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42"/>
      </w:tblGrid>
      <w:tr w:rsidR="00DE1144" w:rsidRPr="00484FB2" w:rsidTr="003262C4">
        <w:tc>
          <w:tcPr>
            <w:tcW w:w="5211" w:type="dxa"/>
          </w:tcPr>
          <w:p w:rsidR="00DE1144" w:rsidRPr="00484FB2" w:rsidRDefault="00DE1144" w:rsidP="004642B0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642" w:type="dxa"/>
            <w:hideMark/>
          </w:tcPr>
          <w:p w:rsidR="00DE1144" w:rsidRPr="00484FB2" w:rsidRDefault="00DE1144" w:rsidP="004642B0">
            <w:pPr>
              <w:ind w:right="-1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Утверждаю</w:t>
            </w:r>
          </w:p>
          <w:p w:rsidR="00DE1144" w:rsidRPr="00484FB2" w:rsidRDefault="00DE1144" w:rsidP="004642B0">
            <w:pPr>
              <w:spacing w:after="240"/>
              <w:ind w:right="-1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Главный инженер</w:t>
            </w:r>
          </w:p>
          <w:p w:rsidR="00DE1144" w:rsidRPr="00484FB2" w:rsidRDefault="00DE1144" w:rsidP="004642B0">
            <w:pPr>
              <w:spacing w:after="240"/>
              <w:ind w:right="-1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 xml:space="preserve">______________ В.Н. </w:t>
            </w:r>
            <w:proofErr w:type="spellStart"/>
            <w:r w:rsidRPr="00484FB2">
              <w:rPr>
                <w:sz w:val="28"/>
                <w:szCs w:val="28"/>
              </w:rPr>
              <w:t>Кудуков</w:t>
            </w:r>
            <w:proofErr w:type="spellEnd"/>
          </w:p>
          <w:p w:rsidR="00DE1144" w:rsidRPr="00484FB2" w:rsidRDefault="00DE1144" w:rsidP="004642B0">
            <w:pPr>
              <w:ind w:right="-1"/>
              <w:rPr>
                <w:sz w:val="28"/>
                <w:szCs w:val="28"/>
              </w:rPr>
            </w:pPr>
          </w:p>
        </w:tc>
      </w:tr>
    </w:tbl>
    <w:p w:rsidR="00DE1144" w:rsidRPr="00484FB2" w:rsidRDefault="00DE1144" w:rsidP="004642B0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A6AE2" w:rsidRPr="00484FB2" w:rsidRDefault="003A6AE2" w:rsidP="004642B0">
      <w:pPr>
        <w:pStyle w:val="1"/>
        <w:tabs>
          <w:tab w:val="left" w:pos="567"/>
        </w:tabs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84FB2">
        <w:rPr>
          <w:rFonts w:ascii="Times New Roman" w:hAnsi="Times New Roman"/>
          <w:b w:val="0"/>
          <w:sz w:val="28"/>
          <w:szCs w:val="28"/>
        </w:rPr>
        <w:t>Техническое задание</w:t>
      </w:r>
    </w:p>
    <w:p w:rsidR="00E6398E" w:rsidRPr="00484FB2" w:rsidRDefault="003A6AE2" w:rsidP="00464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оказание услуг в сфере</w:t>
      </w:r>
      <w:r w:rsidRPr="00484F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4FB2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 </w:t>
      </w:r>
      <w:r w:rsidRPr="00484FB2">
        <w:rPr>
          <w:rFonts w:ascii="Times New Roman" w:hAnsi="Times New Roman" w:cs="Times New Roman"/>
          <w:bCs/>
          <w:sz w:val="28"/>
          <w:szCs w:val="28"/>
        </w:rPr>
        <w:t>производственных программ</w:t>
      </w:r>
      <w:r w:rsidR="005C0BB2" w:rsidRPr="00484FB2">
        <w:rPr>
          <w:rFonts w:ascii="Times New Roman" w:hAnsi="Times New Roman" w:cs="Times New Roman"/>
          <w:sz w:val="28"/>
          <w:szCs w:val="28"/>
        </w:rPr>
        <w:t>.</w:t>
      </w:r>
    </w:p>
    <w:p w:rsidR="001F433B" w:rsidRPr="00484FB2" w:rsidRDefault="001F433B" w:rsidP="004642B0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F433B" w:rsidRPr="00484FB2" w:rsidRDefault="001F433B" w:rsidP="004642B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1. </w:t>
      </w:r>
      <w:r w:rsidR="003A6AE2" w:rsidRPr="00484FB2">
        <w:rPr>
          <w:rFonts w:ascii="Times New Roman" w:hAnsi="Times New Roman" w:cs="Times New Roman"/>
          <w:b/>
          <w:bCs/>
          <w:sz w:val="28"/>
          <w:szCs w:val="28"/>
        </w:rPr>
        <w:t>Заказчик</w:t>
      </w:r>
      <w:r w:rsidRPr="00484FB2">
        <w:rPr>
          <w:rFonts w:ascii="Times New Roman" w:hAnsi="Times New Roman" w:cs="Times New Roman"/>
          <w:sz w:val="28"/>
          <w:szCs w:val="28"/>
        </w:rPr>
        <w:t>:</w:t>
      </w:r>
    </w:p>
    <w:p w:rsidR="001F433B" w:rsidRPr="00484FB2" w:rsidRDefault="00DE1144" w:rsidP="004642B0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Государственное</w:t>
      </w:r>
      <w:r w:rsidR="001F433B" w:rsidRPr="00484FB2">
        <w:rPr>
          <w:rFonts w:ascii="Times New Roman" w:hAnsi="Times New Roman" w:cs="Times New Roman"/>
          <w:sz w:val="28"/>
          <w:szCs w:val="28"/>
        </w:rPr>
        <w:t xml:space="preserve"> унитарное предприятие </w:t>
      </w:r>
      <w:r w:rsidRPr="00484FB2">
        <w:rPr>
          <w:rFonts w:ascii="Times New Roman" w:hAnsi="Times New Roman" w:cs="Times New Roman"/>
          <w:sz w:val="28"/>
          <w:szCs w:val="28"/>
        </w:rPr>
        <w:t>Республики Башкортостан «</w:t>
      </w:r>
      <w:proofErr w:type="spellStart"/>
      <w:r w:rsidRPr="00484FB2">
        <w:rPr>
          <w:rFonts w:ascii="Times New Roman" w:hAnsi="Times New Roman" w:cs="Times New Roman"/>
          <w:sz w:val="28"/>
          <w:szCs w:val="28"/>
        </w:rPr>
        <w:t>Салаватводоканал</w:t>
      </w:r>
      <w:proofErr w:type="spellEnd"/>
      <w:r w:rsidRPr="00484FB2">
        <w:rPr>
          <w:rFonts w:ascii="Times New Roman" w:hAnsi="Times New Roman" w:cs="Times New Roman"/>
          <w:sz w:val="28"/>
          <w:szCs w:val="28"/>
        </w:rPr>
        <w:t>»</w:t>
      </w:r>
      <w:r w:rsidR="005C0BB2" w:rsidRPr="00484FB2">
        <w:rPr>
          <w:rFonts w:ascii="Times New Roman" w:hAnsi="Times New Roman" w:cs="Times New Roman"/>
          <w:sz w:val="28"/>
          <w:szCs w:val="28"/>
        </w:rPr>
        <w:t>.</w:t>
      </w:r>
    </w:p>
    <w:p w:rsidR="003A6AE2" w:rsidRPr="00484FB2" w:rsidRDefault="00CF4D32" w:rsidP="004642B0">
      <w:pPr>
        <w:pStyle w:val="Default"/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2. </w:t>
      </w:r>
      <w:r w:rsidR="003A6AE2" w:rsidRPr="00484FB2">
        <w:rPr>
          <w:rFonts w:ascii="Times New Roman" w:hAnsi="Times New Roman" w:cs="Times New Roman"/>
          <w:b/>
          <w:bCs/>
          <w:sz w:val="28"/>
          <w:szCs w:val="28"/>
        </w:rPr>
        <w:t>Основание оказания услуг.</w:t>
      </w:r>
    </w:p>
    <w:p w:rsidR="003A6AE2" w:rsidRPr="00484FB2" w:rsidRDefault="003A6AE2" w:rsidP="004642B0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4642B0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 марта 1999 года № 52-ФЗ (с изм. и доп.);</w:t>
      </w:r>
    </w:p>
    <w:p w:rsidR="003A6AE2" w:rsidRPr="00484FB2" w:rsidRDefault="003A6AE2" w:rsidP="004642B0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4642B0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 xml:space="preserve">СП 1.1.1058-01 «Организация и проведение производственного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мероприятий» (в ред. Постановления Главного Государственного санитарного врача РФ от 27.03.2007 г. № 13);</w:t>
      </w:r>
    </w:p>
    <w:p w:rsidR="003A6AE2" w:rsidRPr="00484FB2" w:rsidRDefault="003A6AE2" w:rsidP="004642B0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4642B0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 xml:space="preserve">СП 1.1.2193-07 Организация и проведение производственного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 Изменения и дополнения N 1 к СП 1.1.1058-01</w:t>
      </w:r>
    </w:p>
    <w:p w:rsidR="003A6AE2" w:rsidRPr="00484FB2" w:rsidRDefault="003A6AE2" w:rsidP="004642B0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4642B0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ст. 212 Трудового Кодекса РФ.</w:t>
      </w:r>
    </w:p>
    <w:p w:rsidR="003A6AE2" w:rsidRPr="00484FB2" w:rsidRDefault="003A6AE2" w:rsidP="004642B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A6AE2" w:rsidRPr="00484FB2" w:rsidRDefault="003A6AE2" w:rsidP="004642B0">
      <w:pPr>
        <w:pStyle w:val="Default"/>
        <w:tabs>
          <w:tab w:val="left" w:pos="567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3. </w:t>
      </w:r>
      <w:r w:rsidRPr="00484FB2">
        <w:rPr>
          <w:rFonts w:ascii="Times New Roman" w:hAnsi="Times New Roman" w:cs="Times New Roman"/>
          <w:b/>
          <w:bCs/>
          <w:sz w:val="28"/>
          <w:szCs w:val="28"/>
        </w:rPr>
        <w:t>Цель оказания услуг.</w:t>
      </w:r>
    </w:p>
    <w:p w:rsidR="003A6AE2" w:rsidRPr="00484FB2" w:rsidRDefault="003A6AE2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 xml:space="preserve">Проведение производственного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 противоэпидемических мероприятий (далее по тексту – производственный контроль).</w:t>
      </w:r>
    </w:p>
    <w:p w:rsidR="003A6AE2" w:rsidRPr="00484FB2" w:rsidRDefault="003A6AE2" w:rsidP="004642B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4. </w:t>
      </w:r>
      <w:r w:rsidRPr="00484FB2">
        <w:rPr>
          <w:rFonts w:ascii="Times New Roman" w:hAnsi="Times New Roman" w:cs="Times New Roman"/>
          <w:b/>
          <w:sz w:val="28"/>
          <w:szCs w:val="28"/>
        </w:rPr>
        <w:t>Наименование услуг.</w:t>
      </w:r>
    </w:p>
    <w:p w:rsidR="003A6AE2" w:rsidRPr="00484FB2" w:rsidRDefault="003A6AE2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FB2">
        <w:rPr>
          <w:rFonts w:ascii="Times New Roman" w:hAnsi="Times New Roman" w:cs="Times New Roman"/>
          <w:bCs/>
          <w:sz w:val="28"/>
          <w:szCs w:val="28"/>
        </w:rPr>
        <w:tab/>
        <w:t>Оказание услуг</w:t>
      </w:r>
      <w:r w:rsidRPr="00484FB2">
        <w:rPr>
          <w:rFonts w:ascii="Times New Roman" w:hAnsi="Times New Roman" w:cs="Times New Roman"/>
          <w:sz w:val="28"/>
          <w:szCs w:val="28"/>
        </w:rPr>
        <w:t xml:space="preserve"> </w:t>
      </w:r>
      <w:r w:rsidRPr="00484FB2">
        <w:rPr>
          <w:rFonts w:ascii="Times New Roman" w:hAnsi="Times New Roman" w:cs="Times New Roman"/>
          <w:bCs/>
          <w:sz w:val="28"/>
          <w:szCs w:val="28"/>
        </w:rPr>
        <w:t xml:space="preserve">по проведению химических, микробиологических исследований, проб, анализов </w:t>
      </w:r>
      <w:r w:rsidRPr="00484FB2">
        <w:rPr>
          <w:rFonts w:ascii="Times New Roman" w:hAnsi="Times New Roman" w:cs="Times New Roman"/>
          <w:sz w:val="28"/>
          <w:szCs w:val="28"/>
        </w:rPr>
        <w:t xml:space="preserve">производственного контроля, за соблюдением санитарных правил и выполнением санитарно-противоэпидемических (профилактических) мероприятий </w:t>
      </w:r>
      <w:r w:rsidRPr="00484FB2">
        <w:rPr>
          <w:rFonts w:ascii="Times New Roman" w:hAnsi="Times New Roman" w:cs="Times New Roman"/>
          <w:bCs/>
          <w:sz w:val="28"/>
          <w:szCs w:val="28"/>
        </w:rPr>
        <w:t>производственных программ.</w:t>
      </w:r>
    </w:p>
    <w:p w:rsidR="00C87525" w:rsidRPr="00484FB2" w:rsidRDefault="00C87525" w:rsidP="004642B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5. </w:t>
      </w:r>
      <w:r w:rsidRPr="00484FB2">
        <w:rPr>
          <w:rFonts w:ascii="Times New Roman" w:hAnsi="Times New Roman" w:cs="Times New Roman"/>
          <w:b/>
          <w:bCs/>
          <w:sz w:val="28"/>
          <w:szCs w:val="28"/>
        </w:rPr>
        <w:t>Место оказания услуг.</w:t>
      </w:r>
    </w:p>
    <w:p w:rsidR="003A6AE2" w:rsidRPr="00484FB2" w:rsidRDefault="004642B0" w:rsidP="004642B0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7525" w:rsidRPr="00484FB2">
        <w:rPr>
          <w:rFonts w:ascii="Times New Roman" w:hAnsi="Times New Roman" w:cs="Times New Roman"/>
          <w:sz w:val="28"/>
          <w:szCs w:val="28"/>
        </w:rPr>
        <w:t xml:space="preserve">бъекты Заказчика расположенные на территории города Салават и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="00C87525" w:rsidRPr="00484F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525" w:rsidRPr="00484FB2">
        <w:rPr>
          <w:rFonts w:ascii="Times New Roman" w:hAnsi="Times New Roman" w:cs="Times New Roman"/>
          <w:sz w:val="28"/>
          <w:szCs w:val="28"/>
        </w:rPr>
        <w:t>Зирган</w:t>
      </w:r>
      <w:proofErr w:type="spellEnd"/>
      <w:r w:rsidR="00C87525" w:rsidRPr="00484F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7525" w:rsidRPr="00484FB2">
        <w:rPr>
          <w:rFonts w:ascii="Times New Roman" w:hAnsi="Times New Roman" w:cs="Times New Roman"/>
          <w:sz w:val="28"/>
          <w:szCs w:val="28"/>
        </w:rPr>
        <w:t>Мелеузовского</w:t>
      </w:r>
      <w:proofErr w:type="spellEnd"/>
      <w:r w:rsidR="00C87525" w:rsidRPr="00484FB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87525" w:rsidRPr="00484FB2" w:rsidRDefault="00C87525" w:rsidP="004642B0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6. </w:t>
      </w:r>
      <w:r w:rsidRPr="00484FB2">
        <w:rPr>
          <w:rFonts w:ascii="Times New Roman" w:hAnsi="Times New Roman" w:cs="Times New Roman"/>
          <w:b/>
          <w:sz w:val="28"/>
          <w:szCs w:val="28"/>
        </w:rPr>
        <w:t>Сроки оказания услуг.</w:t>
      </w:r>
    </w:p>
    <w:p w:rsidR="00C87525" w:rsidRPr="00484FB2" w:rsidRDefault="00C87525" w:rsidP="004642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6.1. Исполнитель оказывает Услуги в течение не более 20 (Двадцати) рабочих дней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 xml:space="preserve">с </w:t>
      </w:r>
      <w:r w:rsidR="00A203EE">
        <w:rPr>
          <w:rFonts w:ascii="Times New Roman" w:hAnsi="Times New Roman" w:cs="Times New Roman"/>
          <w:sz w:val="28"/>
          <w:szCs w:val="28"/>
        </w:rPr>
        <w:t>даты</w:t>
      </w:r>
      <w:r w:rsidRPr="00484FB2">
        <w:rPr>
          <w:rFonts w:ascii="Times New Roman" w:hAnsi="Times New Roman" w:cs="Times New Roman"/>
          <w:sz w:val="28"/>
          <w:szCs w:val="28"/>
        </w:rPr>
        <w:t xml:space="preserve"> заключения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Договора. </w:t>
      </w:r>
    </w:p>
    <w:p w:rsidR="00C87525" w:rsidRPr="00484FB2" w:rsidRDefault="00C87525" w:rsidP="004642B0">
      <w:pPr>
        <w:spacing w:line="240" w:lineRule="auto"/>
        <w:ind w:right="-57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lastRenderedPageBreak/>
        <w:t xml:space="preserve">6.2. </w:t>
      </w:r>
      <w:r w:rsidRPr="00484FB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Фактической датой завершения оказания Услуг считается дата завершения Услуг, указанная в Актах оказанных Услуг, оформленных в установленном порядке и представленных </w:t>
      </w:r>
      <w:r w:rsidRPr="00484FB2">
        <w:rPr>
          <w:rFonts w:ascii="Times New Roman" w:hAnsi="Times New Roman" w:cs="Times New Roman"/>
          <w:sz w:val="28"/>
          <w:szCs w:val="28"/>
        </w:rPr>
        <w:t>Исполнителем</w:t>
      </w:r>
      <w:r w:rsidRPr="00484FB2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</w:p>
    <w:p w:rsidR="00C87525" w:rsidRPr="00484FB2" w:rsidRDefault="00C87525" w:rsidP="004642B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7. </w:t>
      </w:r>
      <w:r w:rsidRPr="00484FB2">
        <w:rPr>
          <w:rFonts w:ascii="Times New Roman" w:hAnsi="Times New Roman" w:cs="Times New Roman"/>
          <w:b/>
          <w:sz w:val="28"/>
          <w:szCs w:val="28"/>
        </w:rPr>
        <w:t>Перечень исследуемых факторов производственной среды Заказчика</w:t>
      </w:r>
    </w:p>
    <w:p w:rsidR="00C87525" w:rsidRPr="00484FB2" w:rsidRDefault="00C87525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 xml:space="preserve">Замеры проводятся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согласно программы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производственного контроля на рабочих местах посредством лабораторных исследований вредных производственных факторов с соблюдением объемов и кратности измерений в порядке, установленном санитарными правилами и государственными стандартами.</w:t>
      </w:r>
    </w:p>
    <w:tbl>
      <w:tblPr>
        <w:tblStyle w:val="ae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5954"/>
        <w:gridCol w:w="3082"/>
      </w:tblGrid>
      <w:tr w:rsidR="00C87525" w:rsidRPr="004642B0" w:rsidTr="00D123D6">
        <w:tc>
          <w:tcPr>
            <w:tcW w:w="533" w:type="dxa"/>
            <w:vAlign w:val="center"/>
          </w:tcPr>
          <w:p w:rsidR="00C87525" w:rsidRPr="004642B0" w:rsidRDefault="00C87525" w:rsidP="004642B0">
            <w:pPr>
              <w:suppressAutoHyphens/>
              <w:jc w:val="center"/>
              <w:rPr>
                <w:i/>
                <w:szCs w:val="28"/>
              </w:rPr>
            </w:pPr>
            <w:r w:rsidRPr="004642B0">
              <w:rPr>
                <w:i/>
                <w:szCs w:val="28"/>
              </w:rPr>
              <w:t xml:space="preserve">№ </w:t>
            </w:r>
            <w:proofErr w:type="gramStart"/>
            <w:r w:rsidRPr="004642B0">
              <w:rPr>
                <w:i/>
                <w:szCs w:val="28"/>
              </w:rPr>
              <w:t>п</w:t>
            </w:r>
            <w:proofErr w:type="gramEnd"/>
            <w:r w:rsidRPr="004642B0">
              <w:rPr>
                <w:i/>
                <w:szCs w:val="28"/>
              </w:rPr>
              <w:t>/п</w:t>
            </w:r>
          </w:p>
        </w:tc>
        <w:tc>
          <w:tcPr>
            <w:tcW w:w="5954" w:type="dxa"/>
            <w:vAlign w:val="center"/>
          </w:tcPr>
          <w:p w:rsidR="00C87525" w:rsidRPr="004642B0" w:rsidRDefault="00C87525" w:rsidP="004642B0">
            <w:pPr>
              <w:suppressAutoHyphens/>
              <w:jc w:val="center"/>
              <w:rPr>
                <w:i/>
                <w:szCs w:val="28"/>
              </w:rPr>
            </w:pPr>
            <w:r w:rsidRPr="004642B0">
              <w:rPr>
                <w:i/>
                <w:szCs w:val="28"/>
              </w:rPr>
              <w:t xml:space="preserve">Наименование услуг </w:t>
            </w:r>
          </w:p>
        </w:tc>
        <w:tc>
          <w:tcPr>
            <w:tcW w:w="3082" w:type="dxa"/>
            <w:vAlign w:val="center"/>
          </w:tcPr>
          <w:p w:rsidR="00C87525" w:rsidRPr="004642B0" w:rsidRDefault="00C87525" w:rsidP="004642B0">
            <w:pPr>
              <w:suppressAutoHyphens/>
              <w:jc w:val="center"/>
              <w:rPr>
                <w:i/>
                <w:szCs w:val="28"/>
              </w:rPr>
            </w:pPr>
            <w:r w:rsidRPr="004642B0">
              <w:rPr>
                <w:i/>
                <w:szCs w:val="28"/>
              </w:rPr>
              <w:t>Количество проб/измерений</w:t>
            </w:r>
          </w:p>
        </w:tc>
      </w:tr>
      <w:tr w:rsidR="000535BE" w:rsidRPr="00484FB2" w:rsidTr="00CE205F">
        <w:tc>
          <w:tcPr>
            <w:tcW w:w="533" w:type="dxa"/>
            <w:vAlign w:val="center"/>
          </w:tcPr>
          <w:p w:rsidR="000535BE" w:rsidRPr="00484FB2" w:rsidRDefault="000535BE" w:rsidP="00CE205F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</w:tcPr>
          <w:p w:rsidR="000535BE" w:rsidRPr="00484FB2" w:rsidRDefault="000535BE" w:rsidP="00CE205F">
            <w:pPr>
              <w:suppressAutoHyphens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 xml:space="preserve">Лабораторный </w:t>
            </w:r>
            <w:proofErr w:type="gramStart"/>
            <w:r w:rsidRPr="00484FB2">
              <w:rPr>
                <w:sz w:val="28"/>
                <w:szCs w:val="28"/>
              </w:rPr>
              <w:t>контроль за</w:t>
            </w:r>
            <w:proofErr w:type="gramEnd"/>
            <w:r w:rsidRPr="00484FB2">
              <w:rPr>
                <w:sz w:val="28"/>
                <w:szCs w:val="28"/>
              </w:rPr>
              <w:t xml:space="preserve"> параметрами Воздуха рабочей зоны, контроль ПДК</w:t>
            </w:r>
          </w:p>
        </w:tc>
        <w:tc>
          <w:tcPr>
            <w:tcW w:w="3082" w:type="dxa"/>
            <w:vAlign w:val="center"/>
          </w:tcPr>
          <w:p w:rsidR="000535BE" w:rsidRPr="00484FB2" w:rsidRDefault="000535BE" w:rsidP="000535BE">
            <w:pPr>
              <w:suppressAutoHyphens/>
              <w:jc w:val="center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="00177D9B">
              <w:rPr>
                <w:sz w:val="28"/>
                <w:szCs w:val="28"/>
              </w:rPr>
              <w:t xml:space="preserve"> </w:t>
            </w:r>
            <w:proofErr w:type="spellStart"/>
            <w:r w:rsidR="00177D9B">
              <w:rPr>
                <w:sz w:val="28"/>
                <w:szCs w:val="28"/>
              </w:rPr>
              <w:t>р.м</w:t>
            </w:r>
            <w:proofErr w:type="spellEnd"/>
            <w:r w:rsidR="00177D9B">
              <w:rPr>
                <w:sz w:val="28"/>
                <w:szCs w:val="28"/>
              </w:rPr>
              <w:t>. (83 пробы)</w:t>
            </w:r>
          </w:p>
        </w:tc>
      </w:tr>
      <w:tr w:rsidR="00C87525" w:rsidRPr="00484FB2" w:rsidTr="00D123D6">
        <w:tc>
          <w:tcPr>
            <w:tcW w:w="533" w:type="dxa"/>
            <w:vAlign w:val="center"/>
          </w:tcPr>
          <w:p w:rsidR="00C87525" w:rsidRPr="00484FB2" w:rsidRDefault="000535BE" w:rsidP="004642B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</w:tcPr>
          <w:p w:rsidR="00C87525" w:rsidRPr="00484FB2" w:rsidRDefault="00C87525" w:rsidP="004642B0">
            <w:pPr>
              <w:suppressAutoHyphens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 xml:space="preserve">Лабораторный </w:t>
            </w:r>
            <w:proofErr w:type="gramStart"/>
            <w:r w:rsidRPr="00484FB2">
              <w:rPr>
                <w:sz w:val="28"/>
                <w:szCs w:val="28"/>
              </w:rPr>
              <w:t>контроль за</w:t>
            </w:r>
            <w:proofErr w:type="gramEnd"/>
            <w:r w:rsidRPr="00484FB2">
              <w:rPr>
                <w:sz w:val="28"/>
                <w:szCs w:val="28"/>
              </w:rPr>
              <w:t xml:space="preserve"> параметрами Микроклимата</w:t>
            </w:r>
          </w:p>
        </w:tc>
        <w:tc>
          <w:tcPr>
            <w:tcW w:w="3082" w:type="dxa"/>
            <w:vAlign w:val="center"/>
          </w:tcPr>
          <w:p w:rsidR="00C87525" w:rsidRPr="00484FB2" w:rsidRDefault="00C87525" w:rsidP="000535BE">
            <w:pPr>
              <w:suppressAutoHyphens/>
              <w:jc w:val="center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7</w:t>
            </w:r>
            <w:r w:rsidR="000535BE">
              <w:rPr>
                <w:sz w:val="28"/>
                <w:szCs w:val="28"/>
              </w:rPr>
              <w:t>6</w:t>
            </w:r>
          </w:p>
        </w:tc>
      </w:tr>
      <w:tr w:rsidR="00C87525" w:rsidRPr="00484FB2" w:rsidTr="00D123D6">
        <w:tc>
          <w:tcPr>
            <w:tcW w:w="533" w:type="dxa"/>
            <w:vAlign w:val="center"/>
          </w:tcPr>
          <w:p w:rsidR="00C87525" w:rsidRPr="00484FB2" w:rsidRDefault="000535BE" w:rsidP="004642B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4" w:type="dxa"/>
            <w:vAlign w:val="center"/>
          </w:tcPr>
          <w:p w:rsidR="00C87525" w:rsidRPr="00484FB2" w:rsidRDefault="00C87525" w:rsidP="004642B0">
            <w:pPr>
              <w:suppressAutoHyphens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 xml:space="preserve">Лабораторный </w:t>
            </w:r>
            <w:proofErr w:type="gramStart"/>
            <w:r w:rsidRPr="00484FB2">
              <w:rPr>
                <w:sz w:val="28"/>
                <w:szCs w:val="28"/>
              </w:rPr>
              <w:t>контроль за</w:t>
            </w:r>
            <w:proofErr w:type="gramEnd"/>
            <w:r w:rsidRPr="00484FB2">
              <w:rPr>
                <w:sz w:val="28"/>
                <w:szCs w:val="28"/>
              </w:rPr>
              <w:t xml:space="preserve"> параметрами Освещенности на рабочих местах</w:t>
            </w:r>
          </w:p>
        </w:tc>
        <w:tc>
          <w:tcPr>
            <w:tcW w:w="3082" w:type="dxa"/>
            <w:vAlign w:val="center"/>
          </w:tcPr>
          <w:p w:rsidR="00C87525" w:rsidRPr="00484FB2" w:rsidRDefault="00C87525" w:rsidP="000535BE">
            <w:pPr>
              <w:suppressAutoHyphens/>
              <w:jc w:val="center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14</w:t>
            </w:r>
            <w:r w:rsidR="000535BE">
              <w:rPr>
                <w:sz w:val="28"/>
                <w:szCs w:val="28"/>
              </w:rPr>
              <w:t>0</w:t>
            </w:r>
          </w:p>
        </w:tc>
      </w:tr>
      <w:tr w:rsidR="00C87525" w:rsidRPr="00484FB2" w:rsidTr="00D123D6">
        <w:tc>
          <w:tcPr>
            <w:tcW w:w="533" w:type="dxa"/>
            <w:vAlign w:val="center"/>
          </w:tcPr>
          <w:p w:rsidR="00C87525" w:rsidRPr="00484FB2" w:rsidRDefault="000535BE" w:rsidP="004642B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4" w:type="dxa"/>
            <w:vAlign w:val="center"/>
          </w:tcPr>
          <w:p w:rsidR="00C87525" w:rsidRPr="00484FB2" w:rsidRDefault="00C87525" w:rsidP="004642B0">
            <w:pPr>
              <w:suppressAutoHyphens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 xml:space="preserve">Лабораторный </w:t>
            </w:r>
            <w:proofErr w:type="gramStart"/>
            <w:r w:rsidRPr="00484FB2">
              <w:rPr>
                <w:sz w:val="28"/>
                <w:szCs w:val="28"/>
              </w:rPr>
              <w:t>контроль за</w:t>
            </w:r>
            <w:proofErr w:type="gramEnd"/>
            <w:r w:rsidRPr="00484FB2">
              <w:rPr>
                <w:sz w:val="28"/>
                <w:szCs w:val="28"/>
              </w:rPr>
              <w:t xml:space="preserve"> параметрами Шума на рабочих местах</w:t>
            </w:r>
          </w:p>
        </w:tc>
        <w:tc>
          <w:tcPr>
            <w:tcW w:w="3082" w:type="dxa"/>
            <w:vAlign w:val="center"/>
          </w:tcPr>
          <w:p w:rsidR="00C87525" w:rsidRPr="00484FB2" w:rsidRDefault="00C87525" w:rsidP="000535BE">
            <w:pPr>
              <w:suppressAutoHyphens/>
              <w:jc w:val="center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1</w:t>
            </w:r>
            <w:r w:rsidR="000535BE">
              <w:rPr>
                <w:sz w:val="28"/>
                <w:szCs w:val="28"/>
              </w:rPr>
              <w:t>9</w:t>
            </w:r>
          </w:p>
        </w:tc>
      </w:tr>
      <w:tr w:rsidR="00C87525" w:rsidRPr="00484FB2" w:rsidTr="00D123D6">
        <w:tc>
          <w:tcPr>
            <w:tcW w:w="533" w:type="dxa"/>
            <w:vAlign w:val="center"/>
          </w:tcPr>
          <w:p w:rsidR="00C87525" w:rsidRPr="00484FB2" w:rsidRDefault="000535BE" w:rsidP="004642B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4" w:type="dxa"/>
            <w:vAlign w:val="center"/>
          </w:tcPr>
          <w:p w:rsidR="00C87525" w:rsidRPr="00484FB2" w:rsidRDefault="00C87525" w:rsidP="004642B0">
            <w:pPr>
              <w:suppressAutoHyphens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 xml:space="preserve">Лабораторный </w:t>
            </w:r>
            <w:proofErr w:type="gramStart"/>
            <w:r w:rsidRPr="00484FB2">
              <w:rPr>
                <w:sz w:val="28"/>
                <w:szCs w:val="28"/>
              </w:rPr>
              <w:t>контроль за</w:t>
            </w:r>
            <w:proofErr w:type="gramEnd"/>
            <w:r w:rsidRPr="00484FB2">
              <w:rPr>
                <w:sz w:val="28"/>
                <w:szCs w:val="28"/>
              </w:rPr>
              <w:t xml:space="preserve"> параметрами Электромагнитного излучения</w:t>
            </w:r>
          </w:p>
        </w:tc>
        <w:tc>
          <w:tcPr>
            <w:tcW w:w="3082" w:type="dxa"/>
            <w:vAlign w:val="center"/>
          </w:tcPr>
          <w:p w:rsidR="00C87525" w:rsidRPr="00484FB2" w:rsidRDefault="00C87525" w:rsidP="000535BE">
            <w:pPr>
              <w:suppressAutoHyphens/>
              <w:jc w:val="center"/>
              <w:rPr>
                <w:sz w:val="28"/>
                <w:szCs w:val="28"/>
              </w:rPr>
            </w:pPr>
            <w:r w:rsidRPr="00484FB2">
              <w:rPr>
                <w:sz w:val="28"/>
                <w:szCs w:val="28"/>
              </w:rPr>
              <w:t>9</w:t>
            </w:r>
            <w:r w:rsidR="000535BE">
              <w:rPr>
                <w:sz w:val="28"/>
                <w:szCs w:val="28"/>
              </w:rPr>
              <w:t>4</w:t>
            </w:r>
          </w:p>
        </w:tc>
      </w:tr>
    </w:tbl>
    <w:p w:rsidR="00C87525" w:rsidRDefault="00C87525" w:rsidP="00464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525" w:rsidRPr="00177D9B" w:rsidRDefault="00C87525" w:rsidP="004642B0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177D9B">
        <w:rPr>
          <w:rFonts w:ascii="Times New Roman" w:hAnsi="Times New Roman" w:cs="Times New Roman"/>
          <w:i/>
          <w:sz w:val="28"/>
          <w:szCs w:val="28"/>
        </w:rPr>
        <w:t>Примечание:</w:t>
      </w:r>
    </w:p>
    <w:p w:rsidR="00C87525" w:rsidRPr="00484FB2" w:rsidRDefault="00C87525" w:rsidP="00464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Лабораторный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параметрами Воздуха рабочей зоны, контроль ПДК, а именно:</w:t>
      </w:r>
    </w:p>
    <w:p w:rsidR="00C87525" w:rsidRPr="00484FB2" w:rsidRDefault="00C87525" w:rsidP="00464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142"/>
        <w:gridCol w:w="6804"/>
      </w:tblGrid>
      <w:tr w:rsidR="00177D9B" w:rsidRPr="00177D9B" w:rsidTr="00177D9B">
        <w:trPr>
          <w:trHeight w:val="2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Кол-во проб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Наименование вещества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Азотная кислота+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Азота оксиды (в пересчете на NO2)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Аммиак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Бензин (растворитель, топливный)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Гексан</w:t>
            </w:r>
            <w:proofErr w:type="spellEnd"/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Дигидросульфид</w:t>
            </w:r>
            <w:proofErr w:type="spellEnd"/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ДиЖелезо</w:t>
            </w:r>
            <w:proofErr w:type="spellEnd"/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триоксид</w:t>
            </w:r>
            <w:proofErr w:type="spellEnd"/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Марганец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Пыль древесная и др.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Серная кислота+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Углеводороды алифатические предельные С1-10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Углерод оксид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Гипохлорид</w:t>
            </w:r>
            <w:proofErr w:type="spellEnd"/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Хлороформ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Четыреххлористый углерод</w:t>
            </w:r>
          </w:p>
        </w:tc>
      </w:tr>
      <w:tr w:rsidR="00177D9B" w:rsidRPr="00177D9B" w:rsidTr="00177D9B">
        <w:trPr>
          <w:trHeight w:val="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Щелочи едкие+ (растворы в пересчете на гидроксид натрия)</w:t>
            </w:r>
          </w:p>
        </w:tc>
      </w:tr>
      <w:tr w:rsidR="00177D9B" w:rsidRPr="00177D9B" w:rsidTr="00177D9B">
        <w:trPr>
          <w:trHeight w:val="27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D9B" w:rsidRPr="00177D9B" w:rsidRDefault="00177D9B" w:rsidP="00177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7D9B" w:rsidRPr="00177D9B" w:rsidRDefault="00177D9B" w:rsidP="0017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7D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75DB2" w:rsidRPr="00484FB2" w:rsidRDefault="004642B0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75DB2" w:rsidRPr="00484FB2">
        <w:rPr>
          <w:rFonts w:ascii="Times New Roman" w:hAnsi="Times New Roman" w:cs="Times New Roman"/>
          <w:sz w:val="28"/>
          <w:szCs w:val="28"/>
        </w:rPr>
        <w:t>Исполнитель самостоятельно прибывает на объекты проведения работ.</w:t>
      </w:r>
    </w:p>
    <w:p w:rsidR="00C87525" w:rsidRPr="00484FB2" w:rsidRDefault="00C87525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>Исполнитель самостоятельно определяет методы проведения измерений и оценок на основе действующих нормативно-правовых актов, а также количественный и персональный состав специалистов, проводящих измерения и оценку.</w:t>
      </w:r>
    </w:p>
    <w:p w:rsidR="00C87525" w:rsidRPr="00484FB2" w:rsidRDefault="00C87525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>Исполнитель оформляет результаты производственного контроля протоколами.</w:t>
      </w:r>
    </w:p>
    <w:p w:rsidR="00C87525" w:rsidRPr="00484FB2" w:rsidRDefault="00C87525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 xml:space="preserve">Указанные документы передаются Заказчику по акту оказанных услуг передачи на бумажном и электронном носителе. 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8. Требования к методам исследований (испытаний) и методикам измерений при проведении лабораторных исследований (испытаний, измерений) в рамках производственного лабораторного контроля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8.1.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8.2. Наличие в структуре испытательной лаборатории (центра), аккредитованной национальным органом Российской Федерации по аккредитации в области проведения исследований (испытаний) и измерений вредных и (или) опасных факторов производственной среды и трудового процесса. </w:t>
      </w:r>
    </w:p>
    <w:p w:rsidR="00202304" w:rsidRPr="00484FB2" w:rsidRDefault="00202304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8.3. Испытательная лаборатория (центр) должна быть укомплектована измерительным оборудованием и приборами, находящимися в собственности организации, проводящей лабораторные исследования (испытания, измерения) в рамках производственного лабораторного контроля и прошедшими поверку и внесенными в Федеральный информационный фонд по обеспечению единства измерений. 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9 Требования к организации, оказывающей услуги по проведению лабораторных исследований (испытаний, измерений) в рамках производственного лабораторного контроля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9.1. Исполнитель должен соответствовать обязательным требованиям на право осуществления данного вида работ с предоставлением свидетельства об аккредитации и области аккредитации.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9.2.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Организация, проводящая исследования (испытания, измерения) в рамках производственного лабораторного конт</w:t>
      </w:r>
      <w:bookmarkStart w:id="0" w:name="_GoBack"/>
      <w:bookmarkEnd w:id="0"/>
      <w:r w:rsidRPr="00484FB2">
        <w:rPr>
          <w:rFonts w:ascii="Times New Roman" w:hAnsi="Times New Roman" w:cs="Times New Roman"/>
          <w:sz w:val="28"/>
          <w:szCs w:val="28"/>
        </w:rPr>
        <w:t>роля должна иметь действующий аттестат аккредитации испытательного лабораторного центра (испытательной лаборатории) системы аккредитации лабораторий, осуществляющих лабораторные исследования и испытания на основании пункта 2.5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 (Санитарные правила, утв. Главным государственным санитарным врачом РФ 10.07.2001.) выданный национальным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органом по аккредитации в установленном Федеральным законом от 28.12.2013 </w:t>
      </w:r>
      <w:r w:rsidRPr="00484FB2">
        <w:rPr>
          <w:rFonts w:ascii="Times New Roman" w:hAnsi="Times New Roman" w:cs="Times New Roman"/>
          <w:sz w:val="28"/>
          <w:szCs w:val="28"/>
        </w:rPr>
        <w:lastRenderedPageBreak/>
        <w:t>№ 412-ФЗ «Об аккредитации в национальной системе аккредитации» порядке, в области аккредитации, позволяющей проведение лабораторно-инструментальных исследований, предусмотренных Техническим заданием.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9.3. Аттестат аккредитации испытательной лаборатории (центра) должен быть действителен в течение всего срока проведения лабораторных исследований (испытаний, измерений) в рамках производственного лабораторного контроля. В случае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окончания срока действия аттестата аккредитации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в период оказания услуг, организация обязана предоставить новый аттестат аккредитации с аналогичной областью аккредитации испытательной лаборатории (центра).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9.4. При оказании услуг Исполнитель обязан: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4642B0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неукоснительно выполнять требования безопасности при выполнении работ на производственных объектах.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>Ответственность за соблюдение требований безопасности возлагается на Исполнителя;</w:t>
      </w:r>
    </w:p>
    <w:p w:rsidR="00202304" w:rsidRPr="00484FB2" w:rsidRDefault="00202304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4642B0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обеспечить работников средствами индивидуальной защиты.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10 Условия оказания услуг: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 xml:space="preserve">Оказание услуг по проведению лабораторного контроля внешней среды </w:t>
      </w:r>
      <w:r w:rsidR="006A2C9B">
        <w:rPr>
          <w:rFonts w:ascii="Times New Roman" w:hAnsi="Times New Roman" w:cs="Times New Roman"/>
          <w:sz w:val="28"/>
          <w:szCs w:val="28"/>
        </w:rPr>
        <w:t>Заказчика</w:t>
      </w:r>
      <w:r w:rsidRPr="00484FB2">
        <w:rPr>
          <w:rFonts w:ascii="Times New Roman" w:hAnsi="Times New Roman" w:cs="Times New Roman"/>
          <w:sz w:val="28"/>
          <w:szCs w:val="28"/>
        </w:rPr>
        <w:t xml:space="preserve"> должно соответствовать ст.11, 29, 32 Федерального закона «О санитарно-эпидемиологическом благополучии населения» №52-ФЗ от 30.03.1999 г. и Санитарным правилам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мероприятий», утвержденных Главным государственным врачом РФ 10.07.2001г.</w:t>
      </w:r>
      <w:proofErr w:type="gramEnd"/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10.2. Расходные материалы, необходимые для осуществления исследований приобретаются исполнителем, их стоимость учтена в стоимости услуг.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10.3. Привлечение третьих лиц для оказания услуг не допускается.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10.</w:t>
      </w:r>
      <w:r w:rsidR="00484FB2" w:rsidRPr="00484FB2">
        <w:rPr>
          <w:rFonts w:ascii="Times New Roman" w:hAnsi="Times New Roman" w:cs="Times New Roman"/>
          <w:sz w:val="28"/>
          <w:szCs w:val="28"/>
        </w:rPr>
        <w:t>4</w:t>
      </w:r>
      <w:r w:rsidRPr="00484FB2">
        <w:rPr>
          <w:rFonts w:ascii="Times New Roman" w:hAnsi="Times New Roman" w:cs="Times New Roman"/>
          <w:sz w:val="28"/>
          <w:szCs w:val="28"/>
        </w:rPr>
        <w:t>. Исполнитель должен обеспечить отбор проб квалифицированными специалистами, в соответствии с нормативными документами и их доставку в кратчайшие сроки.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10.</w:t>
      </w:r>
      <w:r w:rsidR="00484FB2" w:rsidRPr="00484FB2">
        <w:rPr>
          <w:rFonts w:ascii="Times New Roman" w:hAnsi="Times New Roman" w:cs="Times New Roman"/>
          <w:sz w:val="28"/>
          <w:szCs w:val="28"/>
        </w:rPr>
        <w:t>5</w:t>
      </w:r>
      <w:r w:rsidRPr="00484FB2">
        <w:rPr>
          <w:rFonts w:ascii="Times New Roman" w:hAnsi="Times New Roman" w:cs="Times New Roman"/>
          <w:sz w:val="28"/>
          <w:szCs w:val="28"/>
        </w:rPr>
        <w:t>. Выезд исполнителя для отбора проб, отбор проб, транспортировка, подготовка проб и оформление протоколов исследования осуществляется за счет сил и средств исполнителя.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10.</w:t>
      </w:r>
      <w:r w:rsidR="00484FB2" w:rsidRPr="00484FB2">
        <w:rPr>
          <w:rFonts w:ascii="Times New Roman" w:hAnsi="Times New Roman" w:cs="Times New Roman"/>
          <w:sz w:val="28"/>
          <w:szCs w:val="28"/>
        </w:rPr>
        <w:t>6</w:t>
      </w:r>
      <w:r w:rsidRPr="00484FB2">
        <w:rPr>
          <w:rFonts w:ascii="Times New Roman" w:hAnsi="Times New Roman" w:cs="Times New Roman"/>
          <w:sz w:val="28"/>
          <w:szCs w:val="28"/>
        </w:rPr>
        <w:t>. Работы должны быть выполнены в полном объеме и в установленный срок.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>Результаты испытаний оформляются Протоколом лабораторных испытаний.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10.</w:t>
      </w:r>
      <w:r w:rsidR="00484FB2" w:rsidRPr="00484FB2">
        <w:rPr>
          <w:rFonts w:ascii="Times New Roman" w:hAnsi="Times New Roman" w:cs="Times New Roman"/>
          <w:sz w:val="28"/>
          <w:szCs w:val="28"/>
        </w:rPr>
        <w:t>7</w:t>
      </w:r>
      <w:r w:rsidRPr="00484FB2">
        <w:rPr>
          <w:rFonts w:ascii="Times New Roman" w:hAnsi="Times New Roman" w:cs="Times New Roman"/>
          <w:sz w:val="28"/>
          <w:szCs w:val="28"/>
        </w:rPr>
        <w:t>. В части метрологического обеспечения лаборатории должны удовлетворять следующим условиям: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6A2C9B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применение поверенных средств измерений;</w:t>
      </w:r>
    </w:p>
    <w:p w:rsidR="00202304" w:rsidRPr="00484FB2" w:rsidRDefault="00202304" w:rsidP="004642B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6A2C9B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использование государственных и межгосударственных стандартных образцов (ГСО);</w:t>
      </w:r>
    </w:p>
    <w:p w:rsidR="00202304" w:rsidRPr="00484FB2" w:rsidRDefault="00202304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-</w:t>
      </w:r>
      <w:r w:rsidR="006A2C9B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>использование стандартизованных и (или) аттестованных методик определений, а также методик, утвержденных Минздравом России;</w:t>
      </w:r>
    </w:p>
    <w:p w:rsidR="00202304" w:rsidRPr="00484FB2" w:rsidRDefault="00202304" w:rsidP="006A2C9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FB2">
        <w:rPr>
          <w:rFonts w:ascii="Times New Roman" w:hAnsi="Times New Roman" w:cs="Times New Roman"/>
          <w:b/>
          <w:sz w:val="28"/>
          <w:szCs w:val="28"/>
        </w:rPr>
        <w:t>11. Требования к качественным характеристикам оказываемых услуг</w:t>
      </w:r>
    </w:p>
    <w:p w:rsidR="00202304" w:rsidRPr="00484FB2" w:rsidRDefault="00202304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Проведение лабораторных исследований (испытаний, измерений) в рамках производственного лабораторного контроля осуществляется в соответствии с требованиями СП 1.1.1058-01 «Организация и проведение производственного 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мероприятий».</w:t>
      </w:r>
    </w:p>
    <w:p w:rsidR="00484FB2" w:rsidRPr="00484FB2" w:rsidRDefault="00484FB2" w:rsidP="006A2C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>Исполнитель несет полную ответственность за достоверный и полный объем проведения лабораторно-инструментальных исследований.</w:t>
      </w:r>
    </w:p>
    <w:p w:rsidR="00484FB2" w:rsidRPr="00484FB2" w:rsidRDefault="00484FB2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color w:val="000000"/>
          <w:sz w:val="28"/>
          <w:szCs w:val="28"/>
        </w:rPr>
        <w:t>Защита результатов оказанных услуг, в течение 3 лет, при проведении государственного контроля (надзора) на предприятии.</w:t>
      </w:r>
    </w:p>
    <w:p w:rsidR="00202304" w:rsidRPr="00484FB2" w:rsidRDefault="00202304" w:rsidP="006A2C9B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4FB2">
        <w:rPr>
          <w:rFonts w:ascii="Times New Roman" w:hAnsi="Times New Roman" w:cs="Times New Roman"/>
          <w:b/>
          <w:bCs/>
          <w:sz w:val="28"/>
          <w:szCs w:val="28"/>
        </w:rPr>
        <w:t>12. Особые условия.</w:t>
      </w:r>
    </w:p>
    <w:p w:rsidR="00202304" w:rsidRPr="00484FB2" w:rsidRDefault="00202304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ab/>
        <w:t>В связи с особенностями внутреннего режима на объекте Заказчика Исполнитель обязуется: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>обеспечить высокую культуру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>к оказанию услуг привлекать граждан РФ и граждан стран-участниц Таможенного союза ЕАЭС;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>по требованию Заказчика удалить любое лицо</w:t>
      </w:r>
      <w:r>
        <w:rPr>
          <w:rFonts w:ascii="Times New Roman" w:hAnsi="Times New Roman" w:cs="Times New Roman"/>
          <w:sz w:val="28"/>
          <w:szCs w:val="28"/>
        </w:rPr>
        <w:t>, нарушившее правила работы на о</w:t>
      </w:r>
      <w:r w:rsidR="00202304" w:rsidRPr="00484FB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ах Заказчика</w:t>
      </w:r>
      <w:r w:rsidR="00202304" w:rsidRPr="00484FB2">
        <w:rPr>
          <w:rFonts w:ascii="Times New Roman" w:hAnsi="Times New Roman" w:cs="Times New Roman"/>
          <w:sz w:val="28"/>
          <w:szCs w:val="28"/>
        </w:rPr>
        <w:t>, без права привлечения его к работам без разрешения Заказчика;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</w:r>
      <w:r w:rsidR="00484FB2" w:rsidRPr="00484FB2">
        <w:rPr>
          <w:rFonts w:ascii="Times New Roman" w:hAnsi="Times New Roman" w:cs="Times New Roman"/>
          <w:sz w:val="28"/>
          <w:szCs w:val="28"/>
        </w:rPr>
        <w:t xml:space="preserve">не менее чем за 3 (три) рабочих дня до начала работ </w:t>
      </w:r>
      <w:r w:rsidR="00202304" w:rsidRPr="00484FB2">
        <w:rPr>
          <w:rFonts w:ascii="Times New Roman" w:hAnsi="Times New Roman" w:cs="Times New Roman"/>
          <w:sz w:val="28"/>
          <w:szCs w:val="28"/>
        </w:rPr>
        <w:t>представить Заказчику с</w:t>
      </w:r>
      <w:r w:rsidR="00202304" w:rsidRPr="00484FB2">
        <w:rPr>
          <w:rFonts w:ascii="Times New Roman" w:hAnsi="Times New Roman" w:cs="Times New Roman"/>
          <w:spacing w:val="-1"/>
          <w:sz w:val="28"/>
          <w:szCs w:val="28"/>
        </w:rPr>
        <w:t xml:space="preserve">писок </w:t>
      </w:r>
      <w:r w:rsidR="00202304" w:rsidRPr="00484FB2">
        <w:rPr>
          <w:rFonts w:ascii="Times New Roman" w:hAnsi="Times New Roman" w:cs="Times New Roman"/>
          <w:sz w:val="28"/>
          <w:szCs w:val="28"/>
        </w:rPr>
        <w:t>персонала,</w:t>
      </w:r>
      <w:r>
        <w:rPr>
          <w:rFonts w:ascii="Times New Roman" w:hAnsi="Times New Roman" w:cs="Times New Roman"/>
          <w:sz w:val="28"/>
          <w:szCs w:val="28"/>
        </w:rPr>
        <w:t xml:space="preserve"> который будет задействован на о</w:t>
      </w:r>
      <w:r w:rsidR="00202304" w:rsidRPr="00484FB2">
        <w:rPr>
          <w:rFonts w:ascii="Times New Roman" w:hAnsi="Times New Roman" w:cs="Times New Roman"/>
          <w:sz w:val="28"/>
          <w:szCs w:val="28"/>
        </w:rPr>
        <w:t>бъект</w:t>
      </w:r>
      <w:r w:rsidR="00484FB2" w:rsidRPr="00484FB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202304" w:rsidRPr="00484FB2">
        <w:rPr>
          <w:rFonts w:ascii="Times New Roman" w:hAnsi="Times New Roman" w:cs="Times New Roman"/>
          <w:sz w:val="28"/>
          <w:szCs w:val="28"/>
        </w:rPr>
        <w:t>, с указанием фамилии, имени, отчества и паспортных данных каждого работника, отметкой о регистрации, по представленной Заказчиком форме, а также письменные согласия от этих сотрудников на обработку своих персональных данных, согласно Федерального закона "О персональных данных" от 27.07.2006 № 152-ФЗ, а</w:t>
      </w:r>
      <w:proofErr w:type="gramEnd"/>
      <w:r w:rsidR="00202304" w:rsidRPr="00484FB2">
        <w:rPr>
          <w:rFonts w:ascii="Times New Roman" w:hAnsi="Times New Roman" w:cs="Times New Roman"/>
          <w:sz w:val="28"/>
          <w:szCs w:val="28"/>
        </w:rPr>
        <w:t xml:space="preserve"> также марки и номера автомашин, подвозящих материалы, оборудование и др. грузы для выполнения Работ.</w:t>
      </w:r>
      <w:r w:rsidR="00202304" w:rsidRPr="00484F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 xml:space="preserve">допуск рабочих организации Исполнителя на территорию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2304" w:rsidRPr="00484FB2">
        <w:rPr>
          <w:rFonts w:ascii="Times New Roman" w:hAnsi="Times New Roman" w:cs="Times New Roman"/>
          <w:sz w:val="28"/>
          <w:szCs w:val="28"/>
        </w:rPr>
        <w:t>бъект</w:t>
      </w:r>
      <w:r w:rsidR="00484FB2" w:rsidRPr="00484FB2">
        <w:rPr>
          <w:rFonts w:ascii="Times New Roman" w:hAnsi="Times New Roman" w:cs="Times New Roman"/>
          <w:sz w:val="28"/>
          <w:szCs w:val="28"/>
        </w:rPr>
        <w:t>ов</w:t>
      </w:r>
      <w:r w:rsidR="00202304" w:rsidRPr="00484F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Заказчика </w:t>
      </w:r>
      <w:r w:rsidR="00202304" w:rsidRPr="00484FB2">
        <w:rPr>
          <w:rFonts w:ascii="Times New Roman" w:hAnsi="Times New Roman" w:cs="Times New Roman"/>
          <w:sz w:val="28"/>
          <w:szCs w:val="28"/>
        </w:rPr>
        <w:t>осуществляется при наличии документов, удостоверяющих личность (паспорт);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>соблюдать разрешенную продолжительность рабочего дня;</w:t>
      </w:r>
    </w:p>
    <w:p w:rsidR="00202304" w:rsidRPr="00484FB2" w:rsidRDefault="006A2C9B" w:rsidP="006A2C9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 xml:space="preserve">выполнять требования сотрудников охраны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02304" w:rsidRPr="00484FB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02304" w:rsidRPr="00484FB2">
        <w:rPr>
          <w:rFonts w:ascii="Times New Roman" w:hAnsi="Times New Roman" w:cs="Times New Roman"/>
          <w:sz w:val="28"/>
          <w:szCs w:val="28"/>
        </w:rPr>
        <w:t xml:space="preserve"> по соблюдению установленного порядка и пропускного режима;</w:t>
      </w:r>
    </w:p>
    <w:p w:rsidR="00202304" w:rsidRPr="00484FB2" w:rsidRDefault="006A2C9B" w:rsidP="004642B0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04" w:rsidRPr="00484FB2">
        <w:rPr>
          <w:rFonts w:ascii="Times New Roman" w:hAnsi="Times New Roman" w:cs="Times New Roman"/>
          <w:sz w:val="28"/>
          <w:szCs w:val="28"/>
        </w:rPr>
        <w:tab/>
        <w:t>выполнять противопожарные мероприятия, а также мероприятия по технике безопасности и охране окружающей среды в течение всег</w:t>
      </w:r>
      <w:r>
        <w:rPr>
          <w:rFonts w:ascii="Times New Roman" w:hAnsi="Times New Roman" w:cs="Times New Roman"/>
          <w:sz w:val="28"/>
          <w:szCs w:val="28"/>
        </w:rPr>
        <w:t>о периода нахождения на о</w:t>
      </w:r>
      <w:r w:rsidR="00202304" w:rsidRPr="00484FB2">
        <w:rPr>
          <w:rFonts w:ascii="Times New Roman" w:hAnsi="Times New Roman" w:cs="Times New Roman"/>
          <w:sz w:val="28"/>
          <w:szCs w:val="28"/>
        </w:rPr>
        <w:t>бъект</w:t>
      </w:r>
      <w:r w:rsidR="00484FB2" w:rsidRPr="00484FB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202304" w:rsidRPr="00484FB2">
        <w:rPr>
          <w:rFonts w:ascii="Times New Roman" w:hAnsi="Times New Roman" w:cs="Times New Roman"/>
          <w:sz w:val="28"/>
          <w:szCs w:val="28"/>
        </w:rPr>
        <w:t>.</w:t>
      </w:r>
    </w:p>
    <w:p w:rsidR="00202304" w:rsidRPr="00484FB2" w:rsidRDefault="00202304" w:rsidP="004642B0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BB2" w:rsidRPr="00484FB2" w:rsidRDefault="005C0BB2" w:rsidP="004642B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B76" w:rsidRPr="00484FB2" w:rsidRDefault="00DA6B76" w:rsidP="004642B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6B76" w:rsidRPr="00484FB2" w:rsidRDefault="00DA6B76" w:rsidP="004642B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0BB2" w:rsidRPr="00484FB2" w:rsidRDefault="005C0BB2" w:rsidP="004642B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C0BB2" w:rsidRPr="00484FB2" w:rsidRDefault="005C0BB2" w:rsidP="004642B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4FB2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484FB2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Pr="00484FB2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484FB2">
        <w:rPr>
          <w:rFonts w:ascii="Times New Roman" w:hAnsi="Times New Roman" w:cs="Times New Roman"/>
          <w:sz w:val="28"/>
          <w:szCs w:val="28"/>
        </w:rPr>
        <w:t>иЭБ</w:t>
      </w:r>
      <w:proofErr w:type="spellEnd"/>
      <w:r w:rsidRPr="00484FB2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ab/>
      </w:r>
      <w:r w:rsidRPr="00484FB2">
        <w:rPr>
          <w:rFonts w:ascii="Times New Roman" w:hAnsi="Times New Roman" w:cs="Times New Roman"/>
          <w:sz w:val="28"/>
          <w:szCs w:val="28"/>
        </w:rPr>
        <w:tab/>
        <w:t xml:space="preserve">Е.Н. </w:t>
      </w:r>
      <w:proofErr w:type="spellStart"/>
      <w:r w:rsidRPr="00484FB2">
        <w:rPr>
          <w:rFonts w:ascii="Times New Roman" w:hAnsi="Times New Roman" w:cs="Times New Roman"/>
          <w:sz w:val="28"/>
          <w:szCs w:val="28"/>
        </w:rPr>
        <w:t>Тучкина</w:t>
      </w:r>
      <w:proofErr w:type="spellEnd"/>
    </w:p>
    <w:sectPr w:rsidR="005C0BB2" w:rsidRPr="00484FB2" w:rsidSect="004642B0">
      <w:headerReference w:type="default" r:id="rId8"/>
      <w:footerReference w:type="default" r:id="rId9"/>
      <w:pgSz w:w="11906" w:h="16838"/>
      <w:pgMar w:top="851" w:right="851" w:bottom="567" w:left="141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A1" w:rsidRDefault="00FD7FA1" w:rsidP="00C2164F">
      <w:pPr>
        <w:spacing w:after="0" w:line="240" w:lineRule="auto"/>
      </w:pPr>
      <w:r>
        <w:separator/>
      </w:r>
    </w:p>
  </w:endnote>
  <w:endnote w:type="continuationSeparator" w:id="0">
    <w:p w:rsidR="00FD7FA1" w:rsidRDefault="00FD7FA1" w:rsidP="00C2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1267"/>
      <w:docPartObj>
        <w:docPartGallery w:val="Page Numbers (Bottom of Page)"/>
        <w:docPartUnique/>
      </w:docPartObj>
    </w:sdtPr>
    <w:sdtEndPr/>
    <w:sdtContent>
      <w:p w:rsidR="005C0BB2" w:rsidRDefault="005C0BB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3EE">
          <w:rPr>
            <w:noProof/>
          </w:rPr>
          <w:t>5</w:t>
        </w:r>
        <w:r>
          <w:fldChar w:fldCharType="end"/>
        </w:r>
      </w:p>
    </w:sdtContent>
  </w:sdt>
  <w:p w:rsidR="005C0BB2" w:rsidRDefault="005C0B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A1" w:rsidRDefault="00FD7FA1" w:rsidP="00C2164F">
      <w:pPr>
        <w:spacing w:after="0" w:line="240" w:lineRule="auto"/>
      </w:pPr>
      <w:r>
        <w:separator/>
      </w:r>
    </w:p>
  </w:footnote>
  <w:footnote w:type="continuationSeparator" w:id="0">
    <w:p w:rsidR="00FD7FA1" w:rsidRDefault="00FD7FA1" w:rsidP="00C2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4F" w:rsidRDefault="00C2164F" w:rsidP="00C2164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D15"/>
    <w:multiLevelType w:val="hybridMultilevel"/>
    <w:tmpl w:val="4530BF04"/>
    <w:lvl w:ilvl="0" w:tplc="B8F66D1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7F16C9"/>
    <w:multiLevelType w:val="multilevel"/>
    <w:tmpl w:val="9C02936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1200235"/>
    <w:multiLevelType w:val="hybridMultilevel"/>
    <w:tmpl w:val="6EC29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053F1"/>
    <w:multiLevelType w:val="hybridMultilevel"/>
    <w:tmpl w:val="D1B6E7BC"/>
    <w:lvl w:ilvl="0" w:tplc="33129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F347DB"/>
    <w:multiLevelType w:val="hybridMultilevel"/>
    <w:tmpl w:val="BD9C9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C4CEA"/>
    <w:multiLevelType w:val="hybridMultilevel"/>
    <w:tmpl w:val="EB76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C1B2C"/>
    <w:multiLevelType w:val="hybridMultilevel"/>
    <w:tmpl w:val="2478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62BD1"/>
    <w:multiLevelType w:val="hybridMultilevel"/>
    <w:tmpl w:val="F070ADAC"/>
    <w:lvl w:ilvl="0" w:tplc="0419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  <w:rPr>
        <w:rFonts w:cs="Times New Roman"/>
      </w:rPr>
    </w:lvl>
  </w:abstractNum>
  <w:abstractNum w:abstractNumId="8">
    <w:nsid w:val="5EE53190"/>
    <w:multiLevelType w:val="hybridMultilevel"/>
    <w:tmpl w:val="1EF0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222178"/>
    <w:multiLevelType w:val="hybridMultilevel"/>
    <w:tmpl w:val="4B46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CB"/>
    <w:rsid w:val="000135FE"/>
    <w:rsid w:val="0003232D"/>
    <w:rsid w:val="00037BEA"/>
    <w:rsid w:val="000535BE"/>
    <w:rsid w:val="000D23E9"/>
    <w:rsid w:val="000F3357"/>
    <w:rsid w:val="000F5E6E"/>
    <w:rsid w:val="001002A9"/>
    <w:rsid w:val="00100B61"/>
    <w:rsid w:val="00177D9B"/>
    <w:rsid w:val="001C5A21"/>
    <w:rsid w:val="001E6E9B"/>
    <w:rsid w:val="001F433B"/>
    <w:rsid w:val="00202304"/>
    <w:rsid w:val="002163BB"/>
    <w:rsid w:val="00223171"/>
    <w:rsid w:val="00235164"/>
    <w:rsid w:val="00236C64"/>
    <w:rsid w:val="00242B91"/>
    <w:rsid w:val="002751CB"/>
    <w:rsid w:val="00275DB2"/>
    <w:rsid w:val="00281391"/>
    <w:rsid w:val="00290A7A"/>
    <w:rsid w:val="002B6CBB"/>
    <w:rsid w:val="002C025A"/>
    <w:rsid w:val="002C3573"/>
    <w:rsid w:val="00340585"/>
    <w:rsid w:val="003A6AE2"/>
    <w:rsid w:val="00446185"/>
    <w:rsid w:val="00452DE7"/>
    <w:rsid w:val="00453EF3"/>
    <w:rsid w:val="004642B0"/>
    <w:rsid w:val="00484FB2"/>
    <w:rsid w:val="004D4317"/>
    <w:rsid w:val="004E0463"/>
    <w:rsid w:val="004F592B"/>
    <w:rsid w:val="004F5D61"/>
    <w:rsid w:val="00501651"/>
    <w:rsid w:val="005162A3"/>
    <w:rsid w:val="00543C79"/>
    <w:rsid w:val="005A297D"/>
    <w:rsid w:val="005C0BB2"/>
    <w:rsid w:val="005D3A51"/>
    <w:rsid w:val="005F1AA7"/>
    <w:rsid w:val="00623DE4"/>
    <w:rsid w:val="006700A0"/>
    <w:rsid w:val="006972FC"/>
    <w:rsid w:val="006A247A"/>
    <w:rsid w:val="006A2C9B"/>
    <w:rsid w:val="006A691C"/>
    <w:rsid w:val="006E61F3"/>
    <w:rsid w:val="006E6C94"/>
    <w:rsid w:val="006F574A"/>
    <w:rsid w:val="00727723"/>
    <w:rsid w:val="00766983"/>
    <w:rsid w:val="007C0ACD"/>
    <w:rsid w:val="007F782A"/>
    <w:rsid w:val="0080637D"/>
    <w:rsid w:val="0080653B"/>
    <w:rsid w:val="008342F5"/>
    <w:rsid w:val="00842EC7"/>
    <w:rsid w:val="0084698B"/>
    <w:rsid w:val="00853630"/>
    <w:rsid w:val="008B3BE0"/>
    <w:rsid w:val="00907E5E"/>
    <w:rsid w:val="009C3CF8"/>
    <w:rsid w:val="00A203EE"/>
    <w:rsid w:val="00A36AE5"/>
    <w:rsid w:val="00A40974"/>
    <w:rsid w:val="00A67736"/>
    <w:rsid w:val="00A83BFD"/>
    <w:rsid w:val="00A902E3"/>
    <w:rsid w:val="00A91990"/>
    <w:rsid w:val="00AB3A86"/>
    <w:rsid w:val="00AD1F6E"/>
    <w:rsid w:val="00AE54E7"/>
    <w:rsid w:val="00AF3E04"/>
    <w:rsid w:val="00AF6E4B"/>
    <w:rsid w:val="00B21B9B"/>
    <w:rsid w:val="00B26898"/>
    <w:rsid w:val="00B50280"/>
    <w:rsid w:val="00B729EE"/>
    <w:rsid w:val="00B87BF3"/>
    <w:rsid w:val="00B97B37"/>
    <w:rsid w:val="00BF6E53"/>
    <w:rsid w:val="00C04162"/>
    <w:rsid w:val="00C2164F"/>
    <w:rsid w:val="00C5510C"/>
    <w:rsid w:val="00C87525"/>
    <w:rsid w:val="00C94FDF"/>
    <w:rsid w:val="00C97F11"/>
    <w:rsid w:val="00CF1546"/>
    <w:rsid w:val="00CF4D32"/>
    <w:rsid w:val="00D20A51"/>
    <w:rsid w:val="00DA6B76"/>
    <w:rsid w:val="00DC5E15"/>
    <w:rsid w:val="00DE1144"/>
    <w:rsid w:val="00DE1A43"/>
    <w:rsid w:val="00DF23E6"/>
    <w:rsid w:val="00E00F99"/>
    <w:rsid w:val="00E01407"/>
    <w:rsid w:val="00E03F7B"/>
    <w:rsid w:val="00E04359"/>
    <w:rsid w:val="00E40013"/>
    <w:rsid w:val="00E6398E"/>
    <w:rsid w:val="00E8451A"/>
    <w:rsid w:val="00EB42B7"/>
    <w:rsid w:val="00ED5201"/>
    <w:rsid w:val="00EF1657"/>
    <w:rsid w:val="00EF3E9E"/>
    <w:rsid w:val="00F558A8"/>
    <w:rsid w:val="00F61093"/>
    <w:rsid w:val="00F61199"/>
    <w:rsid w:val="00F90F7F"/>
    <w:rsid w:val="00F95502"/>
    <w:rsid w:val="00FB4205"/>
    <w:rsid w:val="00FC16EB"/>
    <w:rsid w:val="00FD206C"/>
    <w:rsid w:val="00FD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AE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9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64F"/>
  </w:style>
  <w:style w:type="paragraph" w:styleId="a6">
    <w:name w:val="footer"/>
    <w:basedOn w:val="a"/>
    <w:link w:val="a7"/>
    <w:uiPriority w:val="99"/>
    <w:unhideWhenUsed/>
    <w:rsid w:val="00C2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64F"/>
  </w:style>
  <w:style w:type="paragraph" w:styleId="a8">
    <w:name w:val="Balloon Text"/>
    <w:basedOn w:val="a"/>
    <w:link w:val="a9"/>
    <w:uiPriority w:val="99"/>
    <w:semiHidden/>
    <w:unhideWhenUsed/>
    <w:rsid w:val="00DA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7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52DE7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52DE7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5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DE7"/>
  </w:style>
  <w:style w:type="character" w:styleId="ad">
    <w:name w:val="Hyperlink"/>
    <w:basedOn w:val="a0"/>
    <w:uiPriority w:val="99"/>
    <w:semiHidden/>
    <w:unhideWhenUsed/>
    <w:rsid w:val="00452DE7"/>
    <w:rPr>
      <w:color w:val="0000FF"/>
      <w:u w:val="single"/>
    </w:rPr>
  </w:style>
  <w:style w:type="table" w:styleId="ae">
    <w:name w:val="Table Grid"/>
    <w:basedOn w:val="a1"/>
    <w:uiPriority w:val="99"/>
    <w:rsid w:val="00DE11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B3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3A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A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A6A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87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AE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98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2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164F"/>
  </w:style>
  <w:style w:type="paragraph" w:styleId="a6">
    <w:name w:val="footer"/>
    <w:basedOn w:val="a"/>
    <w:link w:val="a7"/>
    <w:uiPriority w:val="99"/>
    <w:unhideWhenUsed/>
    <w:rsid w:val="00C21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164F"/>
  </w:style>
  <w:style w:type="paragraph" w:styleId="a8">
    <w:name w:val="Balloon Text"/>
    <w:basedOn w:val="a"/>
    <w:link w:val="a9"/>
    <w:uiPriority w:val="99"/>
    <w:semiHidden/>
    <w:unhideWhenUsed/>
    <w:rsid w:val="00DA6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76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52DE7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452DE7"/>
    <w:rPr>
      <w:rFonts w:ascii="Calibri" w:eastAsia="Calibri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45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2DE7"/>
  </w:style>
  <w:style w:type="character" w:styleId="ad">
    <w:name w:val="Hyperlink"/>
    <w:basedOn w:val="a0"/>
    <w:uiPriority w:val="99"/>
    <w:semiHidden/>
    <w:unhideWhenUsed/>
    <w:rsid w:val="00452DE7"/>
    <w:rPr>
      <w:color w:val="0000FF"/>
      <w:u w:val="single"/>
    </w:rPr>
  </w:style>
  <w:style w:type="table" w:styleId="ae">
    <w:name w:val="Table Grid"/>
    <w:basedOn w:val="a1"/>
    <w:uiPriority w:val="99"/>
    <w:rsid w:val="00DE11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B3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3A8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A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3A6AE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875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Tuchkina</dc:creator>
  <cp:lastModifiedBy>Pletyuhin</cp:lastModifiedBy>
  <cp:revision>3</cp:revision>
  <cp:lastPrinted>2018-10-26T06:37:00Z</cp:lastPrinted>
  <dcterms:created xsi:type="dcterms:W3CDTF">2021-06-08T06:50:00Z</dcterms:created>
  <dcterms:modified xsi:type="dcterms:W3CDTF">2021-06-16T04:12:00Z</dcterms:modified>
</cp:coreProperties>
</file>