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w:t>
      </w:r>
      <w:proofErr w:type="spellStart"/>
      <w:r w:rsidRPr="00764556">
        <w:rPr>
          <w:rFonts w:ascii="Times New Roman" w:eastAsia="Times New Roman" w:hAnsi="Times New Roman" w:cs="Times New Roman"/>
          <w:b/>
          <w:bCs/>
          <w:color w:val="000000" w:themeColor="text1"/>
          <w:lang w:eastAsia="ru-RU"/>
        </w:rPr>
        <w:t>Нефтекамскстройзаказчик</w:t>
      </w:r>
      <w:proofErr w:type="spellEnd"/>
      <w:r w:rsidRPr="00764556">
        <w:rPr>
          <w:rFonts w:ascii="Times New Roman" w:eastAsia="Times New Roman" w:hAnsi="Times New Roman" w:cs="Times New Roman"/>
          <w:b/>
          <w:bCs/>
          <w:color w:val="000000" w:themeColor="text1"/>
          <w:lang w:eastAsia="ru-RU"/>
        </w:rPr>
        <w:t>»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04F2A" w:rsidRPr="00764556" w:rsidRDefault="00C04F2A" w:rsidP="00C04F2A">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 xml:space="preserve">                                                                          Утверждаю:</w:t>
      </w:r>
    </w:p>
    <w:p w:rsidR="00C04F2A" w:rsidRDefault="001534A9" w:rsidP="00C04F2A">
      <w:pPr>
        <w:jc w:val="right"/>
        <w:rPr>
          <w:rFonts w:ascii="Times New Roman" w:hAnsi="Times New Roman" w:cs="Times New Roman"/>
          <w:b/>
          <w:sz w:val="21"/>
          <w:szCs w:val="21"/>
        </w:rPr>
      </w:pPr>
      <w:r>
        <w:rPr>
          <w:rFonts w:ascii="Times New Roman" w:hAnsi="Times New Roman" w:cs="Times New Roman"/>
          <w:b/>
          <w:sz w:val="21"/>
          <w:szCs w:val="21"/>
        </w:rPr>
        <w:t>Д</w:t>
      </w:r>
      <w:r w:rsidR="00923905">
        <w:rPr>
          <w:rFonts w:ascii="Times New Roman" w:hAnsi="Times New Roman" w:cs="Times New Roman"/>
          <w:b/>
          <w:sz w:val="21"/>
          <w:szCs w:val="21"/>
        </w:rPr>
        <w:t>иректор</w:t>
      </w:r>
      <w:r w:rsidR="00C04F2A" w:rsidRPr="00A62206">
        <w:rPr>
          <w:rFonts w:ascii="Times New Roman" w:hAnsi="Times New Roman" w:cs="Times New Roman"/>
          <w:b/>
          <w:sz w:val="21"/>
          <w:szCs w:val="21"/>
        </w:rPr>
        <w:t xml:space="preserve"> </w:t>
      </w: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МУП «</w:t>
      </w:r>
      <w:proofErr w:type="spellStart"/>
      <w:r w:rsidRPr="00A62206">
        <w:rPr>
          <w:rFonts w:ascii="Times New Roman" w:hAnsi="Times New Roman" w:cs="Times New Roman"/>
          <w:b/>
        </w:rPr>
        <w:t>Нефтекамскстройзаказчик</w:t>
      </w:r>
      <w:proofErr w:type="spellEnd"/>
      <w:r w:rsidRPr="00A62206">
        <w:rPr>
          <w:rFonts w:ascii="Times New Roman" w:hAnsi="Times New Roman" w:cs="Times New Roman"/>
          <w:b/>
        </w:rPr>
        <w:t>» РБ</w:t>
      </w:r>
    </w:p>
    <w:p w:rsidR="00C04F2A" w:rsidRPr="00A62206" w:rsidRDefault="00C04F2A" w:rsidP="00C04F2A">
      <w:pPr>
        <w:jc w:val="center"/>
        <w:rPr>
          <w:rFonts w:ascii="Times New Roman" w:hAnsi="Times New Roman" w:cs="Times New Roman"/>
          <w:b/>
        </w:rPr>
      </w:pPr>
      <w:r w:rsidRPr="00A62206">
        <w:rPr>
          <w:rFonts w:ascii="Times New Roman" w:hAnsi="Times New Roman" w:cs="Times New Roman"/>
          <w:b/>
        </w:rPr>
        <w:t xml:space="preserve">                                                                                      </w:t>
      </w: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 xml:space="preserve">                                  _________________В.Р.</w:t>
      </w:r>
      <w:r w:rsidRPr="00A62206">
        <w:rPr>
          <w:rFonts w:ascii="Times New Roman" w:hAnsi="Times New Roman" w:cs="Times New Roman"/>
          <w:b/>
          <w:sz w:val="21"/>
          <w:szCs w:val="21"/>
        </w:rPr>
        <w:t xml:space="preserve"> </w:t>
      </w:r>
      <w:proofErr w:type="spellStart"/>
      <w:r w:rsidRPr="00A62206">
        <w:rPr>
          <w:rFonts w:ascii="Times New Roman" w:hAnsi="Times New Roman" w:cs="Times New Roman"/>
          <w:b/>
          <w:sz w:val="21"/>
          <w:szCs w:val="21"/>
        </w:rPr>
        <w:t>Дзиневский</w:t>
      </w:r>
      <w:proofErr w:type="spellEnd"/>
      <w:r w:rsidRPr="00A62206">
        <w:rPr>
          <w:rFonts w:ascii="Times New Roman" w:hAnsi="Times New Roman" w:cs="Times New Roman"/>
          <w:b/>
        </w:rPr>
        <w:t xml:space="preserve">                               </w:t>
      </w:r>
    </w:p>
    <w:p w:rsidR="00C04F2A" w:rsidRPr="00A62206" w:rsidRDefault="00C04F2A" w:rsidP="00C04F2A">
      <w:pPr>
        <w:jc w:val="center"/>
        <w:rPr>
          <w:rFonts w:ascii="Times New Roman" w:hAnsi="Times New Roman" w:cs="Times New Roman"/>
          <w:b/>
        </w:rPr>
      </w:pPr>
      <w:r w:rsidRPr="00A62206">
        <w:rPr>
          <w:rFonts w:ascii="Times New Roman" w:hAnsi="Times New Roman" w:cs="Times New Roman"/>
          <w:b/>
        </w:rPr>
        <w:t xml:space="preserve">                                                                                                                                  «_____»_______________202</w:t>
      </w:r>
      <w:r w:rsidR="00A435A2">
        <w:rPr>
          <w:rFonts w:ascii="Times New Roman" w:hAnsi="Times New Roman" w:cs="Times New Roman"/>
          <w:b/>
        </w:rPr>
        <w:t>2</w:t>
      </w:r>
      <w:r w:rsidRPr="00A62206">
        <w:rPr>
          <w:rFonts w:ascii="Times New Roman" w:hAnsi="Times New Roman" w:cs="Times New Roman"/>
          <w:b/>
        </w:rPr>
        <w:t xml:space="preserve"> г</w:t>
      </w:r>
    </w:p>
    <w:p w:rsidR="00C04F2A" w:rsidRPr="00764556" w:rsidRDefault="00C04F2A" w:rsidP="00C04F2A">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203F3B" w:rsidRPr="00764556" w:rsidRDefault="00BA6CE7"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A435A2">
        <w:rPr>
          <w:rFonts w:ascii="Times New Roman" w:eastAsia="Times New Roman" w:hAnsi="Times New Roman" w:cs="Times New Roman"/>
          <w:b/>
          <w:bCs/>
          <w:color w:val="000000" w:themeColor="text1"/>
          <w:lang w:eastAsia="ru-RU"/>
        </w:rPr>
        <w:t>12</w:t>
      </w:r>
    </w:p>
    <w:p w:rsidR="006F006F" w:rsidRPr="00764556"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Pr="00F3534C" w:rsidRDefault="00CB0746"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r w:rsidRPr="00F3534C">
        <w:rPr>
          <w:rFonts w:ascii="Times New Roman" w:eastAsia="Times New Roman" w:hAnsi="Times New Roman"/>
          <w:b/>
          <w:bCs/>
          <w:color w:val="000000"/>
          <w:sz w:val="24"/>
          <w:szCs w:val="24"/>
          <w:lang w:eastAsia="ru-RU"/>
        </w:rPr>
        <w:t xml:space="preserve">на право заключения </w:t>
      </w:r>
      <w:r w:rsidR="00AA1A28" w:rsidRPr="00F3534C">
        <w:rPr>
          <w:rFonts w:ascii="Times New Roman" w:eastAsia="Times New Roman" w:hAnsi="Times New Roman"/>
          <w:b/>
          <w:bCs/>
          <w:color w:val="000000"/>
          <w:sz w:val="24"/>
          <w:szCs w:val="24"/>
          <w:lang w:eastAsia="ru-RU"/>
        </w:rPr>
        <w:t>договора</w:t>
      </w:r>
    </w:p>
    <w:p w:rsidR="00923905" w:rsidRDefault="00CC3BF7" w:rsidP="00B44BBF">
      <w:pPr>
        <w:pStyle w:val="tekstob"/>
        <w:spacing w:before="0" w:beforeAutospacing="0" w:after="0" w:afterAutospacing="0" w:line="360" w:lineRule="auto"/>
        <w:jc w:val="center"/>
        <w:rPr>
          <w:b/>
        </w:rPr>
      </w:pPr>
      <w:r w:rsidRPr="00675D7F">
        <w:rPr>
          <w:b/>
        </w:rPr>
        <w:t>н</w:t>
      </w:r>
      <w:r w:rsidR="00990263" w:rsidRPr="00675D7F">
        <w:rPr>
          <w:b/>
        </w:rPr>
        <w:t xml:space="preserve">а </w:t>
      </w:r>
      <w:r w:rsidR="00923905">
        <w:rPr>
          <w:b/>
        </w:rPr>
        <w:t xml:space="preserve">поставку, </w:t>
      </w:r>
      <w:r w:rsidR="00DD33AB">
        <w:rPr>
          <w:b/>
        </w:rPr>
        <w:t xml:space="preserve"> </w:t>
      </w:r>
      <w:r w:rsidR="00963FC9" w:rsidRPr="00835660">
        <w:rPr>
          <w:b/>
        </w:rPr>
        <w:t xml:space="preserve">монтаж, </w:t>
      </w:r>
      <w:r w:rsidR="00DD33AB">
        <w:rPr>
          <w:b/>
        </w:rPr>
        <w:t>пуско</w:t>
      </w:r>
      <w:r w:rsidR="00923905">
        <w:rPr>
          <w:b/>
        </w:rPr>
        <w:t>-</w:t>
      </w:r>
      <w:r w:rsidR="00DD33AB">
        <w:rPr>
          <w:b/>
        </w:rPr>
        <w:t>наладк</w:t>
      </w:r>
      <w:r w:rsidR="00923905">
        <w:rPr>
          <w:b/>
        </w:rPr>
        <w:t>у, диспетчеризацию</w:t>
      </w:r>
    </w:p>
    <w:p w:rsidR="00C645F7" w:rsidRDefault="00DD33AB" w:rsidP="00B44BBF">
      <w:pPr>
        <w:pStyle w:val="tekstob"/>
        <w:spacing w:before="0" w:beforeAutospacing="0" w:after="0" w:afterAutospacing="0" w:line="360" w:lineRule="auto"/>
        <w:jc w:val="center"/>
        <w:rPr>
          <w:b/>
        </w:rPr>
      </w:pPr>
      <w:r>
        <w:rPr>
          <w:b/>
        </w:rPr>
        <w:t xml:space="preserve"> и </w:t>
      </w:r>
      <w:r w:rsidR="00963FC9" w:rsidRPr="00835660">
        <w:rPr>
          <w:b/>
        </w:rPr>
        <w:t>техническо</w:t>
      </w:r>
      <w:r w:rsidR="00923905">
        <w:rPr>
          <w:b/>
        </w:rPr>
        <w:t>е</w:t>
      </w:r>
      <w:r w:rsidR="00963FC9" w:rsidRPr="00835660">
        <w:rPr>
          <w:b/>
        </w:rPr>
        <w:t xml:space="preserve"> освидетельствовани</w:t>
      </w:r>
      <w:r w:rsidR="00923905">
        <w:rPr>
          <w:b/>
        </w:rPr>
        <w:t>е</w:t>
      </w:r>
      <w:r w:rsidR="00963FC9" w:rsidRPr="00835660">
        <w:rPr>
          <w:b/>
        </w:rPr>
        <w:t xml:space="preserve"> лифтов</w:t>
      </w:r>
    </w:p>
    <w:p w:rsidR="00EC62DE" w:rsidRPr="00764556" w:rsidRDefault="00EC62DE" w:rsidP="00EC62DE">
      <w:pPr>
        <w:pStyle w:val="af1"/>
        <w:jc w:val="center"/>
      </w:pPr>
    </w:p>
    <w:p w:rsidR="00EC62DE" w:rsidRDefault="00EC62DE"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Специалист </w:t>
      </w:r>
      <w:r w:rsidR="00AA1A28" w:rsidRPr="00764556">
        <w:rPr>
          <w:rFonts w:ascii="Times New Roman" w:eastAsia="Times New Roman" w:hAnsi="Times New Roman" w:cs="Times New Roman"/>
          <w:bCs/>
          <w:color w:val="000000" w:themeColor="text1"/>
          <w:lang w:eastAsia="ru-RU"/>
        </w:rPr>
        <w:t>по закупкам</w:t>
      </w:r>
      <w:r w:rsidRPr="00764556">
        <w:rPr>
          <w:rFonts w:ascii="Times New Roman" w:eastAsia="Times New Roman" w:hAnsi="Times New Roman" w:cs="Times New Roman"/>
          <w:bCs/>
          <w:color w:val="000000" w:themeColor="text1"/>
          <w:lang w:eastAsia="ru-RU"/>
        </w:rPr>
        <w:t xml:space="preserve"> </w:t>
      </w:r>
    </w:p>
    <w:p w:rsidR="00EC62DE" w:rsidRPr="00764556"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proofErr w:type="spellStart"/>
      <w:r w:rsidRPr="00764556">
        <w:rPr>
          <w:rFonts w:ascii="Times New Roman" w:eastAsia="Times New Roman" w:hAnsi="Times New Roman" w:cs="Times New Roman"/>
          <w:bCs/>
          <w:color w:val="000000" w:themeColor="text1"/>
          <w:lang w:eastAsia="ru-RU"/>
        </w:rPr>
        <w:t>С</w:t>
      </w:r>
      <w:r w:rsidR="00C050B7" w:rsidRPr="00764556">
        <w:rPr>
          <w:rFonts w:ascii="Times New Roman" w:eastAsia="Times New Roman" w:hAnsi="Times New Roman" w:cs="Times New Roman"/>
          <w:bCs/>
          <w:color w:val="000000" w:themeColor="text1"/>
          <w:lang w:eastAsia="ru-RU"/>
        </w:rPr>
        <w:t>инковер</w:t>
      </w:r>
      <w:proofErr w:type="spellEnd"/>
      <w:r w:rsidR="00C050B7" w:rsidRPr="00764556">
        <w:rPr>
          <w:rFonts w:ascii="Times New Roman" w:eastAsia="Times New Roman" w:hAnsi="Times New Roman" w:cs="Times New Roman"/>
          <w:bCs/>
          <w:color w:val="000000" w:themeColor="text1"/>
          <w:lang w:eastAsia="ru-RU"/>
        </w:rPr>
        <w:t xml:space="preserve"> Е.Ю</w:t>
      </w:r>
      <w:r w:rsidR="00EC62DE" w:rsidRPr="00764556">
        <w:rPr>
          <w:rFonts w:ascii="Times New Roman" w:eastAsia="Times New Roman" w:hAnsi="Times New Roman" w:cs="Times New Roman"/>
          <w:bCs/>
          <w:color w:val="000000" w:themeColor="text1"/>
          <w:lang w:eastAsia="ru-RU"/>
        </w:rPr>
        <w:t>. _______________</w:t>
      </w:r>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w:t>
      </w:r>
      <w:r w:rsidR="00A435A2">
        <w:rPr>
          <w:rFonts w:ascii="Times New Roman" w:hAnsi="Times New Roman" w:cs="Times New Roman"/>
        </w:rPr>
        <w:t>2</w:t>
      </w:r>
      <w:r w:rsidRPr="00764556">
        <w:rPr>
          <w:rFonts w:ascii="Times New Roman" w:hAnsi="Times New Roman" w:cs="Times New Roman"/>
        </w:rPr>
        <w:t xml:space="preserve"> год</w:t>
      </w:r>
    </w:p>
    <w:p w:rsidR="00C83DED" w:rsidRDefault="00C83DED"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010462" w:rsidRDefault="00010462" w:rsidP="00C7780A">
      <w:pPr>
        <w:jc w:val="center"/>
        <w:rPr>
          <w:rFonts w:ascii="Times New Roman" w:hAnsi="Times New Roman" w:cs="Times New Roman"/>
          <w:b/>
          <w:color w:val="000000" w:themeColor="text1"/>
        </w:rPr>
      </w:pPr>
    </w:p>
    <w:p w:rsidR="00707BAE" w:rsidRDefault="00707BAE" w:rsidP="00C7780A">
      <w:pPr>
        <w:jc w:val="center"/>
        <w:rPr>
          <w:rFonts w:ascii="Times New Roman" w:hAnsi="Times New Roman" w:cs="Times New Roman"/>
          <w:b/>
          <w:color w:val="000000" w:themeColor="text1"/>
        </w:rPr>
      </w:pPr>
    </w:p>
    <w:p w:rsidR="00C7780A" w:rsidRPr="00764556" w:rsidRDefault="000553AA" w:rsidP="00B44BBF">
      <w:pPr>
        <w:ind w:left="34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Р</w:t>
      </w:r>
      <w:r w:rsidR="00C7780A" w:rsidRPr="00764556">
        <w:rPr>
          <w:rFonts w:ascii="Times New Roman" w:hAnsi="Times New Roman" w:cs="Times New Roman"/>
          <w:b/>
          <w:color w:val="000000" w:themeColor="text1"/>
          <w:sz w:val="18"/>
          <w:szCs w:val="18"/>
        </w:rPr>
        <w:t>аздел № 1. Наименование и описание объекта закупки</w:t>
      </w:r>
    </w:p>
    <w:p w:rsidR="00C04F2A" w:rsidRDefault="007A6463" w:rsidP="00C645F7">
      <w:pPr>
        <w:spacing w:after="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(далее – Техническое задание) </w:t>
      </w:r>
    </w:p>
    <w:p w:rsidR="00A435A2" w:rsidRPr="00742786" w:rsidRDefault="00A435A2" w:rsidP="00A435A2">
      <w:pPr>
        <w:jc w:val="center"/>
        <w:rPr>
          <w:rFonts w:ascii="Times New Roman" w:hAnsi="Times New Roman" w:cs="Times New Roman"/>
          <w:b/>
          <w:sz w:val="18"/>
          <w:szCs w:val="18"/>
        </w:rPr>
      </w:pPr>
    </w:p>
    <w:tbl>
      <w:tblPr>
        <w:tblStyle w:val="a9"/>
        <w:tblW w:w="0" w:type="auto"/>
        <w:tblInd w:w="108" w:type="dxa"/>
        <w:tblLook w:val="04A0" w:firstRow="1" w:lastRow="0" w:firstColumn="1" w:lastColumn="0" w:noHBand="0" w:noVBand="1"/>
      </w:tblPr>
      <w:tblGrid>
        <w:gridCol w:w="567"/>
        <w:gridCol w:w="1560"/>
        <w:gridCol w:w="8186"/>
      </w:tblGrid>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1.</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 Наименование  и количество объекта закупки</w:t>
            </w:r>
          </w:p>
        </w:tc>
        <w:tc>
          <w:tcPr>
            <w:tcW w:w="8186" w:type="dxa"/>
          </w:tcPr>
          <w:p w:rsidR="00A435A2" w:rsidRPr="00742786" w:rsidRDefault="00A435A2" w:rsidP="001707B9">
            <w:pPr>
              <w:pStyle w:val="afb"/>
              <w:ind w:left="33"/>
              <w:rPr>
                <w:rFonts w:ascii="Times New Roman" w:hAnsi="Times New Roman" w:cs="Times New Roman"/>
                <w:sz w:val="18"/>
                <w:szCs w:val="18"/>
              </w:rPr>
            </w:pPr>
            <w:r w:rsidRPr="00742786">
              <w:rPr>
                <w:rFonts w:ascii="Times New Roman" w:hAnsi="Times New Roman" w:cs="Times New Roman"/>
                <w:sz w:val="18"/>
                <w:szCs w:val="18"/>
              </w:rPr>
              <w:t xml:space="preserve">Поставка, монтаж,  пусконаладочные работы, диспетчеризация и техническое освидетельствование  пассажирских  лифтов на  объекте ««Многоэтажная жилая застройка. Многоэтажный жилой дом под строительным номером 22 в микрорайоне 25 г. Нефтекамск, РБ».  </w:t>
            </w:r>
          </w:p>
          <w:p w:rsidR="00A435A2" w:rsidRPr="00742786" w:rsidRDefault="00A435A2" w:rsidP="001707B9">
            <w:pPr>
              <w:rPr>
                <w:rFonts w:ascii="Times New Roman" w:hAnsi="Times New Roman" w:cs="Times New Roman"/>
                <w:sz w:val="18"/>
                <w:szCs w:val="18"/>
              </w:rPr>
            </w:pP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Количество: 2 </w:t>
            </w:r>
            <w:proofErr w:type="spellStart"/>
            <w:proofErr w:type="gramStart"/>
            <w:r w:rsidRPr="00742786">
              <w:rPr>
                <w:rFonts w:ascii="Times New Roman" w:hAnsi="Times New Roman" w:cs="Times New Roman"/>
                <w:sz w:val="18"/>
                <w:szCs w:val="18"/>
              </w:rPr>
              <w:t>шт</w:t>
            </w:r>
            <w:proofErr w:type="spellEnd"/>
            <w:proofErr w:type="gramEnd"/>
            <w:r w:rsidRPr="00742786">
              <w:rPr>
                <w:rFonts w:ascii="Times New Roman" w:hAnsi="Times New Roman" w:cs="Times New Roman"/>
                <w:sz w:val="18"/>
                <w:szCs w:val="18"/>
              </w:rPr>
              <w:t xml:space="preserve">  (одинаковой характеристики).</w:t>
            </w:r>
          </w:p>
          <w:p w:rsidR="00A435A2" w:rsidRPr="00742786" w:rsidRDefault="00A435A2" w:rsidP="001707B9">
            <w:pPr>
              <w:rPr>
                <w:rFonts w:ascii="Times New Roman" w:hAnsi="Times New Roman" w:cs="Times New Roman"/>
                <w:sz w:val="18"/>
                <w:szCs w:val="18"/>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2.</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Начальная (максимальная)</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цена договора</w:t>
            </w:r>
          </w:p>
        </w:tc>
        <w:tc>
          <w:tcPr>
            <w:tcW w:w="8186" w:type="dxa"/>
          </w:tcPr>
          <w:p w:rsidR="00A435A2" w:rsidRPr="00742786" w:rsidRDefault="00A435A2" w:rsidP="001707B9">
            <w:pPr>
              <w:rPr>
                <w:rFonts w:ascii="Times New Roman" w:hAnsi="Times New Roman" w:cs="Times New Roman"/>
                <w:b/>
                <w:sz w:val="18"/>
                <w:szCs w:val="18"/>
              </w:rPr>
            </w:pPr>
            <w:r w:rsidRPr="00742786">
              <w:rPr>
                <w:rFonts w:ascii="Times New Roman" w:hAnsi="Times New Roman" w:cs="Times New Roman"/>
                <w:b/>
                <w:sz w:val="18"/>
                <w:szCs w:val="18"/>
              </w:rPr>
              <w:t xml:space="preserve"> 6 914 896 руб. 00 коп</w:t>
            </w:r>
            <w:proofErr w:type="gramStart"/>
            <w:r w:rsidRPr="00742786">
              <w:rPr>
                <w:rFonts w:ascii="Times New Roman" w:hAnsi="Times New Roman" w:cs="Times New Roman"/>
                <w:b/>
                <w:sz w:val="18"/>
                <w:szCs w:val="18"/>
              </w:rPr>
              <w:t>.</w:t>
            </w:r>
            <w:proofErr w:type="gramEnd"/>
            <w:r w:rsidRPr="00742786">
              <w:rPr>
                <w:rFonts w:ascii="Times New Roman" w:hAnsi="Times New Roman" w:cs="Times New Roman"/>
                <w:b/>
                <w:sz w:val="18"/>
                <w:szCs w:val="18"/>
              </w:rPr>
              <w:t xml:space="preserve"> </w:t>
            </w:r>
            <w:proofErr w:type="gramStart"/>
            <w:r w:rsidRPr="00742786">
              <w:rPr>
                <w:rFonts w:ascii="Times New Roman" w:hAnsi="Times New Roman" w:cs="Times New Roman"/>
                <w:b/>
                <w:sz w:val="18"/>
                <w:szCs w:val="18"/>
              </w:rPr>
              <w:t>с</w:t>
            </w:r>
            <w:proofErr w:type="gramEnd"/>
            <w:r w:rsidRPr="00742786">
              <w:rPr>
                <w:rFonts w:ascii="Times New Roman" w:hAnsi="Times New Roman" w:cs="Times New Roman"/>
                <w:b/>
                <w:sz w:val="18"/>
                <w:szCs w:val="18"/>
              </w:rPr>
              <w:t xml:space="preserve"> НДС. </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Цена договора включает все расходы, связанные с поставкой оборудования, в том числе расходы на погрузку, доставку его до места, указанного заказчиком,  уплату таможенных пошлин, налогов, сборов и других обязательных платежей, а также  монтаж,  пусконаладочные работы, диспетчеризация и техническое освидетельствование.</w:t>
            </w:r>
          </w:p>
          <w:p w:rsidR="00A435A2" w:rsidRPr="00742786" w:rsidRDefault="00A435A2" w:rsidP="001707B9">
            <w:pPr>
              <w:rPr>
                <w:rFonts w:ascii="Times New Roman" w:hAnsi="Times New Roman" w:cs="Times New Roman"/>
                <w:sz w:val="18"/>
                <w:szCs w:val="18"/>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3.</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Место поставки оборудования </w:t>
            </w: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Республика Башкортостан, г. Нефтекамск, ул. Высоковольтная, д.3</w:t>
            </w:r>
          </w:p>
          <w:p w:rsidR="00A435A2" w:rsidRPr="00742786" w:rsidRDefault="00A435A2" w:rsidP="001707B9">
            <w:pPr>
              <w:rPr>
                <w:rFonts w:ascii="Times New Roman" w:hAnsi="Times New Roman" w:cs="Times New Roman"/>
                <w:sz w:val="18"/>
                <w:szCs w:val="18"/>
                <w:highlight w:val="yellow"/>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4.</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Сроки поставки оборудования и выполнения работ</w:t>
            </w: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Поставка лифтов с момента заключения договора в течение 10 дней.</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Этапы выполнения работ</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1 этап - монтаж лифтов   - с момента готовности объекта  по май 2022 г. </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 2 эта</w:t>
            </w:r>
            <w:proofErr w:type="gramStart"/>
            <w:r w:rsidRPr="00742786">
              <w:rPr>
                <w:rFonts w:ascii="Times New Roman" w:hAnsi="Times New Roman" w:cs="Times New Roman"/>
                <w:sz w:val="18"/>
                <w:szCs w:val="18"/>
              </w:rPr>
              <w:t>п-</w:t>
            </w:r>
            <w:proofErr w:type="gramEnd"/>
            <w:r w:rsidRPr="00742786">
              <w:rPr>
                <w:rFonts w:ascii="Times New Roman" w:hAnsi="Times New Roman" w:cs="Times New Roman"/>
                <w:sz w:val="18"/>
                <w:szCs w:val="18"/>
              </w:rPr>
              <w:t xml:space="preserve"> </w:t>
            </w:r>
            <w:proofErr w:type="spellStart"/>
            <w:r w:rsidRPr="00742786">
              <w:rPr>
                <w:rFonts w:ascii="Times New Roman" w:hAnsi="Times New Roman" w:cs="Times New Roman"/>
                <w:sz w:val="18"/>
                <w:szCs w:val="18"/>
              </w:rPr>
              <w:t>пусконаладка</w:t>
            </w:r>
            <w:proofErr w:type="spellEnd"/>
            <w:r w:rsidRPr="00742786">
              <w:rPr>
                <w:rFonts w:ascii="Times New Roman" w:hAnsi="Times New Roman" w:cs="Times New Roman"/>
                <w:sz w:val="18"/>
                <w:szCs w:val="18"/>
              </w:rPr>
              <w:t>, диспетчеризация, техническое освидетельствование лифтов с выдачей декларации -  по май 2022 года.</w:t>
            </w:r>
          </w:p>
          <w:p w:rsidR="00A435A2" w:rsidRPr="00742786" w:rsidRDefault="00A435A2" w:rsidP="001707B9">
            <w:pPr>
              <w:rPr>
                <w:rFonts w:ascii="Times New Roman" w:hAnsi="Times New Roman" w:cs="Times New Roman"/>
                <w:sz w:val="18"/>
                <w:szCs w:val="18"/>
                <w:highlight w:val="yellow"/>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5.</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Объем выполняемых работ</w:t>
            </w: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Работы по монтажу лифтов.</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Пусконаладочные работы.</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Подготовка устройств, необходимых  для подключения к действующим системам автоматизации и диспетчеризация лифтового оборудования.</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Проведение полного технического освидетельствования лифтов  с регистрацией деклараций в органе по сертификации.</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Испытание лифтов  и предоставление Заказчику актов полного технического освидетельствования лифта, декларацию о соответствии лифтов требованиям технического регламента с внесением записи  о вводе лифтов в эксплуатацию в паспорта.</w:t>
            </w:r>
          </w:p>
          <w:p w:rsidR="00A435A2" w:rsidRPr="00742786" w:rsidRDefault="00A435A2" w:rsidP="001707B9">
            <w:pPr>
              <w:rPr>
                <w:rFonts w:ascii="Times New Roman" w:hAnsi="Times New Roman" w:cs="Times New Roman"/>
                <w:sz w:val="18"/>
                <w:szCs w:val="18"/>
              </w:rPr>
            </w:pPr>
          </w:p>
        </w:tc>
      </w:tr>
      <w:tr w:rsidR="00A435A2" w:rsidRPr="00742786" w:rsidTr="00A435A2">
        <w:trPr>
          <w:trHeight w:val="1679"/>
        </w:trPr>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6.</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Условия и порядок поставки оборудования</w:t>
            </w:r>
          </w:p>
          <w:p w:rsidR="00A435A2" w:rsidRPr="00742786" w:rsidRDefault="00A435A2" w:rsidP="001707B9">
            <w:pPr>
              <w:rPr>
                <w:rFonts w:ascii="Times New Roman" w:hAnsi="Times New Roman" w:cs="Times New Roman"/>
                <w:sz w:val="18"/>
                <w:szCs w:val="18"/>
              </w:rPr>
            </w:pP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Оборудование должно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Оборудование должно соответствовать обязательным требованиям к его качеству и безопасности, предусмотренным  для данного вида товара действующим законодательством. Качество поставляемого оборудования должно соответствовать характеристикам настоящего описания объекта закупки. </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Поставщик (подрядчик) поставляет оборудование своим транспортом,  за свой счет до строительного объекта Заказчика.</w:t>
            </w:r>
          </w:p>
        </w:tc>
      </w:tr>
      <w:tr w:rsidR="00A435A2" w:rsidRPr="00742786" w:rsidTr="00A435A2">
        <w:trPr>
          <w:trHeight w:val="1826"/>
        </w:trPr>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7.</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Требования к качеству оборудования  и выполняемых работ</w:t>
            </w:r>
          </w:p>
          <w:p w:rsidR="00A435A2" w:rsidRPr="00742786" w:rsidRDefault="00A435A2" w:rsidP="001707B9">
            <w:pPr>
              <w:rPr>
                <w:rFonts w:ascii="Times New Roman" w:hAnsi="Times New Roman" w:cs="Times New Roman"/>
                <w:sz w:val="18"/>
                <w:szCs w:val="18"/>
              </w:rPr>
            </w:pP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Поставляемое оборудование  должно быть новым, не контрафактным, не должно находиться в залоге, под арестом или под иным обременением;  не должно иметь дефектов, связанных с качеством изготовления, либо появляющихся в результате действия при упущении Поставщика при транспортировке. </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Замена бракованного оборудования, бракованных узлов, деталей и пр. осуществляется за счет Поставщика.</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Качество и комплектность поставляемого оборудования должны соответствовать действующим на момент заключения договора ГОСТам и иным нормативным документам, утвержденным на данный вид товара.</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Монтажные и пусконаладочные работы должны выполняться в соответствии с требованиями:</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-СТО НОСТРОЙ 2.23.59-2012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технической документацией предприятия-изготовителя лифта;</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 ГОСТ </w:t>
            </w:r>
            <w:proofErr w:type="gramStart"/>
            <w:r w:rsidRPr="00742786">
              <w:rPr>
                <w:rFonts w:ascii="Times New Roman" w:hAnsi="Times New Roman" w:cs="Times New Roman"/>
                <w:sz w:val="18"/>
                <w:szCs w:val="18"/>
              </w:rPr>
              <w:t>Р</w:t>
            </w:r>
            <w:proofErr w:type="gramEnd"/>
            <w:r w:rsidRPr="00742786">
              <w:rPr>
                <w:rFonts w:ascii="Times New Roman" w:hAnsi="Times New Roman" w:cs="Times New Roman"/>
                <w:sz w:val="18"/>
                <w:szCs w:val="18"/>
              </w:rPr>
              <w:t xml:space="preserve"> 53780-2010;</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 ГОСТ </w:t>
            </w:r>
            <w:proofErr w:type="gramStart"/>
            <w:r w:rsidRPr="00742786">
              <w:rPr>
                <w:rFonts w:ascii="Times New Roman" w:hAnsi="Times New Roman" w:cs="Times New Roman"/>
                <w:sz w:val="18"/>
                <w:szCs w:val="18"/>
              </w:rPr>
              <w:t>Р</w:t>
            </w:r>
            <w:proofErr w:type="gramEnd"/>
            <w:r w:rsidRPr="00742786">
              <w:rPr>
                <w:rFonts w:ascii="Times New Roman" w:hAnsi="Times New Roman" w:cs="Times New Roman"/>
                <w:sz w:val="18"/>
                <w:szCs w:val="18"/>
              </w:rPr>
              <w:t xml:space="preserve"> 53782-2010;</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 ГОСТ </w:t>
            </w:r>
            <w:proofErr w:type="gramStart"/>
            <w:r w:rsidRPr="00742786">
              <w:rPr>
                <w:rFonts w:ascii="Times New Roman" w:hAnsi="Times New Roman" w:cs="Times New Roman"/>
                <w:sz w:val="18"/>
                <w:szCs w:val="18"/>
              </w:rPr>
              <w:t>Р</w:t>
            </w:r>
            <w:proofErr w:type="gramEnd"/>
            <w:r w:rsidRPr="00742786">
              <w:rPr>
                <w:rFonts w:ascii="Times New Roman" w:hAnsi="Times New Roman" w:cs="Times New Roman"/>
                <w:sz w:val="18"/>
                <w:szCs w:val="18"/>
              </w:rPr>
              <w:t xml:space="preserve"> 53783-2010;</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ПБ 10- 558-03;</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с проектной документацией.</w:t>
            </w:r>
          </w:p>
          <w:p w:rsidR="00A435A2" w:rsidRPr="00742786" w:rsidRDefault="00A435A2" w:rsidP="001707B9">
            <w:pPr>
              <w:rPr>
                <w:rFonts w:ascii="Times New Roman" w:hAnsi="Times New Roman" w:cs="Times New Roman"/>
                <w:sz w:val="18"/>
                <w:szCs w:val="18"/>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8.</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Требования к безопасности оборудования</w:t>
            </w:r>
          </w:p>
        </w:tc>
        <w:tc>
          <w:tcPr>
            <w:tcW w:w="8186" w:type="dxa"/>
          </w:tcPr>
          <w:p w:rsidR="00A435A2" w:rsidRPr="00742786" w:rsidRDefault="00A435A2" w:rsidP="001707B9">
            <w:pPr>
              <w:jc w:val="both"/>
              <w:rPr>
                <w:rFonts w:ascii="Times New Roman" w:hAnsi="Times New Roman" w:cs="Times New Roman"/>
                <w:sz w:val="18"/>
                <w:szCs w:val="18"/>
              </w:rPr>
            </w:pPr>
            <w:r w:rsidRPr="00742786">
              <w:rPr>
                <w:rFonts w:ascii="Times New Roman" w:hAnsi="Times New Roman" w:cs="Times New Roman"/>
                <w:sz w:val="18"/>
                <w:szCs w:val="18"/>
              </w:rPr>
              <w:t>Товар должен быть безопасен при его использовании по назначению, соответствовать требованиям санитарных, эпидемиологических правил и стандартов Российской Федерации.</w:t>
            </w:r>
          </w:p>
          <w:p w:rsidR="00A435A2" w:rsidRPr="00742786" w:rsidRDefault="00A435A2" w:rsidP="001707B9">
            <w:pPr>
              <w:jc w:val="both"/>
              <w:rPr>
                <w:rFonts w:ascii="Times New Roman" w:hAnsi="Times New Roman" w:cs="Times New Roman"/>
                <w:b/>
                <w:sz w:val="18"/>
                <w:szCs w:val="18"/>
                <w:u w:val="single"/>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9.</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Требования к </w:t>
            </w:r>
            <w:proofErr w:type="gramStart"/>
            <w:r w:rsidRPr="00742786">
              <w:rPr>
                <w:rFonts w:ascii="Times New Roman" w:hAnsi="Times New Roman" w:cs="Times New Roman"/>
                <w:sz w:val="18"/>
                <w:szCs w:val="18"/>
              </w:rPr>
              <w:t>техническим</w:t>
            </w:r>
            <w:proofErr w:type="gramEnd"/>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характеристикам  оборудования</w:t>
            </w:r>
          </w:p>
        </w:tc>
        <w:tc>
          <w:tcPr>
            <w:tcW w:w="8186" w:type="dxa"/>
          </w:tcPr>
          <w:p w:rsidR="00A435A2" w:rsidRPr="00742786" w:rsidRDefault="00A435A2" w:rsidP="00A435A2">
            <w:pPr>
              <w:pStyle w:val="afb"/>
              <w:numPr>
                <w:ilvl w:val="0"/>
                <w:numId w:val="17"/>
              </w:numPr>
              <w:rPr>
                <w:rFonts w:ascii="Times New Roman" w:hAnsi="Times New Roman" w:cs="Times New Roman"/>
                <w:b/>
                <w:bCs/>
                <w:sz w:val="18"/>
                <w:szCs w:val="18"/>
              </w:rPr>
            </w:pPr>
            <w:r w:rsidRPr="00742786">
              <w:rPr>
                <w:rFonts w:ascii="Times New Roman" w:hAnsi="Times New Roman" w:cs="Times New Roman"/>
                <w:b/>
                <w:bCs/>
                <w:sz w:val="18"/>
                <w:szCs w:val="18"/>
              </w:rPr>
              <w:t>Технические характеристики лифта:</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Тип лифта - пассажирский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назначение  здания - жилое</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грузоподъёмность лифта – не менее 630 кг</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скорость -  не менее 1 м/</w:t>
            </w:r>
            <w:proofErr w:type="gramStart"/>
            <w:r w:rsidRPr="00742786">
              <w:rPr>
                <w:rFonts w:ascii="Times New Roman" w:hAnsi="Times New Roman" w:cs="Times New Roman"/>
                <w:bCs/>
                <w:sz w:val="18"/>
                <w:szCs w:val="18"/>
              </w:rPr>
              <w:t>с</w:t>
            </w:r>
            <w:proofErr w:type="gramEnd"/>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высота  подъема -  24 м</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количество остановок/дверей – 9/9</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противовес - справа</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Кабина - в собранном виде,  непроходная, количество  выходов – один, внутренние габариты кабины: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ширина х глубина х высота – 1100*2100*2250 мм</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зеркало -  да</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поручень - да</w:t>
            </w:r>
          </w:p>
          <w:p w:rsidR="00A435A2" w:rsidRPr="00742786" w:rsidRDefault="00A435A2" w:rsidP="001707B9">
            <w:pPr>
              <w:rPr>
                <w:rFonts w:ascii="Times New Roman" w:hAnsi="Times New Roman" w:cs="Times New Roman"/>
                <w:bCs/>
                <w:sz w:val="18"/>
                <w:szCs w:val="18"/>
              </w:rPr>
            </w:pPr>
            <w:proofErr w:type="spellStart"/>
            <w:r w:rsidRPr="00742786">
              <w:rPr>
                <w:rFonts w:ascii="Times New Roman" w:hAnsi="Times New Roman" w:cs="Times New Roman"/>
                <w:bCs/>
                <w:sz w:val="18"/>
                <w:szCs w:val="18"/>
              </w:rPr>
              <w:lastRenderedPageBreak/>
              <w:t>грузовзвеш</w:t>
            </w:r>
            <w:proofErr w:type="spellEnd"/>
            <w:r w:rsidRPr="00742786">
              <w:rPr>
                <w:rFonts w:ascii="Times New Roman" w:hAnsi="Times New Roman" w:cs="Times New Roman"/>
                <w:bCs/>
                <w:sz w:val="18"/>
                <w:szCs w:val="18"/>
              </w:rPr>
              <w:t xml:space="preserve">. устройство - электронное на </w:t>
            </w:r>
            <w:proofErr w:type="spellStart"/>
            <w:r w:rsidRPr="00742786">
              <w:rPr>
                <w:rFonts w:ascii="Times New Roman" w:hAnsi="Times New Roman" w:cs="Times New Roman"/>
                <w:bCs/>
                <w:sz w:val="18"/>
                <w:szCs w:val="18"/>
              </w:rPr>
              <w:t>тензодатчиках</w:t>
            </w:r>
            <w:proofErr w:type="spellEnd"/>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
                <w:bCs/>
                <w:sz w:val="18"/>
                <w:szCs w:val="18"/>
              </w:rPr>
            </w:pPr>
            <w:r w:rsidRPr="00742786">
              <w:rPr>
                <w:rFonts w:ascii="Times New Roman" w:hAnsi="Times New Roman" w:cs="Times New Roman"/>
                <w:b/>
                <w:bCs/>
                <w:sz w:val="18"/>
                <w:szCs w:val="18"/>
              </w:rPr>
              <w:t xml:space="preserve">Наличие </w:t>
            </w:r>
            <w:proofErr w:type="spellStart"/>
            <w:r w:rsidRPr="00742786">
              <w:rPr>
                <w:rFonts w:ascii="Times New Roman" w:hAnsi="Times New Roman" w:cs="Times New Roman"/>
                <w:b/>
                <w:bCs/>
                <w:sz w:val="18"/>
                <w:szCs w:val="18"/>
              </w:rPr>
              <w:t>обеззараживателя</w:t>
            </w:r>
            <w:proofErr w:type="spellEnd"/>
            <w:r w:rsidRPr="00742786">
              <w:rPr>
                <w:rFonts w:ascii="Times New Roman" w:hAnsi="Times New Roman" w:cs="Times New Roman"/>
                <w:b/>
                <w:bCs/>
                <w:sz w:val="18"/>
                <w:szCs w:val="18"/>
              </w:rPr>
              <w:t xml:space="preserve"> воздуха.</w:t>
            </w:r>
          </w:p>
          <w:p w:rsidR="00A435A2" w:rsidRPr="00742786" w:rsidRDefault="00A435A2" w:rsidP="001707B9">
            <w:pPr>
              <w:rPr>
                <w:rFonts w:ascii="Times New Roman" w:hAnsi="Times New Roman" w:cs="Times New Roman"/>
                <w:b/>
                <w:bCs/>
                <w:sz w:val="18"/>
                <w:szCs w:val="18"/>
              </w:rPr>
            </w:pPr>
            <w:r w:rsidRPr="00742786">
              <w:rPr>
                <w:rFonts w:ascii="Times New Roman" w:hAnsi="Times New Roman" w:cs="Times New Roman"/>
                <w:b/>
                <w:bCs/>
                <w:sz w:val="18"/>
                <w:szCs w:val="18"/>
              </w:rPr>
              <w:t xml:space="preserve">Основной режим работы-в </w:t>
            </w:r>
            <w:proofErr w:type="gramStart"/>
            <w:r w:rsidRPr="00742786">
              <w:rPr>
                <w:rFonts w:ascii="Times New Roman" w:hAnsi="Times New Roman" w:cs="Times New Roman"/>
                <w:b/>
                <w:bCs/>
                <w:sz w:val="18"/>
                <w:szCs w:val="18"/>
              </w:rPr>
              <w:t>режиме</w:t>
            </w:r>
            <w:proofErr w:type="gramEnd"/>
            <w:r w:rsidRPr="00742786">
              <w:rPr>
                <w:rFonts w:ascii="Times New Roman" w:hAnsi="Times New Roman" w:cs="Times New Roman"/>
                <w:b/>
                <w:bCs/>
                <w:sz w:val="18"/>
                <w:szCs w:val="18"/>
              </w:rPr>
              <w:t xml:space="preserve"> </w:t>
            </w:r>
            <w:proofErr w:type="spellStart"/>
            <w:r w:rsidRPr="00742786">
              <w:rPr>
                <w:rFonts w:ascii="Times New Roman" w:hAnsi="Times New Roman" w:cs="Times New Roman"/>
                <w:b/>
                <w:bCs/>
                <w:sz w:val="18"/>
                <w:szCs w:val="18"/>
              </w:rPr>
              <w:t>рециркулятора</w:t>
            </w:r>
            <w:proofErr w:type="spellEnd"/>
            <w:r w:rsidRPr="00742786">
              <w:rPr>
                <w:rFonts w:ascii="Times New Roman" w:hAnsi="Times New Roman" w:cs="Times New Roman"/>
                <w:b/>
                <w:bCs/>
                <w:sz w:val="18"/>
                <w:szCs w:val="18"/>
              </w:rPr>
              <w:t>. Система устанавливается скрытно в подвесной потолок кабины лифта и производит обеззараживание воздуха за счет принудительной циркуляции воздуха через ультрафиолетовые лампы.</w:t>
            </w:r>
          </w:p>
          <w:p w:rsidR="00A435A2" w:rsidRPr="00742786" w:rsidRDefault="00A435A2" w:rsidP="001707B9">
            <w:pPr>
              <w:rPr>
                <w:rFonts w:ascii="Times New Roman" w:hAnsi="Times New Roman" w:cs="Times New Roman"/>
                <w:b/>
                <w:bCs/>
                <w:sz w:val="18"/>
                <w:szCs w:val="18"/>
              </w:rPr>
            </w:pPr>
            <w:r w:rsidRPr="00742786">
              <w:rPr>
                <w:rFonts w:ascii="Times New Roman" w:hAnsi="Times New Roman" w:cs="Times New Roman"/>
                <w:b/>
                <w:bCs/>
                <w:sz w:val="18"/>
                <w:szCs w:val="18"/>
              </w:rPr>
              <w:t>Средства дезинфекции: бактерицидные ультрафиолетовые люминесцентные лампы, обеспечивающие очистку воздуха и, опциально, поверхностей кабины.</w:t>
            </w:r>
          </w:p>
          <w:p w:rsidR="00A435A2" w:rsidRPr="00742786" w:rsidRDefault="00A435A2" w:rsidP="001707B9">
            <w:pPr>
              <w:rPr>
                <w:rFonts w:ascii="Times New Roman" w:hAnsi="Times New Roman" w:cs="Times New Roman"/>
                <w:b/>
                <w:bCs/>
                <w:sz w:val="18"/>
                <w:szCs w:val="18"/>
              </w:rPr>
            </w:pPr>
            <w:r w:rsidRPr="00742786">
              <w:rPr>
                <w:rFonts w:ascii="Times New Roman" w:hAnsi="Times New Roman" w:cs="Times New Roman"/>
                <w:b/>
                <w:bCs/>
                <w:sz w:val="18"/>
                <w:szCs w:val="18"/>
              </w:rPr>
              <w:t xml:space="preserve">Время работы: включение ультрафиолетовых ламп производится в наименее интенсивные интервалы времени работы лифта и ночное время. Длительность процесса дезинфекции составит до 60 минут. Система контроля: устройство контроля загрузки лифта позволяет исключить включение системы при нахождении пассажиров  в купе кабины. Также система управления лифта не позволяет включать </w:t>
            </w:r>
            <w:proofErr w:type="spellStart"/>
            <w:r w:rsidRPr="00742786">
              <w:rPr>
                <w:rFonts w:ascii="Times New Roman" w:hAnsi="Times New Roman" w:cs="Times New Roman"/>
                <w:b/>
                <w:bCs/>
                <w:sz w:val="18"/>
                <w:szCs w:val="18"/>
              </w:rPr>
              <w:t>рециркулятор</w:t>
            </w:r>
            <w:proofErr w:type="spellEnd"/>
            <w:r w:rsidRPr="00742786">
              <w:rPr>
                <w:rFonts w:ascii="Times New Roman" w:hAnsi="Times New Roman" w:cs="Times New Roman"/>
                <w:b/>
                <w:bCs/>
                <w:sz w:val="18"/>
                <w:szCs w:val="18"/>
              </w:rPr>
              <w:t xml:space="preserve"> при нештатных ситуациях в работе лифта.</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Двери кабины - автоматические,  частотно-регулируемые,  центральное открывание.</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Двери шахты - автоматические, телескопическое открывание (в собранном виде)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проем двери лифта - 900 х 2000</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Огнестойкость – не менее E-30</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Отделка оборудования: Двери шахты на первом посадочном этаже – сатинированная нержавеющая  сталь, с нанесением фирменного логотипа </w:t>
            </w:r>
            <w:r w:rsidRPr="00742786">
              <w:rPr>
                <w:rFonts w:ascii="Times New Roman" w:hAnsi="Times New Roman" w:cs="Times New Roman"/>
                <w:b/>
                <w:bCs/>
                <w:i/>
                <w:sz w:val="18"/>
                <w:szCs w:val="18"/>
              </w:rPr>
              <w:t>МУП «</w:t>
            </w:r>
            <w:proofErr w:type="spellStart"/>
            <w:r w:rsidRPr="00742786">
              <w:rPr>
                <w:rFonts w:ascii="Times New Roman" w:hAnsi="Times New Roman" w:cs="Times New Roman"/>
                <w:b/>
                <w:bCs/>
                <w:i/>
                <w:sz w:val="18"/>
                <w:szCs w:val="18"/>
              </w:rPr>
              <w:t>Нефтекамскстройзаказчик</w:t>
            </w:r>
            <w:proofErr w:type="spellEnd"/>
            <w:r w:rsidRPr="00742786">
              <w:rPr>
                <w:rFonts w:ascii="Times New Roman" w:hAnsi="Times New Roman" w:cs="Times New Roman"/>
                <w:b/>
                <w:bCs/>
                <w:i/>
                <w:sz w:val="18"/>
                <w:szCs w:val="18"/>
              </w:rPr>
              <w:t>» РБ</w:t>
            </w:r>
            <w:r w:rsidRPr="00742786">
              <w:rPr>
                <w:rFonts w:ascii="Times New Roman" w:hAnsi="Times New Roman" w:cs="Times New Roman"/>
                <w:bCs/>
                <w:sz w:val="18"/>
                <w:szCs w:val="18"/>
              </w:rPr>
              <w:t xml:space="preserve"> с помощью лазерной гравировки в верхней части правой створки двери шахты.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
                <w:bCs/>
                <w:sz w:val="18"/>
                <w:szCs w:val="18"/>
              </w:rPr>
              <w:t>Отделка кабины</w:t>
            </w:r>
            <w:r w:rsidRPr="00742786">
              <w:rPr>
                <w:rFonts w:ascii="Times New Roman" w:hAnsi="Times New Roman" w:cs="Times New Roman"/>
                <w:bCs/>
                <w:sz w:val="18"/>
                <w:szCs w:val="18"/>
              </w:rPr>
              <w:t xml:space="preserve">: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 пол -  </w:t>
            </w:r>
            <w:proofErr w:type="spellStart"/>
            <w:r w:rsidRPr="00742786">
              <w:rPr>
                <w:rFonts w:ascii="Times New Roman" w:hAnsi="Times New Roman" w:cs="Times New Roman"/>
                <w:bCs/>
                <w:sz w:val="18"/>
                <w:szCs w:val="18"/>
              </w:rPr>
              <w:t>керамогранит</w:t>
            </w:r>
            <w:proofErr w:type="spellEnd"/>
            <w:r w:rsidRPr="00742786">
              <w:rPr>
                <w:rFonts w:ascii="Times New Roman" w:hAnsi="Times New Roman" w:cs="Times New Roman"/>
                <w:bCs/>
                <w:sz w:val="18"/>
                <w:szCs w:val="18"/>
              </w:rPr>
              <w:t xml:space="preserve"> серый,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 панели кабины и двери кабины – порошковая окраска, цвет боковых панелей – салатовый </w:t>
            </w:r>
            <w:r w:rsidRPr="00742786">
              <w:rPr>
                <w:rFonts w:ascii="Times New Roman" w:hAnsi="Times New Roman" w:cs="Times New Roman"/>
                <w:bCs/>
                <w:sz w:val="18"/>
                <w:szCs w:val="18"/>
                <w:lang w:val="en-US"/>
              </w:rPr>
              <w:t>RAL</w:t>
            </w:r>
            <w:r w:rsidRPr="00742786">
              <w:rPr>
                <w:rFonts w:ascii="Times New Roman" w:hAnsi="Times New Roman" w:cs="Times New Roman"/>
                <w:bCs/>
                <w:sz w:val="18"/>
                <w:szCs w:val="18"/>
              </w:rPr>
              <w:t xml:space="preserve"> 1060-</w:t>
            </w:r>
            <w:r w:rsidRPr="00742786">
              <w:rPr>
                <w:rFonts w:ascii="Times New Roman" w:hAnsi="Times New Roman" w:cs="Times New Roman"/>
                <w:bCs/>
                <w:sz w:val="18"/>
                <w:szCs w:val="18"/>
                <w:lang w:val="en-US"/>
              </w:rPr>
              <w:t>G</w:t>
            </w:r>
            <w:r w:rsidRPr="00742786">
              <w:rPr>
                <w:rFonts w:ascii="Times New Roman" w:hAnsi="Times New Roman" w:cs="Times New Roman"/>
                <w:bCs/>
                <w:sz w:val="18"/>
                <w:szCs w:val="18"/>
              </w:rPr>
              <w:t>70</w:t>
            </w:r>
            <w:r w:rsidRPr="00742786">
              <w:rPr>
                <w:rFonts w:ascii="Times New Roman" w:hAnsi="Times New Roman" w:cs="Times New Roman"/>
                <w:bCs/>
                <w:sz w:val="18"/>
                <w:szCs w:val="18"/>
                <w:lang w:val="en-US"/>
              </w:rPr>
              <w:t>Y</w:t>
            </w:r>
            <w:r w:rsidRPr="00742786">
              <w:rPr>
                <w:rFonts w:ascii="Times New Roman" w:hAnsi="Times New Roman" w:cs="Times New Roman"/>
                <w:bCs/>
                <w:sz w:val="18"/>
                <w:szCs w:val="18"/>
              </w:rPr>
              <w:t>, цвет передней панели  с дверью и  задней панели с зеркало</w:t>
            </w:r>
            <w:proofErr w:type="gramStart"/>
            <w:r w:rsidRPr="00742786">
              <w:rPr>
                <w:rFonts w:ascii="Times New Roman" w:hAnsi="Times New Roman" w:cs="Times New Roman"/>
                <w:bCs/>
                <w:sz w:val="18"/>
                <w:szCs w:val="18"/>
              </w:rPr>
              <w:t>м-</w:t>
            </w:r>
            <w:proofErr w:type="gramEnd"/>
            <w:r w:rsidRPr="00742786">
              <w:rPr>
                <w:sz w:val="18"/>
                <w:szCs w:val="18"/>
              </w:rPr>
              <w:t xml:space="preserve"> </w:t>
            </w:r>
            <w:r w:rsidRPr="00742786">
              <w:rPr>
                <w:rFonts w:ascii="Times New Roman" w:hAnsi="Times New Roman" w:cs="Times New Roman"/>
                <w:bCs/>
                <w:sz w:val="18"/>
                <w:szCs w:val="18"/>
              </w:rPr>
              <w:t xml:space="preserve">антрацитовый RAL 7016 , цвет дверей кабины – антрацитовый </w:t>
            </w:r>
            <w:r w:rsidRPr="00742786">
              <w:rPr>
                <w:rFonts w:ascii="Times New Roman" w:hAnsi="Times New Roman" w:cs="Times New Roman"/>
                <w:bCs/>
                <w:sz w:val="18"/>
                <w:szCs w:val="18"/>
                <w:lang w:val="en-US"/>
              </w:rPr>
              <w:t>RAL</w:t>
            </w:r>
            <w:r w:rsidRPr="00742786">
              <w:rPr>
                <w:rFonts w:ascii="Times New Roman" w:hAnsi="Times New Roman" w:cs="Times New Roman"/>
                <w:bCs/>
                <w:sz w:val="18"/>
                <w:szCs w:val="18"/>
              </w:rPr>
              <w:t xml:space="preserve"> 7016.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w:t>
            </w:r>
            <w:r w:rsidRPr="00742786">
              <w:rPr>
                <w:sz w:val="18"/>
                <w:szCs w:val="18"/>
              </w:rPr>
              <w:t xml:space="preserve">  </w:t>
            </w:r>
            <w:r w:rsidRPr="00742786">
              <w:rPr>
                <w:rFonts w:ascii="Times New Roman" w:hAnsi="Times New Roman" w:cs="Times New Roman"/>
                <w:bCs/>
                <w:sz w:val="18"/>
                <w:szCs w:val="18"/>
              </w:rPr>
              <w:t>зеркало - высотой от потолка до пола, шириной 600 мм, расположено по центру задней панели.</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 потолок – сатинированная нержавеющая сталь,  светодиодное освещение на всю ширину потолка.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Панель приказов – сатинированная нержавеющая сталь с нанесением фирменного логотипа </w:t>
            </w:r>
            <w:r w:rsidRPr="00742786">
              <w:rPr>
                <w:rFonts w:ascii="Times New Roman" w:hAnsi="Times New Roman" w:cs="Times New Roman"/>
                <w:b/>
                <w:bCs/>
                <w:i/>
                <w:sz w:val="18"/>
                <w:szCs w:val="18"/>
              </w:rPr>
              <w:t>МУП «</w:t>
            </w:r>
            <w:proofErr w:type="spellStart"/>
            <w:r w:rsidRPr="00742786">
              <w:rPr>
                <w:rFonts w:ascii="Times New Roman" w:hAnsi="Times New Roman" w:cs="Times New Roman"/>
                <w:b/>
                <w:bCs/>
                <w:i/>
                <w:sz w:val="18"/>
                <w:szCs w:val="18"/>
              </w:rPr>
              <w:t>Нефтекамскстройзаказчик</w:t>
            </w:r>
            <w:proofErr w:type="spellEnd"/>
            <w:r w:rsidRPr="00742786">
              <w:rPr>
                <w:rFonts w:ascii="Times New Roman" w:hAnsi="Times New Roman" w:cs="Times New Roman"/>
                <w:b/>
                <w:bCs/>
                <w:i/>
                <w:sz w:val="18"/>
                <w:szCs w:val="18"/>
              </w:rPr>
              <w:t>» РБ</w:t>
            </w:r>
            <w:r w:rsidRPr="00742786">
              <w:rPr>
                <w:rFonts w:ascii="Times New Roman" w:hAnsi="Times New Roman" w:cs="Times New Roman"/>
                <w:bCs/>
                <w:sz w:val="18"/>
                <w:szCs w:val="18"/>
              </w:rPr>
              <w:t xml:space="preserve"> с помощью лазерной гравировки, табло – цветной TFT видео дисплей на 8 дюймов.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Система управления - микропроцессорная,  смешанная собирательная система  управления  кабиной при движении кабины вниз</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Сигнализация - панель управления кабиной - кнопки открывания дверей, кнопки закрывания дверей, аварийное освещение</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Сигнализация на этажах - кнопки вызова, матричный указатель положения кабины на  основном посадочном этаже</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Система привода/Механизм</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тип привода/производитель – канатный, </w:t>
            </w:r>
            <w:proofErr w:type="spellStart"/>
            <w:r w:rsidRPr="00742786">
              <w:rPr>
                <w:rFonts w:ascii="Times New Roman" w:hAnsi="Times New Roman" w:cs="Times New Roman"/>
                <w:bCs/>
                <w:sz w:val="18"/>
                <w:szCs w:val="18"/>
              </w:rPr>
              <w:t>безредукторный</w:t>
            </w:r>
            <w:proofErr w:type="spellEnd"/>
            <w:r w:rsidRPr="00742786">
              <w:rPr>
                <w:rFonts w:ascii="Times New Roman" w:hAnsi="Times New Roman" w:cs="Times New Roman"/>
                <w:bCs/>
                <w:sz w:val="18"/>
                <w:szCs w:val="18"/>
              </w:rPr>
              <w:t>, частотно регулируемый</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параметры напряжения/тока - 3ф, 380В, 50Гц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машинное помещение - Вверху</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Шахта</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ширина х глубина - 1850 х 2550 мм </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приямок - 1400  мм</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верхний  этаж - 4000 мм</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сейсмичность - до 6  баллов</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тип  шахты - глухая</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комплектность – полная</w:t>
            </w:r>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2.Обязательные требования к лифтам:</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2.1. Кабина, двери шахты лифта поставляются в собранном виде.</w:t>
            </w:r>
          </w:p>
          <w:p w:rsidR="00A435A2" w:rsidRPr="00742786" w:rsidRDefault="00A435A2" w:rsidP="001707B9">
            <w:pPr>
              <w:rPr>
                <w:rFonts w:ascii="Times New Roman" w:hAnsi="Times New Roman" w:cs="Times New Roman"/>
                <w:bCs/>
                <w:sz w:val="18"/>
                <w:szCs w:val="18"/>
              </w:rPr>
            </w:pPr>
            <w:r w:rsidRPr="00742786">
              <w:rPr>
                <w:rFonts w:ascii="Times New Roman" w:hAnsi="Times New Roman" w:cs="Times New Roman"/>
                <w:bCs/>
                <w:sz w:val="18"/>
                <w:szCs w:val="18"/>
              </w:rPr>
              <w:t xml:space="preserve">2.2. </w:t>
            </w:r>
            <w:proofErr w:type="gramStart"/>
            <w:r w:rsidRPr="00742786">
              <w:rPr>
                <w:rFonts w:ascii="Times New Roman" w:hAnsi="Times New Roman" w:cs="Times New Roman"/>
                <w:bCs/>
                <w:sz w:val="18"/>
                <w:szCs w:val="18"/>
              </w:rPr>
              <w:t>Расположение направляющих кабины и противовеса, буфера безопасности кабины и противовеса должны строго соответствовать закладным в приямке, крепление направляющих кабины и противовеса должны строго соответствовать закладным в стенах шахты лифта, а также расположение отверстий в плите перекрытия между шахтой лифта и машинным помещением должны строго соответствовать проекту (см. приложение №1-2 к техническому заданию «Строительная часть лифта»).</w:t>
            </w:r>
            <w:proofErr w:type="gramEnd"/>
          </w:p>
          <w:p w:rsidR="00A435A2" w:rsidRPr="00742786" w:rsidRDefault="00A435A2" w:rsidP="001707B9">
            <w:pPr>
              <w:rPr>
                <w:rFonts w:ascii="Times New Roman" w:hAnsi="Times New Roman" w:cs="Times New Roman"/>
                <w:bCs/>
                <w:sz w:val="18"/>
                <w:szCs w:val="18"/>
              </w:rPr>
            </w:pP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bCs/>
                <w:sz w:val="18"/>
                <w:szCs w:val="18"/>
              </w:rPr>
              <w:t>3. В составе заявки на участие в электронном аукционе должны быть приложены установочные чертежи завода – изготовителя, заверенные подписью конструктора и печатью завода-изготовителя, с указанием внутренних габаритов кабины и подтверждающие сведения, упомянутые в пункте 2 «Обязательные требования к лифтам».</w:t>
            </w:r>
            <w:r w:rsidRPr="00742786">
              <w:rPr>
                <w:rFonts w:ascii="Times New Roman" w:hAnsi="Times New Roman" w:cs="Times New Roman"/>
                <w:b/>
                <w:bCs/>
                <w:sz w:val="18"/>
                <w:szCs w:val="18"/>
              </w:rPr>
              <w:t xml:space="preserve">   </w:t>
            </w: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lastRenderedPageBreak/>
              <w:t>10</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Порядок сдачи и приемки оборудования</w:t>
            </w: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В соответствии с инструкциями № 11-7 от 25.04.1966 г. и № П-6 от 15.06.1965 г.</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При приемке оборудования на объекте заказчика обязательно присутствие уполномоченного представителя Поставщика (Подрядчика).</w:t>
            </w:r>
          </w:p>
          <w:p w:rsidR="00A435A2" w:rsidRPr="00742786" w:rsidRDefault="00A435A2" w:rsidP="001707B9">
            <w:pPr>
              <w:rPr>
                <w:rFonts w:ascii="Times New Roman" w:hAnsi="Times New Roman" w:cs="Times New Roman"/>
                <w:b/>
                <w:sz w:val="18"/>
                <w:szCs w:val="18"/>
                <w:highlight w:val="yellow"/>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11</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Требования к гарантийным  обязательствам </w:t>
            </w:r>
            <w:r w:rsidRPr="00742786">
              <w:rPr>
                <w:rFonts w:ascii="Times New Roman" w:hAnsi="Times New Roman" w:cs="Times New Roman"/>
                <w:sz w:val="18"/>
                <w:szCs w:val="18"/>
              </w:rPr>
              <w:lastRenderedPageBreak/>
              <w:t>подрядчика</w:t>
            </w: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lastRenderedPageBreak/>
              <w:t xml:space="preserve">Подрядчик/ поставщик гарантирует качество и безопасность поставляемого оборудования в соответствии с действующими стандартами, утвержденными на данный вид оборудования  и наличием сертификатов, обязательных для данного вида товара, оформленных в соответствии с </w:t>
            </w:r>
            <w:r w:rsidRPr="00742786">
              <w:rPr>
                <w:rFonts w:ascii="Times New Roman" w:hAnsi="Times New Roman" w:cs="Times New Roman"/>
                <w:sz w:val="18"/>
                <w:szCs w:val="18"/>
              </w:rPr>
              <w:lastRenderedPageBreak/>
              <w:t>Российским законодательством.</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На товар, поставленный взамен некачественного, устанавливается новый гарантийный срок, исчисляемый с момента его получения Заказчиком.</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Срок гарантии начинается с момента ввода  оборудования в эксплуатацию. </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Срок гарантийных обязательств по выполненным работам составляет не менее 5 (пяти) лет с момента подписания сторонами акта о приемке выполненных работ.</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Гарантия качества распространяется на все результаты Работ, выполненных Подрядчиком по Договору подряда. </w:t>
            </w:r>
          </w:p>
          <w:p w:rsidR="00A435A2" w:rsidRPr="00742786" w:rsidRDefault="00A435A2" w:rsidP="001707B9">
            <w:pPr>
              <w:rPr>
                <w:rFonts w:ascii="Times New Roman" w:hAnsi="Times New Roman" w:cs="Times New Roman"/>
                <w:sz w:val="18"/>
                <w:szCs w:val="18"/>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lastRenderedPageBreak/>
              <w:t>12</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Требования к Подрядчику</w:t>
            </w: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 xml:space="preserve">Монтаж лифтового оборудования  и пусконаладочные работы должны выполняться специализированной  организацией, имеющей допуски и разрешения на выполнение данных видов работ. Копии подтверждающих документов должны быть приложены в составе заявки на участие в ЭА. </w:t>
            </w:r>
          </w:p>
          <w:p w:rsidR="00A435A2" w:rsidRPr="00742786" w:rsidRDefault="00A435A2" w:rsidP="001707B9">
            <w:pPr>
              <w:rPr>
                <w:rFonts w:ascii="Times New Roman" w:hAnsi="Times New Roman" w:cs="Times New Roman"/>
                <w:sz w:val="18"/>
                <w:szCs w:val="18"/>
              </w:rPr>
            </w:pPr>
          </w:p>
        </w:tc>
      </w:tr>
      <w:tr w:rsidR="00A435A2" w:rsidRPr="00742786" w:rsidTr="00A435A2">
        <w:tc>
          <w:tcPr>
            <w:tcW w:w="567"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13</w:t>
            </w:r>
          </w:p>
        </w:tc>
        <w:tc>
          <w:tcPr>
            <w:tcW w:w="1560"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Требования по передаче технических и иных документов</w:t>
            </w:r>
          </w:p>
        </w:tc>
        <w:tc>
          <w:tcPr>
            <w:tcW w:w="8186" w:type="dxa"/>
          </w:tcPr>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С товаром должны передаваться Заказчику все необходимые документы, заводской технический паспорт, техническая сопроводительная документация, сертификаты, сопроводительная документация, бухгалтерские документы.</w:t>
            </w:r>
          </w:p>
          <w:p w:rsidR="00A435A2" w:rsidRPr="00742786" w:rsidRDefault="00A435A2" w:rsidP="001707B9">
            <w:pPr>
              <w:rPr>
                <w:rFonts w:ascii="Times New Roman" w:hAnsi="Times New Roman" w:cs="Times New Roman"/>
                <w:sz w:val="18"/>
                <w:szCs w:val="18"/>
              </w:rPr>
            </w:pPr>
            <w:r w:rsidRPr="00742786">
              <w:rPr>
                <w:rFonts w:ascii="Times New Roman" w:hAnsi="Times New Roman" w:cs="Times New Roman"/>
                <w:sz w:val="18"/>
                <w:szCs w:val="18"/>
              </w:rPr>
              <w:t>Подрядчик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исполнительные схемы и т.д.</w:t>
            </w:r>
          </w:p>
          <w:p w:rsidR="00A435A2" w:rsidRPr="00742786" w:rsidRDefault="00A435A2" w:rsidP="001707B9">
            <w:pPr>
              <w:rPr>
                <w:rFonts w:ascii="Times New Roman" w:hAnsi="Times New Roman" w:cs="Times New Roman"/>
                <w:sz w:val="18"/>
                <w:szCs w:val="18"/>
                <w:highlight w:val="yellow"/>
              </w:rPr>
            </w:pPr>
          </w:p>
        </w:tc>
      </w:tr>
    </w:tbl>
    <w:p w:rsidR="00923905" w:rsidRPr="00242865" w:rsidRDefault="00923905" w:rsidP="00923905">
      <w:pPr>
        <w:spacing w:after="0"/>
        <w:jc w:val="both"/>
        <w:rPr>
          <w:rFonts w:asciiTheme="majorHAnsi" w:hAnsiTheme="majorHAnsi"/>
          <w:i/>
          <w:color w:val="000000"/>
          <w:sz w:val="16"/>
          <w:szCs w:val="16"/>
        </w:rPr>
      </w:pPr>
      <w:r w:rsidRPr="00764556">
        <w:rPr>
          <w:rFonts w:asciiTheme="majorHAnsi" w:hAnsiTheme="majorHAnsi"/>
          <w:i/>
          <w:color w:val="000000"/>
          <w:sz w:val="18"/>
          <w:szCs w:val="18"/>
        </w:rPr>
        <w:t>*</w:t>
      </w:r>
      <w:r w:rsidRPr="00242865">
        <w:rPr>
          <w:rFonts w:asciiTheme="majorHAnsi" w:hAnsiTheme="majorHAnsi"/>
          <w:i/>
          <w:color w:val="000000"/>
          <w:sz w:val="16"/>
          <w:szCs w:val="16"/>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9C426F" w:rsidRPr="003E41C0" w:rsidRDefault="009C426F" w:rsidP="00923905">
      <w:pPr>
        <w:rPr>
          <w:rFonts w:ascii="Times New Roman" w:eastAsia="Times New Roman" w:hAnsi="Times New Roman" w:cs="Times New Roman"/>
          <w:sz w:val="18"/>
          <w:szCs w:val="18"/>
          <w:lang w:eastAsia="ru-RU"/>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765AC5" w:rsidRPr="00764556" w:rsidTr="002F2222">
        <w:trPr>
          <w:trHeight w:val="280"/>
        </w:trPr>
        <w:tc>
          <w:tcPr>
            <w:tcW w:w="10579" w:type="dxa"/>
            <w:gridSpan w:val="8"/>
          </w:tcPr>
          <w:p w:rsidR="00BA6CE7" w:rsidRPr="00764556" w:rsidRDefault="00BA6CE7" w:rsidP="001406D5">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w:t>
            </w:r>
            <w:r w:rsidR="00C7780A" w:rsidRPr="00764556">
              <w:rPr>
                <w:rFonts w:ascii="Times New Roman" w:hAnsi="Times New Roman" w:cs="Times New Roman"/>
                <w:b/>
                <w:bCs/>
                <w:color w:val="000000" w:themeColor="text1"/>
                <w:sz w:val="18"/>
                <w:szCs w:val="18"/>
              </w:rPr>
              <w:t>2</w:t>
            </w:r>
            <w:r w:rsidRPr="00764556">
              <w:rPr>
                <w:rFonts w:ascii="Times New Roman" w:hAnsi="Times New Roman" w:cs="Times New Roman"/>
                <w:b/>
                <w:bCs/>
                <w:color w:val="000000" w:themeColor="text1"/>
                <w:sz w:val="18"/>
                <w:szCs w:val="18"/>
              </w:rPr>
              <w:t xml:space="preserve">. </w:t>
            </w:r>
            <w:r w:rsidR="00876788" w:rsidRPr="00764556">
              <w:rPr>
                <w:rFonts w:ascii="Times New Roman" w:hAnsi="Times New Roman" w:cs="Times New Roman"/>
                <w:b/>
                <w:bCs/>
                <w:color w:val="000000" w:themeColor="text1"/>
                <w:sz w:val="18"/>
                <w:szCs w:val="18"/>
              </w:rPr>
              <w:t>Общие сведения</w:t>
            </w:r>
          </w:p>
        </w:tc>
      </w:tr>
      <w:tr w:rsidR="00765AC5" w:rsidRPr="00764556" w:rsidTr="002F2222">
        <w:trPr>
          <w:trHeight w:val="1122"/>
        </w:trPr>
        <w:tc>
          <w:tcPr>
            <w:tcW w:w="10579" w:type="dxa"/>
            <w:gridSpan w:val="8"/>
          </w:tcPr>
          <w:p w:rsidR="00BA6CE7" w:rsidRPr="00764556" w:rsidRDefault="00BA6CE7" w:rsidP="00F71B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BA6CE7" w:rsidRPr="00764556" w:rsidRDefault="00BA6CE7" w:rsidP="00AA2FC1">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FC7D5C" w:rsidTr="00FC7D5C">
        <w:trPr>
          <w:trHeight w:val="31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7"/>
          </w:tcPr>
          <w:p w:rsidR="00923905" w:rsidRPr="00923905" w:rsidRDefault="00BA6CE7" w:rsidP="00923905">
            <w:pPr>
              <w:pStyle w:val="tekstob"/>
              <w:spacing w:before="0" w:beforeAutospacing="0" w:after="0" w:afterAutospacing="0" w:line="360" w:lineRule="auto"/>
              <w:jc w:val="center"/>
              <w:rPr>
                <w:b/>
                <w:sz w:val="20"/>
                <w:szCs w:val="20"/>
              </w:rPr>
            </w:pPr>
            <w:r w:rsidRPr="00BE77F8">
              <w:rPr>
                <w:b/>
                <w:iCs/>
                <w:color w:val="000000" w:themeColor="text1"/>
                <w:sz w:val="20"/>
                <w:szCs w:val="20"/>
              </w:rPr>
              <w:t xml:space="preserve">Наименование </w:t>
            </w:r>
            <w:r w:rsidRPr="00BE77F8">
              <w:rPr>
                <w:b/>
                <w:color w:val="000000" w:themeColor="text1"/>
                <w:sz w:val="20"/>
                <w:szCs w:val="20"/>
              </w:rPr>
              <w:t>объекта закупки</w:t>
            </w:r>
            <w:r w:rsidR="009D35A9" w:rsidRPr="00156E6D">
              <w:rPr>
                <w:rFonts w:asciiTheme="majorHAnsi" w:hAnsiTheme="majorHAnsi"/>
                <w:b/>
                <w:color w:val="000000" w:themeColor="text1"/>
                <w:sz w:val="20"/>
                <w:szCs w:val="20"/>
              </w:rPr>
              <w:t>:</w:t>
            </w:r>
            <w:r w:rsidR="00BC7608" w:rsidRPr="00156E6D">
              <w:rPr>
                <w:rFonts w:asciiTheme="majorHAnsi" w:hAnsiTheme="majorHAnsi"/>
                <w:b/>
                <w:color w:val="000000" w:themeColor="text1"/>
                <w:sz w:val="20"/>
                <w:szCs w:val="20"/>
              </w:rPr>
              <w:t xml:space="preserve"> </w:t>
            </w:r>
            <w:r w:rsidR="00A435A2">
              <w:rPr>
                <w:rFonts w:asciiTheme="majorHAnsi" w:hAnsiTheme="majorHAnsi"/>
                <w:b/>
                <w:color w:val="000000" w:themeColor="text1"/>
                <w:sz w:val="20"/>
                <w:szCs w:val="20"/>
              </w:rPr>
              <w:t>П</w:t>
            </w:r>
            <w:r w:rsidR="00923905" w:rsidRPr="00923905">
              <w:rPr>
                <w:b/>
                <w:sz w:val="20"/>
                <w:szCs w:val="20"/>
              </w:rPr>
              <w:t>оставк</w:t>
            </w:r>
            <w:r w:rsidR="00923905">
              <w:rPr>
                <w:b/>
                <w:sz w:val="20"/>
                <w:szCs w:val="20"/>
              </w:rPr>
              <w:t>а</w:t>
            </w:r>
            <w:r w:rsidR="00923905" w:rsidRPr="00923905">
              <w:rPr>
                <w:b/>
                <w:sz w:val="20"/>
                <w:szCs w:val="20"/>
              </w:rPr>
              <w:t>,  монтаж, пуско-наладк</w:t>
            </w:r>
            <w:r w:rsidR="00923905">
              <w:rPr>
                <w:b/>
                <w:sz w:val="20"/>
                <w:szCs w:val="20"/>
              </w:rPr>
              <w:t>а</w:t>
            </w:r>
            <w:r w:rsidR="00923905" w:rsidRPr="00923905">
              <w:rPr>
                <w:b/>
                <w:sz w:val="20"/>
                <w:szCs w:val="20"/>
              </w:rPr>
              <w:t>, диспетчеризаци</w:t>
            </w:r>
            <w:r w:rsidR="00923905">
              <w:rPr>
                <w:b/>
                <w:sz w:val="20"/>
                <w:szCs w:val="20"/>
              </w:rPr>
              <w:t>я</w:t>
            </w:r>
          </w:p>
          <w:p w:rsidR="00BA6CE7" w:rsidRPr="00BE77F8" w:rsidRDefault="00923905" w:rsidP="00923905">
            <w:pPr>
              <w:pStyle w:val="tekstob"/>
              <w:spacing w:before="0" w:beforeAutospacing="0" w:after="0" w:afterAutospacing="0" w:line="360" w:lineRule="auto"/>
              <w:jc w:val="center"/>
              <w:rPr>
                <w:b/>
                <w:bCs/>
                <w:color w:val="000000" w:themeColor="text1"/>
                <w:sz w:val="20"/>
                <w:szCs w:val="20"/>
              </w:rPr>
            </w:pPr>
            <w:r w:rsidRPr="00923905">
              <w:rPr>
                <w:b/>
                <w:sz w:val="20"/>
                <w:szCs w:val="20"/>
              </w:rPr>
              <w:t xml:space="preserve"> и техническое освидетельствование лифтов</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7"/>
          </w:tcPr>
          <w:p w:rsidR="00BA6CE7" w:rsidRPr="00BE77F8" w:rsidRDefault="00744154" w:rsidP="00F71B08">
            <w:pPr>
              <w:spacing w:after="0"/>
              <w:rPr>
                <w:rFonts w:ascii="Times New Roman" w:hAnsi="Times New Roman" w:cs="Times New Roman"/>
                <w:color w:val="000000" w:themeColor="text1"/>
                <w:sz w:val="20"/>
                <w:szCs w:val="20"/>
              </w:rPr>
            </w:pPr>
            <w:r w:rsidRPr="00BE77F8">
              <w:rPr>
                <w:rFonts w:ascii="Times New Roman" w:hAnsi="Times New Roman" w:cs="Times New Roman"/>
                <w:color w:val="000000" w:themeColor="text1"/>
                <w:sz w:val="20"/>
                <w:szCs w:val="20"/>
              </w:rPr>
              <w:t>Информация о заказчике и уполномоченном органе:</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6"/>
          </w:tcPr>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Наименование: </w:t>
            </w:r>
            <w:r w:rsidR="000C72D8" w:rsidRPr="00764556">
              <w:rPr>
                <w:color w:val="000000" w:themeColor="text1"/>
                <w:sz w:val="18"/>
                <w:szCs w:val="18"/>
              </w:rPr>
              <w:t>Муниципальное унитарное предприятие «</w:t>
            </w:r>
            <w:proofErr w:type="spellStart"/>
            <w:r w:rsidR="000C72D8" w:rsidRPr="00764556">
              <w:rPr>
                <w:color w:val="000000" w:themeColor="text1"/>
                <w:sz w:val="18"/>
                <w:szCs w:val="18"/>
              </w:rPr>
              <w:t>Нефтекамскстройзаказчик</w:t>
            </w:r>
            <w:proofErr w:type="spellEnd"/>
            <w:r w:rsidR="000C72D8" w:rsidRPr="00764556">
              <w:rPr>
                <w:color w:val="000000" w:themeColor="text1"/>
                <w:sz w:val="18"/>
                <w:szCs w:val="18"/>
              </w:rPr>
              <w:t xml:space="preserve">» </w:t>
            </w:r>
            <w:r w:rsidRPr="00764556">
              <w:rPr>
                <w:color w:val="000000" w:themeColor="text1"/>
                <w:sz w:val="18"/>
                <w:szCs w:val="18"/>
              </w:rPr>
              <w:t xml:space="preserve"> Республики</w:t>
            </w:r>
            <w:r w:rsidR="00FD7460" w:rsidRPr="00764556">
              <w:rPr>
                <w:color w:val="000000" w:themeColor="text1"/>
                <w:sz w:val="18"/>
                <w:szCs w:val="18"/>
              </w:rPr>
              <w:t xml:space="preserve"> </w:t>
            </w:r>
            <w:r w:rsidRPr="00764556">
              <w:rPr>
                <w:color w:val="000000" w:themeColor="text1"/>
                <w:sz w:val="18"/>
                <w:szCs w:val="18"/>
              </w:rPr>
              <w:t>Башкортостан</w:t>
            </w:r>
            <w:r w:rsidRPr="00764556">
              <w:rPr>
                <w:color w:val="000000" w:themeColor="text1"/>
                <w:sz w:val="18"/>
                <w:szCs w:val="18"/>
              </w:rPr>
              <w:br/>
              <w:t xml:space="preserve">Местонахождение: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Почтовый адрес: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color w:val="000000"/>
                <w:sz w:val="18"/>
                <w:szCs w:val="18"/>
              </w:rPr>
            </w:pPr>
            <w:r w:rsidRPr="00764556">
              <w:rPr>
                <w:color w:val="000000" w:themeColor="text1"/>
                <w:sz w:val="18"/>
                <w:szCs w:val="18"/>
              </w:rPr>
              <w:t xml:space="preserve">Адрес электронной почты: </w:t>
            </w:r>
            <w:hyperlink r:id="rId9" w:history="1">
              <w:r w:rsidR="00046348" w:rsidRPr="00764556">
                <w:rPr>
                  <w:rStyle w:val="a3"/>
                  <w:sz w:val="18"/>
                  <w:szCs w:val="18"/>
                  <w:lang w:val="en-US"/>
                </w:rPr>
                <w:t>nsz</w:t>
              </w:r>
              <w:r w:rsidR="00046348" w:rsidRPr="00764556">
                <w:rPr>
                  <w:rStyle w:val="a3"/>
                  <w:sz w:val="18"/>
                  <w:szCs w:val="18"/>
                </w:rPr>
                <w:t>.</w:t>
              </w:r>
              <w:r w:rsidR="00046348" w:rsidRPr="00764556">
                <w:rPr>
                  <w:rStyle w:val="a3"/>
                  <w:sz w:val="18"/>
                  <w:szCs w:val="18"/>
                  <w:lang w:val="en-US"/>
                </w:rPr>
                <w:t>zakupki</w:t>
              </w:r>
              <w:r w:rsidR="00046348" w:rsidRPr="00764556">
                <w:rPr>
                  <w:rStyle w:val="a3"/>
                  <w:sz w:val="18"/>
                  <w:szCs w:val="18"/>
                </w:rPr>
                <w:t>@</w:t>
              </w:r>
              <w:r w:rsidR="00046348" w:rsidRPr="00764556">
                <w:rPr>
                  <w:rStyle w:val="a3"/>
                  <w:sz w:val="18"/>
                  <w:szCs w:val="18"/>
                  <w:lang w:val="en-US"/>
                </w:rPr>
                <w:t>yandex</w:t>
              </w:r>
              <w:r w:rsidR="00046348" w:rsidRPr="00764556">
                <w:rPr>
                  <w:rStyle w:val="a3"/>
                  <w:sz w:val="18"/>
                  <w:szCs w:val="18"/>
                </w:rPr>
                <w:t>.</w:t>
              </w:r>
              <w:proofErr w:type="spellStart"/>
              <w:r w:rsidR="00046348" w:rsidRPr="00764556">
                <w:rPr>
                  <w:rStyle w:val="a3"/>
                  <w:sz w:val="18"/>
                  <w:szCs w:val="18"/>
                  <w:lang w:val="en-US"/>
                </w:rPr>
                <w:t>ru</w:t>
              </w:r>
              <w:proofErr w:type="spellEnd"/>
            </w:hyperlink>
          </w:p>
          <w:p w:rsidR="001534A9" w:rsidRDefault="00765AC5" w:rsidP="00FD7460">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Ответственн</w:t>
            </w:r>
            <w:r w:rsidR="001534A9">
              <w:rPr>
                <w:rFonts w:ascii="Times New Roman" w:hAnsi="Times New Roman" w:cs="Times New Roman"/>
                <w:color w:val="000000" w:themeColor="text1"/>
                <w:sz w:val="18"/>
                <w:szCs w:val="18"/>
              </w:rPr>
              <w:t>ые</w:t>
            </w:r>
            <w:r w:rsidRPr="00764556">
              <w:rPr>
                <w:rFonts w:ascii="Times New Roman" w:hAnsi="Times New Roman" w:cs="Times New Roman"/>
                <w:color w:val="000000" w:themeColor="text1"/>
                <w:sz w:val="18"/>
                <w:szCs w:val="18"/>
              </w:rPr>
              <w:t xml:space="preserve"> должностн</w:t>
            </w:r>
            <w:r w:rsidR="001534A9">
              <w:rPr>
                <w:rFonts w:ascii="Times New Roman" w:hAnsi="Times New Roman" w:cs="Times New Roman"/>
                <w:color w:val="000000" w:themeColor="text1"/>
                <w:sz w:val="18"/>
                <w:szCs w:val="18"/>
              </w:rPr>
              <w:t>ые</w:t>
            </w:r>
            <w:r w:rsidRPr="00764556">
              <w:rPr>
                <w:rFonts w:ascii="Times New Roman" w:hAnsi="Times New Roman" w:cs="Times New Roman"/>
                <w:color w:val="000000" w:themeColor="text1"/>
                <w:sz w:val="18"/>
                <w:szCs w:val="18"/>
              </w:rPr>
              <w:t xml:space="preserve"> лиц</w:t>
            </w:r>
            <w:r w:rsidR="001534A9">
              <w:rPr>
                <w:rFonts w:ascii="Times New Roman" w:hAnsi="Times New Roman" w:cs="Times New Roman"/>
                <w:color w:val="000000" w:themeColor="text1"/>
                <w:sz w:val="18"/>
                <w:szCs w:val="18"/>
              </w:rPr>
              <w:t>а</w:t>
            </w:r>
            <w:r w:rsidRPr="00764556">
              <w:rPr>
                <w:rFonts w:ascii="Times New Roman" w:hAnsi="Times New Roman" w:cs="Times New Roman"/>
                <w:color w:val="000000" w:themeColor="text1"/>
                <w:sz w:val="18"/>
                <w:szCs w:val="18"/>
              </w:rPr>
              <w:t xml:space="preserve"> заказчика</w:t>
            </w:r>
            <w:r w:rsidR="001534A9">
              <w:rPr>
                <w:rFonts w:ascii="Times New Roman" w:hAnsi="Times New Roman" w:cs="Times New Roman"/>
                <w:color w:val="000000" w:themeColor="text1"/>
                <w:sz w:val="18"/>
                <w:szCs w:val="18"/>
              </w:rPr>
              <w:t>:</w:t>
            </w:r>
          </w:p>
          <w:p w:rsidR="000C38CD" w:rsidRPr="001534A9" w:rsidRDefault="001534A9" w:rsidP="00FD7460">
            <w:pPr>
              <w:spacing w:after="0"/>
              <w:rPr>
                <w:rFonts w:ascii="Times New Roman" w:hAnsi="Times New Roman" w:cs="Times New Roman"/>
                <w:b/>
                <w:snapToGrid w:val="0"/>
                <w:color w:val="000000"/>
                <w:sz w:val="18"/>
                <w:szCs w:val="18"/>
              </w:rPr>
            </w:pPr>
            <w:r>
              <w:rPr>
                <w:rFonts w:ascii="Times New Roman" w:hAnsi="Times New Roman" w:cs="Times New Roman"/>
                <w:color w:val="000000" w:themeColor="text1"/>
                <w:sz w:val="18"/>
                <w:szCs w:val="18"/>
              </w:rPr>
              <w:t>по техническому задани</w:t>
            </w:r>
            <w:proofErr w:type="gramStart"/>
            <w:r>
              <w:rPr>
                <w:rFonts w:ascii="Times New Roman" w:hAnsi="Times New Roman" w:cs="Times New Roman"/>
                <w:color w:val="000000" w:themeColor="text1"/>
                <w:sz w:val="18"/>
                <w:szCs w:val="18"/>
              </w:rPr>
              <w:t>ю-</w:t>
            </w:r>
            <w:proofErr w:type="gramEnd"/>
            <w:r w:rsidR="0051160A" w:rsidRPr="00764556">
              <w:rPr>
                <w:rFonts w:ascii="Times New Roman" w:hAnsi="Times New Roman" w:cs="Times New Roman"/>
                <w:color w:val="000000" w:themeColor="text1"/>
                <w:sz w:val="18"/>
                <w:szCs w:val="18"/>
              </w:rPr>
              <w:t xml:space="preserve"> </w:t>
            </w:r>
            <w:r w:rsidRPr="001534A9">
              <w:rPr>
                <w:rFonts w:ascii="Times New Roman" w:hAnsi="Times New Roman" w:cs="Times New Roman"/>
                <w:b/>
                <w:color w:val="000000" w:themeColor="text1"/>
                <w:sz w:val="18"/>
                <w:szCs w:val="18"/>
              </w:rPr>
              <w:t xml:space="preserve">Шаяхметов Руслан </w:t>
            </w:r>
            <w:proofErr w:type="spellStart"/>
            <w:r w:rsidRPr="001534A9">
              <w:rPr>
                <w:rFonts w:ascii="Times New Roman" w:hAnsi="Times New Roman" w:cs="Times New Roman"/>
                <w:b/>
                <w:color w:val="000000" w:themeColor="text1"/>
                <w:sz w:val="18"/>
                <w:szCs w:val="18"/>
              </w:rPr>
              <w:t>Гиззетдинович</w:t>
            </w:r>
            <w:proofErr w:type="spellEnd"/>
            <w:r w:rsidR="00D422DA" w:rsidRPr="001534A9">
              <w:rPr>
                <w:rFonts w:ascii="Times New Roman" w:hAnsi="Times New Roman" w:cs="Times New Roman"/>
                <w:b/>
                <w:color w:val="000000" w:themeColor="text1"/>
                <w:sz w:val="18"/>
                <w:szCs w:val="18"/>
              </w:rPr>
              <w:t>,</w:t>
            </w:r>
            <w:r w:rsidR="000C38CD" w:rsidRPr="001534A9">
              <w:rPr>
                <w:rFonts w:ascii="Times New Roman" w:hAnsi="Times New Roman" w:cs="Times New Roman"/>
                <w:b/>
                <w:color w:val="000000" w:themeColor="text1"/>
                <w:sz w:val="18"/>
                <w:szCs w:val="18"/>
              </w:rPr>
              <w:t xml:space="preserve"> </w:t>
            </w:r>
            <w:r w:rsidR="00482C5F" w:rsidRPr="001534A9">
              <w:rPr>
                <w:rFonts w:ascii="Times New Roman" w:hAnsi="Times New Roman" w:cs="Times New Roman"/>
                <w:b/>
                <w:color w:val="000000" w:themeColor="text1"/>
                <w:sz w:val="18"/>
                <w:szCs w:val="18"/>
              </w:rPr>
              <w:t xml:space="preserve"> </w:t>
            </w:r>
            <w:r w:rsidR="000C38CD" w:rsidRPr="001534A9">
              <w:rPr>
                <w:rFonts w:ascii="Times New Roman" w:hAnsi="Times New Roman" w:cs="Times New Roman"/>
                <w:b/>
                <w:color w:val="000000" w:themeColor="text1"/>
                <w:sz w:val="18"/>
                <w:szCs w:val="18"/>
              </w:rPr>
              <w:t xml:space="preserve">номер контактного телефона: +7 </w:t>
            </w:r>
            <w:r w:rsidR="000C38CD" w:rsidRPr="001534A9">
              <w:rPr>
                <w:rFonts w:ascii="Times New Roman" w:hAnsi="Times New Roman" w:cs="Times New Roman"/>
                <w:b/>
                <w:snapToGrid w:val="0"/>
                <w:color w:val="000000"/>
                <w:sz w:val="18"/>
                <w:szCs w:val="18"/>
              </w:rPr>
              <w:t>(34783) 5-</w:t>
            </w:r>
            <w:r w:rsidR="00923905" w:rsidRPr="001534A9">
              <w:rPr>
                <w:rFonts w:ascii="Times New Roman" w:hAnsi="Times New Roman" w:cs="Times New Roman"/>
                <w:b/>
                <w:snapToGrid w:val="0"/>
                <w:color w:val="000000"/>
                <w:sz w:val="18"/>
                <w:szCs w:val="18"/>
              </w:rPr>
              <w:t>73</w:t>
            </w:r>
            <w:r w:rsidR="000C38CD" w:rsidRPr="001534A9">
              <w:rPr>
                <w:rFonts w:ascii="Times New Roman" w:hAnsi="Times New Roman" w:cs="Times New Roman"/>
                <w:b/>
                <w:snapToGrid w:val="0"/>
                <w:color w:val="000000"/>
                <w:sz w:val="18"/>
                <w:szCs w:val="18"/>
              </w:rPr>
              <w:t>-</w:t>
            </w:r>
            <w:r w:rsidR="00923905" w:rsidRPr="001534A9">
              <w:rPr>
                <w:rFonts w:ascii="Times New Roman" w:hAnsi="Times New Roman" w:cs="Times New Roman"/>
                <w:b/>
                <w:snapToGrid w:val="0"/>
                <w:color w:val="000000"/>
                <w:sz w:val="18"/>
                <w:szCs w:val="18"/>
              </w:rPr>
              <w:t>64</w:t>
            </w:r>
            <w:r w:rsidR="000C38CD" w:rsidRPr="001534A9">
              <w:rPr>
                <w:rFonts w:ascii="Times New Roman" w:hAnsi="Times New Roman" w:cs="Times New Roman"/>
                <w:b/>
                <w:snapToGrid w:val="0"/>
                <w:color w:val="000000"/>
                <w:sz w:val="18"/>
                <w:szCs w:val="18"/>
              </w:rPr>
              <w:t>,</w:t>
            </w:r>
          </w:p>
          <w:p w:rsidR="00D160D6" w:rsidRPr="00764556" w:rsidRDefault="001534A9" w:rsidP="00FD7460">
            <w:pPr>
              <w:spacing w:after="0"/>
              <w:rPr>
                <w:rFonts w:ascii="Times New Roman" w:hAnsi="Times New Roman" w:cs="Times New Roman"/>
                <w:b/>
                <w:color w:val="000000" w:themeColor="text1"/>
                <w:sz w:val="18"/>
                <w:szCs w:val="18"/>
                <w:vertAlign w:val="superscript"/>
              </w:rPr>
            </w:pPr>
            <w:r>
              <w:rPr>
                <w:rFonts w:ascii="Times New Roman" w:hAnsi="Times New Roman" w:cs="Times New Roman"/>
                <w:snapToGrid w:val="0"/>
                <w:color w:val="000000"/>
                <w:sz w:val="18"/>
                <w:szCs w:val="18"/>
              </w:rPr>
              <w:t>по документации к ЭА-</w:t>
            </w:r>
            <w:proofErr w:type="spellStart"/>
            <w:r w:rsidR="00050E6B" w:rsidRPr="00764556">
              <w:rPr>
                <w:rFonts w:ascii="Times New Roman" w:hAnsi="Times New Roman" w:cs="Times New Roman"/>
                <w:snapToGrid w:val="0"/>
                <w:color w:val="000000"/>
                <w:sz w:val="18"/>
                <w:szCs w:val="18"/>
              </w:rPr>
              <w:t>Синковер</w:t>
            </w:r>
            <w:proofErr w:type="spellEnd"/>
            <w:r w:rsidR="00050E6B" w:rsidRPr="00764556">
              <w:rPr>
                <w:rFonts w:ascii="Times New Roman" w:hAnsi="Times New Roman" w:cs="Times New Roman"/>
                <w:snapToGrid w:val="0"/>
                <w:color w:val="000000"/>
                <w:sz w:val="18"/>
                <w:szCs w:val="18"/>
              </w:rPr>
              <w:t xml:space="preserve"> Елена Юрьевна, </w:t>
            </w:r>
            <w:r w:rsidR="00050E6B" w:rsidRPr="00764556">
              <w:rPr>
                <w:rFonts w:ascii="Times New Roman" w:hAnsi="Times New Roman" w:cs="Times New Roman"/>
                <w:color w:val="000000" w:themeColor="text1"/>
                <w:sz w:val="18"/>
                <w:szCs w:val="18"/>
              </w:rPr>
              <w:t xml:space="preserve">номер контактного телефона: +7 </w:t>
            </w:r>
            <w:r w:rsidR="00050E6B" w:rsidRPr="00764556">
              <w:rPr>
                <w:rFonts w:ascii="Times New Roman" w:hAnsi="Times New Roman" w:cs="Times New Roman"/>
                <w:snapToGrid w:val="0"/>
                <w:color w:val="000000"/>
                <w:sz w:val="18"/>
                <w:szCs w:val="18"/>
              </w:rPr>
              <w:t>(34783) 3-42-84</w:t>
            </w:r>
          </w:p>
        </w:tc>
      </w:tr>
      <w:tr w:rsidR="00765AC5" w:rsidRPr="00764556" w:rsidTr="002F2222">
        <w:tc>
          <w:tcPr>
            <w:tcW w:w="852" w:type="dxa"/>
          </w:tcPr>
          <w:p w:rsidR="00AF3C7F"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3.</w:t>
            </w:r>
          </w:p>
        </w:tc>
        <w:tc>
          <w:tcPr>
            <w:tcW w:w="9727" w:type="dxa"/>
            <w:gridSpan w:val="7"/>
          </w:tcPr>
          <w:p w:rsidR="00AF3C7F" w:rsidRPr="00764556" w:rsidRDefault="00AF3C7F" w:rsidP="00F71B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764556" w:rsidRDefault="00345C34" w:rsidP="0081428B">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765AC5" w:rsidRPr="00764556" w:rsidTr="002F2222">
        <w:trPr>
          <w:trHeight w:val="338"/>
        </w:trPr>
        <w:tc>
          <w:tcPr>
            <w:tcW w:w="852" w:type="dxa"/>
            <w:vMerge w:val="restart"/>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81428B">
            <w:pPr>
              <w:overflowPunct w:val="0"/>
              <w:autoSpaceDE w:val="0"/>
              <w:autoSpaceDN w:val="0"/>
              <w:adjustRightInd w:val="0"/>
              <w:spacing w:after="0"/>
              <w:textAlignment w:val="baseline"/>
              <w:rPr>
                <w:rFonts w:ascii="Times New Roman" w:hAnsi="Times New Roman"/>
                <w:b/>
                <w:sz w:val="18"/>
                <w:szCs w:val="18"/>
              </w:rPr>
            </w:pPr>
            <w:r w:rsidRPr="00764556">
              <w:rPr>
                <w:rFonts w:ascii="Times New Roman" w:hAnsi="Times New Roman" w:cs="Times New Roman"/>
                <w:b/>
                <w:color w:val="000000" w:themeColor="text1"/>
                <w:sz w:val="18"/>
                <w:szCs w:val="18"/>
              </w:rPr>
              <w:t>Описание объекта закупки:</w:t>
            </w:r>
            <w:r w:rsidR="00AB7DA8" w:rsidRPr="00764556">
              <w:rPr>
                <w:rFonts w:ascii="Times New Roman" w:hAnsi="Times New Roman" w:cs="Times New Roman"/>
                <w:b/>
                <w:sz w:val="18"/>
                <w:szCs w:val="18"/>
              </w:rPr>
              <w:t xml:space="preserve"> </w:t>
            </w:r>
          </w:p>
        </w:tc>
      </w:tr>
      <w:tr w:rsidR="00765AC5" w:rsidRPr="00764556" w:rsidTr="002F2222">
        <w:trPr>
          <w:trHeight w:val="215"/>
        </w:trPr>
        <w:tc>
          <w:tcPr>
            <w:tcW w:w="852" w:type="dxa"/>
            <w:vMerge/>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BA6CE7" w:rsidP="00F108C2">
            <w:pPr>
              <w:spacing w:after="0"/>
              <w:jc w:val="both"/>
              <w:rPr>
                <w:rFonts w:ascii="Times New Roman" w:hAnsi="Times New Roman" w:cs="Times New Roman"/>
                <w:color w:val="000000" w:themeColor="text1"/>
                <w:sz w:val="18"/>
                <w:szCs w:val="18"/>
              </w:rPr>
            </w:pPr>
            <w:r w:rsidRPr="00764556">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764556">
              <w:rPr>
                <w:rFonts w:ascii="Times New Roman" w:hAnsi="Times New Roman" w:cs="Times New Roman"/>
                <w:iCs/>
                <w:color w:val="000000" w:themeColor="text1"/>
                <w:sz w:val="18"/>
                <w:szCs w:val="18"/>
              </w:rPr>
              <w:t>и</w:t>
            </w:r>
            <w:r w:rsidRPr="00764556">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764556">
              <w:rPr>
                <w:rFonts w:ascii="Times New Roman" w:hAnsi="Times New Roman" w:cs="Times New Roman"/>
                <w:iCs/>
                <w:color w:val="000000" w:themeColor="text1"/>
                <w:sz w:val="18"/>
                <w:szCs w:val="18"/>
              </w:rPr>
              <w:t xml:space="preserve"> (объеме работ, у</w:t>
            </w:r>
            <w:r w:rsidR="00765B0C" w:rsidRPr="00764556">
              <w:rPr>
                <w:rFonts w:ascii="Times New Roman" w:hAnsi="Times New Roman" w:cs="Times New Roman"/>
                <w:iCs/>
                <w:color w:val="000000" w:themeColor="text1"/>
                <w:sz w:val="18"/>
                <w:szCs w:val="18"/>
              </w:rPr>
              <w:t>с</w:t>
            </w:r>
            <w:r w:rsidR="00C7780A" w:rsidRPr="00764556">
              <w:rPr>
                <w:rFonts w:ascii="Times New Roman" w:hAnsi="Times New Roman" w:cs="Times New Roman"/>
                <w:iCs/>
                <w:color w:val="000000" w:themeColor="text1"/>
                <w:sz w:val="18"/>
                <w:szCs w:val="18"/>
              </w:rPr>
              <w:t>луг)</w:t>
            </w:r>
            <w:r w:rsidRPr="00764556">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764556">
              <w:rPr>
                <w:rFonts w:ascii="Times New Roman" w:hAnsi="Times New Roman" w:cs="Times New Roman"/>
                <w:iCs/>
                <w:color w:val="000000" w:themeColor="text1"/>
                <w:sz w:val="18"/>
                <w:szCs w:val="18"/>
              </w:rPr>
              <w:t xml:space="preserve"> (работ, услуг)</w:t>
            </w:r>
            <w:r w:rsidRPr="00764556">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764556">
              <w:rPr>
                <w:rFonts w:ascii="Times New Roman" w:hAnsi="Times New Roman" w:cs="Times New Roman"/>
                <w:iCs/>
                <w:color w:val="000000" w:themeColor="text1"/>
                <w:sz w:val="18"/>
                <w:szCs w:val="18"/>
              </w:rPr>
              <w:t>1</w:t>
            </w:r>
            <w:r w:rsidRPr="00764556">
              <w:rPr>
                <w:rFonts w:ascii="Times New Roman" w:hAnsi="Times New Roman" w:cs="Times New Roman"/>
                <w:iCs/>
                <w:color w:val="000000" w:themeColor="text1"/>
                <w:sz w:val="18"/>
                <w:szCs w:val="18"/>
              </w:rPr>
              <w:t xml:space="preserve"> «</w:t>
            </w:r>
            <w:r w:rsidR="00F108C2" w:rsidRPr="00764556">
              <w:rPr>
                <w:rFonts w:ascii="Times New Roman" w:hAnsi="Times New Roman" w:cs="Times New Roman"/>
                <w:color w:val="000000" w:themeColor="text1"/>
                <w:sz w:val="18"/>
                <w:szCs w:val="18"/>
              </w:rPr>
              <w:t>Наименование и описание объекта закупки</w:t>
            </w:r>
            <w:r w:rsidRPr="00764556">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764556" w:rsidTr="002F2222">
        <w:trPr>
          <w:trHeight w:val="215"/>
        </w:trPr>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F71B08">
            <w:pPr>
              <w:spacing w:after="0"/>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764556" w:rsidTr="002F2222">
        <w:trPr>
          <w:trHeight w:val="100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C7780A" w:rsidP="00845F4C">
            <w:pPr>
              <w:spacing w:after="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xml:space="preserve"> приведены в  «Проект</w:t>
            </w:r>
            <w:r w:rsidR="00F108C2" w:rsidRPr="00764556">
              <w:rPr>
                <w:rFonts w:ascii="Times New Roman" w:hAnsi="Times New Roman" w:cs="Times New Roman"/>
                <w:bCs/>
                <w:color w:val="000000" w:themeColor="text1"/>
                <w:sz w:val="18"/>
                <w:szCs w:val="18"/>
              </w:rPr>
              <w:t>е</w:t>
            </w:r>
            <w:r w:rsidRPr="00764556">
              <w:rPr>
                <w:rFonts w:ascii="Times New Roman" w:hAnsi="Times New Roman" w:cs="Times New Roman"/>
                <w:bCs/>
                <w:color w:val="000000" w:themeColor="text1"/>
                <w:sz w:val="18"/>
                <w:szCs w:val="18"/>
              </w:rPr>
              <w:t xml:space="preserve">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(далее – контракт) настоящей документации об электронном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Начальная (максимальная) цена контракта</w:t>
            </w:r>
          </w:p>
        </w:tc>
        <w:tc>
          <w:tcPr>
            <w:tcW w:w="7143" w:type="dxa"/>
            <w:gridSpan w:val="4"/>
          </w:tcPr>
          <w:p w:rsidR="00BA6CE7" w:rsidRPr="00764556" w:rsidRDefault="00A435A2" w:rsidP="00594414">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6914896</w:t>
            </w:r>
            <w:r w:rsidR="00B44BBF" w:rsidRPr="00B44BBF">
              <w:rPr>
                <w:rFonts w:ascii="Times New Roman" w:hAnsi="Times New Roman" w:cs="Times New Roman"/>
                <w:b/>
                <w:color w:val="000000" w:themeColor="text1"/>
                <w:sz w:val="18"/>
                <w:szCs w:val="18"/>
              </w:rPr>
              <w:t xml:space="preserve"> рубл</w:t>
            </w:r>
            <w:r w:rsidR="00594414">
              <w:rPr>
                <w:rFonts w:ascii="Times New Roman" w:hAnsi="Times New Roman" w:cs="Times New Roman"/>
                <w:b/>
                <w:color w:val="000000" w:themeColor="text1"/>
                <w:sz w:val="18"/>
                <w:szCs w:val="18"/>
              </w:rPr>
              <w:t>ей</w:t>
            </w:r>
            <w:r w:rsidR="00B44BBF" w:rsidRPr="00B44BBF">
              <w:rPr>
                <w:rFonts w:ascii="Times New Roman" w:hAnsi="Times New Roman" w:cs="Times New Roman"/>
                <w:b/>
                <w:color w:val="000000" w:themeColor="text1"/>
                <w:sz w:val="18"/>
                <w:szCs w:val="18"/>
              </w:rPr>
              <w:t xml:space="preserve"> </w:t>
            </w:r>
            <w:r w:rsidR="00C04F2A">
              <w:rPr>
                <w:rFonts w:ascii="Times New Roman" w:hAnsi="Times New Roman" w:cs="Times New Roman"/>
                <w:b/>
                <w:color w:val="000000" w:themeColor="text1"/>
                <w:sz w:val="18"/>
                <w:szCs w:val="18"/>
              </w:rPr>
              <w:t>0</w:t>
            </w:r>
            <w:r w:rsidR="00B44BBF" w:rsidRPr="00B44BBF">
              <w:rPr>
                <w:rFonts w:ascii="Times New Roman" w:hAnsi="Times New Roman" w:cs="Times New Roman"/>
                <w:b/>
                <w:color w:val="000000" w:themeColor="text1"/>
                <w:sz w:val="18"/>
                <w:szCs w:val="18"/>
              </w:rPr>
              <w:t>0 копеек</w:t>
            </w:r>
            <w:r w:rsidR="00070D81">
              <w:rPr>
                <w:rFonts w:ascii="Times New Roman" w:hAnsi="Times New Roman" w:cs="Times New Roman"/>
                <w:b/>
                <w:color w:val="000000" w:themeColor="text1"/>
                <w:sz w:val="18"/>
                <w:szCs w:val="18"/>
              </w:rPr>
              <w:t>, в т. ч НДС 20%</w:t>
            </w:r>
          </w:p>
        </w:tc>
      </w:tr>
      <w:tr w:rsidR="00765AC5" w:rsidRPr="00764556" w:rsidTr="002F2222">
        <w:tc>
          <w:tcPr>
            <w:tcW w:w="852" w:type="dxa"/>
          </w:tcPr>
          <w:p w:rsidR="00B91C20"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91C20" w:rsidRPr="00764556">
              <w:rPr>
                <w:rFonts w:ascii="Times New Roman" w:hAnsi="Times New Roman" w:cs="Times New Roman"/>
                <w:color w:val="000000" w:themeColor="text1"/>
                <w:sz w:val="18"/>
                <w:szCs w:val="18"/>
              </w:rPr>
              <w:t>.1.</w:t>
            </w:r>
          </w:p>
        </w:tc>
        <w:tc>
          <w:tcPr>
            <w:tcW w:w="2584" w:type="dxa"/>
            <w:gridSpan w:val="3"/>
          </w:tcPr>
          <w:p w:rsidR="00B91C20" w:rsidRPr="00764556" w:rsidRDefault="00B91C20"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Источник финансирования</w:t>
            </w:r>
          </w:p>
        </w:tc>
        <w:tc>
          <w:tcPr>
            <w:tcW w:w="7143" w:type="dxa"/>
            <w:gridSpan w:val="4"/>
          </w:tcPr>
          <w:p w:rsidR="00765B0C" w:rsidRPr="00764556" w:rsidRDefault="00F86454" w:rsidP="00046348">
            <w:pPr>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за счет </w:t>
            </w:r>
            <w:r w:rsidR="00046348" w:rsidRPr="00764556">
              <w:rPr>
                <w:rFonts w:ascii="Times New Roman" w:hAnsi="Times New Roman" w:cs="Times New Roman"/>
                <w:color w:val="000000" w:themeColor="text1"/>
                <w:sz w:val="18"/>
                <w:szCs w:val="18"/>
              </w:rPr>
              <w:t>с</w:t>
            </w:r>
            <w:r w:rsidR="00046348" w:rsidRPr="00764556">
              <w:rPr>
                <w:rFonts w:ascii="Times New Roman" w:hAnsi="Times New Roman" w:cs="Times New Roman"/>
                <w:sz w:val="18"/>
                <w:szCs w:val="18"/>
              </w:rPr>
              <w:t>обственных средств МУП «</w:t>
            </w:r>
            <w:proofErr w:type="spellStart"/>
            <w:r w:rsidR="00046348" w:rsidRPr="00764556">
              <w:rPr>
                <w:rFonts w:ascii="Times New Roman" w:hAnsi="Times New Roman" w:cs="Times New Roman"/>
                <w:sz w:val="18"/>
                <w:szCs w:val="18"/>
              </w:rPr>
              <w:t>Нефтекамскстройзаказчик</w:t>
            </w:r>
            <w:proofErr w:type="spellEnd"/>
            <w:r w:rsidR="00046348" w:rsidRPr="00764556">
              <w:rPr>
                <w:rFonts w:ascii="Times New Roman" w:hAnsi="Times New Roman" w:cs="Times New Roman"/>
                <w:sz w:val="18"/>
                <w:szCs w:val="18"/>
              </w:rPr>
              <w:t>» РБ</w:t>
            </w:r>
          </w:p>
        </w:tc>
      </w:tr>
      <w:tr w:rsidR="00765AC5" w:rsidRPr="00764556" w:rsidTr="002F2222">
        <w:tc>
          <w:tcPr>
            <w:tcW w:w="852" w:type="dxa"/>
          </w:tcPr>
          <w:p w:rsidR="00765B0C"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765B0C" w:rsidRPr="00764556" w:rsidRDefault="00765B0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F108C2" w:rsidRPr="00764556" w:rsidRDefault="00F108C2" w:rsidP="00F108C2">
            <w:pPr>
              <w:pStyle w:val="afb"/>
              <w:numPr>
                <w:ilvl w:val="0"/>
                <w:numId w:val="16"/>
              </w:numPr>
              <w:tabs>
                <w:tab w:val="left" w:pos="244"/>
              </w:tabs>
              <w:spacing w:after="0"/>
              <w:ind w:left="0" w:firstLine="0"/>
              <w:jc w:val="both"/>
              <w:rPr>
                <w:rFonts w:ascii="Times New Roman" w:hAnsi="Times New Roman" w:cs="Times New Roman"/>
                <w:sz w:val="18"/>
                <w:szCs w:val="18"/>
              </w:rPr>
            </w:pPr>
            <w:r w:rsidRPr="00764556">
              <w:rPr>
                <w:rFonts w:ascii="Times New Roman" w:hAnsi="Times New Roman" w:cs="Times New Roman"/>
                <w:sz w:val="18"/>
                <w:szCs w:val="18"/>
              </w:rPr>
              <w:t xml:space="preserve">Обоснование расчета начальной (максимальной) цены </w:t>
            </w:r>
            <w:r w:rsidR="00B76F8D">
              <w:rPr>
                <w:rFonts w:ascii="Times New Roman" w:hAnsi="Times New Roman" w:cs="Times New Roman"/>
                <w:sz w:val="18"/>
                <w:szCs w:val="18"/>
              </w:rPr>
              <w:t>договора</w:t>
            </w:r>
            <w:r w:rsidRPr="00764556">
              <w:rPr>
                <w:rFonts w:ascii="Times New Roman" w:hAnsi="Times New Roman" w:cs="Times New Roman"/>
                <w:sz w:val="18"/>
                <w:szCs w:val="18"/>
              </w:rPr>
              <w:t xml:space="preserve"> в Приложении №1 к Разделу №2 «Общие сведения».</w:t>
            </w:r>
          </w:p>
          <w:p w:rsidR="00765B0C" w:rsidRPr="00764556" w:rsidRDefault="00923905" w:rsidP="009C426F">
            <w:pPr>
              <w:spacing w:after="0"/>
              <w:jc w:val="both"/>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Начальная (максимальная) цена договора определена и обоснована заказчиком </w:t>
            </w:r>
            <w:r w:rsidRPr="00764556">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235A05">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w:t>
            </w:r>
            <w:r w:rsidR="00235A05" w:rsidRPr="00764556">
              <w:rPr>
                <w:rFonts w:ascii="Times New Roman" w:hAnsi="Times New Roman" w:cs="Times New Roman"/>
                <w:color w:val="000000" w:themeColor="text1"/>
                <w:sz w:val="18"/>
                <w:szCs w:val="18"/>
              </w:rPr>
              <w:t>ью 27</w:t>
            </w:r>
            <w:r w:rsidRPr="00764556">
              <w:rPr>
                <w:rFonts w:ascii="Times New Roman" w:hAnsi="Times New Roman" w:cs="Times New Roman"/>
                <w:color w:val="000000" w:themeColor="text1"/>
                <w:sz w:val="18"/>
                <w:szCs w:val="18"/>
              </w:rPr>
              <w:t xml:space="preserve"> статьи </w:t>
            </w:r>
            <w:r w:rsidR="00235A05" w:rsidRPr="00764556">
              <w:rPr>
                <w:rFonts w:ascii="Times New Roman" w:hAnsi="Times New Roman" w:cs="Times New Roman"/>
                <w:color w:val="000000" w:themeColor="text1"/>
                <w:sz w:val="18"/>
                <w:szCs w:val="18"/>
              </w:rPr>
              <w:t xml:space="preserve">3.2 </w:t>
            </w:r>
            <w:r w:rsidRPr="00764556">
              <w:rPr>
                <w:rFonts w:ascii="Times New Roman" w:hAnsi="Times New Roman" w:cs="Times New Roman"/>
                <w:color w:val="000000" w:themeColor="text1"/>
                <w:sz w:val="18"/>
                <w:szCs w:val="18"/>
              </w:rPr>
              <w:t>Федерального закона</w:t>
            </w:r>
          </w:p>
        </w:tc>
        <w:tc>
          <w:tcPr>
            <w:tcW w:w="7143" w:type="dxa"/>
            <w:gridSpan w:val="4"/>
          </w:tcPr>
          <w:p w:rsidR="006A5AAF" w:rsidRPr="003C6A07" w:rsidRDefault="006A5AAF" w:rsidP="006A5AAF">
            <w:pPr>
              <w:spacing w:after="0"/>
              <w:jc w:val="both"/>
              <w:rPr>
                <w:rFonts w:ascii="Times New Roman" w:hAnsi="Times New Roman" w:cs="Times New Roman"/>
                <w:color w:val="000000" w:themeColor="text1"/>
                <w:sz w:val="18"/>
                <w:szCs w:val="18"/>
              </w:rPr>
            </w:pPr>
            <w:r w:rsidRPr="003C6A07">
              <w:rPr>
                <w:rFonts w:ascii="Times New Roman" w:hAnsi="Times New Roman" w:cs="Times New Roman"/>
                <w:color w:val="000000" w:themeColor="text1"/>
                <w:sz w:val="18"/>
                <w:szCs w:val="18"/>
              </w:rPr>
              <w:t>Размер обеспечения заявки на участие в электронном  аукционе составляет</w:t>
            </w:r>
          </w:p>
          <w:p w:rsidR="006A5AAF" w:rsidRPr="003C6A07" w:rsidRDefault="006A5AAF" w:rsidP="006A5AAF">
            <w:pPr>
              <w:spacing w:after="0"/>
              <w:jc w:val="both"/>
              <w:rPr>
                <w:rFonts w:ascii="Times New Roman" w:hAnsi="Times New Roman" w:cs="Times New Roman"/>
                <w:bCs/>
                <w:color w:val="000000" w:themeColor="text1"/>
                <w:sz w:val="18"/>
                <w:szCs w:val="18"/>
              </w:rPr>
            </w:pPr>
            <w:r w:rsidRPr="003C6A07">
              <w:rPr>
                <w:rFonts w:ascii="Times New Roman" w:hAnsi="Times New Roman" w:cs="Times New Roman"/>
                <w:color w:val="000000" w:themeColor="text1"/>
                <w:sz w:val="18"/>
                <w:szCs w:val="18"/>
              </w:rPr>
              <w:t xml:space="preserve"> 0,5</w:t>
            </w:r>
            <w:r w:rsidRPr="003C6A07">
              <w:rPr>
                <w:rFonts w:ascii="Times New Roman" w:hAnsi="Times New Roman" w:cs="Times New Roman"/>
                <w:b/>
                <w:color w:val="000000" w:themeColor="text1"/>
                <w:sz w:val="18"/>
                <w:szCs w:val="18"/>
              </w:rPr>
              <w:t>%</w:t>
            </w:r>
            <w:r w:rsidRPr="003C6A07">
              <w:rPr>
                <w:rFonts w:ascii="Times New Roman" w:hAnsi="Times New Roman" w:cs="Times New Roman"/>
                <w:color w:val="000000" w:themeColor="text1"/>
                <w:sz w:val="18"/>
                <w:szCs w:val="18"/>
              </w:rPr>
              <w:t xml:space="preserve"> начальной (максимальной) цены договора и</w:t>
            </w:r>
            <w:r w:rsidRPr="003C6A07">
              <w:rPr>
                <w:rFonts w:ascii="Times New Roman" w:hAnsi="Times New Roman" w:cs="Times New Roman"/>
                <w:bCs/>
                <w:color w:val="000000" w:themeColor="text1"/>
                <w:sz w:val="18"/>
                <w:szCs w:val="18"/>
              </w:rPr>
              <w:t xml:space="preserve"> предоставляется участником</w:t>
            </w:r>
          </w:p>
          <w:p w:rsidR="00A40461" w:rsidRPr="00C04F2A" w:rsidRDefault="006A5AAF" w:rsidP="00A40461">
            <w:pPr>
              <w:spacing w:after="0"/>
              <w:ind w:firstLine="568"/>
              <w:jc w:val="both"/>
              <w:rPr>
                <w:rFonts w:ascii="Times New Roman" w:hAnsi="Times New Roman" w:cs="Times New Roman"/>
                <w:b/>
                <w:color w:val="000000" w:themeColor="text1"/>
                <w:sz w:val="18"/>
                <w:szCs w:val="18"/>
              </w:rPr>
            </w:pPr>
            <w:r w:rsidRPr="003C6A07">
              <w:rPr>
                <w:rFonts w:ascii="Times New Roman" w:hAnsi="Times New Roman" w:cs="Times New Roman"/>
                <w:bCs/>
                <w:color w:val="000000" w:themeColor="text1"/>
                <w:sz w:val="18"/>
                <w:szCs w:val="18"/>
              </w:rPr>
              <w:t xml:space="preserve"> закупки в виде денежных средств, что составляет </w:t>
            </w:r>
            <w:r w:rsidRPr="003C6A07">
              <w:rPr>
                <w:rFonts w:ascii="Times New Roman" w:hAnsi="Times New Roman" w:cs="Times New Roman"/>
                <w:b/>
                <w:bCs/>
                <w:color w:val="000000" w:themeColor="text1"/>
                <w:sz w:val="18"/>
                <w:szCs w:val="18"/>
                <w:shd w:val="clear" w:color="auto" w:fill="F2F9FF"/>
              </w:rPr>
              <w:t xml:space="preserve"> </w:t>
            </w:r>
            <w:r w:rsidR="00A435A2" w:rsidRPr="00A435A2">
              <w:rPr>
                <w:rFonts w:ascii="Times New Roman" w:hAnsi="Times New Roman" w:cs="Times New Roman"/>
                <w:b/>
                <w:bCs/>
                <w:color w:val="000000"/>
                <w:shd w:val="clear" w:color="auto" w:fill="F2F9FF"/>
              </w:rPr>
              <w:t>34574</w:t>
            </w:r>
            <w:r w:rsidRPr="006A5AAF">
              <w:rPr>
                <w:rFonts w:ascii="Times New Roman" w:hAnsi="Times New Roman" w:cs="Times New Roman"/>
                <w:b/>
                <w:bCs/>
                <w:color w:val="000000" w:themeColor="text1"/>
                <w:sz w:val="20"/>
                <w:szCs w:val="20"/>
                <w:shd w:val="clear" w:color="auto" w:fill="F2F9FF"/>
              </w:rPr>
              <w:t xml:space="preserve"> (</w:t>
            </w:r>
            <w:r w:rsidR="00A435A2">
              <w:rPr>
                <w:rFonts w:ascii="Times New Roman" w:hAnsi="Times New Roman" w:cs="Times New Roman"/>
                <w:b/>
                <w:bCs/>
                <w:color w:val="000000" w:themeColor="text1"/>
                <w:sz w:val="18"/>
                <w:szCs w:val="18"/>
                <w:shd w:val="clear" w:color="auto" w:fill="F2F9FF"/>
              </w:rPr>
              <w:t>Тридцать пять тысяч пятьсот семьдесят четыре</w:t>
            </w:r>
            <w:r w:rsidRPr="00F83164">
              <w:rPr>
                <w:rFonts w:ascii="Times New Roman" w:hAnsi="Times New Roman" w:cs="Times New Roman"/>
                <w:b/>
                <w:bCs/>
                <w:color w:val="000000" w:themeColor="text1"/>
                <w:sz w:val="18"/>
                <w:szCs w:val="18"/>
                <w:shd w:val="clear" w:color="auto" w:fill="F2F9FF"/>
              </w:rPr>
              <w:t xml:space="preserve">) рубля </w:t>
            </w:r>
            <w:r w:rsidR="00A435A2">
              <w:rPr>
                <w:rFonts w:ascii="Times New Roman" w:hAnsi="Times New Roman" w:cs="Times New Roman"/>
                <w:b/>
                <w:bCs/>
                <w:color w:val="000000" w:themeColor="text1"/>
                <w:sz w:val="18"/>
                <w:szCs w:val="18"/>
                <w:shd w:val="clear" w:color="auto" w:fill="F2F9FF"/>
              </w:rPr>
              <w:t>48</w:t>
            </w:r>
            <w:r w:rsidRPr="00F83164">
              <w:rPr>
                <w:rFonts w:ascii="Times New Roman" w:hAnsi="Times New Roman" w:cs="Times New Roman"/>
                <w:b/>
                <w:bCs/>
                <w:color w:val="000000" w:themeColor="text1"/>
                <w:sz w:val="18"/>
                <w:szCs w:val="18"/>
                <w:shd w:val="clear" w:color="auto" w:fill="F2F9FF"/>
              </w:rPr>
              <w:t xml:space="preserve"> копеек</w:t>
            </w:r>
            <w:r w:rsidRPr="003C6A07">
              <w:rPr>
                <w:rFonts w:ascii="Times New Roman" w:hAnsi="Times New Roman" w:cs="Times New Roman"/>
                <w:b/>
                <w:bCs/>
                <w:color w:val="000000" w:themeColor="text1"/>
                <w:sz w:val="18"/>
                <w:szCs w:val="18"/>
                <w:shd w:val="clear" w:color="auto" w:fill="F2F9FF"/>
              </w:rPr>
              <w:t>.</w:t>
            </w:r>
            <w:r w:rsidR="00A40461">
              <w:rPr>
                <w:rFonts w:ascii="Times New Roman" w:hAnsi="Times New Roman" w:cs="Times New Roman"/>
                <w:b/>
                <w:bCs/>
                <w:color w:val="000000" w:themeColor="text1"/>
                <w:sz w:val="18"/>
                <w:szCs w:val="18"/>
                <w:shd w:val="clear" w:color="auto" w:fill="F2F9FF"/>
              </w:rPr>
              <w:t xml:space="preserve"> </w:t>
            </w:r>
            <w:r w:rsidR="00A40461" w:rsidRPr="00C04F2A">
              <w:rPr>
                <w:rFonts w:ascii="Times New Roman" w:hAnsi="Times New Roman" w:cs="Times New Roman"/>
                <w:b/>
                <w:bCs/>
                <w:color w:val="000000"/>
                <w:sz w:val="18"/>
                <w:szCs w:val="18"/>
                <w:shd w:val="clear" w:color="auto" w:fill="F2F9FF"/>
              </w:rPr>
              <w:t>(НДС не облагается).</w:t>
            </w:r>
          </w:p>
          <w:p w:rsidR="006A5AAF" w:rsidRPr="003C6A07" w:rsidRDefault="006A5AAF" w:rsidP="006A5AAF">
            <w:pPr>
              <w:spacing w:after="0"/>
              <w:jc w:val="both"/>
              <w:rPr>
                <w:rFonts w:ascii="Times New Roman" w:hAnsi="Times New Roman" w:cs="Times New Roman"/>
                <w:bCs/>
                <w:color w:val="000000" w:themeColor="text1"/>
                <w:sz w:val="18"/>
                <w:szCs w:val="18"/>
              </w:rPr>
            </w:pPr>
            <w:r w:rsidRPr="003C6A07">
              <w:rPr>
                <w:rFonts w:ascii="Times New Roman" w:hAnsi="Times New Roman" w:cs="Times New Roman"/>
                <w:bCs/>
                <w:color w:val="000000" w:themeColor="text1"/>
                <w:sz w:val="18"/>
                <w:szCs w:val="18"/>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w:t>
            </w:r>
          </w:p>
          <w:p w:rsidR="006A5AAF" w:rsidRPr="003C6A07" w:rsidRDefault="006A5AAF" w:rsidP="006A5AAF">
            <w:pPr>
              <w:spacing w:after="0"/>
              <w:contextualSpacing/>
              <w:jc w:val="both"/>
              <w:rPr>
                <w:rFonts w:ascii="Times New Roman" w:eastAsia="Times New Roman" w:hAnsi="Times New Roman" w:cs="Times New Roman"/>
                <w:color w:val="000000" w:themeColor="text1"/>
                <w:sz w:val="18"/>
                <w:szCs w:val="18"/>
              </w:rPr>
            </w:pPr>
            <w:r w:rsidRPr="003C6A07">
              <w:rPr>
                <w:rFonts w:ascii="Times New Roman" w:eastAsia="Times New Roman" w:hAnsi="Times New Roman" w:cs="Times New Roman"/>
                <w:color w:val="000000" w:themeColor="text1"/>
                <w:sz w:val="18"/>
                <w:szCs w:val="18"/>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w:t>
            </w:r>
            <w:r w:rsidRPr="003C6A07">
              <w:rPr>
                <w:rFonts w:ascii="Times New Roman" w:eastAsia="Times New Roman" w:hAnsi="Times New Roman" w:cs="Times New Roman"/>
                <w:color w:val="000000" w:themeColor="text1"/>
                <w:sz w:val="18"/>
                <w:szCs w:val="18"/>
              </w:rPr>
              <w:lastRenderedPageBreak/>
              <w:t xml:space="preserve">на счете оператора  электронной площадки, денежных средств, в отношении которых не </w:t>
            </w:r>
          </w:p>
          <w:p w:rsidR="00120F21" w:rsidRPr="00764556" w:rsidRDefault="006A5AAF" w:rsidP="006A5AAF">
            <w:pPr>
              <w:jc w:val="both"/>
              <w:rPr>
                <w:rFonts w:ascii="Times New Roman" w:hAnsi="Times New Roman" w:cs="Times New Roman"/>
                <w:color w:val="000000" w:themeColor="text1"/>
                <w:sz w:val="18"/>
                <w:szCs w:val="18"/>
              </w:rPr>
            </w:pPr>
            <w:r w:rsidRPr="003C6A07">
              <w:rPr>
                <w:rFonts w:ascii="Times New Roman" w:eastAsia="Times New Roman" w:hAnsi="Times New Roman" w:cs="Times New Roman"/>
                <w:color w:val="000000" w:themeColor="text1"/>
                <w:sz w:val="18"/>
                <w:szCs w:val="18"/>
              </w:rPr>
              <w:t>осуществлено блокирование операций по лицевому счету в соответствии с частью 18 статьи 44 Закона о контрактной системе, в размере не менее чем размер обеспечения заявки на участие в таком аукционе, предусмотренный документацией о таком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9</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3E41C0" w:rsidRPr="00A435A2" w:rsidRDefault="00D37EB2" w:rsidP="00D37EB2">
            <w:pPr>
              <w:spacing w:after="0"/>
              <w:ind w:firstLine="568"/>
              <w:jc w:val="both"/>
              <w:rPr>
                <w:rFonts w:ascii="Times New Roman" w:hAnsi="Times New Roman" w:cs="Times New Roman"/>
                <w:b/>
                <w:color w:val="000000" w:themeColor="text1"/>
                <w:sz w:val="18"/>
                <w:szCs w:val="18"/>
              </w:rPr>
            </w:pPr>
            <w:proofErr w:type="gramStart"/>
            <w:r w:rsidRPr="00A435A2">
              <w:rPr>
                <w:rFonts w:ascii="Times New Roman" w:hAnsi="Times New Roman" w:cs="Times New Roman"/>
                <w:color w:val="000000" w:themeColor="text1"/>
                <w:sz w:val="19"/>
                <w:szCs w:val="19"/>
              </w:rPr>
              <w:t xml:space="preserve">1.Размер обеспечения исполнения договора составляет </w:t>
            </w:r>
            <w:r w:rsidR="00BE77F8" w:rsidRPr="00A435A2">
              <w:rPr>
                <w:rFonts w:ascii="Times New Roman" w:hAnsi="Times New Roman" w:cs="Times New Roman"/>
                <w:color w:val="000000" w:themeColor="text1"/>
                <w:sz w:val="19"/>
                <w:szCs w:val="19"/>
              </w:rPr>
              <w:t>5</w:t>
            </w:r>
            <w:r w:rsidRPr="00A435A2">
              <w:rPr>
                <w:rFonts w:ascii="Times New Roman" w:hAnsi="Times New Roman" w:cs="Times New Roman"/>
                <w:color w:val="000000" w:themeColor="text1"/>
                <w:sz w:val="19"/>
                <w:szCs w:val="19"/>
              </w:rPr>
              <w:t xml:space="preserve"> </w:t>
            </w:r>
            <w:r w:rsidRPr="00A435A2">
              <w:rPr>
                <w:rFonts w:ascii="Times New Roman" w:hAnsi="Times New Roman" w:cs="Times New Roman"/>
                <w:b/>
                <w:color w:val="000000" w:themeColor="text1"/>
                <w:sz w:val="19"/>
                <w:szCs w:val="19"/>
              </w:rPr>
              <w:t>%</w:t>
            </w:r>
            <w:r w:rsidRPr="00A435A2">
              <w:rPr>
                <w:rFonts w:ascii="Times New Roman" w:hAnsi="Times New Roman" w:cs="Times New Roman"/>
                <w:color w:val="000000" w:themeColor="text1"/>
                <w:sz w:val="19"/>
                <w:szCs w:val="19"/>
              </w:rPr>
              <w:t xml:space="preserve"> начальной (максимальной) цены договора, что </w:t>
            </w:r>
            <w:r w:rsidR="00E83229" w:rsidRPr="00A435A2">
              <w:rPr>
                <w:rFonts w:ascii="Times New Roman" w:hAnsi="Times New Roman" w:cs="Times New Roman"/>
                <w:color w:val="000000" w:themeColor="text1"/>
                <w:sz w:val="20"/>
                <w:szCs w:val="20"/>
              </w:rPr>
              <w:t xml:space="preserve">составляет </w:t>
            </w:r>
            <w:r w:rsidR="00A435A2" w:rsidRPr="00A435A2">
              <w:rPr>
                <w:rFonts w:ascii="Times New Roman" w:hAnsi="Times New Roman" w:cs="Times New Roman"/>
                <w:b/>
                <w:bCs/>
                <w:color w:val="000000"/>
                <w:shd w:val="clear" w:color="auto" w:fill="F2F9FF"/>
              </w:rPr>
              <w:t>345744</w:t>
            </w:r>
            <w:r w:rsidR="00923905" w:rsidRPr="00A435A2">
              <w:rPr>
                <w:rFonts w:ascii="Times New Roman" w:hAnsi="Times New Roman" w:cs="Times New Roman"/>
                <w:b/>
                <w:bCs/>
                <w:color w:val="000000"/>
                <w:sz w:val="20"/>
                <w:szCs w:val="20"/>
                <w:shd w:val="clear" w:color="auto" w:fill="F2F9FF"/>
              </w:rPr>
              <w:t xml:space="preserve"> </w:t>
            </w:r>
            <w:r w:rsidR="00C04F2A" w:rsidRPr="00A435A2">
              <w:rPr>
                <w:rFonts w:ascii="Times New Roman" w:hAnsi="Times New Roman" w:cs="Times New Roman"/>
                <w:b/>
                <w:bCs/>
                <w:color w:val="000000"/>
                <w:sz w:val="20"/>
                <w:szCs w:val="20"/>
                <w:shd w:val="clear" w:color="auto" w:fill="F2F9FF"/>
              </w:rPr>
              <w:t>(</w:t>
            </w:r>
            <w:r w:rsidR="00A435A2" w:rsidRPr="00A435A2">
              <w:rPr>
                <w:rFonts w:ascii="Times New Roman" w:hAnsi="Times New Roman" w:cs="Times New Roman"/>
                <w:b/>
                <w:bCs/>
                <w:color w:val="000000"/>
                <w:sz w:val="20"/>
                <w:szCs w:val="20"/>
                <w:shd w:val="clear" w:color="auto" w:fill="F2F9FF"/>
              </w:rPr>
              <w:t>Триста сорок пять тысяч семьсот сорок четыре рубля.</w:t>
            </w:r>
            <w:proofErr w:type="gramEnd"/>
            <w:r w:rsidR="00C04F2A" w:rsidRPr="00A435A2">
              <w:rPr>
                <w:rFonts w:ascii="Times New Roman" w:hAnsi="Times New Roman" w:cs="Times New Roman"/>
                <w:b/>
                <w:bCs/>
                <w:color w:val="000000"/>
                <w:sz w:val="18"/>
                <w:szCs w:val="18"/>
                <w:shd w:val="clear" w:color="auto" w:fill="F2F9FF"/>
              </w:rPr>
              <w:t xml:space="preserve"> (НДС не облагается).</w:t>
            </w:r>
          </w:p>
          <w:p w:rsidR="00D37EB2" w:rsidRPr="00A435A2" w:rsidRDefault="00D37EB2" w:rsidP="00D37EB2">
            <w:pPr>
              <w:spacing w:after="0"/>
              <w:ind w:firstLine="568"/>
              <w:jc w:val="both"/>
              <w:rPr>
                <w:rFonts w:ascii="Times New Roman" w:hAnsi="Times New Roman" w:cs="Times New Roman"/>
                <w:color w:val="000000" w:themeColor="text1"/>
                <w:sz w:val="18"/>
                <w:szCs w:val="18"/>
              </w:rPr>
            </w:pPr>
            <w:r w:rsidRPr="00A435A2">
              <w:rPr>
                <w:rFonts w:ascii="Times New Roman" w:hAnsi="Times New Roman" w:cs="Times New Roman"/>
                <w:color w:val="000000" w:themeColor="text1"/>
                <w:sz w:val="18"/>
                <w:szCs w:val="18"/>
              </w:rPr>
              <w:t>2. Срок предоставления – до момента подписания договора.</w:t>
            </w:r>
          </w:p>
          <w:p w:rsidR="00D37EB2" w:rsidRPr="00A435A2" w:rsidRDefault="00D37EB2" w:rsidP="00D37EB2">
            <w:pPr>
              <w:spacing w:after="0"/>
              <w:ind w:firstLine="568"/>
              <w:jc w:val="both"/>
              <w:rPr>
                <w:rFonts w:ascii="Times New Roman" w:hAnsi="Times New Roman" w:cs="Times New Roman"/>
                <w:sz w:val="19"/>
                <w:szCs w:val="19"/>
              </w:rPr>
            </w:pPr>
            <w:r w:rsidRPr="00A435A2">
              <w:rPr>
                <w:rFonts w:ascii="Times New Roman" w:hAnsi="Times New Roman" w:cs="Times New Roman"/>
                <w:color w:val="000000" w:themeColor="text1"/>
                <w:sz w:val="19"/>
                <w:szCs w:val="19"/>
              </w:rPr>
              <w:t xml:space="preserve">3. </w:t>
            </w:r>
            <w:proofErr w:type="gramStart"/>
            <w:r w:rsidRPr="00A435A2">
              <w:rPr>
                <w:rFonts w:ascii="Times New Roman" w:hAnsi="Times New Roman" w:cs="Times New Roman"/>
                <w:color w:val="000000" w:themeColor="text1"/>
                <w:sz w:val="19"/>
                <w:szCs w:val="19"/>
              </w:rPr>
              <w:t xml:space="preserve">В том случае, если обеспечение исполнения договора представляется в виде банковской гарантии, такая банковская гарантия должна </w:t>
            </w:r>
            <w:r w:rsidRPr="00A435A2">
              <w:rPr>
                <w:rFonts w:ascii="Times New Roman" w:hAnsi="Times New Roman" w:cs="Times New Roman"/>
                <w:color w:val="FF0000"/>
                <w:sz w:val="19"/>
                <w:szCs w:val="19"/>
              </w:rPr>
              <w:t>с</w:t>
            </w:r>
            <w:r w:rsidRPr="00A435A2">
              <w:rPr>
                <w:rFonts w:ascii="Times New Roman" w:hAnsi="Times New Roman" w:cs="Times New Roman"/>
                <w:sz w:val="19"/>
                <w:szCs w:val="19"/>
              </w:rPr>
              <w:t xml:space="preserve">оответствовать требованиям статьи 45 Федерального закона и постановления Правительства Российской Федерации от </w:t>
            </w:r>
            <w:r w:rsidRPr="00A435A2">
              <w:rPr>
                <w:rFonts w:ascii="Times New Roman" w:hAnsi="Times New Roman" w:cs="Times New Roman"/>
                <w:color w:val="000000" w:themeColor="text1"/>
                <w:sz w:val="19"/>
                <w:szCs w:val="19"/>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A435A2">
              <w:rPr>
                <w:rFonts w:ascii="Times New Roman" w:hAnsi="Times New Roman" w:cs="Times New Roman"/>
                <w:color w:val="000000" w:themeColor="text1"/>
                <w:sz w:val="19"/>
                <w:szCs w:val="19"/>
              </w:rPr>
              <w:t xml:space="preserve"> законодательством Российской Федерации. </w:t>
            </w:r>
          </w:p>
          <w:p w:rsidR="00D37EB2" w:rsidRPr="00A435A2" w:rsidRDefault="00D37EB2" w:rsidP="00D37EB2">
            <w:pPr>
              <w:tabs>
                <w:tab w:val="left" w:pos="601"/>
              </w:tabs>
              <w:spacing w:after="0"/>
              <w:ind w:firstLine="568"/>
              <w:jc w:val="both"/>
              <w:rPr>
                <w:rFonts w:ascii="Times New Roman" w:hAnsi="Times New Roman" w:cs="Times New Roman"/>
                <w:sz w:val="19"/>
                <w:szCs w:val="19"/>
              </w:rPr>
            </w:pPr>
            <w:r w:rsidRPr="00A435A2">
              <w:rPr>
                <w:rFonts w:ascii="Times New Roman" w:hAnsi="Times New Roman" w:cs="Times New Roman"/>
                <w:sz w:val="19"/>
                <w:szCs w:val="19"/>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D37EB2" w:rsidRPr="00A435A2"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435A2">
              <w:rPr>
                <w:rFonts w:ascii="Times New Roman" w:hAnsi="Times New Roman" w:cs="Times New Roman"/>
                <w:sz w:val="19"/>
                <w:szCs w:val="19"/>
              </w:rPr>
              <w:t>Банковская гарантия должна содержать условие</w:t>
            </w:r>
            <w:r w:rsidRPr="00A435A2">
              <w:rPr>
                <w:rFonts w:ascii="Times New Roman" w:hAnsi="Times New Roman" w:cs="Times New Roman"/>
                <w:color w:val="000000" w:themeColor="text1"/>
                <w:sz w:val="19"/>
                <w:szCs w:val="19"/>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7EB2" w:rsidRPr="00A435A2"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435A2">
              <w:rPr>
                <w:rFonts w:ascii="Times New Roman" w:hAnsi="Times New Roman" w:cs="Times New Roman"/>
                <w:color w:val="000000" w:themeColor="text1"/>
                <w:sz w:val="19"/>
                <w:szCs w:val="19"/>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D37EB2" w:rsidRPr="00A435A2"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435A2">
              <w:rPr>
                <w:rFonts w:ascii="Times New Roman" w:hAnsi="Times New Roman" w:cs="Times New Roman"/>
                <w:color w:val="000000" w:themeColor="text1"/>
                <w:sz w:val="19"/>
                <w:szCs w:val="19"/>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D37EB2" w:rsidRPr="00A435A2"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435A2">
              <w:rPr>
                <w:rFonts w:ascii="Times New Roman" w:hAnsi="Times New Roman" w:cs="Times New Roman"/>
                <w:color w:val="000000" w:themeColor="text1"/>
                <w:sz w:val="19"/>
                <w:szCs w:val="19"/>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D37EB2" w:rsidRPr="00A435A2" w:rsidRDefault="00D37EB2" w:rsidP="00D37EB2">
            <w:pPr>
              <w:spacing w:after="0"/>
              <w:ind w:firstLine="568"/>
              <w:jc w:val="both"/>
              <w:rPr>
                <w:rFonts w:ascii="Times New Roman" w:hAnsi="Times New Roman" w:cs="Times New Roman"/>
                <w:color w:val="000000" w:themeColor="text1"/>
                <w:sz w:val="19"/>
                <w:szCs w:val="19"/>
              </w:rPr>
            </w:pPr>
            <w:r w:rsidRPr="00A435A2">
              <w:rPr>
                <w:rFonts w:ascii="Times New Roman" w:hAnsi="Times New Roman" w:cs="Times New Roman"/>
                <w:color w:val="000000" w:themeColor="text1"/>
                <w:sz w:val="19"/>
                <w:szCs w:val="19"/>
              </w:rPr>
              <w:t>5. В случае</w:t>
            </w:r>
            <w:proofErr w:type="gramStart"/>
            <w:r w:rsidRPr="00A435A2">
              <w:rPr>
                <w:rFonts w:ascii="Times New Roman" w:hAnsi="Times New Roman" w:cs="Times New Roman"/>
                <w:color w:val="000000" w:themeColor="text1"/>
                <w:sz w:val="19"/>
                <w:szCs w:val="19"/>
              </w:rPr>
              <w:t>,</w:t>
            </w:r>
            <w:proofErr w:type="gramEnd"/>
            <w:r w:rsidRPr="00A435A2">
              <w:rPr>
                <w:rFonts w:ascii="Times New Roman" w:hAnsi="Times New Roman" w:cs="Times New Roman"/>
                <w:color w:val="000000" w:themeColor="text1"/>
                <w:sz w:val="19"/>
                <w:szCs w:val="19"/>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D37EB2" w:rsidRPr="00A435A2" w:rsidRDefault="00D37EB2" w:rsidP="00D37EB2">
            <w:pPr>
              <w:pStyle w:val="ConsPlusNormal"/>
              <w:jc w:val="both"/>
              <w:rPr>
                <w:b/>
                <w:color w:val="000000" w:themeColor="text1"/>
                <w:sz w:val="19"/>
                <w:szCs w:val="19"/>
              </w:rPr>
            </w:pPr>
            <w:proofErr w:type="spellStart"/>
            <w:r w:rsidRPr="00A435A2">
              <w:rPr>
                <w:sz w:val="19"/>
                <w:szCs w:val="19"/>
              </w:rPr>
              <w:t>Получатель</w:t>
            </w:r>
            <w:proofErr w:type="gramStart"/>
            <w:r w:rsidRPr="00A435A2">
              <w:rPr>
                <w:sz w:val="19"/>
                <w:szCs w:val="19"/>
              </w:rPr>
              <w:t>:</w:t>
            </w:r>
            <w:r w:rsidRPr="00A435A2">
              <w:rPr>
                <w:b/>
                <w:color w:val="000000" w:themeColor="text1"/>
                <w:sz w:val="19"/>
                <w:szCs w:val="19"/>
              </w:rPr>
              <w:t>М</w:t>
            </w:r>
            <w:proofErr w:type="gramEnd"/>
            <w:r w:rsidRPr="00A435A2">
              <w:rPr>
                <w:b/>
                <w:color w:val="000000" w:themeColor="text1"/>
                <w:sz w:val="19"/>
                <w:szCs w:val="19"/>
              </w:rPr>
              <w:t>униципальное</w:t>
            </w:r>
            <w:proofErr w:type="spellEnd"/>
            <w:r w:rsidRPr="00A435A2">
              <w:rPr>
                <w:b/>
                <w:color w:val="000000" w:themeColor="text1"/>
                <w:sz w:val="19"/>
                <w:szCs w:val="19"/>
              </w:rPr>
              <w:t xml:space="preserve"> унитарное предприятие «</w:t>
            </w:r>
            <w:proofErr w:type="spellStart"/>
            <w:r w:rsidRPr="00A435A2">
              <w:rPr>
                <w:b/>
                <w:color w:val="000000" w:themeColor="text1"/>
                <w:sz w:val="19"/>
                <w:szCs w:val="19"/>
              </w:rPr>
              <w:t>Нефтекамскстройзаказчик</w:t>
            </w:r>
            <w:proofErr w:type="spellEnd"/>
            <w:r w:rsidRPr="00A435A2">
              <w:rPr>
                <w:b/>
                <w:color w:val="000000" w:themeColor="text1"/>
                <w:sz w:val="19"/>
                <w:szCs w:val="19"/>
              </w:rPr>
              <w:t xml:space="preserve">» </w:t>
            </w:r>
            <w:bookmarkStart w:id="0" w:name="_GoBack"/>
            <w:bookmarkEnd w:id="0"/>
            <w:r w:rsidRPr="00A435A2">
              <w:rPr>
                <w:b/>
                <w:color w:val="000000" w:themeColor="text1"/>
                <w:sz w:val="19"/>
                <w:szCs w:val="19"/>
              </w:rPr>
              <w:t>Республики Башкортостан</w:t>
            </w:r>
          </w:p>
          <w:p w:rsidR="00D37EB2" w:rsidRPr="00A435A2" w:rsidRDefault="00D37EB2" w:rsidP="00D37EB2">
            <w:pPr>
              <w:pStyle w:val="afd"/>
              <w:rPr>
                <w:rFonts w:ascii="Times New Roman" w:hAnsi="Times New Roman" w:cs="Times New Roman"/>
                <w:b/>
                <w:sz w:val="19"/>
                <w:szCs w:val="19"/>
              </w:rPr>
            </w:pPr>
            <w:r w:rsidRPr="00A435A2">
              <w:rPr>
                <w:rFonts w:ascii="Times New Roman" w:hAnsi="Times New Roman" w:cs="Times New Roman"/>
                <w:b/>
                <w:sz w:val="19"/>
                <w:szCs w:val="19"/>
              </w:rPr>
              <w:t>ИНН 0264012190 / КПП 026401001</w:t>
            </w:r>
          </w:p>
          <w:p w:rsidR="00A435A2" w:rsidRPr="00A435A2" w:rsidRDefault="00A435A2" w:rsidP="00A435A2">
            <w:pPr>
              <w:tabs>
                <w:tab w:val="left" w:pos="0"/>
              </w:tabs>
              <w:snapToGrid w:val="0"/>
              <w:rPr>
                <w:rFonts w:ascii="Times New Roman" w:hAnsi="Times New Roman" w:cs="Times New Roman"/>
                <w:b/>
                <w:sz w:val="21"/>
                <w:szCs w:val="21"/>
              </w:rPr>
            </w:pPr>
            <w:proofErr w:type="gramStart"/>
            <w:r w:rsidRPr="00A435A2">
              <w:rPr>
                <w:rFonts w:ascii="Times New Roman" w:hAnsi="Times New Roman" w:cs="Times New Roman"/>
                <w:b/>
                <w:sz w:val="21"/>
                <w:szCs w:val="21"/>
              </w:rPr>
              <w:t>Р</w:t>
            </w:r>
            <w:proofErr w:type="gramEnd"/>
            <w:r w:rsidRPr="00A435A2">
              <w:rPr>
                <w:rFonts w:ascii="Times New Roman" w:hAnsi="Times New Roman" w:cs="Times New Roman"/>
                <w:b/>
                <w:sz w:val="21"/>
                <w:szCs w:val="21"/>
              </w:rPr>
              <w:t>/счет 40702810906240002981</w:t>
            </w:r>
          </w:p>
          <w:p w:rsidR="00A435A2" w:rsidRPr="00A435A2" w:rsidRDefault="00A435A2" w:rsidP="00A435A2">
            <w:pPr>
              <w:tabs>
                <w:tab w:val="left" w:pos="0"/>
              </w:tabs>
              <w:snapToGrid w:val="0"/>
              <w:rPr>
                <w:rFonts w:ascii="Times New Roman" w:hAnsi="Times New Roman" w:cs="Times New Roman"/>
                <w:b/>
                <w:sz w:val="21"/>
                <w:szCs w:val="21"/>
              </w:rPr>
            </w:pPr>
            <w:proofErr w:type="gramStart"/>
            <w:r w:rsidRPr="00A435A2">
              <w:rPr>
                <w:rFonts w:ascii="Times New Roman" w:hAnsi="Times New Roman" w:cs="Times New Roman"/>
                <w:b/>
                <w:sz w:val="21"/>
                <w:szCs w:val="21"/>
              </w:rPr>
              <w:t>К</w:t>
            </w:r>
            <w:proofErr w:type="gramEnd"/>
            <w:r w:rsidRPr="00A435A2">
              <w:rPr>
                <w:rFonts w:ascii="Times New Roman" w:hAnsi="Times New Roman" w:cs="Times New Roman"/>
                <w:b/>
                <w:sz w:val="21"/>
                <w:szCs w:val="21"/>
              </w:rPr>
              <w:t>/счет 30101810300000000601</w:t>
            </w:r>
          </w:p>
          <w:p w:rsidR="00A435A2" w:rsidRPr="00A435A2" w:rsidRDefault="00A435A2" w:rsidP="00A435A2">
            <w:pPr>
              <w:tabs>
                <w:tab w:val="left" w:pos="0"/>
              </w:tabs>
              <w:rPr>
                <w:rFonts w:ascii="Times New Roman" w:hAnsi="Times New Roman" w:cs="Times New Roman"/>
                <w:b/>
                <w:sz w:val="21"/>
                <w:szCs w:val="21"/>
              </w:rPr>
            </w:pPr>
            <w:r w:rsidRPr="00A435A2">
              <w:rPr>
                <w:rFonts w:ascii="Times New Roman" w:hAnsi="Times New Roman" w:cs="Times New Roman"/>
                <w:b/>
                <w:sz w:val="21"/>
                <w:szCs w:val="21"/>
              </w:rPr>
              <w:t>БИК 048073601</w:t>
            </w:r>
          </w:p>
          <w:p w:rsidR="00A435A2" w:rsidRPr="00A435A2" w:rsidRDefault="00A435A2" w:rsidP="00A435A2">
            <w:pPr>
              <w:widowControl w:val="0"/>
              <w:tabs>
                <w:tab w:val="left" w:pos="720"/>
                <w:tab w:val="left" w:pos="900"/>
              </w:tabs>
              <w:autoSpaceDE w:val="0"/>
              <w:autoSpaceDN w:val="0"/>
              <w:adjustRightInd w:val="0"/>
              <w:rPr>
                <w:rFonts w:ascii="Times New Roman" w:hAnsi="Times New Roman" w:cs="Times New Roman"/>
                <w:b/>
                <w:sz w:val="21"/>
                <w:szCs w:val="21"/>
              </w:rPr>
            </w:pPr>
            <w:r w:rsidRPr="00A435A2">
              <w:rPr>
                <w:rFonts w:ascii="Times New Roman" w:hAnsi="Times New Roman" w:cs="Times New Roman"/>
                <w:b/>
                <w:sz w:val="21"/>
                <w:szCs w:val="21"/>
              </w:rPr>
              <w:t xml:space="preserve"> в Башкирском Отделении № 8598 </w:t>
            </w:r>
          </w:p>
          <w:p w:rsidR="00A435A2" w:rsidRPr="00A435A2" w:rsidRDefault="00A435A2" w:rsidP="00A435A2">
            <w:pPr>
              <w:widowControl w:val="0"/>
              <w:tabs>
                <w:tab w:val="left" w:pos="720"/>
                <w:tab w:val="left" w:pos="900"/>
              </w:tabs>
              <w:autoSpaceDE w:val="0"/>
              <w:autoSpaceDN w:val="0"/>
              <w:adjustRightInd w:val="0"/>
              <w:rPr>
                <w:rFonts w:ascii="Times New Roman" w:hAnsi="Times New Roman" w:cs="Times New Roman"/>
                <w:b/>
                <w:sz w:val="21"/>
                <w:szCs w:val="21"/>
              </w:rPr>
            </w:pPr>
            <w:r w:rsidRPr="00A435A2">
              <w:rPr>
                <w:rFonts w:ascii="Times New Roman" w:hAnsi="Times New Roman" w:cs="Times New Roman"/>
                <w:b/>
                <w:sz w:val="21"/>
                <w:szCs w:val="21"/>
              </w:rPr>
              <w:t xml:space="preserve">ПАО Сбербанк </w:t>
            </w:r>
            <w:proofErr w:type="spellStart"/>
            <w:r w:rsidRPr="00A435A2">
              <w:rPr>
                <w:rFonts w:ascii="Times New Roman" w:hAnsi="Times New Roman" w:cs="Times New Roman"/>
                <w:b/>
                <w:sz w:val="21"/>
                <w:szCs w:val="21"/>
              </w:rPr>
              <w:t>г</w:t>
            </w:r>
            <w:proofErr w:type="gramStart"/>
            <w:r w:rsidRPr="00A435A2">
              <w:rPr>
                <w:rFonts w:ascii="Times New Roman" w:hAnsi="Times New Roman" w:cs="Times New Roman"/>
                <w:b/>
                <w:sz w:val="21"/>
                <w:szCs w:val="21"/>
              </w:rPr>
              <w:t>.У</w:t>
            </w:r>
            <w:proofErr w:type="gramEnd"/>
            <w:r w:rsidRPr="00A435A2">
              <w:rPr>
                <w:rFonts w:ascii="Times New Roman" w:hAnsi="Times New Roman" w:cs="Times New Roman"/>
                <w:b/>
                <w:sz w:val="21"/>
                <w:szCs w:val="21"/>
              </w:rPr>
              <w:t>фа</w:t>
            </w:r>
            <w:proofErr w:type="spellEnd"/>
          </w:p>
          <w:p w:rsidR="00D37EB2" w:rsidRPr="00A435A2" w:rsidRDefault="00D37EB2" w:rsidP="00D37EB2">
            <w:pPr>
              <w:spacing w:after="0"/>
              <w:contextualSpacing/>
              <w:jc w:val="both"/>
              <w:rPr>
                <w:rFonts w:ascii="Times New Roman" w:hAnsi="Times New Roman" w:cs="Times New Roman"/>
                <w:b/>
                <w:color w:val="000000" w:themeColor="text1"/>
                <w:sz w:val="19"/>
                <w:szCs w:val="19"/>
              </w:rPr>
            </w:pPr>
            <w:r w:rsidRPr="00A435A2">
              <w:rPr>
                <w:rFonts w:ascii="Times New Roman" w:hAnsi="Times New Roman" w:cs="Times New Roman"/>
                <w:b/>
                <w:color w:val="000000" w:themeColor="text1"/>
                <w:sz w:val="19"/>
                <w:szCs w:val="19"/>
              </w:rPr>
              <w:t>Назначение платежа: "Обеспечение исполнения контракта эл. Аукциона № ______________________на поставку_________________________________".</w:t>
            </w:r>
          </w:p>
          <w:p w:rsidR="00D37EB2" w:rsidRPr="00A435A2" w:rsidRDefault="00D37EB2" w:rsidP="00D37EB2">
            <w:pPr>
              <w:spacing w:after="0"/>
              <w:contextualSpacing/>
              <w:jc w:val="both"/>
              <w:rPr>
                <w:rFonts w:ascii="Times New Roman" w:hAnsi="Times New Roman" w:cs="Times New Roman"/>
                <w:b/>
                <w:color w:val="000000" w:themeColor="text1"/>
                <w:sz w:val="19"/>
                <w:szCs w:val="19"/>
              </w:rPr>
            </w:pPr>
            <w:r w:rsidRPr="00A435A2">
              <w:rPr>
                <w:rFonts w:ascii="Times New Roman" w:hAnsi="Times New Roman" w:cs="Times New Roman"/>
                <w:b/>
                <w:color w:val="000000" w:themeColor="text1"/>
                <w:sz w:val="19"/>
                <w:szCs w:val="19"/>
              </w:rPr>
              <w:t>(</w:t>
            </w:r>
            <w:r w:rsidRPr="00A435A2">
              <w:rPr>
                <w:rFonts w:ascii="Times New Roman" w:hAnsi="Times New Roman" w:cs="Times New Roman"/>
                <w:i/>
                <w:color w:val="000000" w:themeColor="text1"/>
                <w:sz w:val="19"/>
                <w:szCs w:val="19"/>
              </w:rPr>
              <w:t>указать № аукциона в ЕИС</w:t>
            </w:r>
            <w:r w:rsidRPr="00A435A2">
              <w:rPr>
                <w:rFonts w:ascii="Times New Roman" w:hAnsi="Times New Roman" w:cs="Times New Roman"/>
                <w:b/>
                <w:color w:val="000000" w:themeColor="text1"/>
                <w:sz w:val="19"/>
                <w:szCs w:val="19"/>
              </w:rPr>
              <w:t xml:space="preserve">) </w:t>
            </w:r>
          </w:p>
          <w:p w:rsidR="00D37EB2" w:rsidRPr="00A435A2" w:rsidRDefault="00D37EB2" w:rsidP="00D37EB2">
            <w:pPr>
              <w:spacing w:after="0"/>
              <w:ind w:firstLine="568"/>
              <w:jc w:val="both"/>
              <w:rPr>
                <w:rFonts w:ascii="Times New Roman" w:hAnsi="Times New Roman" w:cs="Times New Roman"/>
                <w:sz w:val="19"/>
                <w:szCs w:val="19"/>
              </w:rPr>
            </w:pPr>
            <w:r w:rsidRPr="00A435A2">
              <w:rPr>
                <w:rFonts w:ascii="Times New Roman" w:hAnsi="Times New Roman" w:cs="Times New Roman"/>
                <w:color w:val="000000" w:themeColor="text1"/>
                <w:sz w:val="19"/>
                <w:szCs w:val="19"/>
              </w:rPr>
              <w:t>Факт внесения денежных сре</w:t>
            </w:r>
            <w:proofErr w:type="gramStart"/>
            <w:r w:rsidRPr="00A435A2">
              <w:rPr>
                <w:rFonts w:ascii="Times New Roman" w:hAnsi="Times New Roman" w:cs="Times New Roman"/>
                <w:color w:val="000000" w:themeColor="text1"/>
                <w:sz w:val="19"/>
                <w:szCs w:val="19"/>
              </w:rPr>
              <w:t>дств в к</w:t>
            </w:r>
            <w:proofErr w:type="gramEnd"/>
            <w:r w:rsidRPr="00A435A2">
              <w:rPr>
                <w:rFonts w:ascii="Times New Roman" w:hAnsi="Times New Roman" w:cs="Times New Roman"/>
                <w:color w:val="000000" w:themeColor="text1"/>
                <w:sz w:val="19"/>
                <w:szCs w:val="19"/>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A435A2">
              <w:rPr>
                <w:rFonts w:ascii="Times New Roman" w:hAnsi="Times New Roman" w:cs="Times New Roman"/>
                <w:sz w:val="19"/>
                <w:szCs w:val="19"/>
              </w:rPr>
              <w:t>обязательств по такому договору в срок указанный в п.10.4 Проекта договора.</w:t>
            </w:r>
          </w:p>
          <w:p w:rsidR="00D37EB2" w:rsidRPr="00A435A2" w:rsidRDefault="00D37EB2" w:rsidP="00D37EB2">
            <w:pPr>
              <w:spacing w:after="0"/>
              <w:ind w:firstLine="568"/>
              <w:jc w:val="both"/>
              <w:rPr>
                <w:rFonts w:ascii="Times New Roman" w:hAnsi="Times New Roman" w:cs="Times New Roman"/>
                <w:color w:val="000000" w:themeColor="text1"/>
                <w:sz w:val="19"/>
                <w:szCs w:val="19"/>
              </w:rPr>
            </w:pPr>
            <w:r w:rsidRPr="00A435A2">
              <w:rPr>
                <w:rFonts w:ascii="Times New Roman" w:hAnsi="Times New Roman" w:cs="Times New Roman"/>
                <w:color w:val="000000" w:themeColor="text1"/>
                <w:sz w:val="19"/>
                <w:szCs w:val="19"/>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D37EB2" w:rsidRPr="00A435A2" w:rsidRDefault="00D37EB2" w:rsidP="00D37EB2">
            <w:pPr>
              <w:spacing w:after="0"/>
              <w:ind w:firstLine="568"/>
              <w:jc w:val="both"/>
              <w:rPr>
                <w:rFonts w:ascii="Times New Roman" w:hAnsi="Times New Roman" w:cs="Times New Roman"/>
                <w:color w:val="000000" w:themeColor="text1"/>
                <w:sz w:val="19"/>
                <w:szCs w:val="19"/>
              </w:rPr>
            </w:pPr>
            <w:r w:rsidRPr="00A435A2">
              <w:rPr>
                <w:rFonts w:ascii="Times New Roman" w:hAnsi="Times New Roman" w:cs="Times New Roman"/>
                <w:color w:val="000000" w:themeColor="text1"/>
                <w:sz w:val="19"/>
                <w:szCs w:val="19"/>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C66ED2" w:rsidRPr="00A435A2" w:rsidRDefault="00D37EB2" w:rsidP="00D37EB2">
            <w:pPr>
              <w:spacing w:after="0"/>
              <w:jc w:val="both"/>
              <w:rPr>
                <w:rFonts w:ascii="Times New Roman" w:hAnsi="Times New Roman" w:cs="Times New Roman"/>
                <w:color w:val="000000" w:themeColor="text1"/>
                <w:sz w:val="18"/>
                <w:szCs w:val="18"/>
              </w:rPr>
            </w:pPr>
            <w:r w:rsidRPr="00A435A2">
              <w:rPr>
                <w:rFonts w:ascii="Times New Roman" w:hAnsi="Times New Roman" w:cs="Times New Roman"/>
                <w:color w:val="000000" w:themeColor="text1"/>
                <w:sz w:val="19"/>
                <w:szCs w:val="19"/>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10</w:t>
            </w:r>
            <w:r w:rsidR="00BA6CE7" w:rsidRPr="00764556">
              <w:rPr>
                <w:rFonts w:ascii="Times New Roman" w:hAnsi="Times New Roman" w:cs="Times New Roman"/>
                <w:color w:val="000000" w:themeColor="text1"/>
                <w:sz w:val="18"/>
                <w:szCs w:val="18"/>
              </w:rPr>
              <w:t>.</w:t>
            </w:r>
          </w:p>
        </w:tc>
        <w:tc>
          <w:tcPr>
            <w:tcW w:w="5812"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C66ED2" w:rsidRPr="00764556" w:rsidRDefault="00C66ED2" w:rsidP="00F71B08">
            <w:pPr>
              <w:spacing w:after="0"/>
              <w:jc w:val="both"/>
              <w:rPr>
                <w:rFonts w:ascii="Times New Roman" w:hAnsi="Times New Roman" w:cs="Times New Roman"/>
                <w:color w:val="000000" w:themeColor="text1"/>
                <w:sz w:val="18"/>
                <w:szCs w:val="18"/>
              </w:rPr>
            </w:pPr>
          </w:p>
          <w:p w:rsidR="00C66ED2" w:rsidRPr="00764556" w:rsidRDefault="00C66ED2" w:rsidP="00F71B08">
            <w:pPr>
              <w:spacing w:after="0"/>
              <w:jc w:val="both"/>
              <w:rPr>
                <w:rFonts w:ascii="Times New Roman" w:hAnsi="Times New Roman" w:cs="Times New Roman"/>
                <w:color w:val="000000" w:themeColor="text1"/>
                <w:sz w:val="18"/>
                <w:szCs w:val="18"/>
              </w:rPr>
            </w:pPr>
          </w:p>
        </w:tc>
        <w:tc>
          <w:tcPr>
            <w:tcW w:w="3915" w:type="dxa"/>
            <w:gridSpan w:val="3"/>
          </w:tcPr>
          <w:p w:rsidR="00BA6CE7" w:rsidRPr="00764556" w:rsidRDefault="00F92CB8"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BA6CE7" w:rsidRPr="00764556">
                  <w:rPr>
                    <w:rFonts w:ascii="Times New Roman" w:hAnsi="Times New Roman" w:cs="Times New Roman"/>
                    <w:color w:val="000000" w:themeColor="text1"/>
                    <w:sz w:val="18"/>
                    <w:szCs w:val="18"/>
                  </w:rPr>
                  <w:t>Российский рубль</w:t>
                </w:r>
              </w:sdtContent>
            </w:sdt>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11</w:t>
            </w:r>
            <w:r w:rsidR="00BA6CE7" w:rsidRPr="00764556">
              <w:rPr>
                <w:rFonts w:ascii="Times New Roman" w:hAnsi="Times New Roman" w:cs="Times New Roman"/>
                <w:color w:val="000000" w:themeColor="text1"/>
                <w:sz w:val="18"/>
                <w:szCs w:val="18"/>
              </w:rPr>
              <w:t>.</w:t>
            </w:r>
          </w:p>
        </w:tc>
        <w:tc>
          <w:tcPr>
            <w:tcW w:w="5812" w:type="dxa"/>
            <w:gridSpan w:val="4"/>
          </w:tcPr>
          <w:p w:rsidR="00C66ED2"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НЕ ПРИМЕНЯЕТСЯ</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12</w:t>
            </w:r>
          </w:p>
        </w:tc>
        <w:tc>
          <w:tcPr>
            <w:tcW w:w="2584" w:type="dxa"/>
            <w:gridSpan w:val="3"/>
          </w:tcPr>
          <w:p w:rsidR="009C39FD" w:rsidRPr="00764556" w:rsidRDefault="009C39FD" w:rsidP="002E5F8B">
            <w:pPr>
              <w:spacing w:before="100" w:after="0"/>
              <w:ind w:left="34"/>
              <w:rPr>
                <w:rFonts w:ascii="Times New Roman" w:hAnsi="Times New Roman" w:cs="Times New Roman"/>
                <w:sz w:val="18"/>
                <w:szCs w:val="18"/>
              </w:rPr>
            </w:pPr>
            <w:r w:rsidRPr="00764556">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9C39FD" w:rsidRPr="00764556" w:rsidRDefault="009C39FD" w:rsidP="009C39FD">
            <w:pPr>
              <w:spacing w:before="100" w:after="0"/>
              <w:ind w:left="928"/>
              <w:rPr>
                <w:rFonts w:ascii="Times New Roman" w:hAnsi="Times New Roman" w:cs="Times New Roman"/>
                <w:b/>
                <w:sz w:val="18"/>
                <w:szCs w:val="18"/>
              </w:rPr>
            </w:pPr>
          </w:p>
          <w:p w:rsidR="009C39FD" w:rsidRPr="00764556" w:rsidRDefault="009C39FD" w:rsidP="009C39FD">
            <w:pPr>
              <w:spacing w:after="0"/>
              <w:jc w:val="both"/>
              <w:rPr>
                <w:rFonts w:ascii="Times New Roman" w:hAnsi="Times New Roman" w:cs="Times New Roman"/>
                <w:color w:val="000000" w:themeColor="text1"/>
                <w:sz w:val="18"/>
                <w:szCs w:val="18"/>
              </w:rPr>
            </w:pPr>
          </w:p>
        </w:tc>
        <w:tc>
          <w:tcPr>
            <w:tcW w:w="7143" w:type="dxa"/>
            <w:gridSpan w:val="4"/>
          </w:tcPr>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764556">
              <w:rPr>
                <w:rFonts w:ascii="Times New Roman" w:hAnsi="Times New Roman" w:cs="Times New Roman"/>
                <w:sz w:val="18"/>
                <w:szCs w:val="18"/>
              </w:rPr>
              <w:t>с даты размещения</w:t>
            </w:r>
            <w:proofErr w:type="gramEnd"/>
            <w:r w:rsidRPr="00764556">
              <w:rPr>
                <w:rFonts w:ascii="Times New Roman" w:hAnsi="Times New Roman" w:cs="Times New Roman"/>
                <w:sz w:val="18"/>
                <w:szCs w:val="18"/>
              </w:rPr>
              <w:t xml:space="preserve"> в единой информационной системе итогового протокола.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9C39FD">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Возможность </w:t>
            </w:r>
            <w:r w:rsidR="00AF3C7F" w:rsidRPr="00764556">
              <w:rPr>
                <w:rFonts w:ascii="Times New Roman" w:hAnsi="Times New Roman" w:cs="Times New Roman"/>
                <w:color w:val="000000" w:themeColor="text1"/>
                <w:sz w:val="18"/>
                <w:szCs w:val="18"/>
              </w:rPr>
              <w:t xml:space="preserve">заказчика изменить условия </w:t>
            </w:r>
            <w:r w:rsidR="009C39FD" w:rsidRPr="00764556">
              <w:rPr>
                <w:rFonts w:ascii="Times New Roman" w:hAnsi="Times New Roman" w:cs="Times New Roman"/>
                <w:color w:val="000000" w:themeColor="text1"/>
                <w:sz w:val="18"/>
                <w:szCs w:val="18"/>
              </w:rPr>
              <w:t>договора</w:t>
            </w:r>
          </w:p>
        </w:tc>
        <w:tc>
          <w:tcPr>
            <w:tcW w:w="7143" w:type="dxa"/>
            <w:gridSpan w:val="4"/>
          </w:tcPr>
          <w:p w:rsidR="006844BE" w:rsidRPr="006E509B" w:rsidRDefault="006844BE" w:rsidP="006844BE">
            <w:pPr>
              <w:spacing w:after="0"/>
              <w:jc w:val="both"/>
              <w:rPr>
                <w:rFonts w:ascii="Times New Roman" w:hAnsi="Times New Roman" w:cs="Times New Roman"/>
                <w:color w:val="000000" w:themeColor="text1"/>
                <w:sz w:val="18"/>
                <w:szCs w:val="18"/>
              </w:rPr>
            </w:pPr>
            <w:r w:rsidRPr="006E509B">
              <w:rPr>
                <w:rFonts w:ascii="Times New Roman" w:hAnsi="Times New Roman" w:cs="Times New Roman"/>
                <w:color w:val="000000" w:themeColor="text1"/>
                <w:sz w:val="18"/>
                <w:szCs w:val="18"/>
              </w:rPr>
              <w:t>ПРЕДУСМОТРЕНО:</w:t>
            </w:r>
          </w:p>
          <w:p w:rsidR="006844BE" w:rsidRPr="006E509B" w:rsidRDefault="006844BE" w:rsidP="006844BE">
            <w:pPr>
              <w:spacing w:after="0"/>
              <w:ind w:firstLine="568"/>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При уменьшении </w:t>
            </w:r>
            <w:proofErr w:type="gramStart"/>
            <w:r w:rsidRPr="006E509B">
              <w:rPr>
                <w:rFonts w:ascii="Times New Roman" w:hAnsi="Times New Roman" w:cs="Times New Roman"/>
                <w:bCs/>
                <w:color w:val="000000" w:themeColor="text1"/>
                <w:sz w:val="18"/>
                <w:szCs w:val="18"/>
              </w:rPr>
              <w:t>предусмотренных</w:t>
            </w:r>
            <w:proofErr w:type="gramEnd"/>
            <w:r w:rsidRPr="006E509B">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513B" w:rsidRPr="00764556" w:rsidRDefault="00A2513B" w:rsidP="002C3188">
            <w:pPr>
              <w:spacing w:after="0"/>
              <w:ind w:firstLine="568"/>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При заключении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заказчик по согласованию с участником электронного аукциона, с которым в соответствии с Федеральным законом заключается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 вправе увеличить количество поставляемого товара на сумму, не превышающую разницы между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предложенной таким участником, и начальной (максимальной)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(ценой лота). При этом цена единицы товара не должна превышать цену единицы товара, определяемую как частное от деления цены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09271E">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ПРИМЕНЯЕТСЯ</w:t>
            </w:r>
          </w:p>
          <w:p w:rsidR="00AF3C7F" w:rsidRPr="00764556" w:rsidRDefault="00AF3C7F" w:rsidP="00AF3C7F">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764556" w:rsidRDefault="00AF3C7F"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15.</w:t>
            </w:r>
          </w:p>
        </w:tc>
        <w:tc>
          <w:tcPr>
            <w:tcW w:w="2584" w:type="dxa"/>
            <w:gridSpan w:val="3"/>
          </w:tcPr>
          <w:p w:rsidR="009C39FD" w:rsidRPr="00764556" w:rsidRDefault="009C39FD" w:rsidP="002E5F8B">
            <w:pPr>
              <w:spacing w:before="100" w:after="0"/>
              <w:rPr>
                <w:rFonts w:ascii="Times New Roman" w:hAnsi="Times New Roman" w:cs="Times New Roman"/>
                <w:sz w:val="18"/>
                <w:szCs w:val="18"/>
              </w:rPr>
            </w:pPr>
            <w:r w:rsidRPr="00764556">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9C39FD" w:rsidRPr="00764556" w:rsidRDefault="009C39FD" w:rsidP="00AF3C7F">
            <w:pPr>
              <w:spacing w:after="0"/>
              <w:jc w:val="both"/>
              <w:rPr>
                <w:rFonts w:ascii="Times New Roman" w:hAnsi="Times New Roman" w:cs="Times New Roman"/>
                <w:color w:val="000000" w:themeColor="text1"/>
                <w:sz w:val="18"/>
                <w:szCs w:val="18"/>
              </w:rPr>
            </w:pPr>
          </w:p>
        </w:tc>
        <w:tc>
          <w:tcPr>
            <w:tcW w:w="7143" w:type="dxa"/>
            <w:gridSpan w:val="4"/>
          </w:tcPr>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764556">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c>
          <w:tcPr>
            <w:tcW w:w="852" w:type="dxa"/>
          </w:tcPr>
          <w:p w:rsidR="00BA6CE7" w:rsidRPr="00764556" w:rsidRDefault="00BA6CE7" w:rsidP="006C6EFD">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w:t>
            </w:r>
          </w:p>
        </w:tc>
        <w:tc>
          <w:tcPr>
            <w:tcW w:w="9727" w:type="dxa"/>
            <w:gridSpan w:val="7"/>
          </w:tcPr>
          <w:p w:rsidR="00BA6CE7" w:rsidRPr="00764556" w:rsidRDefault="00C51BE8" w:rsidP="002E5F8B">
            <w:pPr>
              <w:spacing w:after="0"/>
              <w:jc w:val="both"/>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Преимущества, предоставляемые при осуществлении закупок:</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.1.</w:t>
            </w:r>
          </w:p>
        </w:tc>
        <w:tc>
          <w:tcPr>
            <w:tcW w:w="7371" w:type="dxa"/>
            <w:gridSpan w:val="5"/>
          </w:tcPr>
          <w:p w:rsidR="00C51BE8"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Учреждения</w:t>
            </w:r>
            <w:r w:rsidR="00FD51D8" w:rsidRPr="00764556">
              <w:rPr>
                <w:rFonts w:ascii="Times New Roman" w:hAnsi="Times New Roman" w:cs="Times New Roman"/>
                <w:color w:val="000000" w:themeColor="text1"/>
                <w:sz w:val="18"/>
                <w:szCs w:val="18"/>
              </w:rPr>
              <w:t xml:space="preserve">м и </w:t>
            </w:r>
            <w:r w:rsidRPr="00764556">
              <w:rPr>
                <w:rFonts w:ascii="Times New Roman" w:hAnsi="Times New Roman" w:cs="Times New Roman"/>
                <w:color w:val="000000" w:themeColor="text1"/>
                <w:sz w:val="18"/>
                <w:szCs w:val="18"/>
              </w:rPr>
              <w:t>предприятия</w:t>
            </w:r>
            <w:r w:rsidR="00FD51D8" w:rsidRPr="00764556">
              <w:rPr>
                <w:rFonts w:ascii="Times New Roman" w:hAnsi="Times New Roman" w:cs="Times New Roman"/>
                <w:color w:val="000000" w:themeColor="text1"/>
                <w:sz w:val="18"/>
                <w:szCs w:val="18"/>
              </w:rPr>
              <w:t>м</w:t>
            </w:r>
            <w:r w:rsidRPr="00764556">
              <w:rPr>
                <w:rFonts w:ascii="Times New Roman" w:hAnsi="Times New Roman" w:cs="Times New Roman"/>
                <w:color w:val="000000" w:themeColor="text1"/>
                <w:sz w:val="18"/>
                <w:szCs w:val="18"/>
              </w:rPr>
              <w:t xml:space="preserve"> уголовно-исполнительной системы </w:t>
            </w:r>
          </w:p>
          <w:p w:rsidR="00BA6CE7" w:rsidRPr="00764556" w:rsidRDefault="00C51BE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w:t>
            </w:r>
            <w:r w:rsidRPr="00764556">
              <w:rPr>
                <w:rFonts w:ascii="Times New Roman" w:hAnsi="Times New Roman" w:cs="Times New Roman"/>
                <w:color w:val="000000" w:themeColor="text1"/>
                <w:sz w:val="18"/>
                <w:szCs w:val="18"/>
              </w:rPr>
              <w:lastRenderedPageBreak/>
              <w:t xml:space="preserve">преимуществ в </w:t>
            </w:r>
            <w:proofErr w:type="gramStart"/>
            <w:r w:rsidRPr="00764556">
              <w:rPr>
                <w:rFonts w:ascii="Times New Roman" w:hAnsi="Times New Roman" w:cs="Times New Roman"/>
                <w:color w:val="000000" w:themeColor="text1"/>
                <w:sz w:val="18"/>
                <w:szCs w:val="18"/>
              </w:rPr>
              <w:t>отношении</w:t>
            </w:r>
            <w:proofErr w:type="gramEnd"/>
            <w:r w:rsidRPr="00764556">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BA6CE7" w:rsidRPr="00764556" w:rsidRDefault="00C51BE8"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 xml:space="preserve">НЕ ПРЕДОСТАВЛЯЮТСЯ </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.2.</w:t>
            </w:r>
          </w:p>
        </w:tc>
        <w:tc>
          <w:tcPr>
            <w:tcW w:w="7371" w:type="dxa"/>
            <w:gridSpan w:val="5"/>
          </w:tcPr>
          <w:p w:rsidR="00BA6CE7" w:rsidRPr="00764556" w:rsidRDefault="00FD51D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Организациям инвалидов</w:t>
            </w:r>
            <w:r w:rsidR="00BA6CE7" w:rsidRPr="00764556">
              <w:rPr>
                <w:rFonts w:ascii="Times New Roman" w:hAnsi="Times New Roman" w:cs="Times New Roman"/>
                <w:color w:val="000000" w:themeColor="text1"/>
                <w:sz w:val="18"/>
                <w:szCs w:val="18"/>
              </w:rPr>
              <w:t xml:space="preserve"> (предоставляются </w:t>
            </w:r>
            <w:r w:rsidR="00BA6CE7" w:rsidRPr="00764556">
              <w:rPr>
                <w:rFonts w:ascii="Times New Roman" w:hAnsi="Times New Roman" w:cs="Times New Roman"/>
                <w:iCs/>
                <w:color w:val="000000" w:themeColor="text1"/>
                <w:sz w:val="18"/>
                <w:szCs w:val="18"/>
              </w:rPr>
              <w:t>при условии соответствия статье 29 Федерального закона</w:t>
            </w:r>
            <w:proofErr w:type="gramStart"/>
            <w:r w:rsidR="00BA6CE7" w:rsidRPr="00764556">
              <w:rPr>
                <w:rFonts w:ascii="Times New Roman" w:hAnsi="Times New Roman" w:cs="Times New Roman"/>
                <w:color w:val="000000" w:themeColor="text1"/>
                <w:sz w:val="18"/>
                <w:szCs w:val="18"/>
              </w:rPr>
              <w:t>)</w:t>
            </w:r>
            <w:r w:rsidRPr="00764556">
              <w:rPr>
                <w:rFonts w:ascii="Times New Roman" w:hAnsi="Times New Roman" w:cs="Times New Roman"/>
                <w:color w:val="000000" w:themeColor="text1"/>
                <w:sz w:val="18"/>
                <w:szCs w:val="18"/>
              </w:rPr>
              <w:t>О</w:t>
            </w:r>
            <w:proofErr w:type="gramEnd"/>
            <w:r w:rsidRPr="00764556">
              <w:rPr>
                <w:rFonts w:ascii="Times New Roman" w:hAnsi="Times New Roman" w:cs="Times New Roman"/>
                <w:color w:val="000000" w:themeColor="text1"/>
                <w:sz w:val="18"/>
                <w:szCs w:val="18"/>
              </w:rPr>
              <w:t>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2356" w:type="dxa"/>
            <w:gridSpan w:val="2"/>
          </w:tcPr>
          <w:p w:rsidR="00BA6CE7" w:rsidRPr="00764556" w:rsidRDefault="00C51BE8" w:rsidP="00FD51D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80565A" w:rsidRPr="00764556" w:rsidTr="002F2222">
        <w:trPr>
          <w:trHeight w:val="462"/>
        </w:trPr>
        <w:tc>
          <w:tcPr>
            <w:tcW w:w="852" w:type="dxa"/>
          </w:tcPr>
          <w:p w:rsidR="0080565A" w:rsidRPr="00764556" w:rsidRDefault="0080565A"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80565A" w:rsidRPr="00764556" w:rsidRDefault="0080565A"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Субъектам малого предпринимательства </w:t>
            </w:r>
          </w:p>
          <w:p w:rsidR="0080565A" w:rsidRPr="00764556" w:rsidRDefault="0080565A"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764556">
              <w:rPr>
                <w:rFonts w:ascii="Times New Roman" w:hAnsi="Times New Roman" w:cs="Times New Roman"/>
                <w:color w:val="000000" w:themeColor="text1"/>
                <w:sz w:val="18"/>
                <w:szCs w:val="18"/>
              </w:rPr>
              <w:t>м</w:t>
            </w:r>
            <w:r w:rsidRPr="00764556">
              <w:rPr>
                <w:rFonts w:ascii="Times New Roman" w:hAnsi="Times New Roman" w:cs="Times New Roman"/>
                <w:iCs/>
                <w:color w:val="000000" w:themeColor="text1"/>
                <w:sz w:val="18"/>
                <w:szCs w:val="18"/>
              </w:rPr>
              <w:t>(</w:t>
            </w:r>
            <w:proofErr w:type="gramEnd"/>
            <w:r w:rsidRPr="00764556">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764556">
                <w:rPr>
                  <w:rStyle w:val="a3"/>
                  <w:rFonts w:ascii="Times New Roman" w:hAnsi="Times New Roman" w:cs="Times New Roman"/>
                  <w:iCs/>
                  <w:color w:val="000000" w:themeColor="text1"/>
                  <w:sz w:val="18"/>
                  <w:szCs w:val="18"/>
                </w:rPr>
                <w:t>пунктом 1 статьи 31.1</w:t>
              </w:r>
            </w:hyperlink>
            <w:r w:rsidRPr="00764556">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80565A" w:rsidRPr="00764556" w:rsidRDefault="0080565A" w:rsidP="000A26DD">
            <w:pPr>
              <w:spacing w:after="0"/>
              <w:jc w:val="both"/>
              <w:rPr>
                <w:rFonts w:ascii="Times New Roman" w:hAnsi="Times New Roman" w:cs="Times New Roman"/>
                <w:iCs/>
                <w:color w:val="000000" w:themeColor="text1"/>
                <w:sz w:val="18"/>
                <w:szCs w:val="18"/>
              </w:rPr>
            </w:pPr>
            <w:proofErr w:type="gramStart"/>
            <w:r w:rsidRPr="00764556">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764556">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80565A" w:rsidRPr="00764556" w:rsidRDefault="00345C34" w:rsidP="000E2554">
            <w:pPr>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НЕ </w:t>
            </w:r>
            <w:r w:rsidR="0080565A" w:rsidRPr="00764556">
              <w:rPr>
                <w:rFonts w:ascii="Times New Roman" w:hAnsi="Times New Roman" w:cs="Times New Roman"/>
                <w:color w:val="000000" w:themeColor="text1"/>
                <w:sz w:val="18"/>
                <w:szCs w:val="18"/>
              </w:rPr>
              <w:t xml:space="preserve"> ПРЕДОСТАВЛЯЮТСЯ </w:t>
            </w:r>
          </w:p>
        </w:tc>
      </w:tr>
      <w:tr w:rsidR="00765AC5" w:rsidRPr="00764556" w:rsidTr="002F2222">
        <w:trPr>
          <w:trHeight w:val="462"/>
        </w:trPr>
        <w:tc>
          <w:tcPr>
            <w:tcW w:w="852" w:type="dxa"/>
          </w:tcPr>
          <w:p w:rsidR="00BA6CE7" w:rsidRPr="00764556" w:rsidRDefault="00BA6CE7"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125C21" w:rsidRPr="00764556">
              <w:rPr>
                <w:rFonts w:ascii="Times New Roman" w:hAnsi="Times New Roman" w:cs="Times New Roman"/>
                <w:color w:val="000000" w:themeColor="text1"/>
                <w:sz w:val="18"/>
                <w:szCs w:val="18"/>
              </w:rPr>
              <w:t>6</w:t>
            </w:r>
            <w:r w:rsidR="002E5F8B" w:rsidRPr="00764556">
              <w:rPr>
                <w:rFonts w:ascii="Times New Roman" w:hAnsi="Times New Roman" w:cs="Times New Roman"/>
                <w:color w:val="000000" w:themeColor="text1"/>
                <w:sz w:val="18"/>
                <w:szCs w:val="18"/>
              </w:rPr>
              <w:t>.4</w:t>
            </w:r>
          </w:p>
        </w:tc>
        <w:tc>
          <w:tcPr>
            <w:tcW w:w="7371" w:type="dxa"/>
            <w:gridSpan w:val="5"/>
          </w:tcPr>
          <w:p w:rsidR="00C51BE8" w:rsidRPr="00764556" w:rsidRDefault="00BA6CE7"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Привлечение к исполнению </w:t>
            </w:r>
            <w:r w:rsidR="006C6EFD"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764556">
              <w:rPr>
                <w:rFonts w:ascii="Times New Roman" w:hAnsi="Times New Roman" w:cs="Times New Roman"/>
                <w:iCs/>
                <w:color w:val="000000" w:themeColor="text1"/>
                <w:sz w:val="18"/>
                <w:szCs w:val="18"/>
              </w:rPr>
              <w:t>при условии соответствия статье 30 Федерального закона)</w:t>
            </w:r>
            <w:r w:rsidRPr="00764556">
              <w:rPr>
                <w:rFonts w:ascii="Times New Roman" w:hAnsi="Times New Roman" w:cs="Times New Roman"/>
                <w:color w:val="000000" w:themeColor="text1"/>
                <w:sz w:val="18"/>
                <w:szCs w:val="18"/>
              </w:rPr>
              <w:t>.</w:t>
            </w:r>
            <w:r w:rsidR="00C51BE8" w:rsidRPr="00764556">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006C6EFD" w:rsidRPr="00764556">
              <w:rPr>
                <w:rFonts w:ascii="Times New Roman" w:hAnsi="Times New Roman" w:cs="Times New Roman"/>
                <w:bCs/>
                <w:color w:val="000000" w:themeColor="text1"/>
                <w:sz w:val="18"/>
                <w:szCs w:val="18"/>
              </w:rPr>
              <w:t>договор</w:t>
            </w:r>
            <w:r w:rsidR="00C51BE8" w:rsidRPr="00764556">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BA6CE7" w:rsidRPr="00764556" w:rsidRDefault="00C51BE8"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006D1CAB"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764556">
              <w:rPr>
                <w:rFonts w:ascii="Times New Roman" w:hAnsi="Times New Roman" w:cs="Times New Roman"/>
                <w:color w:val="000000" w:themeColor="text1"/>
                <w:sz w:val="18"/>
                <w:szCs w:val="18"/>
              </w:rPr>
              <w:t xml:space="preserve"> Объем привлечения</w:t>
            </w:r>
            <w:r w:rsidR="000E2554">
              <w:rPr>
                <w:rFonts w:ascii="Times New Roman" w:hAnsi="Times New Roman" w:cs="Times New Roman"/>
                <w:color w:val="000000" w:themeColor="text1"/>
                <w:sz w:val="18"/>
                <w:szCs w:val="18"/>
              </w:rPr>
              <w:t xml:space="preserve"> </w:t>
            </w:r>
            <w:r w:rsidR="00477839" w:rsidRPr="00764556">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2"/>
          </w:tcPr>
          <w:p w:rsidR="00BA6CE7" w:rsidRPr="00764556" w:rsidRDefault="00C51BE8" w:rsidP="00D76AF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w:t>
            </w:r>
            <w:r w:rsidR="00096293" w:rsidRPr="00764556">
              <w:rPr>
                <w:rFonts w:ascii="Times New Roman" w:hAnsi="Times New Roman" w:cs="Times New Roman"/>
                <w:color w:val="000000" w:themeColor="text1"/>
                <w:sz w:val="18"/>
                <w:szCs w:val="18"/>
              </w:rPr>
              <w:t>ПРИМЕНЯЕТСЯ</w:t>
            </w:r>
          </w:p>
        </w:tc>
      </w:tr>
      <w:tr w:rsidR="00765AC5" w:rsidRPr="00764556" w:rsidTr="002F2222">
        <w:trPr>
          <w:trHeight w:val="462"/>
        </w:trPr>
        <w:tc>
          <w:tcPr>
            <w:tcW w:w="852" w:type="dxa"/>
          </w:tcPr>
          <w:p w:rsidR="00C12A4B"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16.5</w:t>
            </w:r>
          </w:p>
        </w:tc>
        <w:tc>
          <w:tcPr>
            <w:tcW w:w="7371" w:type="dxa"/>
            <w:gridSpan w:val="5"/>
          </w:tcPr>
          <w:p w:rsidR="00C12A4B" w:rsidRPr="00764556" w:rsidRDefault="00C12A4B" w:rsidP="006D1C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764556">
              <w:rPr>
                <w:rFonts w:ascii="Times New Roman" w:hAnsi="Times New Roman" w:cs="Times New Roman"/>
                <w:color w:val="000000" w:themeColor="text1"/>
                <w:sz w:val="18"/>
                <w:szCs w:val="18"/>
              </w:rPr>
              <w:t xml:space="preserve"> </w:t>
            </w:r>
            <w:r w:rsidR="00C51BE8" w:rsidRPr="00764556">
              <w:rPr>
                <w:rFonts w:ascii="Times New Roman" w:hAnsi="Times New Roman" w:cs="Times New Roman"/>
                <w:color w:val="000000" w:themeColor="text1"/>
                <w:sz w:val="18"/>
                <w:szCs w:val="18"/>
              </w:rPr>
              <w:t>В</w:t>
            </w:r>
            <w:proofErr w:type="gramEnd"/>
            <w:r w:rsidR="00C51BE8" w:rsidRPr="00764556">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C12A4B" w:rsidRPr="00764556" w:rsidRDefault="00080B40" w:rsidP="004269B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765AC5" w:rsidRPr="00764556" w:rsidTr="002F2222">
        <w:tc>
          <w:tcPr>
            <w:tcW w:w="852" w:type="dxa"/>
          </w:tcPr>
          <w:p w:rsidR="00765DA2"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w:t>
            </w:r>
          </w:p>
        </w:tc>
        <w:tc>
          <w:tcPr>
            <w:tcW w:w="9727" w:type="dxa"/>
            <w:gridSpan w:val="7"/>
          </w:tcPr>
          <w:p w:rsidR="00DB7712" w:rsidRPr="00764556" w:rsidRDefault="00DB7712" w:rsidP="00AB7DA8">
            <w:pPr>
              <w:spacing w:after="0"/>
              <w:rPr>
                <w:rFonts w:ascii="Times New Roman" w:hAnsi="Times New Roman" w:cs="Times New Roman"/>
                <w:sz w:val="18"/>
                <w:szCs w:val="18"/>
              </w:rPr>
            </w:pPr>
            <w:r w:rsidRPr="00764556">
              <w:rPr>
                <w:rFonts w:ascii="Times New Roman" w:hAnsi="Times New Roman" w:cs="Times New Roman"/>
                <w:b/>
                <w:sz w:val="18"/>
                <w:szCs w:val="18"/>
              </w:rPr>
              <w:t>Требования к участникам закупки и перечень д</w:t>
            </w:r>
            <w:r w:rsidRPr="00764556">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764556">
              <w:rPr>
                <w:rFonts w:ascii="Times New Roman" w:hAnsi="Times New Roman" w:cs="Times New Roman"/>
                <w:b/>
                <w:sz w:val="18"/>
                <w:szCs w:val="18"/>
              </w:rPr>
              <w:t>:</w:t>
            </w:r>
            <w:r w:rsidRPr="00764556">
              <w:rPr>
                <w:rFonts w:ascii="Times New Roman" w:hAnsi="Times New Roman" w:cs="Times New Roman"/>
                <w:sz w:val="18"/>
                <w:szCs w:val="18"/>
              </w:rPr>
              <w:t xml:space="preserve"> </w:t>
            </w:r>
          </w:p>
          <w:p w:rsidR="00765DA2" w:rsidRPr="00764556" w:rsidRDefault="00765DA2" w:rsidP="00765DA2">
            <w:pPr>
              <w:pStyle w:val="ConsPlusNormal"/>
              <w:ind w:firstLine="540"/>
              <w:jc w:val="both"/>
              <w:rPr>
                <w:b/>
                <w:color w:val="000000" w:themeColor="text1"/>
                <w:sz w:val="18"/>
                <w:szCs w:val="18"/>
              </w:rPr>
            </w:pPr>
          </w:p>
        </w:tc>
      </w:tr>
      <w:tr w:rsidR="00765AC5" w:rsidRPr="00764556" w:rsidTr="002F2222">
        <w:tc>
          <w:tcPr>
            <w:tcW w:w="852" w:type="dxa"/>
          </w:tcPr>
          <w:p w:rsidR="009D7BEC" w:rsidRPr="00764556" w:rsidRDefault="002E5F8B"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17.1</w:t>
            </w:r>
          </w:p>
        </w:tc>
        <w:tc>
          <w:tcPr>
            <w:tcW w:w="1701" w:type="dxa"/>
            <w:gridSpan w:val="2"/>
          </w:tcPr>
          <w:p w:rsidR="009D7BEC" w:rsidRPr="00764556" w:rsidRDefault="009D7BEC" w:rsidP="002E5F8B">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Требования к участникам</w:t>
            </w:r>
            <w:r w:rsidR="002E5F8B" w:rsidRPr="00764556">
              <w:rPr>
                <w:rFonts w:ascii="Times New Roman" w:hAnsi="Times New Roman" w:cs="Times New Roman"/>
                <w:bCs/>
                <w:color w:val="000000" w:themeColor="text1"/>
                <w:sz w:val="18"/>
                <w:szCs w:val="18"/>
              </w:rPr>
              <w:t xml:space="preserve"> закупки</w:t>
            </w:r>
          </w:p>
        </w:tc>
        <w:tc>
          <w:tcPr>
            <w:tcW w:w="8026" w:type="dxa"/>
            <w:gridSpan w:val="5"/>
          </w:tcPr>
          <w:p w:rsidR="005C69E6" w:rsidRPr="00764556" w:rsidRDefault="005C69E6" w:rsidP="005C69E6">
            <w:pPr>
              <w:suppressAutoHyphens/>
              <w:snapToGrid w:val="0"/>
              <w:spacing w:after="0"/>
              <w:ind w:firstLine="310"/>
              <w:jc w:val="both"/>
              <w:rPr>
                <w:rFonts w:ascii="Times New Roman" w:eastAsia="Calibri" w:hAnsi="Times New Roman" w:cs="Times New Roman"/>
                <w:sz w:val="18"/>
                <w:szCs w:val="18"/>
                <w:lang w:eastAsia="ar-SA"/>
              </w:rPr>
            </w:pPr>
            <w:r w:rsidRPr="00764556">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6D1CAB" w:rsidRPr="00764556" w:rsidRDefault="006D1CAB" w:rsidP="006D1CAB">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D1CAB" w:rsidRPr="00764556" w:rsidRDefault="006D1CAB" w:rsidP="006D1CAB">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D1CAB" w:rsidRPr="00764556" w:rsidRDefault="006D1CAB" w:rsidP="006D1CAB">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1CAB" w:rsidRPr="00764556" w:rsidRDefault="006D1CAB" w:rsidP="006D1CAB">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2"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D1CAB" w:rsidRPr="00764556" w:rsidRDefault="006D1CAB" w:rsidP="006D1CAB">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764556">
                <w:rPr>
                  <w:color w:val="0000FF"/>
                  <w:sz w:val="18"/>
                  <w:szCs w:val="18"/>
                </w:rPr>
                <w:t>Законом</w:t>
              </w:r>
            </w:hyperlink>
            <w:r w:rsidRPr="00764556">
              <w:rPr>
                <w:sz w:val="18"/>
                <w:szCs w:val="18"/>
              </w:rPr>
              <w:t xml:space="preserve"> N 223-ФЗ и </w:t>
            </w:r>
            <w:hyperlink r:id="rId14" w:history="1">
              <w:r w:rsidRPr="00764556">
                <w:rPr>
                  <w:color w:val="0000FF"/>
                  <w:sz w:val="18"/>
                  <w:szCs w:val="18"/>
                </w:rPr>
                <w:t>Законом</w:t>
              </w:r>
            </w:hyperlink>
            <w:r w:rsidRPr="00764556">
              <w:rPr>
                <w:sz w:val="18"/>
                <w:szCs w:val="18"/>
              </w:rPr>
              <w:t xml:space="preserve"> N 44-ФЗ.</w:t>
            </w:r>
          </w:p>
          <w:p w:rsidR="006F3098" w:rsidRPr="00764556" w:rsidRDefault="005C69E6" w:rsidP="0009271E">
            <w:pPr>
              <w:spacing w:after="0"/>
              <w:jc w:val="both"/>
              <w:rPr>
                <w:rFonts w:ascii="Times New Roman" w:hAnsi="Times New Roman" w:cs="Times New Roman"/>
                <w:b/>
                <w:color w:val="000000" w:themeColor="text1"/>
                <w:sz w:val="18"/>
                <w:szCs w:val="18"/>
              </w:rPr>
            </w:pPr>
            <w:r w:rsidRPr="00764556">
              <w:rPr>
                <w:rFonts w:ascii="Times New Roman" w:eastAsia="Calibri" w:hAnsi="Times New Roman" w:cs="Times New Roman"/>
                <w:i/>
                <w:color w:val="000000"/>
                <w:sz w:val="18"/>
                <w:szCs w:val="18"/>
                <w:lang w:eastAsia="ar-SA"/>
              </w:rPr>
              <w:t xml:space="preserve"> </w:t>
            </w:r>
          </w:p>
        </w:tc>
      </w:tr>
      <w:tr w:rsidR="00765AC5" w:rsidRPr="00764556" w:rsidTr="000D4A07">
        <w:trPr>
          <w:trHeight w:val="554"/>
        </w:trPr>
        <w:tc>
          <w:tcPr>
            <w:tcW w:w="852" w:type="dxa"/>
          </w:tcPr>
          <w:p w:rsidR="009D7BEC" w:rsidRPr="00764556" w:rsidRDefault="002E5F8B" w:rsidP="00ED18C4">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18.</w:t>
            </w:r>
          </w:p>
        </w:tc>
        <w:tc>
          <w:tcPr>
            <w:tcW w:w="9727" w:type="dxa"/>
            <w:gridSpan w:val="7"/>
          </w:tcPr>
          <w:p w:rsidR="00C91F3B" w:rsidRPr="00764556" w:rsidRDefault="00C91F3B" w:rsidP="00C91F3B">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w:t>
            </w:r>
            <w:r w:rsidR="005078F9" w:rsidRPr="00764556">
              <w:rPr>
                <w:rFonts w:ascii="Times New Roman" w:hAnsi="Times New Roman" w:cs="Times New Roman"/>
                <w:b/>
                <w:bCs/>
                <w:color w:val="000000" w:themeColor="text1"/>
                <w:sz w:val="18"/>
                <w:szCs w:val="18"/>
              </w:rPr>
              <w:t xml:space="preserve">1- </w:t>
            </w:r>
            <w:proofErr w:type="gramStart"/>
            <w:r w:rsidR="005078F9" w:rsidRPr="00764556">
              <w:rPr>
                <w:rFonts w:ascii="Times New Roman" w:hAnsi="Times New Roman" w:cs="Times New Roman"/>
                <w:b/>
                <w:bCs/>
                <w:color w:val="000000" w:themeColor="text1"/>
                <w:sz w:val="18"/>
                <w:szCs w:val="18"/>
              </w:rPr>
              <w:t>ой</w:t>
            </w:r>
            <w:proofErr w:type="gramEnd"/>
            <w:r w:rsidR="005078F9" w:rsidRPr="00764556">
              <w:rPr>
                <w:rFonts w:ascii="Times New Roman" w:hAnsi="Times New Roman" w:cs="Times New Roman"/>
                <w:b/>
                <w:bCs/>
                <w:color w:val="000000" w:themeColor="text1"/>
                <w:sz w:val="18"/>
                <w:szCs w:val="18"/>
              </w:rPr>
              <w:t xml:space="preserve"> части </w:t>
            </w:r>
            <w:r w:rsidRPr="00764556">
              <w:rPr>
                <w:rFonts w:ascii="Times New Roman" w:hAnsi="Times New Roman" w:cs="Times New Roman"/>
                <w:b/>
                <w:bCs/>
                <w:color w:val="000000" w:themeColor="text1"/>
                <w:sz w:val="18"/>
                <w:szCs w:val="18"/>
              </w:rPr>
              <w:t>заявки на участие в электронном аукционе и инструкция по ее заполнению:</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2F2222" w:rsidRPr="00764556" w:rsidRDefault="002F2222" w:rsidP="00143B12">
            <w:pPr>
              <w:numPr>
                <w:ilvl w:val="0"/>
                <w:numId w:val="23"/>
              </w:numPr>
              <w:spacing w:before="100" w:after="60"/>
              <w:ind w:left="689" w:firstLine="709"/>
              <w:jc w:val="both"/>
              <w:rPr>
                <w:rFonts w:ascii="Times New Roman" w:hAnsi="Times New Roman" w:cs="Times New Roman"/>
                <w:sz w:val="18"/>
                <w:szCs w:val="18"/>
              </w:rPr>
            </w:pPr>
            <w:r w:rsidRPr="00764556">
              <w:rPr>
                <w:rFonts w:ascii="Times New Roman" w:hAnsi="Times New Roman" w:cs="Times New Roman"/>
                <w:sz w:val="18"/>
                <w:szCs w:val="18"/>
              </w:rPr>
              <w:t xml:space="preserve"> Заявку, в которой участник закупки:</w:t>
            </w:r>
          </w:p>
          <w:p w:rsidR="00EA27F4" w:rsidRPr="00143B12" w:rsidRDefault="002F2222" w:rsidP="00143B12">
            <w:pPr>
              <w:spacing w:before="100"/>
              <w:ind w:left="689"/>
              <w:rPr>
                <w:rFonts w:ascii="Times New Roman" w:hAnsi="Times New Roman" w:cs="Times New Roman"/>
                <w:i/>
                <w:sz w:val="18"/>
                <w:szCs w:val="18"/>
              </w:rPr>
            </w:pPr>
            <w:r w:rsidRPr="00143B12">
              <w:rPr>
                <w:rFonts w:ascii="Times New Roman" w:hAnsi="Times New Roman" w:cs="Times New Roman"/>
                <w:i/>
                <w:sz w:val="18"/>
                <w:szCs w:val="18"/>
              </w:rPr>
              <w:t>- дает свое согласие на поставку товара в соответствии с условиями, установленными документацией о проведении открыто</w:t>
            </w:r>
            <w:r w:rsidR="00EA27F4" w:rsidRPr="00143B12">
              <w:rPr>
                <w:rFonts w:ascii="Times New Roman" w:hAnsi="Times New Roman" w:cs="Times New Roman"/>
                <w:i/>
                <w:sz w:val="18"/>
                <w:szCs w:val="18"/>
              </w:rPr>
              <w:t>го аукциона в электронной форм</w:t>
            </w:r>
            <w:proofErr w:type="gramStart"/>
            <w:r w:rsidR="00EA27F4" w:rsidRPr="00143B12">
              <w:rPr>
                <w:rFonts w:ascii="Times New Roman" w:hAnsi="Times New Roman" w:cs="Times New Roman"/>
                <w:i/>
                <w:sz w:val="18"/>
                <w:szCs w:val="18"/>
              </w:rPr>
              <w:t>е-</w:t>
            </w:r>
            <w:proofErr w:type="gramEnd"/>
            <w:r w:rsidR="00EA27F4" w:rsidRPr="00143B12">
              <w:rPr>
                <w:rFonts w:ascii="Times New Roman" w:hAnsi="Times New Roman" w:cs="Times New Roman"/>
                <w:i/>
                <w:sz w:val="18"/>
                <w:szCs w:val="18"/>
              </w:rPr>
              <w:t xml:space="preserve"> (такое согласие дается с применением программно-аппаратных средств электронной площадки) –ПРИМЕНЯЕТСЯ;</w:t>
            </w:r>
          </w:p>
          <w:p w:rsidR="002F2222" w:rsidRPr="00143B12" w:rsidRDefault="002F2222" w:rsidP="00143B12">
            <w:pPr>
              <w:spacing w:before="100"/>
              <w:ind w:left="689"/>
              <w:rPr>
                <w:rFonts w:ascii="Times New Roman" w:hAnsi="Times New Roman" w:cs="Times New Roman"/>
                <w:i/>
                <w:sz w:val="18"/>
                <w:szCs w:val="18"/>
              </w:rPr>
            </w:pPr>
            <w:r w:rsidRPr="00143B12">
              <w:rPr>
                <w:rFonts w:ascii="Times New Roman" w:hAnsi="Times New Roman" w:cs="Times New Roman"/>
                <w:i/>
                <w:sz w:val="18"/>
                <w:szCs w:val="18"/>
              </w:rPr>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w:t>
            </w:r>
            <w:r w:rsidRPr="00143B12">
              <w:rPr>
                <w:rFonts w:ascii="Times New Roman" w:hAnsi="Times New Roman" w:cs="Times New Roman"/>
                <w:i/>
                <w:sz w:val="18"/>
                <w:szCs w:val="18"/>
              </w:rPr>
              <w:lastRenderedPageBreak/>
              <w:t>наличии), фирменное наименование (при наличии), указывает наименование страны происхождения товара и иные предложения по условиям исполнения Договора</w:t>
            </w:r>
            <w:proofErr w:type="gramStart"/>
            <w:r w:rsidRPr="00143B12">
              <w:rPr>
                <w:rFonts w:ascii="Times New Roman" w:hAnsi="Times New Roman" w:cs="Times New Roman"/>
                <w:i/>
                <w:sz w:val="18"/>
                <w:szCs w:val="18"/>
              </w:rPr>
              <w:t>.</w:t>
            </w:r>
            <w:r w:rsidR="00143B12" w:rsidRPr="00143B12">
              <w:rPr>
                <w:rFonts w:ascii="Times New Roman" w:hAnsi="Times New Roman" w:cs="Times New Roman"/>
                <w:i/>
                <w:sz w:val="18"/>
                <w:szCs w:val="18"/>
              </w:rPr>
              <w:t>-</w:t>
            </w:r>
            <w:proofErr w:type="gramEnd"/>
            <w:r w:rsidR="00143B12" w:rsidRPr="00143B12">
              <w:rPr>
                <w:rFonts w:ascii="Times New Roman" w:hAnsi="Times New Roman" w:cs="Times New Roman"/>
                <w:i/>
                <w:sz w:val="18"/>
                <w:szCs w:val="18"/>
              </w:rPr>
              <w:t>ПРИМЕНЯЕТСЯ;</w:t>
            </w:r>
            <w:r w:rsidRPr="00143B12">
              <w:rPr>
                <w:rFonts w:ascii="Times New Roman" w:hAnsi="Times New Roman" w:cs="Times New Roman"/>
                <w:i/>
                <w:sz w:val="18"/>
                <w:szCs w:val="18"/>
              </w:rPr>
              <w:t xml:space="preserve"> </w:t>
            </w:r>
          </w:p>
          <w:p w:rsidR="00143B12" w:rsidRPr="00143B12" w:rsidRDefault="00143B12" w:rsidP="00143B12">
            <w:pPr>
              <w:ind w:left="689"/>
              <w:jc w:val="both"/>
              <w:rPr>
                <w:rFonts w:ascii="Times New Roman" w:hAnsi="Times New Roman" w:cs="Times New Roman"/>
                <w:b/>
                <w:i/>
                <w:sz w:val="18"/>
                <w:szCs w:val="18"/>
              </w:rPr>
            </w:pPr>
            <w:r w:rsidRPr="00143B12">
              <w:rPr>
                <w:rFonts w:ascii="Times New Roman" w:hAnsi="Times New Roman" w:cs="Times New Roman"/>
                <w:i/>
                <w:sz w:val="18"/>
                <w:szCs w:val="18"/>
              </w:rPr>
              <w:t xml:space="preserve">-установочные чертежи завода – изготовителя, заверенные подписью конструктора и печатью завода-изготовителя, с указанием внутренних габаритов кабины и подтверждающие сведения, указанные в пункте 2 «Обязательные требования к лифтам».  </w:t>
            </w:r>
            <w:proofErr w:type="gramStart"/>
            <w:r w:rsidRPr="00143B12">
              <w:rPr>
                <w:rFonts w:ascii="Times New Roman" w:hAnsi="Times New Roman" w:cs="Times New Roman"/>
                <w:i/>
                <w:sz w:val="18"/>
                <w:szCs w:val="18"/>
              </w:rPr>
              <w:t>(</w:t>
            </w:r>
            <w:r w:rsidRPr="00143B12">
              <w:rPr>
                <w:rFonts w:ascii="Times New Roman" w:hAnsi="Times New Roman" w:cs="Times New Roman"/>
                <w:i/>
                <w:color w:val="000000" w:themeColor="text1"/>
                <w:sz w:val="18"/>
                <w:szCs w:val="18"/>
              </w:rPr>
              <w:t>Раздел № 1.</w:t>
            </w:r>
            <w:proofErr w:type="gramEnd"/>
            <w:r w:rsidRPr="00143B12">
              <w:rPr>
                <w:rFonts w:ascii="Times New Roman" w:hAnsi="Times New Roman" w:cs="Times New Roman"/>
                <w:i/>
                <w:color w:val="000000" w:themeColor="text1"/>
                <w:sz w:val="18"/>
                <w:szCs w:val="18"/>
              </w:rPr>
              <w:t xml:space="preserve"> Наименование и описание объекта закупки (далее – Техническое задание</w:t>
            </w:r>
            <w:proofErr w:type="gramStart"/>
            <w:r w:rsidRPr="00143B12">
              <w:rPr>
                <w:rFonts w:ascii="Times New Roman" w:hAnsi="Times New Roman" w:cs="Times New Roman"/>
                <w:i/>
                <w:color w:val="000000" w:themeColor="text1"/>
                <w:sz w:val="18"/>
                <w:szCs w:val="18"/>
              </w:rPr>
              <w:t>)-</w:t>
            </w:r>
            <w:proofErr w:type="gramEnd"/>
            <w:r w:rsidRPr="00143B12">
              <w:rPr>
                <w:rFonts w:ascii="Times New Roman" w:hAnsi="Times New Roman" w:cs="Times New Roman"/>
                <w:i/>
                <w:color w:val="000000" w:themeColor="text1"/>
                <w:sz w:val="18"/>
                <w:szCs w:val="18"/>
              </w:rPr>
              <w:t>ПРИМЕНЯЕТСЯ.</w:t>
            </w:r>
          </w:p>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86454" w:rsidRPr="00764556" w:rsidRDefault="002F2222" w:rsidP="000D4A07">
            <w:pPr>
              <w:spacing w:after="0"/>
              <w:ind w:firstLine="709"/>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2F2222" w:rsidRPr="00764556" w:rsidTr="000D4A07">
        <w:trPr>
          <w:trHeight w:val="1270"/>
        </w:trPr>
        <w:tc>
          <w:tcPr>
            <w:tcW w:w="852" w:type="dxa"/>
            <w:vMerge w:val="restart"/>
          </w:tcPr>
          <w:p w:rsidR="002F2222" w:rsidRPr="00764556" w:rsidRDefault="002F2222" w:rsidP="00245896">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19.</w:t>
            </w:r>
          </w:p>
        </w:tc>
        <w:tc>
          <w:tcPr>
            <w:tcW w:w="9727" w:type="dxa"/>
            <w:gridSpan w:val="7"/>
          </w:tcPr>
          <w:p w:rsidR="002F2222" w:rsidRPr="00764556" w:rsidRDefault="002F2222" w:rsidP="000D4A07">
            <w:pPr>
              <w:spacing w:before="100" w:after="0"/>
              <w:ind w:left="568"/>
              <w:jc w:val="both"/>
              <w:rPr>
                <w:rFonts w:ascii="Times New Roman" w:hAnsi="Times New Roman" w:cs="Times New Roman"/>
                <w:b/>
                <w:sz w:val="18"/>
                <w:szCs w:val="18"/>
              </w:rPr>
            </w:pPr>
            <w:r w:rsidRPr="00764556">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2F2222" w:rsidRPr="00764556" w:rsidTr="002F2222">
        <w:tc>
          <w:tcPr>
            <w:tcW w:w="852" w:type="dxa"/>
            <w:vMerge/>
          </w:tcPr>
          <w:p w:rsidR="002F2222" w:rsidRPr="00764556" w:rsidRDefault="002F2222" w:rsidP="00245896">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 xml:space="preserve">Предметом закупки является поставка товара. </w:t>
            </w:r>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764556">
              <w:rPr>
                <w:rFonts w:ascii="Times New Roman" w:hAnsi="Times New Roman" w:cs="Times New Roman"/>
                <w:sz w:val="18"/>
                <w:szCs w:val="18"/>
              </w:rPr>
              <w:t xml:space="preserve"> форме. </w:t>
            </w:r>
            <w:proofErr w:type="gramStart"/>
            <w:r w:rsidRPr="00764556">
              <w:rPr>
                <w:rFonts w:ascii="Times New Roman" w:hAnsi="Times New Roman" w:cs="Times New Roman"/>
                <w:sz w:val="18"/>
                <w:szCs w:val="18"/>
              </w:rPr>
              <w:t>(</w:t>
            </w:r>
            <w:r w:rsidRPr="00764556">
              <w:rPr>
                <w:rFonts w:ascii="Times New Roman" w:hAnsi="Times New Roman" w:cs="Times New Roman"/>
                <w:color w:val="000000" w:themeColor="text1"/>
                <w:sz w:val="18"/>
                <w:szCs w:val="18"/>
              </w:rPr>
              <w:t>Раздел № 1.</w:t>
            </w:r>
            <w:proofErr w:type="gramEnd"/>
            <w:r w:rsidRPr="00764556">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764556">
              <w:rPr>
                <w:rFonts w:ascii="Times New Roman" w:hAnsi="Times New Roman" w:cs="Times New Roman"/>
                <w:color w:val="000000" w:themeColor="text1"/>
                <w:sz w:val="18"/>
                <w:szCs w:val="18"/>
              </w:rPr>
              <w:t xml:space="preserve">( </w:t>
            </w:r>
            <w:proofErr w:type="gramEnd"/>
            <w:r w:rsidRPr="00764556">
              <w:rPr>
                <w:rFonts w:ascii="Times New Roman" w:hAnsi="Times New Roman" w:cs="Times New Roman"/>
                <w:color w:val="000000" w:themeColor="text1"/>
                <w:sz w:val="18"/>
                <w:szCs w:val="18"/>
              </w:rPr>
              <w:t>Техническое задание)</w:t>
            </w:r>
            <w:r w:rsidRPr="00764556">
              <w:rPr>
                <w:rFonts w:ascii="Times New Roman" w:hAnsi="Times New Roman" w:cs="Times New Roman"/>
                <w:sz w:val="18"/>
                <w:szCs w:val="18"/>
              </w:rPr>
              <w:t>.</w:t>
            </w:r>
          </w:p>
          <w:p w:rsidR="002F2222" w:rsidRPr="00764556" w:rsidRDefault="002F2222" w:rsidP="002F2222">
            <w:pPr>
              <w:pStyle w:val="ConsPlusNormal"/>
              <w:spacing w:line="276" w:lineRule="auto"/>
              <w:ind w:firstLine="540"/>
              <w:jc w:val="both"/>
              <w:rPr>
                <w:sz w:val="18"/>
                <w:szCs w:val="18"/>
              </w:rPr>
            </w:pPr>
            <w:r w:rsidRPr="00764556">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764556">
              <w:rPr>
                <w:rFonts w:ascii="Times New Roman" w:hAnsi="Times New Roman" w:cs="Times New Roman"/>
                <w:sz w:val="18"/>
                <w:szCs w:val="18"/>
              </w:rPr>
              <w:t xml:space="preserve"> (показатели) предлагаемого товара.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764556">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764556">
              <w:rPr>
                <w:rFonts w:ascii="Times New Roman" w:hAnsi="Times New Roman" w:cs="Times New Roman"/>
                <w:b/>
                <w:color w:val="000000" w:themeColor="text1"/>
                <w:sz w:val="18"/>
                <w:szCs w:val="18"/>
              </w:rPr>
              <w:t xml:space="preserve">( </w:t>
            </w:r>
            <w:proofErr w:type="gramEnd"/>
            <w:r w:rsidRPr="00764556">
              <w:rPr>
                <w:rFonts w:ascii="Times New Roman" w:hAnsi="Times New Roman" w:cs="Times New Roman"/>
                <w:b/>
                <w:color w:val="000000" w:themeColor="text1"/>
                <w:sz w:val="18"/>
                <w:szCs w:val="18"/>
              </w:rPr>
              <w:t xml:space="preserve">Техническое задание) </w:t>
            </w:r>
            <w:r w:rsidRPr="00764556">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w:t>
            </w:r>
            <w:proofErr w:type="gramStart"/>
            <w:r w:rsidRPr="00764556">
              <w:rPr>
                <w:rFonts w:ascii="Times New Roman" w:hAnsi="Times New Roman" w:cs="Times New Roman"/>
                <w:sz w:val="18"/>
                <w:szCs w:val="18"/>
              </w:rPr>
              <w:t>указанного</w:t>
            </w:r>
            <w:proofErr w:type="gramEnd"/>
            <w:r w:rsidRPr="00764556">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764556">
              <w:rPr>
                <w:rFonts w:ascii="Times New Roman" w:hAnsi="Times New Roman" w:cs="Times New Roman"/>
                <w:sz w:val="18"/>
                <w:szCs w:val="18"/>
              </w:rPr>
              <w:t>менее указанного</w:t>
            </w:r>
            <w:proofErr w:type="gramEnd"/>
            <w:r w:rsidRPr="00764556">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764556">
              <w:rPr>
                <w:rFonts w:ascii="Times New Roman" w:hAnsi="Times New Roman" w:cs="Times New Roman"/>
                <w:sz w:val="18"/>
                <w:szCs w:val="18"/>
              </w:rPr>
              <w:t>, «</w:t>
            </w:r>
            <w:proofErr w:type="gramEnd"/>
            <w:r w:rsidRPr="00764556">
              <w:rPr>
                <w:rFonts w:ascii="Times New Roman" w:hAnsi="Times New Roman" w:cs="Times New Roman"/>
                <w:sz w:val="18"/>
                <w:szCs w:val="18"/>
              </w:rPr>
              <w:t>+/-», «-» то Участником должно быть предложено конкретное значение.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В случае</w:t>
            </w:r>
            <w:proofErr w:type="gramStart"/>
            <w:r w:rsidRPr="00764556">
              <w:rPr>
                <w:rFonts w:ascii="Times New Roman" w:hAnsi="Times New Roman" w:cs="Times New Roman"/>
                <w:sz w:val="18"/>
                <w:szCs w:val="18"/>
              </w:rPr>
              <w:t>,</w:t>
            </w:r>
            <w:proofErr w:type="gramEnd"/>
            <w:r w:rsidRPr="00764556">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2F2222" w:rsidRPr="00764556" w:rsidRDefault="002F2222" w:rsidP="002F2222">
            <w:pPr>
              <w:pStyle w:val="ConsPlusNormal"/>
              <w:spacing w:line="276" w:lineRule="auto"/>
              <w:ind w:firstLine="540"/>
              <w:jc w:val="both"/>
              <w:rPr>
                <w:sz w:val="18"/>
                <w:szCs w:val="18"/>
              </w:rPr>
            </w:pPr>
            <w:r w:rsidRPr="00764556">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2F2222" w:rsidRPr="00764556" w:rsidRDefault="002F2222" w:rsidP="002F2222">
            <w:pPr>
              <w:spacing w:before="100" w:after="0"/>
              <w:ind w:left="568"/>
              <w:jc w:val="both"/>
              <w:rPr>
                <w:rFonts w:ascii="Times New Roman" w:hAnsi="Times New Roman" w:cs="Times New Roman"/>
                <w:b/>
                <w:bCs/>
                <w:sz w:val="18"/>
                <w:szCs w:val="18"/>
              </w:rPr>
            </w:pPr>
            <w:r w:rsidRPr="00764556">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20.</w:t>
            </w:r>
          </w:p>
        </w:tc>
        <w:tc>
          <w:tcPr>
            <w:tcW w:w="9727" w:type="dxa"/>
            <w:gridSpan w:val="7"/>
          </w:tcPr>
          <w:p w:rsidR="002F2222" w:rsidRPr="00764556" w:rsidRDefault="002F2222" w:rsidP="004D5425">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w:t>
            </w:r>
            <w:r w:rsidRPr="00764556">
              <w:rPr>
                <w:rFonts w:ascii="Times New Roman" w:hAnsi="Times New Roman" w:cs="Times New Roman"/>
                <w:sz w:val="18"/>
                <w:szCs w:val="18"/>
              </w:rPr>
              <w:lastRenderedPageBreak/>
              <w:t xml:space="preserve">указанной в извещении о проведении открытого аукциона в электронной форме, в порядке, установленном регламентом электронной площадки.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При проведен</w:t>
            </w:r>
            <w:proofErr w:type="gramStart"/>
            <w:r w:rsidRPr="00764556">
              <w:rPr>
                <w:rFonts w:ascii="Times New Roman" w:hAnsi="Times New Roman" w:cs="Times New Roman"/>
                <w:sz w:val="18"/>
                <w:szCs w:val="18"/>
              </w:rPr>
              <w:t>ии ау</w:t>
            </w:r>
            <w:proofErr w:type="gramEnd"/>
            <w:r w:rsidRPr="00764556">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F2222" w:rsidRPr="00764556" w:rsidRDefault="002F2222" w:rsidP="00467870">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2F2222" w:rsidRPr="00764556" w:rsidRDefault="002F2222" w:rsidP="00467870">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2F2222" w:rsidRPr="00764556" w:rsidRDefault="002F2222" w:rsidP="00467870">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F2222" w:rsidRPr="00764556" w:rsidRDefault="002F2222" w:rsidP="00467870">
            <w:pPr>
              <w:pStyle w:val="ConsPlusNormal"/>
              <w:ind w:firstLine="540"/>
              <w:jc w:val="both"/>
              <w:rPr>
                <w:sz w:val="18"/>
                <w:szCs w:val="18"/>
              </w:rPr>
            </w:pPr>
            <w:r w:rsidRPr="00764556">
              <w:rPr>
                <w:sz w:val="18"/>
                <w:szCs w:val="18"/>
              </w:rPr>
              <w:t>2) если документацией о проведен</w:t>
            </w:r>
            <w:proofErr w:type="gramStart"/>
            <w:r w:rsidRPr="00764556">
              <w:rPr>
                <w:sz w:val="18"/>
                <w:szCs w:val="18"/>
              </w:rPr>
              <w:t>ии ау</w:t>
            </w:r>
            <w:proofErr w:type="gramEnd"/>
            <w:r w:rsidRPr="00764556">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2F2222" w:rsidRPr="00764556" w:rsidRDefault="002F2222" w:rsidP="00467870">
            <w:pPr>
              <w:pStyle w:val="ConsPlusNormal"/>
              <w:ind w:firstLine="708"/>
              <w:jc w:val="both"/>
              <w:rPr>
                <w:sz w:val="18"/>
                <w:szCs w:val="18"/>
              </w:rPr>
            </w:pPr>
            <w:r w:rsidRPr="00764556">
              <w:rPr>
                <w:sz w:val="18"/>
                <w:szCs w:val="18"/>
              </w:rPr>
              <w:t>Результаты проведения открытого аукциона в электронной форме размещаются оператором на электронной торговой площадке.</w:t>
            </w:r>
          </w:p>
          <w:p w:rsidR="002F2222" w:rsidRPr="00764556" w:rsidRDefault="002F2222" w:rsidP="00F71B08">
            <w:pPr>
              <w:spacing w:after="0"/>
              <w:jc w:val="both"/>
              <w:rPr>
                <w:rFonts w:ascii="Times New Roman" w:hAnsi="Times New Roman" w:cs="Times New Roman"/>
                <w:b/>
                <w:color w:val="000000" w:themeColor="text1"/>
                <w:sz w:val="18"/>
                <w:szCs w:val="18"/>
              </w:rPr>
            </w:pPr>
          </w:p>
        </w:tc>
      </w:tr>
      <w:tr w:rsidR="002F2222" w:rsidRPr="00764556" w:rsidTr="002F2222">
        <w:tc>
          <w:tcPr>
            <w:tcW w:w="852" w:type="dxa"/>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21.</w:t>
            </w: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9F66E3" w:rsidRPr="00764556" w:rsidRDefault="009F66E3" w:rsidP="009F66E3">
            <w:pPr>
              <w:pStyle w:val="ConsPlusNormal"/>
              <w:spacing w:beforeLines="20" w:before="48"/>
              <w:ind w:firstLine="708"/>
              <w:jc w:val="both"/>
              <w:rPr>
                <w:sz w:val="18"/>
                <w:szCs w:val="18"/>
              </w:rPr>
            </w:pPr>
            <w:r w:rsidRPr="00764556">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764556">
              <w:rPr>
                <w:sz w:val="18"/>
                <w:szCs w:val="18"/>
              </w:rPr>
              <w:t>ии ау</w:t>
            </w:r>
            <w:proofErr w:type="gramEnd"/>
            <w:r w:rsidRPr="00764556">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9F66E3" w:rsidRPr="00764556" w:rsidRDefault="009F66E3" w:rsidP="009F66E3">
            <w:pPr>
              <w:pStyle w:val="ConsPlusNormal"/>
              <w:ind w:firstLine="708"/>
              <w:jc w:val="both"/>
              <w:rPr>
                <w:sz w:val="18"/>
                <w:szCs w:val="18"/>
              </w:rPr>
            </w:pPr>
            <w:r w:rsidRPr="00764556">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9F66E3" w:rsidRPr="00764556" w:rsidRDefault="009F66E3" w:rsidP="009F66E3">
            <w:pPr>
              <w:pStyle w:val="ConsPlusNormal"/>
              <w:ind w:firstLine="708"/>
              <w:jc w:val="both"/>
              <w:rPr>
                <w:sz w:val="18"/>
                <w:szCs w:val="18"/>
              </w:rPr>
            </w:pPr>
          </w:p>
          <w:p w:rsidR="002F2222" w:rsidRPr="00764556" w:rsidRDefault="009F66E3" w:rsidP="006C4F26">
            <w:pPr>
              <w:pStyle w:val="ab"/>
              <w:spacing w:before="0" w:after="255"/>
              <w:rPr>
                <w:sz w:val="18"/>
                <w:szCs w:val="18"/>
              </w:rPr>
            </w:pPr>
            <w:r w:rsidRPr="00764556">
              <w:rPr>
                <w:b/>
                <w:bCs/>
                <w:sz w:val="18"/>
                <w:szCs w:val="18"/>
              </w:rPr>
              <w:t xml:space="preserve"> </w:t>
            </w:r>
            <w:proofErr w:type="gramStart"/>
            <w:r w:rsidRPr="00764556">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Pr>
                <w:b/>
                <w:sz w:val="18"/>
                <w:szCs w:val="18"/>
              </w:rPr>
              <w:t xml:space="preserve">, на основании </w:t>
            </w:r>
            <w:r w:rsidR="00892F3A" w:rsidRPr="00892F3A">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sidRPr="00892F3A">
              <w:rPr>
                <w:b/>
                <w:i/>
                <w:color w:val="000000"/>
                <w:sz w:val="18"/>
                <w:szCs w:val="18"/>
              </w:rPr>
              <w:br/>
            </w:r>
            <w:r w:rsidR="006C4F26" w:rsidRPr="00411646">
              <w:rPr>
                <w:color w:val="FF0000"/>
                <w:sz w:val="18"/>
                <w:szCs w:val="18"/>
              </w:rPr>
              <w:t>Участники</w:t>
            </w:r>
            <w:proofErr w:type="gramEnd"/>
            <w:r w:rsidR="006C4F26" w:rsidRPr="00411646">
              <w:rPr>
                <w:color w:val="FF0000"/>
                <w:sz w:val="18"/>
                <w:szCs w:val="18"/>
              </w:rPr>
              <w:t xml:space="preserve"> закупки несет ответственность за представление недостоверных сведений о стране происхождения товара, указанного в заявке на участие;</w:t>
            </w:r>
          </w:p>
        </w:tc>
      </w:tr>
      <w:tr w:rsidR="002F2222" w:rsidRPr="00764556" w:rsidTr="002F2222">
        <w:tc>
          <w:tcPr>
            <w:tcW w:w="852" w:type="dxa"/>
            <w:vMerge w:val="restart"/>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22.</w:t>
            </w:r>
          </w:p>
        </w:tc>
        <w:tc>
          <w:tcPr>
            <w:tcW w:w="9727" w:type="dxa"/>
            <w:gridSpan w:val="7"/>
          </w:tcPr>
          <w:p w:rsidR="002F2222" w:rsidRPr="00764556" w:rsidRDefault="002F2222" w:rsidP="005078F9">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2-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2F2222" w:rsidRPr="00764556" w:rsidTr="002F2222">
        <w:trPr>
          <w:trHeight w:val="2258"/>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87678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64556">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2F2222" w:rsidRPr="00764556" w:rsidRDefault="002F2222" w:rsidP="00507542">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4E1EB2">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r w:rsidRPr="00764556">
              <w:rPr>
                <w:rFonts w:ascii="Times New Roman" w:hAnsi="Times New Roman" w:cs="Times New Roman"/>
                <w:bCs/>
                <w:sz w:val="18"/>
                <w:szCs w:val="18"/>
              </w:rPr>
              <w:t>2)</w:t>
            </w:r>
            <w:r w:rsidRPr="00764556">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закона, или копии этих документов.</w:t>
            </w:r>
          </w:p>
          <w:p w:rsidR="002F2222" w:rsidRPr="00764556" w:rsidRDefault="002F2222" w:rsidP="00695C8E">
            <w:pPr>
              <w:spacing w:after="0"/>
              <w:jc w:val="both"/>
              <w:rPr>
                <w:rFonts w:ascii="Times New Roman" w:hAnsi="Times New Roman" w:cs="Times New Roman"/>
                <w:sz w:val="18"/>
                <w:szCs w:val="18"/>
              </w:rPr>
            </w:pPr>
            <w:r w:rsidRPr="00764556">
              <w:rPr>
                <w:rFonts w:ascii="Times New Roman" w:hAnsi="Times New Roman" w:cs="Times New Roman"/>
                <w:bCs/>
                <w:sz w:val="18"/>
                <w:szCs w:val="18"/>
              </w:rPr>
              <w:t xml:space="preserve"> </w:t>
            </w:r>
            <w:r w:rsidR="00EA27F4" w:rsidRPr="00545ADF">
              <w:rPr>
                <w:rFonts w:ascii="Times New Roman" w:hAnsi="Times New Roman" w:cs="Times New Roman"/>
                <w:i/>
                <w:sz w:val="20"/>
                <w:szCs w:val="20"/>
              </w:rPr>
              <w:t>Копию</w:t>
            </w:r>
            <w:r w:rsidR="00EA27F4">
              <w:rPr>
                <w:rFonts w:ascii="Times New Roman" w:hAnsi="Times New Roman" w:cs="Times New Roman"/>
                <w:i/>
                <w:sz w:val="20"/>
                <w:szCs w:val="20"/>
              </w:rPr>
              <w:t xml:space="preserve"> </w:t>
            </w:r>
            <w:r w:rsidR="00EA27F4" w:rsidRPr="00A57E71">
              <w:rPr>
                <w:rFonts w:ascii="Times New Roman" w:hAnsi="Times New Roman"/>
                <w:b/>
                <w:i/>
                <w:sz w:val="20"/>
                <w:szCs w:val="20"/>
              </w:rPr>
              <w:t>Свидетельств</w:t>
            </w:r>
            <w:r w:rsidR="00EA27F4">
              <w:rPr>
                <w:rFonts w:ascii="Times New Roman" w:hAnsi="Times New Roman"/>
                <w:b/>
                <w:i/>
                <w:sz w:val="20"/>
                <w:szCs w:val="20"/>
              </w:rPr>
              <w:t>а</w:t>
            </w:r>
            <w:r w:rsidR="00EA27F4" w:rsidRPr="00A57E71">
              <w:rPr>
                <w:rFonts w:ascii="Times New Roman" w:hAnsi="Times New Roman"/>
                <w:b/>
                <w:i/>
                <w:sz w:val="20"/>
                <w:szCs w:val="20"/>
              </w:rPr>
              <w:t xml:space="preserve"> о допуске к определенному виду или видам работ, которые оказывают влияние на безопасность объектов капитального строительства</w:t>
            </w:r>
          </w:p>
        </w:tc>
        <w:tc>
          <w:tcPr>
            <w:tcW w:w="1931" w:type="dxa"/>
          </w:tcPr>
          <w:p w:rsidR="002F2222" w:rsidRPr="00764556" w:rsidRDefault="00CC49D3" w:rsidP="00507542">
            <w:pPr>
              <w:spacing w:after="0"/>
              <w:rPr>
                <w:rFonts w:ascii="Times New Roman" w:hAnsi="Times New Roman" w:cs="Times New Roman"/>
                <w:sz w:val="18"/>
                <w:szCs w:val="18"/>
              </w:rPr>
            </w:pPr>
            <w:r w:rsidRPr="00764556">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p w:rsidR="002F2222" w:rsidRPr="00764556" w:rsidRDefault="002F2222" w:rsidP="00507542">
            <w:pPr>
              <w:spacing w:after="0"/>
              <w:rPr>
                <w:rFonts w:ascii="Times New Roman" w:hAnsi="Times New Roman" w:cs="Times New Roman"/>
                <w:sz w:val="18"/>
                <w:szCs w:val="18"/>
              </w:rPr>
            </w:pP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924483">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764556">
              <w:rPr>
                <w:rFonts w:ascii="Times New Roman" w:hAnsi="Times New Roman" w:cs="Times New Roman"/>
                <w:bCs/>
                <w:sz w:val="18"/>
                <w:szCs w:val="18"/>
              </w:rPr>
              <w:t xml:space="preserve"> ;</w:t>
            </w:r>
            <w:proofErr w:type="gramEnd"/>
          </w:p>
          <w:p w:rsidR="002F2222" w:rsidRPr="00764556" w:rsidRDefault="002F2222" w:rsidP="00467870">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313C14">
            <w:pPr>
              <w:spacing w:after="0"/>
              <w:rPr>
                <w:rFonts w:ascii="Times New Roman" w:hAnsi="Times New Roman" w:cs="Times New Roman"/>
                <w:sz w:val="18"/>
                <w:szCs w:val="18"/>
              </w:rPr>
            </w:pPr>
            <w:r w:rsidRPr="00764556">
              <w:rPr>
                <w:rFonts w:ascii="Times New Roman" w:hAnsi="Times New Roman" w:cs="Times New Roman"/>
                <w:sz w:val="18"/>
                <w:szCs w:val="18"/>
              </w:rPr>
              <w:t xml:space="preserve">(форма </w:t>
            </w:r>
            <w:r w:rsidR="00313C14">
              <w:rPr>
                <w:rFonts w:ascii="Times New Roman" w:hAnsi="Times New Roman" w:cs="Times New Roman"/>
                <w:sz w:val="18"/>
                <w:szCs w:val="18"/>
              </w:rPr>
              <w:t>2</w:t>
            </w:r>
            <w:r w:rsidRPr="00764556">
              <w:rPr>
                <w:rFonts w:ascii="Times New Roman" w:hAnsi="Times New Roman" w:cs="Times New Roman"/>
                <w:sz w:val="18"/>
                <w:szCs w:val="18"/>
              </w:rPr>
              <w:t>)</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1869F1">
            <w:pPr>
              <w:autoSpaceDE w:val="0"/>
              <w:autoSpaceDN w:val="0"/>
              <w:adjustRightInd w:val="0"/>
              <w:spacing w:after="0"/>
              <w:jc w:val="both"/>
              <w:rPr>
                <w:rFonts w:ascii="Times New Roman" w:hAnsi="Times New Roman" w:cs="Times New Roman"/>
                <w:bCs/>
                <w:sz w:val="18"/>
                <w:szCs w:val="18"/>
              </w:rPr>
            </w:pPr>
            <w:proofErr w:type="gramStart"/>
            <w:r w:rsidRPr="00764556">
              <w:rPr>
                <w:rFonts w:ascii="Times New Roman" w:hAnsi="Times New Roman" w:cs="Times New Roman"/>
                <w:bCs/>
                <w:sz w:val="18"/>
                <w:szCs w:val="18"/>
              </w:rPr>
              <w:t xml:space="preserve">3) </w:t>
            </w:r>
            <w:r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64556">
              <w:rPr>
                <w:rFonts w:ascii="Times New Roman" w:hAnsi="Times New Roman" w:cs="Times New Roman"/>
                <w:sz w:val="18"/>
                <w:szCs w:val="18"/>
              </w:rPr>
              <w:t xml:space="preserve"> контракта является крупной сделкой;</w:t>
            </w:r>
          </w:p>
        </w:tc>
        <w:tc>
          <w:tcPr>
            <w:tcW w:w="1931" w:type="dxa"/>
          </w:tcPr>
          <w:p w:rsidR="002F2222" w:rsidRPr="00764556" w:rsidRDefault="00E30023" w:rsidP="00507542">
            <w:pPr>
              <w:spacing w:after="0"/>
              <w:rPr>
                <w:rFonts w:ascii="Times New Roman" w:hAnsi="Times New Roman" w:cs="Times New Roman"/>
                <w:sz w:val="18"/>
                <w:szCs w:val="18"/>
              </w:rPr>
            </w:pPr>
            <w:r>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tc>
      </w:tr>
      <w:tr w:rsidR="002F2222" w:rsidRPr="00764556" w:rsidTr="002F2222">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7C531F">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764556">
              <w:rPr>
                <w:rFonts w:ascii="Times New Roman" w:hAnsi="Times New Roman" w:cs="Times New Roman"/>
                <w:b/>
                <w:color w:val="000000" w:themeColor="text1"/>
                <w:sz w:val="18"/>
                <w:szCs w:val="18"/>
              </w:rPr>
              <w:t>начала</w:t>
            </w:r>
            <w:proofErr w:type="gramEnd"/>
            <w:r w:rsidRPr="00764556">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2F2222" w:rsidRPr="00764556" w:rsidTr="002F2222">
        <w:trPr>
          <w:trHeight w:val="122"/>
        </w:trPr>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9A2B98">
            <w:pPr>
              <w:widowControl w:val="0"/>
              <w:autoSpaceDE w:val="0"/>
              <w:autoSpaceDN w:val="0"/>
              <w:adjustRightInd w:val="0"/>
              <w:spacing w:after="0"/>
              <w:rPr>
                <w:rFonts w:ascii="Times New Roman" w:hAnsi="Times New Roman" w:cs="Times New Roman"/>
                <w:color w:val="000000" w:themeColor="text1"/>
                <w:sz w:val="18"/>
                <w:szCs w:val="18"/>
              </w:rPr>
            </w:pPr>
            <w:r w:rsidRPr="00764556">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2F2222" w:rsidRPr="00CF6EF3" w:rsidRDefault="002F2222" w:rsidP="00811960">
            <w:pPr>
              <w:spacing w:after="0"/>
              <w:ind w:firstLine="851"/>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w:t>
            </w:r>
            <w:r w:rsidRPr="00CF6EF3">
              <w:rPr>
                <w:rFonts w:ascii="Times New Roman" w:hAnsi="Times New Roman" w:cs="Times New Roman"/>
                <w:bCs/>
                <w:color w:val="000000" w:themeColor="text1"/>
                <w:sz w:val="18"/>
                <w:szCs w:val="18"/>
              </w:rPr>
              <w:lastRenderedPageBreak/>
              <w:t>аукциона.</w:t>
            </w:r>
          </w:p>
          <w:p w:rsidR="00D714D3" w:rsidRPr="00DA2030" w:rsidRDefault="00D714D3" w:rsidP="00D714D3">
            <w:pPr>
              <w:spacing w:after="0"/>
              <w:ind w:firstLine="851"/>
              <w:jc w:val="both"/>
              <w:rPr>
                <w:rFonts w:ascii="Times New Roman" w:hAnsi="Times New Roman" w:cs="Times New Roman"/>
                <w:color w:val="000000" w:themeColor="text1"/>
                <w:sz w:val="16"/>
                <w:szCs w:val="16"/>
              </w:rPr>
            </w:pPr>
            <w:r w:rsidRPr="00DA2030">
              <w:rPr>
                <w:rFonts w:ascii="Times New Roman" w:hAnsi="Times New Roman" w:cs="Times New Roman"/>
                <w:color w:val="333333"/>
                <w:sz w:val="16"/>
                <w:szCs w:val="16"/>
                <w:shd w:val="clear" w:color="auto" w:fill="FFFFFF"/>
              </w:rPr>
              <w:t xml:space="preserve">В течение </w:t>
            </w:r>
            <w:r w:rsidRPr="00DA2030">
              <w:rPr>
                <w:rFonts w:ascii="Times New Roman" w:hAnsi="Times New Roman" w:cs="Times New Roman"/>
                <w:b/>
                <w:color w:val="333333"/>
                <w:sz w:val="16"/>
                <w:szCs w:val="16"/>
                <w:shd w:val="clear" w:color="auto" w:fill="FFFFFF"/>
              </w:rPr>
              <w:t>трех рабочих дней</w:t>
            </w:r>
            <w:r w:rsidRPr="00DA2030">
              <w:rPr>
                <w:rFonts w:ascii="Times New Roman" w:hAnsi="Times New Roman" w:cs="Times New Roman"/>
                <w:color w:val="333333"/>
                <w:sz w:val="16"/>
                <w:szCs w:val="16"/>
                <w:shd w:val="clear" w:color="auto" w:fill="FFFFFF"/>
              </w:rPr>
              <w:t xml:space="preserve"> с даты поступления запроса,</w:t>
            </w:r>
            <w:proofErr w:type="gramStart"/>
            <w:r w:rsidRPr="00DA2030">
              <w:rPr>
                <w:rFonts w:ascii="Times New Roman" w:hAnsi="Times New Roman" w:cs="Times New Roman"/>
                <w:color w:val="333333"/>
                <w:sz w:val="16"/>
                <w:szCs w:val="16"/>
                <w:shd w:val="clear" w:color="auto" w:fill="FFFFFF"/>
              </w:rPr>
              <w:t xml:space="preserve"> ,</w:t>
            </w:r>
            <w:proofErr w:type="gramEnd"/>
            <w:r w:rsidRPr="00DA2030">
              <w:rPr>
                <w:rFonts w:ascii="Times New Roman" w:hAnsi="Times New Roman" w:cs="Times New Roman"/>
                <w:color w:val="333333"/>
                <w:sz w:val="16"/>
                <w:szCs w:val="16"/>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2030">
              <w:rPr>
                <w:rFonts w:ascii="Times New Roman" w:hAnsi="Times New Roman" w:cs="Times New Roman"/>
                <w:color w:val="333333"/>
                <w:sz w:val="16"/>
                <w:szCs w:val="16"/>
                <w:shd w:val="clear" w:color="auto" w:fill="FFFFFF"/>
              </w:rPr>
              <w:t>позднее</w:t>
            </w:r>
            <w:proofErr w:type="gramEnd"/>
            <w:r w:rsidRPr="00DA2030">
              <w:rPr>
                <w:rFonts w:ascii="Times New Roman" w:hAnsi="Times New Roman" w:cs="Times New Roman"/>
                <w:color w:val="333333"/>
                <w:sz w:val="16"/>
                <w:szCs w:val="16"/>
                <w:shd w:val="clear" w:color="auto" w:fill="FFFFFF"/>
              </w:rPr>
              <w:t xml:space="preserve"> чем </w:t>
            </w:r>
            <w:r w:rsidRPr="00DA2030">
              <w:rPr>
                <w:rFonts w:ascii="Times New Roman" w:hAnsi="Times New Roman" w:cs="Times New Roman"/>
                <w:b/>
                <w:color w:val="333333"/>
                <w:sz w:val="16"/>
                <w:szCs w:val="16"/>
                <w:shd w:val="clear" w:color="auto" w:fill="FFFFFF"/>
              </w:rPr>
              <w:t xml:space="preserve">за три рабочих дня </w:t>
            </w:r>
            <w:r w:rsidRPr="00DA2030">
              <w:rPr>
                <w:rFonts w:ascii="Times New Roman" w:hAnsi="Times New Roman" w:cs="Times New Roman"/>
                <w:color w:val="333333"/>
                <w:sz w:val="16"/>
                <w:szCs w:val="16"/>
                <w:shd w:val="clear" w:color="auto" w:fill="FFFFFF"/>
              </w:rPr>
              <w:t>до даты окончания срока подачи заявок на участие в такой закупке.</w:t>
            </w:r>
          </w:p>
        </w:tc>
      </w:tr>
      <w:tr w:rsidR="003D6547" w:rsidRPr="00764556" w:rsidTr="003D6547">
        <w:trPr>
          <w:trHeight w:val="122"/>
        </w:trPr>
        <w:tc>
          <w:tcPr>
            <w:tcW w:w="852" w:type="dxa"/>
          </w:tcPr>
          <w:p w:rsidR="003D6547" w:rsidRPr="00764556" w:rsidRDefault="003D6547"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25.</w:t>
            </w:r>
          </w:p>
        </w:tc>
        <w:tc>
          <w:tcPr>
            <w:tcW w:w="9727" w:type="dxa"/>
            <w:gridSpan w:val="7"/>
            <w:shd w:val="clear" w:color="auto" w:fill="auto"/>
          </w:tcPr>
          <w:p w:rsidR="003D6547" w:rsidRPr="00DA2030" w:rsidRDefault="003D6547" w:rsidP="009A2B98">
            <w:pPr>
              <w:widowControl w:val="0"/>
              <w:autoSpaceDE w:val="0"/>
              <w:autoSpaceDN w:val="0"/>
              <w:adjustRightInd w:val="0"/>
              <w:spacing w:after="0"/>
              <w:rPr>
                <w:rStyle w:val="aff1"/>
                <w:rFonts w:ascii="Times New Roman" w:hAnsi="Times New Roman" w:cs="Times New Roman"/>
                <w:sz w:val="16"/>
                <w:szCs w:val="16"/>
                <w:bdr w:val="none" w:sz="0" w:space="0" w:color="auto" w:frame="1"/>
                <w:shd w:val="clear" w:color="auto" w:fill="F5F5F5"/>
              </w:rPr>
            </w:pPr>
            <w:r w:rsidRPr="00DA2030">
              <w:rPr>
                <w:rStyle w:val="aff1"/>
                <w:rFonts w:ascii="Times New Roman" w:hAnsi="Times New Roman" w:cs="Times New Roman"/>
                <w:sz w:val="16"/>
                <w:szCs w:val="16"/>
                <w:bdr w:val="none" w:sz="0" w:space="0" w:color="auto" w:frame="1"/>
                <w:shd w:val="clear" w:color="auto" w:fill="F5F5F5"/>
              </w:rPr>
              <w:t xml:space="preserve">Отмена </w:t>
            </w:r>
            <w:r w:rsidR="00C66E8A" w:rsidRPr="00DA2030">
              <w:rPr>
                <w:rFonts w:ascii="Times New Roman" w:hAnsi="Times New Roman" w:cs="Times New Roman"/>
                <w:b/>
                <w:color w:val="000000" w:themeColor="text1"/>
                <w:sz w:val="16"/>
                <w:szCs w:val="16"/>
              </w:rPr>
              <w:t>электронного аукциона</w:t>
            </w:r>
            <w:r w:rsidRPr="00DA2030">
              <w:rPr>
                <w:rStyle w:val="aff1"/>
                <w:rFonts w:ascii="Times New Roman" w:hAnsi="Times New Roman" w:cs="Times New Roman"/>
                <w:sz w:val="16"/>
                <w:szCs w:val="16"/>
                <w:bdr w:val="none" w:sz="0" w:space="0" w:color="auto" w:frame="1"/>
                <w:shd w:val="clear" w:color="auto" w:fill="F5F5F5"/>
              </w:rPr>
              <w:t>:</w:t>
            </w:r>
          </w:p>
          <w:p w:rsidR="003D6547" w:rsidRPr="00DA2030" w:rsidRDefault="003D6547" w:rsidP="003D6547">
            <w:pPr>
              <w:shd w:val="clear" w:color="auto" w:fill="F5F5F5"/>
              <w:spacing w:after="150"/>
              <w:textAlignment w:val="baseline"/>
              <w:rPr>
                <w:rFonts w:ascii="Times New Roman" w:eastAsia="Times New Roman" w:hAnsi="Times New Roman" w:cs="Times New Roman"/>
                <w:sz w:val="16"/>
                <w:szCs w:val="16"/>
                <w:lang w:eastAsia="ru-RU"/>
              </w:rPr>
            </w:pPr>
            <w:r w:rsidRPr="00DA2030">
              <w:rPr>
                <w:rFonts w:ascii="Times New Roman" w:eastAsia="Times New Roman" w:hAnsi="Times New Roman" w:cs="Times New Roman"/>
                <w:sz w:val="16"/>
                <w:szCs w:val="16"/>
                <w:lang w:eastAsia="ru-RU"/>
              </w:rPr>
              <w:t xml:space="preserve">Заказчик вправе отменить </w:t>
            </w:r>
            <w:r w:rsidR="00C66E8A" w:rsidRPr="00DA2030">
              <w:rPr>
                <w:rFonts w:ascii="Times New Roman" w:hAnsi="Times New Roman" w:cs="Times New Roman"/>
                <w:color w:val="000000" w:themeColor="text1"/>
                <w:sz w:val="16"/>
                <w:szCs w:val="16"/>
              </w:rPr>
              <w:t xml:space="preserve">электронный аукцион </w:t>
            </w:r>
            <w:r w:rsidRPr="00DA2030">
              <w:rPr>
                <w:rFonts w:ascii="Times New Roman" w:eastAsia="Times New Roman" w:hAnsi="Times New Roman" w:cs="Times New Roman"/>
                <w:sz w:val="16"/>
                <w:szCs w:val="16"/>
                <w:lang w:eastAsia="ru-RU"/>
              </w:rPr>
              <w:t>до наступления даты и времени окончания срока подачи заявок.</w:t>
            </w:r>
          </w:p>
          <w:p w:rsidR="003D6547" w:rsidRPr="00DA2030" w:rsidRDefault="003D6547" w:rsidP="003D6547">
            <w:pPr>
              <w:shd w:val="clear" w:color="auto" w:fill="F5F5F5"/>
              <w:spacing w:after="150"/>
              <w:textAlignment w:val="baseline"/>
              <w:rPr>
                <w:rFonts w:ascii="Times New Roman" w:eastAsia="Times New Roman" w:hAnsi="Times New Roman" w:cs="Times New Roman"/>
                <w:sz w:val="16"/>
                <w:szCs w:val="16"/>
                <w:lang w:eastAsia="ru-RU"/>
              </w:rPr>
            </w:pPr>
            <w:r w:rsidRPr="00DA2030">
              <w:rPr>
                <w:rFonts w:ascii="Times New Roman" w:eastAsia="Times New Roman" w:hAnsi="Times New Roman" w:cs="Times New Roman"/>
                <w:sz w:val="16"/>
                <w:szCs w:val="16"/>
                <w:lang w:eastAsia="ru-RU"/>
              </w:rPr>
              <w:t xml:space="preserve">По истечении срока отмены </w:t>
            </w:r>
            <w:r w:rsidR="00C66E8A" w:rsidRPr="00DA2030">
              <w:rPr>
                <w:rFonts w:ascii="Times New Roman" w:hAnsi="Times New Roman" w:cs="Times New Roman"/>
                <w:color w:val="000000" w:themeColor="text1"/>
                <w:sz w:val="16"/>
                <w:szCs w:val="16"/>
              </w:rPr>
              <w:t>электронного аукциона</w:t>
            </w:r>
            <w:r w:rsidRPr="00DA2030">
              <w:rPr>
                <w:rFonts w:ascii="Times New Roman" w:eastAsia="Times New Roman" w:hAnsi="Times New Roman" w:cs="Times New Roman"/>
                <w:sz w:val="16"/>
                <w:szCs w:val="16"/>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3D6547" w:rsidRPr="00764556" w:rsidRDefault="003D6547" w:rsidP="009A2B98">
            <w:pPr>
              <w:widowControl w:val="0"/>
              <w:autoSpaceDE w:val="0"/>
              <w:autoSpaceDN w:val="0"/>
              <w:adjustRightInd w:val="0"/>
              <w:spacing w:after="0"/>
              <w:rPr>
                <w:rFonts w:ascii="Times New Roman" w:hAnsi="Times New Roman" w:cs="Times New Roman"/>
                <w:b/>
                <w:color w:val="000000" w:themeColor="text1"/>
                <w:sz w:val="18"/>
                <w:szCs w:val="18"/>
              </w:rPr>
            </w:pPr>
          </w:p>
        </w:tc>
      </w:tr>
    </w:tbl>
    <w:p w:rsidR="009C7792" w:rsidRPr="00764556" w:rsidRDefault="0037225A" w:rsidP="00EA27F4">
      <w:pPr>
        <w:jc w:val="right"/>
        <w:rPr>
          <w:rFonts w:ascii="Times New Roman" w:hAnsi="Times New Roman" w:cs="Times New Roman"/>
          <w:b/>
          <w:sz w:val="18"/>
          <w:szCs w:val="18"/>
        </w:rPr>
      </w:pPr>
      <w:r w:rsidRPr="00764556">
        <w:rPr>
          <w:sz w:val="18"/>
          <w:szCs w:val="18"/>
        </w:rPr>
        <w:br w:type="page"/>
      </w:r>
    </w:p>
    <w:p w:rsidR="00313C14" w:rsidRPr="00764556" w:rsidRDefault="00313C14" w:rsidP="00313C14">
      <w:pPr>
        <w:jc w:val="right"/>
        <w:rPr>
          <w:rFonts w:ascii="Times New Roman" w:hAnsi="Times New Roman" w:cs="Times New Roman"/>
          <w:b/>
          <w:color w:val="000000" w:themeColor="text1"/>
          <w:sz w:val="18"/>
          <w:szCs w:val="18"/>
        </w:rPr>
      </w:pPr>
      <w:r w:rsidRPr="00764556">
        <w:rPr>
          <w:rFonts w:ascii="Times New Roman" w:hAnsi="Times New Roman" w:cs="Times New Roman"/>
          <w:b/>
          <w:sz w:val="18"/>
          <w:szCs w:val="18"/>
        </w:rPr>
        <w:lastRenderedPageBreak/>
        <w:t>Форма 1</w:t>
      </w:r>
    </w:p>
    <w:p w:rsidR="00313C14" w:rsidRPr="00764556" w:rsidRDefault="00313C14" w:rsidP="00313C14">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Форма первой части заявк</w:t>
      </w:r>
      <w:proofErr w:type="gramStart"/>
      <w:r w:rsidRPr="00764556">
        <w:rPr>
          <w:rFonts w:ascii="Times New Roman" w:hAnsi="Times New Roman" w:cs="Times New Roman"/>
          <w:b/>
          <w:sz w:val="18"/>
          <w:szCs w:val="18"/>
        </w:rPr>
        <w:t>и-</w:t>
      </w:r>
      <w:proofErr w:type="gramEnd"/>
      <w:r w:rsidRPr="00764556">
        <w:rPr>
          <w:rFonts w:ascii="Times New Roman" w:hAnsi="Times New Roman" w:cs="Times New Roman"/>
          <w:b/>
          <w:sz w:val="18"/>
          <w:szCs w:val="18"/>
        </w:rPr>
        <w:t xml:space="preserve"> согласия участника размещения </w:t>
      </w:r>
    </w:p>
    <w:p w:rsidR="00313C14" w:rsidRDefault="00313C14" w:rsidP="00313C14">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Закупки на пост</w:t>
      </w:r>
      <w:r>
        <w:rPr>
          <w:rFonts w:ascii="Times New Roman" w:hAnsi="Times New Roman" w:cs="Times New Roman"/>
          <w:b/>
          <w:sz w:val="18"/>
          <w:szCs w:val="18"/>
        </w:rPr>
        <w:t xml:space="preserve">авку товаров, выполнение работ </w:t>
      </w:r>
      <w:r w:rsidRPr="00764556">
        <w:rPr>
          <w:rFonts w:ascii="Times New Roman" w:hAnsi="Times New Roman" w:cs="Times New Roman"/>
          <w:b/>
          <w:sz w:val="18"/>
          <w:szCs w:val="18"/>
        </w:rPr>
        <w:t xml:space="preserve">и </w:t>
      </w:r>
      <w:r w:rsidRPr="00764556">
        <w:rPr>
          <w:rStyle w:val="blk"/>
          <w:rFonts w:ascii="Times New Roman" w:hAnsi="Times New Roman" w:cs="Times New Roman"/>
          <w:b/>
          <w:color w:val="000000"/>
          <w:sz w:val="18"/>
          <w:szCs w:val="18"/>
        </w:rPr>
        <w:t>конкретные показатели используемого товара</w:t>
      </w:r>
    </w:p>
    <w:p w:rsidR="00313C14" w:rsidRDefault="00313C14" w:rsidP="00313C14">
      <w:pPr>
        <w:widowControl w:val="0"/>
        <w:autoSpaceDE w:val="0"/>
        <w:autoSpaceDN w:val="0"/>
        <w:adjustRightInd w:val="0"/>
        <w:spacing w:after="0"/>
        <w:jc w:val="center"/>
        <w:rPr>
          <w:rStyle w:val="blk"/>
          <w:rFonts w:ascii="Times New Roman" w:hAnsi="Times New Roman" w:cs="Times New Roman"/>
          <w:b/>
          <w:color w:val="000000"/>
          <w:sz w:val="18"/>
          <w:szCs w:val="18"/>
        </w:rPr>
      </w:pPr>
    </w:p>
    <w:p w:rsidR="00313C14" w:rsidRPr="00313C14" w:rsidRDefault="00313C14" w:rsidP="00313C14">
      <w:pPr>
        <w:pStyle w:val="tekstob"/>
        <w:spacing w:before="0" w:beforeAutospacing="0" w:after="0" w:afterAutospacing="0" w:line="360" w:lineRule="auto"/>
        <w:jc w:val="both"/>
        <w:rPr>
          <w:b/>
          <w:sz w:val="20"/>
          <w:szCs w:val="20"/>
        </w:rPr>
      </w:pPr>
      <w:r w:rsidRPr="00313C14">
        <w:rPr>
          <w:sz w:val="20"/>
          <w:szCs w:val="20"/>
        </w:rPr>
        <w:t>Настоящим организация/физическое лицо, сведения о  которо</w:t>
      </w:r>
      <w:proofErr w:type="gramStart"/>
      <w:r w:rsidRPr="00313C14">
        <w:rPr>
          <w:sz w:val="20"/>
          <w:szCs w:val="20"/>
        </w:rPr>
        <w:t>й(</w:t>
      </w:r>
      <w:proofErr w:type="gramEnd"/>
      <w:r w:rsidRPr="00313C14">
        <w:rPr>
          <w:sz w:val="20"/>
          <w:szCs w:val="20"/>
        </w:rPr>
        <w:t xml:space="preserve">ом)  указаны во второй части заявки на участие в аукционе в электронной форме, выражает  согласие  на </w:t>
      </w:r>
      <w:r w:rsidRPr="00313C14">
        <w:rPr>
          <w:b/>
          <w:color w:val="000000" w:themeColor="text1"/>
          <w:sz w:val="20"/>
          <w:szCs w:val="20"/>
        </w:rPr>
        <w:t>п</w:t>
      </w:r>
      <w:r w:rsidRPr="00313C14">
        <w:rPr>
          <w:b/>
          <w:sz w:val="20"/>
          <w:szCs w:val="20"/>
        </w:rPr>
        <w:t>оставку,  монтаж, пуско-наладку, диспетчеризацию</w:t>
      </w:r>
      <w:r>
        <w:rPr>
          <w:b/>
          <w:sz w:val="20"/>
          <w:szCs w:val="20"/>
        </w:rPr>
        <w:t xml:space="preserve"> </w:t>
      </w:r>
      <w:r w:rsidRPr="00313C14">
        <w:rPr>
          <w:b/>
          <w:sz w:val="20"/>
          <w:szCs w:val="20"/>
        </w:rPr>
        <w:t>и техническое освидетельствование лифтов, в соответствии с</w:t>
      </w:r>
      <w:r w:rsidRPr="00313C14">
        <w:rPr>
          <w:sz w:val="20"/>
          <w:szCs w:val="20"/>
        </w:rPr>
        <w:t xml:space="preserve"> требованиям и</w:t>
      </w:r>
      <w:r w:rsidRPr="00313C14">
        <w:rPr>
          <w:b/>
          <w:sz w:val="20"/>
          <w:szCs w:val="20"/>
        </w:rPr>
        <w:t xml:space="preserve"> </w:t>
      </w:r>
      <w:r w:rsidRPr="00313C14">
        <w:rPr>
          <w:sz w:val="20"/>
          <w:szCs w:val="20"/>
        </w:rPr>
        <w:t xml:space="preserve"> условиям, предусмотренным аукционной документацией.</w:t>
      </w:r>
    </w:p>
    <w:tbl>
      <w:tblPr>
        <w:tblpPr w:leftFromText="180" w:rightFromText="180" w:bottomFromText="200" w:vertAnchor="page" w:horzAnchor="margin" w:tblpXSpec="center" w:tblpY="2587"/>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313C14" w:rsidRPr="00764556" w:rsidTr="00313C14">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313C14" w:rsidRPr="00764556" w:rsidRDefault="00313C14" w:rsidP="00313C14">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w:t>
            </w:r>
            <w:proofErr w:type="gramEnd"/>
            <w:r w:rsidRPr="00764556">
              <w:rPr>
                <w:rFonts w:ascii="Times New Roman" w:eastAsia="Times New Roman" w:hAnsi="Times New Roman" w:cs="Times New Roman"/>
                <w:sz w:val="18"/>
                <w:szCs w:val="18"/>
                <w:lang w:eastAsia="ru-RU"/>
              </w:rPr>
              <w:t>/п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313C14" w:rsidRPr="00764556" w:rsidRDefault="00313C14" w:rsidP="00313C14">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предлагаемое</w:t>
            </w:r>
            <w:proofErr w:type="gramEnd"/>
            <w:r w:rsidRPr="00764556">
              <w:rPr>
                <w:rFonts w:ascii="Times New Roman" w:eastAsia="Times New Roman" w:hAnsi="Times New Roman" w:cs="Times New Roman"/>
                <w:sz w:val="18"/>
                <w:szCs w:val="18"/>
                <w:lang w:eastAsia="ru-RU"/>
              </w:rPr>
              <w:t xml:space="preserve">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313C14" w:rsidRPr="00764556" w:rsidRDefault="00313C14" w:rsidP="00313C14">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313C14" w:rsidRPr="00764556" w:rsidRDefault="00313C14" w:rsidP="00313C14">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ind w:left="360"/>
              <w:rPr>
                <w:rFonts w:ascii="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bl>
    <w:p w:rsidR="00313C14" w:rsidRDefault="00313C14" w:rsidP="00313C14">
      <w:pPr>
        <w:rPr>
          <w:rFonts w:ascii="Times New Roman" w:hAnsi="Times New Roman" w:cs="Times New Roman"/>
          <w:b/>
          <w:sz w:val="20"/>
          <w:szCs w:val="20"/>
        </w:rPr>
      </w:pPr>
    </w:p>
    <w:p w:rsidR="00313C14" w:rsidRPr="00313C14" w:rsidRDefault="00313C14" w:rsidP="00313C14">
      <w:pPr>
        <w:rPr>
          <w:rFonts w:ascii="Times New Roman" w:hAnsi="Times New Roman" w:cs="Times New Roman"/>
          <w:b/>
          <w:sz w:val="20"/>
          <w:szCs w:val="20"/>
        </w:rPr>
      </w:pPr>
    </w:p>
    <w:p w:rsidR="00313C14" w:rsidRPr="00296B54" w:rsidRDefault="00313C14" w:rsidP="00313C14">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313C14" w:rsidRPr="00296B54" w:rsidRDefault="00313C14" w:rsidP="00313C14">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313C14" w:rsidRPr="00296B54" w:rsidRDefault="00313C14" w:rsidP="00313C14">
      <w:pPr>
        <w:rPr>
          <w:rFonts w:ascii="Times New Roman" w:hAnsi="Times New Roman" w:cs="Times New Roman"/>
          <w:i/>
          <w:sz w:val="20"/>
          <w:szCs w:val="20"/>
        </w:rPr>
      </w:pPr>
      <w:r w:rsidRPr="00296B54">
        <w:rPr>
          <w:rFonts w:ascii="Times New Roman" w:hAnsi="Times New Roman" w:cs="Times New Roman"/>
          <w:i/>
          <w:sz w:val="20"/>
          <w:szCs w:val="20"/>
        </w:rPr>
        <w:t xml:space="preserve">2. </w:t>
      </w:r>
      <w:proofErr w:type="gramStart"/>
      <w:r w:rsidRPr="00296B54">
        <w:rPr>
          <w:rFonts w:ascii="Times New Roman" w:hAnsi="Times New Roman" w:cs="Times New Roman"/>
          <w:i/>
          <w:sz w:val="20"/>
          <w:szCs w:val="20"/>
        </w:rP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313C14" w:rsidRDefault="00313C14" w:rsidP="00313C14">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313C14" w:rsidRPr="00906DDF" w:rsidRDefault="00313C14" w:rsidP="00313C14">
      <w:pPr>
        <w:jc w:val="both"/>
        <w:rPr>
          <w:rFonts w:ascii="Times New Roman" w:hAnsi="Times New Roman" w:cs="Times New Roman"/>
          <w:b/>
          <w:i/>
          <w:sz w:val="18"/>
          <w:szCs w:val="18"/>
        </w:rPr>
      </w:pPr>
      <w:r>
        <w:rPr>
          <w:rFonts w:ascii="Times New Roman" w:hAnsi="Times New Roman" w:cs="Times New Roman"/>
          <w:b/>
          <w:sz w:val="18"/>
          <w:szCs w:val="18"/>
        </w:rPr>
        <w:t>4.</w:t>
      </w:r>
      <w:r w:rsidRPr="00906DDF">
        <w:rPr>
          <w:rFonts w:ascii="Times New Roman" w:hAnsi="Times New Roman" w:cs="Times New Roman"/>
          <w:sz w:val="18"/>
          <w:szCs w:val="18"/>
        </w:rPr>
        <w:t xml:space="preserve"> </w:t>
      </w:r>
      <w:r w:rsidRPr="00906DDF">
        <w:rPr>
          <w:rFonts w:ascii="Times New Roman" w:hAnsi="Times New Roman" w:cs="Times New Roman"/>
          <w:i/>
          <w:sz w:val="18"/>
          <w:szCs w:val="18"/>
        </w:rPr>
        <w:t>установочные чертежи завода – изготовителя, заверенные подписью конструктора и печатью завода-изготовителя, с указанием внутренних габаритов кабины и подтверждающие сведения, указанные в пункте 2 «Обязательные требования к лифтам».</w:t>
      </w:r>
      <w:proofErr w:type="gramStart"/>
      <w:r w:rsidRPr="00906DDF">
        <w:rPr>
          <w:rFonts w:ascii="Times New Roman" w:hAnsi="Times New Roman" w:cs="Times New Roman"/>
          <w:i/>
          <w:sz w:val="18"/>
          <w:szCs w:val="18"/>
        </w:rPr>
        <w:t xml:space="preserve">   .</w:t>
      </w:r>
      <w:proofErr w:type="gramEnd"/>
      <w:r w:rsidRPr="00906DDF">
        <w:rPr>
          <w:rFonts w:ascii="Times New Roman" w:hAnsi="Times New Roman" w:cs="Times New Roman"/>
          <w:i/>
          <w:sz w:val="18"/>
          <w:szCs w:val="18"/>
        </w:rPr>
        <w:t xml:space="preserve"> (</w:t>
      </w:r>
      <w:r w:rsidRPr="00906DDF">
        <w:rPr>
          <w:rFonts w:ascii="Times New Roman" w:hAnsi="Times New Roman" w:cs="Times New Roman"/>
          <w:i/>
          <w:color w:val="000000" w:themeColor="text1"/>
          <w:sz w:val="18"/>
          <w:szCs w:val="18"/>
        </w:rPr>
        <w:t>Раздел № 1. Наименование и описание объекта закупки (далее – Техническое задание)</w:t>
      </w: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6174F5" w:rsidRPr="00764556" w:rsidRDefault="006174F5" w:rsidP="006174F5">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Форма </w:t>
      </w:r>
      <w:r w:rsidR="00313C14">
        <w:rPr>
          <w:rFonts w:ascii="Times New Roman" w:eastAsia="Calibri" w:hAnsi="Times New Roman" w:cs="Times New Roman"/>
          <w:b/>
          <w:sz w:val="18"/>
          <w:szCs w:val="18"/>
        </w:rPr>
        <w:t>2</w:t>
      </w:r>
    </w:p>
    <w:p w:rsidR="006174F5" w:rsidRPr="00C04F2A" w:rsidRDefault="006174F5" w:rsidP="006174F5">
      <w:pPr>
        <w:spacing w:after="160" w:line="256" w:lineRule="auto"/>
        <w:jc w:val="center"/>
        <w:rPr>
          <w:rFonts w:ascii="Times New Roman" w:eastAsia="Calibri" w:hAnsi="Times New Roman" w:cs="Times New Roman"/>
          <w:b/>
          <w:color w:val="000000" w:themeColor="text1"/>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C04F2A">
          <w:rPr>
            <w:rFonts w:ascii="Times New Roman" w:hAnsi="Times New Roman" w:cs="Times New Roman"/>
            <w:color w:val="000000" w:themeColor="text1"/>
            <w:sz w:val="18"/>
            <w:szCs w:val="18"/>
          </w:rPr>
          <w:t>Законом</w:t>
        </w:r>
      </w:hyperlink>
      <w:r w:rsidRPr="00C04F2A">
        <w:rPr>
          <w:rFonts w:ascii="Times New Roman" w:hAnsi="Times New Roman" w:cs="Times New Roman"/>
          <w:color w:val="000000" w:themeColor="text1"/>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764556"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764556">
              <w:rPr>
                <w:rFonts w:ascii="Times New Roman" w:eastAsia="Times New Roman" w:hAnsi="Times New Roman" w:cs="Times New Roman"/>
                <w:sz w:val="18"/>
                <w:szCs w:val="18"/>
                <w:lang w:eastAsia="ru-RU"/>
              </w:rPr>
              <w:t>й(</w:t>
            </w:r>
            <w:proofErr w:type="gramEnd"/>
            <w:r w:rsidRPr="00764556">
              <w:rPr>
                <w:rFonts w:ascii="Times New Roman" w:eastAsia="Times New Roman" w:hAnsi="Times New Roman" w:cs="Times New Roman"/>
                <w:sz w:val="18"/>
                <w:szCs w:val="18"/>
                <w:lang w:eastAsia="ru-RU"/>
              </w:rPr>
              <w:t>ом)  указаны</w:t>
            </w:r>
          </w:p>
          <w:p w:rsidR="006174F5" w:rsidRPr="00764556"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764556">
              <w:rPr>
                <w:rFonts w:ascii="Times New Roman" w:eastAsia="Times New Roman" w:hAnsi="Times New Roman" w:cs="Times New Roman"/>
                <w:sz w:val="18"/>
                <w:szCs w:val="18"/>
                <w:lang w:eastAsia="ru-RU"/>
              </w:rPr>
              <w:t>на</w:t>
            </w:r>
            <w:proofErr w:type="gramEnd"/>
            <w:r w:rsidRPr="00764556">
              <w:rPr>
                <w:rFonts w:ascii="Times New Roman" w:eastAsia="Times New Roman" w:hAnsi="Times New Roman" w:cs="Times New Roman"/>
                <w:sz w:val="18"/>
                <w:szCs w:val="18"/>
                <w:lang w:eastAsia="ru-RU"/>
              </w:rPr>
              <w:t xml:space="preserve"> _______________________________________________________________________________</w:t>
            </w:r>
          </w:p>
          <w:p w:rsidR="006174F5" w:rsidRPr="00764556"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764556" w:rsidRDefault="006174F5" w:rsidP="0056142D">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sidR="0056142D">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00DA5602"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764556" w:rsidRDefault="008803C1" w:rsidP="00B8302A">
      <w:pPr>
        <w:rPr>
          <w:rFonts w:ascii="Times New Roman" w:hAnsi="Times New Roman" w:cs="Times New Roman"/>
          <w:b/>
          <w:sz w:val="18"/>
          <w:szCs w:val="18"/>
        </w:rPr>
      </w:pPr>
    </w:p>
    <w:p w:rsidR="006174F5" w:rsidRPr="00764556" w:rsidRDefault="006174F5" w:rsidP="006174F5">
      <w:pPr>
        <w:jc w:val="both"/>
        <w:rPr>
          <w:rFonts w:asciiTheme="majorHAnsi" w:hAnsiTheme="majorHAnsi"/>
          <w:sz w:val="18"/>
          <w:szCs w:val="18"/>
        </w:rPr>
      </w:pP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Участник закупки</w:t>
      </w: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6174F5" w:rsidRPr="00764556" w:rsidRDefault="006174F5" w:rsidP="006174F5">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sectPr w:rsidR="006174F5" w:rsidRPr="00764556"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B8" w:rsidRDefault="00F92CB8" w:rsidP="0037225A">
      <w:pPr>
        <w:spacing w:after="0"/>
      </w:pPr>
      <w:r>
        <w:separator/>
      </w:r>
    </w:p>
  </w:endnote>
  <w:endnote w:type="continuationSeparator" w:id="0">
    <w:p w:rsidR="00F92CB8" w:rsidRDefault="00F92CB8"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B8" w:rsidRDefault="00F92CB8" w:rsidP="0037225A">
      <w:pPr>
        <w:spacing w:after="0"/>
      </w:pPr>
      <w:r>
        <w:separator/>
      </w:r>
    </w:p>
  </w:footnote>
  <w:footnote w:type="continuationSeparator" w:id="0">
    <w:p w:rsidR="00F92CB8" w:rsidRDefault="00F92CB8"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
    <w:nsid w:val="03964CA5"/>
    <w:multiLevelType w:val="hybridMultilevel"/>
    <w:tmpl w:val="F0C666CE"/>
    <w:lvl w:ilvl="0" w:tplc="9984EE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4">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7B40982"/>
    <w:multiLevelType w:val="hybridMultilevel"/>
    <w:tmpl w:val="8D86B700"/>
    <w:lvl w:ilvl="0" w:tplc="E0640A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3">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0">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0"/>
  </w:num>
  <w:num w:numId="2">
    <w:abstractNumId w:val="4"/>
  </w:num>
  <w:num w:numId="3">
    <w:abstractNumId w:val="21"/>
  </w:num>
  <w:num w:numId="4">
    <w:abstractNumId w:val="34"/>
  </w:num>
  <w:num w:numId="5">
    <w:abstractNumId w:val="16"/>
  </w:num>
  <w:num w:numId="6">
    <w:abstractNumId w:val="31"/>
  </w:num>
  <w:num w:numId="7">
    <w:abstractNumId w:val="17"/>
  </w:num>
  <w:num w:numId="8">
    <w:abstractNumId w:val="13"/>
  </w:num>
  <w:num w:numId="9">
    <w:abstractNumId w:val="15"/>
  </w:num>
  <w:num w:numId="10">
    <w:abstractNumId w:val="28"/>
  </w:num>
  <w:num w:numId="11">
    <w:abstractNumId w:val="11"/>
  </w:num>
  <w:num w:numId="12">
    <w:abstractNumId w:val="33"/>
  </w:num>
  <w:num w:numId="13">
    <w:abstractNumId w:val="7"/>
  </w:num>
  <w:num w:numId="14">
    <w:abstractNumId w:val="1"/>
  </w:num>
  <w:num w:numId="15">
    <w:abstractNumId w:val="18"/>
  </w:num>
  <w:num w:numId="16">
    <w:abstractNumId w:val="30"/>
  </w:num>
  <w:num w:numId="17">
    <w:abstractNumId w:val="8"/>
  </w:num>
  <w:num w:numId="18">
    <w:abstractNumId w:val="12"/>
  </w:num>
  <w:num w:numId="19">
    <w:abstractNumId w:val="14"/>
  </w:num>
  <w:num w:numId="20">
    <w:abstractNumId w:val="10"/>
  </w:num>
  <w:num w:numId="21">
    <w:abstractNumId w:val="27"/>
  </w:num>
  <w:num w:numId="22">
    <w:abstractNumId w:val="19"/>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5"/>
  </w:num>
  <w:num w:numId="29">
    <w:abstractNumId w:val="22"/>
  </w:num>
  <w:num w:numId="30">
    <w:abstractNumId w:val="9"/>
  </w:num>
  <w:num w:numId="31">
    <w:abstractNumId w:val="5"/>
  </w:num>
  <w:num w:numId="32">
    <w:abstractNumId w:val="24"/>
  </w:num>
  <w:num w:numId="33">
    <w:abstractNumId w:val="0"/>
  </w:num>
  <w:num w:numId="34">
    <w:abstractNumId w:val="3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22E1"/>
    <w:rsid w:val="0000308F"/>
    <w:rsid w:val="00005D7C"/>
    <w:rsid w:val="0000604E"/>
    <w:rsid w:val="00007077"/>
    <w:rsid w:val="00010462"/>
    <w:rsid w:val="00010F8E"/>
    <w:rsid w:val="00011D84"/>
    <w:rsid w:val="00012D81"/>
    <w:rsid w:val="00015571"/>
    <w:rsid w:val="00016031"/>
    <w:rsid w:val="00016159"/>
    <w:rsid w:val="00020936"/>
    <w:rsid w:val="00020F37"/>
    <w:rsid w:val="0002181F"/>
    <w:rsid w:val="000225CD"/>
    <w:rsid w:val="00023601"/>
    <w:rsid w:val="00023A2A"/>
    <w:rsid w:val="000243E8"/>
    <w:rsid w:val="000249CB"/>
    <w:rsid w:val="000303C1"/>
    <w:rsid w:val="00033F83"/>
    <w:rsid w:val="00034674"/>
    <w:rsid w:val="0003599B"/>
    <w:rsid w:val="00042668"/>
    <w:rsid w:val="00042C32"/>
    <w:rsid w:val="00046348"/>
    <w:rsid w:val="00047DAA"/>
    <w:rsid w:val="0005028F"/>
    <w:rsid w:val="0005076C"/>
    <w:rsid w:val="00050E6B"/>
    <w:rsid w:val="000511C3"/>
    <w:rsid w:val="00051A58"/>
    <w:rsid w:val="00051CB3"/>
    <w:rsid w:val="00053ABE"/>
    <w:rsid w:val="000553AA"/>
    <w:rsid w:val="00056348"/>
    <w:rsid w:val="00057668"/>
    <w:rsid w:val="0006047E"/>
    <w:rsid w:val="0006299E"/>
    <w:rsid w:val="00062ED9"/>
    <w:rsid w:val="00064CEA"/>
    <w:rsid w:val="00065B7A"/>
    <w:rsid w:val="00066B38"/>
    <w:rsid w:val="00067180"/>
    <w:rsid w:val="00070D81"/>
    <w:rsid w:val="00072FF6"/>
    <w:rsid w:val="00073CA6"/>
    <w:rsid w:val="00076435"/>
    <w:rsid w:val="00076C2F"/>
    <w:rsid w:val="00076D94"/>
    <w:rsid w:val="000777BC"/>
    <w:rsid w:val="00077F79"/>
    <w:rsid w:val="00080B40"/>
    <w:rsid w:val="00081412"/>
    <w:rsid w:val="00081AEE"/>
    <w:rsid w:val="00082ED4"/>
    <w:rsid w:val="00084379"/>
    <w:rsid w:val="00086BE7"/>
    <w:rsid w:val="00090D9A"/>
    <w:rsid w:val="0009118F"/>
    <w:rsid w:val="0009271E"/>
    <w:rsid w:val="000931E9"/>
    <w:rsid w:val="0009449A"/>
    <w:rsid w:val="00096293"/>
    <w:rsid w:val="00097CEF"/>
    <w:rsid w:val="000A11B7"/>
    <w:rsid w:val="000A1897"/>
    <w:rsid w:val="000A26DD"/>
    <w:rsid w:val="000A5700"/>
    <w:rsid w:val="000A6143"/>
    <w:rsid w:val="000A7D29"/>
    <w:rsid w:val="000B049F"/>
    <w:rsid w:val="000B0618"/>
    <w:rsid w:val="000B06CD"/>
    <w:rsid w:val="000B23B9"/>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4249"/>
    <w:rsid w:val="000E6876"/>
    <w:rsid w:val="000E6EE4"/>
    <w:rsid w:val="000F08C5"/>
    <w:rsid w:val="000F0E6A"/>
    <w:rsid w:val="000F2517"/>
    <w:rsid w:val="000F296F"/>
    <w:rsid w:val="000F79DA"/>
    <w:rsid w:val="0010347A"/>
    <w:rsid w:val="00105BAA"/>
    <w:rsid w:val="00106CB2"/>
    <w:rsid w:val="001108D6"/>
    <w:rsid w:val="001110CA"/>
    <w:rsid w:val="00113EAC"/>
    <w:rsid w:val="00117ADA"/>
    <w:rsid w:val="00117C46"/>
    <w:rsid w:val="00120F21"/>
    <w:rsid w:val="0012124B"/>
    <w:rsid w:val="00121797"/>
    <w:rsid w:val="001217C7"/>
    <w:rsid w:val="00122E2F"/>
    <w:rsid w:val="00125C21"/>
    <w:rsid w:val="00126DC3"/>
    <w:rsid w:val="00127ED1"/>
    <w:rsid w:val="00131274"/>
    <w:rsid w:val="0013188F"/>
    <w:rsid w:val="00132480"/>
    <w:rsid w:val="001332D0"/>
    <w:rsid w:val="001339EA"/>
    <w:rsid w:val="00135162"/>
    <w:rsid w:val="001406D5"/>
    <w:rsid w:val="00141109"/>
    <w:rsid w:val="0014196A"/>
    <w:rsid w:val="00143635"/>
    <w:rsid w:val="00143B12"/>
    <w:rsid w:val="00146B0E"/>
    <w:rsid w:val="00151A7C"/>
    <w:rsid w:val="00152989"/>
    <w:rsid w:val="001534A9"/>
    <w:rsid w:val="00154471"/>
    <w:rsid w:val="00156E6D"/>
    <w:rsid w:val="00160C96"/>
    <w:rsid w:val="00161469"/>
    <w:rsid w:val="00162097"/>
    <w:rsid w:val="00166A3F"/>
    <w:rsid w:val="001721C5"/>
    <w:rsid w:val="001723E3"/>
    <w:rsid w:val="00174FD6"/>
    <w:rsid w:val="0017649C"/>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163A"/>
    <w:rsid w:val="001E3E3B"/>
    <w:rsid w:val="001E4413"/>
    <w:rsid w:val="001E502A"/>
    <w:rsid w:val="001E64A9"/>
    <w:rsid w:val="001E7C15"/>
    <w:rsid w:val="001F1487"/>
    <w:rsid w:val="001F2189"/>
    <w:rsid w:val="001F49E4"/>
    <w:rsid w:val="001F5A59"/>
    <w:rsid w:val="001F793B"/>
    <w:rsid w:val="00200041"/>
    <w:rsid w:val="00200E67"/>
    <w:rsid w:val="00203012"/>
    <w:rsid w:val="00203D30"/>
    <w:rsid w:val="00203F3B"/>
    <w:rsid w:val="0020443B"/>
    <w:rsid w:val="002051CF"/>
    <w:rsid w:val="00207E16"/>
    <w:rsid w:val="002107EE"/>
    <w:rsid w:val="00212B37"/>
    <w:rsid w:val="00212C30"/>
    <w:rsid w:val="00215BFA"/>
    <w:rsid w:val="00217BAE"/>
    <w:rsid w:val="002223F6"/>
    <w:rsid w:val="00222F64"/>
    <w:rsid w:val="00223165"/>
    <w:rsid w:val="00223A62"/>
    <w:rsid w:val="00232CD2"/>
    <w:rsid w:val="00232D9B"/>
    <w:rsid w:val="0023464F"/>
    <w:rsid w:val="00234D4D"/>
    <w:rsid w:val="00235A05"/>
    <w:rsid w:val="002363CB"/>
    <w:rsid w:val="0024236C"/>
    <w:rsid w:val="0024264D"/>
    <w:rsid w:val="00242679"/>
    <w:rsid w:val="00245896"/>
    <w:rsid w:val="00247A6F"/>
    <w:rsid w:val="0025001C"/>
    <w:rsid w:val="00250D39"/>
    <w:rsid w:val="002526AB"/>
    <w:rsid w:val="00253C9D"/>
    <w:rsid w:val="002613E8"/>
    <w:rsid w:val="00263A02"/>
    <w:rsid w:val="002653EF"/>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5D52"/>
    <w:rsid w:val="0028646A"/>
    <w:rsid w:val="00287D1F"/>
    <w:rsid w:val="00287FB8"/>
    <w:rsid w:val="0029045E"/>
    <w:rsid w:val="00291135"/>
    <w:rsid w:val="00296B54"/>
    <w:rsid w:val="002A09BD"/>
    <w:rsid w:val="002A3887"/>
    <w:rsid w:val="002A52E4"/>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D0556"/>
    <w:rsid w:val="002D35A2"/>
    <w:rsid w:val="002D3DF1"/>
    <w:rsid w:val="002D51C0"/>
    <w:rsid w:val="002D795D"/>
    <w:rsid w:val="002E0458"/>
    <w:rsid w:val="002E1A11"/>
    <w:rsid w:val="002E5A64"/>
    <w:rsid w:val="002E5F8B"/>
    <w:rsid w:val="002E66A4"/>
    <w:rsid w:val="002E6E0C"/>
    <w:rsid w:val="002F1E86"/>
    <w:rsid w:val="002F2222"/>
    <w:rsid w:val="002F2946"/>
    <w:rsid w:val="002F364D"/>
    <w:rsid w:val="002F4FF1"/>
    <w:rsid w:val="002F5043"/>
    <w:rsid w:val="002F5B1C"/>
    <w:rsid w:val="003021A3"/>
    <w:rsid w:val="00302318"/>
    <w:rsid w:val="00302B83"/>
    <w:rsid w:val="00302D9A"/>
    <w:rsid w:val="003043FA"/>
    <w:rsid w:val="00306142"/>
    <w:rsid w:val="003062A9"/>
    <w:rsid w:val="00306AFB"/>
    <w:rsid w:val="00307558"/>
    <w:rsid w:val="003119D1"/>
    <w:rsid w:val="00313A74"/>
    <w:rsid w:val="00313C1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B4F"/>
    <w:rsid w:val="00345C34"/>
    <w:rsid w:val="00345DF7"/>
    <w:rsid w:val="003463B1"/>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90625"/>
    <w:rsid w:val="003918B8"/>
    <w:rsid w:val="00391ACC"/>
    <w:rsid w:val="00391AF4"/>
    <w:rsid w:val="0039243B"/>
    <w:rsid w:val="003962CE"/>
    <w:rsid w:val="003A0F52"/>
    <w:rsid w:val="003A1518"/>
    <w:rsid w:val="003A3915"/>
    <w:rsid w:val="003A7B5B"/>
    <w:rsid w:val="003A7E36"/>
    <w:rsid w:val="003B0790"/>
    <w:rsid w:val="003B47ED"/>
    <w:rsid w:val="003B613F"/>
    <w:rsid w:val="003B6B8B"/>
    <w:rsid w:val="003C0BB5"/>
    <w:rsid w:val="003C17B0"/>
    <w:rsid w:val="003C2B7F"/>
    <w:rsid w:val="003C384A"/>
    <w:rsid w:val="003C4EA0"/>
    <w:rsid w:val="003C5930"/>
    <w:rsid w:val="003C7008"/>
    <w:rsid w:val="003C7E78"/>
    <w:rsid w:val="003D6547"/>
    <w:rsid w:val="003D7206"/>
    <w:rsid w:val="003D79A5"/>
    <w:rsid w:val="003E2E7E"/>
    <w:rsid w:val="003E41C0"/>
    <w:rsid w:val="003E4CA3"/>
    <w:rsid w:val="003E6192"/>
    <w:rsid w:val="003E7236"/>
    <w:rsid w:val="003E7EF1"/>
    <w:rsid w:val="003F0311"/>
    <w:rsid w:val="003F08B1"/>
    <w:rsid w:val="003F1F68"/>
    <w:rsid w:val="003F244C"/>
    <w:rsid w:val="003F3F4F"/>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50AA"/>
    <w:rsid w:val="004269B4"/>
    <w:rsid w:val="00427C3A"/>
    <w:rsid w:val="00430101"/>
    <w:rsid w:val="0043140C"/>
    <w:rsid w:val="00432379"/>
    <w:rsid w:val="00432F00"/>
    <w:rsid w:val="00433356"/>
    <w:rsid w:val="00433F65"/>
    <w:rsid w:val="0043408B"/>
    <w:rsid w:val="00435217"/>
    <w:rsid w:val="00435D51"/>
    <w:rsid w:val="004363F0"/>
    <w:rsid w:val="00436757"/>
    <w:rsid w:val="00437231"/>
    <w:rsid w:val="00437983"/>
    <w:rsid w:val="00442C10"/>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F4A"/>
    <w:rsid w:val="004D3FF3"/>
    <w:rsid w:val="004D5425"/>
    <w:rsid w:val="004D6BEE"/>
    <w:rsid w:val="004D737F"/>
    <w:rsid w:val="004E07C1"/>
    <w:rsid w:val="004E0ADB"/>
    <w:rsid w:val="004E17A0"/>
    <w:rsid w:val="004E1AE6"/>
    <w:rsid w:val="004E1EB2"/>
    <w:rsid w:val="004E523C"/>
    <w:rsid w:val="004E5A5F"/>
    <w:rsid w:val="004F0BEC"/>
    <w:rsid w:val="004F1FEE"/>
    <w:rsid w:val="004F3036"/>
    <w:rsid w:val="004F6114"/>
    <w:rsid w:val="004F7ED4"/>
    <w:rsid w:val="005001A5"/>
    <w:rsid w:val="00503344"/>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A97"/>
    <w:rsid w:val="00530FDA"/>
    <w:rsid w:val="00534144"/>
    <w:rsid w:val="00536D63"/>
    <w:rsid w:val="005404F7"/>
    <w:rsid w:val="005431A4"/>
    <w:rsid w:val="005443F6"/>
    <w:rsid w:val="00545230"/>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8068D"/>
    <w:rsid w:val="00580D52"/>
    <w:rsid w:val="0058406E"/>
    <w:rsid w:val="0058459C"/>
    <w:rsid w:val="0058622B"/>
    <w:rsid w:val="00592B0B"/>
    <w:rsid w:val="0059322D"/>
    <w:rsid w:val="00594414"/>
    <w:rsid w:val="005944C6"/>
    <w:rsid w:val="0059569E"/>
    <w:rsid w:val="0059641C"/>
    <w:rsid w:val="0059651C"/>
    <w:rsid w:val="00596EEC"/>
    <w:rsid w:val="005A1696"/>
    <w:rsid w:val="005A32D8"/>
    <w:rsid w:val="005A6264"/>
    <w:rsid w:val="005A6352"/>
    <w:rsid w:val="005A6F66"/>
    <w:rsid w:val="005A793F"/>
    <w:rsid w:val="005B4FBE"/>
    <w:rsid w:val="005B502C"/>
    <w:rsid w:val="005B5404"/>
    <w:rsid w:val="005B5863"/>
    <w:rsid w:val="005B6D29"/>
    <w:rsid w:val="005B7B55"/>
    <w:rsid w:val="005B7B9C"/>
    <w:rsid w:val="005C1D01"/>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56D5"/>
    <w:rsid w:val="005E56E5"/>
    <w:rsid w:val="005F05D4"/>
    <w:rsid w:val="005F098C"/>
    <w:rsid w:val="005F0A8D"/>
    <w:rsid w:val="005F1142"/>
    <w:rsid w:val="005F376C"/>
    <w:rsid w:val="005F6971"/>
    <w:rsid w:val="00602126"/>
    <w:rsid w:val="00602E74"/>
    <w:rsid w:val="0060338C"/>
    <w:rsid w:val="00603B56"/>
    <w:rsid w:val="00604B70"/>
    <w:rsid w:val="006052B0"/>
    <w:rsid w:val="006054D1"/>
    <w:rsid w:val="00611965"/>
    <w:rsid w:val="00611CA8"/>
    <w:rsid w:val="006127B1"/>
    <w:rsid w:val="006142A4"/>
    <w:rsid w:val="00615E77"/>
    <w:rsid w:val="00616006"/>
    <w:rsid w:val="00616CBA"/>
    <w:rsid w:val="006174F5"/>
    <w:rsid w:val="00622882"/>
    <w:rsid w:val="0062504B"/>
    <w:rsid w:val="00625EE8"/>
    <w:rsid w:val="00627653"/>
    <w:rsid w:val="00631EDC"/>
    <w:rsid w:val="0063274B"/>
    <w:rsid w:val="00632CCC"/>
    <w:rsid w:val="006338E1"/>
    <w:rsid w:val="00633D03"/>
    <w:rsid w:val="00635B1E"/>
    <w:rsid w:val="0063774F"/>
    <w:rsid w:val="00647291"/>
    <w:rsid w:val="00647723"/>
    <w:rsid w:val="00651F8A"/>
    <w:rsid w:val="00652E30"/>
    <w:rsid w:val="00656CB9"/>
    <w:rsid w:val="006573A5"/>
    <w:rsid w:val="00662431"/>
    <w:rsid w:val="00662698"/>
    <w:rsid w:val="006654B7"/>
    <w:rsid w:val="006664EF"/>
    <w:rsid w:val="006702A0"/>
    <w:rsid w:val="00671F97"/>
    <w:rsid w:val="00672D2A"/>
    <w:rsid w:val="00673264"/>
    <w:rsid w:val="00673449"/>
    <w:rsid w:val="00673C98"/>
    <w:rsid w:val="00674972"/>
    <w:rsid w:val="00675D7F"/>
    <w:rsid w:val="00676291"/>
    <w:rsid w:val="00676C3E"/>
    <w:rsid w:val="006776A2"/>
    <w:rsid w:val="00677C51"/>
    <w:rsid w:val="00680775"/>
    <w:rsid w:val="00681B9B"/>
    <w:rsid w:val="0068369A"/>
    <w:rsid w:val="006837DD"/>
    <w:rsid w:val="006837FC"/>
    <w:rsid w:val="00683C1F"/>
    <w:rsid w:val="006844BE"/>
    <w:rsid w:val="00686237"/>
    <w:rsid w:val="00690820"/>
    <w:rsid w:val="006913CE"/>
    <w:rsid w:val="00691872"/>
    <w:rsid w:val="00691A77"/>
    <w:rsid w:val="00692BE5"/>
    <w:rsid w:val="0069367E"/>
    <w:rsid w:val="006936ED"/>
    <w:rsid w:val="00695745"/>
    <w:rsid w:val="00695C8E"/>
    <w:rsid w:val="00696B39"/>
    <w:rsid w:val="006A03D0"/>
    <w:rsid w:val="006A0871"/>
    <w:rsid w:val="006A2934"/>
    <w:rsid w:val="006A3DAE"/>
    <w:rsid w:val="006A3F0B"/>
    <w:rsid w:val="006A4D49"/>
    <w:rsid w:val="006A58C8"/>
    <w:rsid w:val="006A5AAF"/>
    <w:rsid w:val="006A5F3B"/>
    <w:rsid w:val="006A6C80"/>
    <w:rsid w:val="006A735F"/>
    <w:rsid w:val="006A7B83"/>
    <w:rsid w:val="006B0508"/>
    <w:rsid w:val="006B2166"/>
    <w:rsid w:val="006B54D8"/>
    <w:rsid w:val="006B5C37"/>
    <w:rsid w:val="006C26A7"/>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385E"/>
    <w:rsid w:val="006F51A2"/>
    <w:rsid w:val="00702AD7"/>
    <w:rsid w:val="00702C97"/>
    <w:rsid w:val="00707BAE"/>
    <w:rsid w:val="007116FA"/>
    <w:rsid w:val="007130DD"/>
    <w:rsid w:val="00717D66"/>
    <w:rsid w:val="0072369F"/>
    <w:rsid w:val="0072437C"/>
    <w:rsid w:val="00725016"/>
    <w:rsid w:val="00725CA2"/>
    <w:rsid w:val="00727333"/>
    <w:rsid w:val="00727452"/>
    <w:rsid w:val="007305A6"/>
    <w:rsid w:val="0073231D"/>
    <w:rsid w:val="00733025"/>
    <w:rsid w:val="00737075"/>
    <w:rsid w:val="00737D58"/>
    <w:rsid w:val="00740E9A"/>
    <w:rsid w:val="00742161"/>
    <w:rsid w:val="00742207"/>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1C7F"/>
    <w:rsid w:val="00792691"/>
    <w:rsid w:val="00792864"/>
    <w:rsid w:val="00793568"/>
    <w:rsid w:val="00793E54"/>
    <w:rsid w:val="0079550F"/>
    <w:rsid w:val="007966B3"/>
    <w:rsid w:val="00796876"/>
    <w:rsid w:val="007A2AED"/>
    <w:rsid w:val="007A6463"/>
    <w:rsid w:val="007A6D10"/>
    <w:rsid w:val="007A6EA6"/>
    <w:rsid w:val="007B05CB"/>
    <w:rsid w:val="007B281F"/>
    <w:rsid w:val="007B5B62"/>
    <w:rsid w:val="007B6B56"/>
    <w:rsid w:val="007B7415"/>
    <w:rsid w:val="007C1538"/>
    <w:rsid w:val="007C2BA8"/>
    <w:rsid w:val="007C3C94"/>
    <w:rsid w:val="007C483D"/>
    <w:rsid w:val="007C531F"/>
    <w:rsid w:val="007C6806"/>
    <w:rsid w:val="007C713D"/>
    <w:rsid w:val="007D051E"/>
    <w:rsid w:val="007D1266"/>
    <w:rsid w:val="007D2E6F"/>
    <w:rsid w:val="007D5B29"/>
    <w:rsid w:val="007E1541"/>
    <w:rsid w:val="007F0542"/>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2CB1"/>
    <w:rsid w:val="008244A9"/>
    <w:rsid w:val="00826CCA"/>
    <w:rsid w:val="00831F77"/>
    <w:rsid w:val="008327F1"/>
    <w:rsid w:val="00834319"/>
    <w:rsid w:val="00835660"/>
    <w:rsid w:val="00835E13"/>
    <w:rsid w:val="008369C3"/>
    <w:rsid w:val="00840DDB"/>
    <w:rsid w:val="00842569"/>
    <w:rsid w:val="00842A95"/>
    <w:rsid w:val="00844CDF"/>
    <w:rsid w:val="00845F4C"/>
    <w:rsid w:val="00846E40"/>
    <w:rsid w:val="0085032B"/>
    <w:rsid w:val="00852419"/>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5040"/>
    <w:rsid w:val="0088507C"/>
    <w:rsid w:val="008855B7"/>
    <w:rsid w:val="008859E1"/>
    <w:rsid w:val="0088663E"/>
    <w:rsid w:val="00886655"/>
    <w:rsid w:val="0088688A"/>
    <w:rsid w:val="0088690A"/>
    <w:rsid w:val="0088695F"/>
    <w:rsid w:val="00887024"/>
    <w:rsid w:val="00891721"/>
    <w:rsid w:val="00892F3A"/>
    <w:rsid w:val="00893196"/>
    <w:rsid w:val="00893CA5"/>
    <w:rsid w:val="00896F31"/>
    <w:rsid w:val="00897005"/>
    <w:rsid w:val="008A0E30"/>
    <w:rsid w:val="008A2469"/>
    <w:rsid w:val="008A3671"/>
    <w:rsid w:val="008A5844"/>
    <w:rsid w:val="008A65EC"/>
    <w:rsid w:val="008B0DCC"/>
    <w:rsid w:val="008B1003"/>
    <w:rsid w:val="008B16C5"/>
    <w:rsid w:val="008B1B2A"/>
    <w:rsid w:val="008B4EF7"/>
    <w:rsid w:val="008B5A92"/>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4571"/>
    <w:rsid w:val="008D725B"/>
    <w:rsid w:val="008E0107"/>
    <w:rsid w:val="008E06B3"/>
    <w:rsid w:val="008E0A5E"/>
    <w:rsid w:val="008E2C2B"/>
    <w:rsid w:val="008E313C"/>
    <w:rsid w:val="008E327D"/>
    <w:rsid w:val="008E3BFF"/>
    <w:rsid w:val="008E3D84"/>
    <w:rsid w:val="008E40D6"/>
    <w:rsid w:val="008E6C49"/>
    <w:rsid w:val="008E7B70"/>
    <w:rsid w:val="008F389C"/>
    <w:rsid w:val="008F7A77"/>
    <w:rsid w:val="00900126"/>
    <w:rsid w:val="00900CCC"/>
    <w:rsid w:val="009018AB"/>
    <w:rsid w:val="009018C9"/>
    <w:rsid w:val="00901A93"/>
    <w:rsid w:val="00903A0E"/>
    <w:rsid w:val="0091153D"/>
    <w:rsid w:val="009126C7"/>
    <w:rsid w:val="009127C1"/>
    <w:rsid w:val="00912D19"/>
    <w:rsid w:val="00913115"/>
    <w:rsid w:val="00920531"/>
    <w:rsid w:val="00921CE3"/>
    <w:rsid w:val="00923905"/>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4585"/>
    <w:rsid w:val="009458CE"/>
    <w:rsid w:val="00946605"/>
    <w:rsid w:val="0094764D"/>
    <w:rsid w:val="009477C5"/>
    <w:rsid w:val="00951BDB"/>
    <w:rsid w:val="00951CF9"/>
    <w:rsid w:val="0095303D"/>
    <w:rsid w:val="00954EF0"/>
    <w:rsid w:val="0095750F"/>
    <w:rsid w:val="00957FE9"/>
    <w:rsid w:val="0096020D"/>
    <w:rsid w:val="00963FC9"/>
    <w:rsid w:val="00965EEF"/>
    <w:rsid w:val="00966188"/>
    <w:rsid w:val="00966AEC"/>
    <w:rsid w:val="00970510"/>
    <w:rsid w:val="00971A2F"/>
    <w:rsid w:val="0097210E"/>
    <w:rsid w:val="00974044"/>
    <w:rsid w:val="00974BBD"/>
    <w:rsid w:val="00974D65"/>
    <w:rsid w:val="00975DC2"/>
    <w:rsid w:val="00977320"/>
    <w:rsid w:val="0097732D"/>
    <w:rsid w:val="009839D6"/>
    <w:rsid w:val="0098666B"/>
    <w:rsid w:val="00986817"/>
    <w:rsid w:val="00990263"/>
    <w:rsid w:val="00990DB6"/>
    <w:rsid w:val="009917DA"/>
    <w:rsid w:val="00993C2A"/>
    <w:rsid w:val="00996876"/>
    <w:rsid w:val="009969A5"/>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7729"/>
    <w:rsid w:val="009C065D"/>
    <w:rsid w:val="009C143B"/>
    <w:rsid w:val="009C39FD"/>
    <w:rsid w:val="009C3DF2"/>
    <w:rsid w:val="009C426F"/>
    <w:rsid w:val="009C645B"/>
    <w:rsid w:val="009C7258"/>
    <w:rsid w:val="009C7792"/>
    <w:rsid w:val="009D0F8C"/>
    <w:rsid w:val="009D1607"/>
    <w:rsid w:val="009D1E84"/>
    <w:rsid w:val="009D35A9"/>
    <w:rsid w:val="009D45E2"/>
    <w:rsid w:val="009D5255"/>
    <w:rsid w:val="009D53A0"/>
    <w:rsid w:val="009D6B41"/>
    <w:rsid w:val="009D746D"/>
    <w:rsid w:val="009D76E0"/>
    <w:rsid w:val="009D7BEC"/>
    <w:rsid w:val="009D7E03"/>
    <w:rsid w:val="009E2B90"/>
    <w:rsid w:val="009E6D71"/>
    <w:rsid w:val="009F0C8C"/>
    <w:rsid w:val="009F1678"/>
    <w:rsid w:val="009F1D5B"/>
    <w:rsid w:val="009F1E50"/>
    <w:rsid w:val="009F2EA9"/>
    <w:rsid w:val="009F33B2"/>
    <w:rsid w:val="009F4131"/>
    <w:rsid w:val="009F6465"/>
    <w:rsid w:val="009F66E3"/>
    <w:rsid w:val="009F7A8D"/>
    <w:rsid w:val="00A021E5"/>
    <w:rsid w:val="00A104F5"/>
    <w:rsid w:val="00A10BC8"/>
    <w:rsid w:val="00A10D6A"/>
    <w:rsid w:val="00A1140B"/>
    <w:rsid w:val="00A126DB"/>
    <w:rsid w:val="00A14141"/>
    <w:rsid w:val="00A16FFA"/>
    <w:rsid w:val="00A176EA"/>
    <w:rsid w:val="00A2072E"/>
    <w:rsid w:val="00A20917"/>
    <w:rsid w:val="00A23960"/>
    <w:rsid w:val="00A24FFD"/>
    <w:rsid w:val="00A2513B"/>
    <w:rsid w:val="00A26A68"/>
    <w:rsid w:val="00A2718C"/>
    <w:rsid w:val="00A274C6"/>
    <w:rsid w:val="00A32544"/>
    <w:rsid w:val="00A3564B"/>
    <w:rsid w:val="00A3711D"/>
    <w:rsid w:val="00A3735D"/>
    <w:rsid w:val="00A40461"/>
    <w:rsid w:val="00A40CF6"/>
    <w:rsid w:val="00A435A2"/>
    <w:rsid w:val="00A43B5C"/>
    <w:rsid w:val="00A43BC7"/>
    <w:rsid w:val="00A43ECD"/>
    <w:rsid w:val="00A444B9"/>
    <w:rsid w:val="00A44969"/>
    <w:rsid w:val="00A44B67"/>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4E94"/>
    <w:rsid w:val="00A66DEC"/>
    <w:rsid w:val="00A67BA7"/>
    <w:rsid w:val="00A70C20"/>
    <w:rsid w:val="00A713F4"/>
    <w:rsid w:val="00A726B4"/>
    <w:rsid w:val="00A73B00"/>
    <w:rsid w:val="00A73DAE"/>
    <w:rsid w:val="00A748E0"/>
    <w:rsid w:val="00A7547C"/>
    <w:rsid w:val="00A7556E"/>
    <w:rsid w:val="00A819C7"/>
    <w:rsid w:val="00A82CC7"/>
    <w:rsid w:val="00A83554"/>
    <w:rsid w:val="00A87D0B"/>
    <w:rsid w:val="00A87F9C"/>
    <w:rsid w:val="00A92CFB"/>
    <w:rsid w:val="00A93BCE"/>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508"/>
    <w:rsid w:val="00AD143D"/>
    <w:rsid w:val="00AD3460"/>
    <w:rsid w:val="00AD4CFA"/>
    <w:rsid w:val="00AD6272"/>
    <w:rsid w:val="00AE0F3B"/>
    <w:rsid w:val="00AE1624"/>
    <w:rsid w:val="00AE2420"/>
    <w:rsid w:val="00AE4307"/>
    <w:rsid w:val="00AE4860"/>
    <w:rsid w:val="00AF0691"/>
    <w:rsid w:val="00AF105E"/>
    <w:rsid w:val="00AF10A0"/>
    <w:rsid w:val="00AF1556"/>
    <w:rsid w:val="00AF31D8"/>
    <w:rsid w:val="00AF3C7F"/>
    <w:rsid w:val="00AF4143"/>
    <w:rsid w:val="00AF566D"/>
    <w:rsid w:val="00AF5D24"/>
    <w:rsid w:val="00AF5EDE"/>
    <w:rsid w:val="00AF646D"/>
    <w:rsid w:val="00AF76DB"/>
    <w:rsid w:val="00B00EB1"/>
    <w:rsid w:val="00B00EEA"/>
    <w:rsid w:val="00B02133"/>
    <w:rsid w:val="00B035B1"/>
    <w:rsid w:val="00B06EB9"/>
    <w:rsid w:val="00B10028"/>
    <w:rsid w:val="00B10AC6"/>
    <w:rsid w:val="00B11416"/>
    <w:rsid w:val="00B13B33"/>
    <w:rsid w:val="00B142ED"/>
    <w:rsid w:val="00B14789"/>
    <w:rsid w:val="00B147A6"/>
    <w:rsid w:val="00B16754"/>
    <w:rsid w:val="00B20158"/>
    <w:rsid w:val="00B21ABB"/>
    <w:rsid w:val="00B21FA7"/>
    <w:rsid w:val="00B23BEA"/>
    <w:rsid w:val="00B27135"/>
    <w:rsid w:val="00B30692"/>
    <w:rsid w:val="00B31061"/>
    <w:rsid w:val="00B32054"/>
    <w:rsid w:val="00B32BAE"/>
    <w:rsid w:val="00B33044"/>
    <w:rsid w:val="00B35487"/>
    <w:rsid w:val="00B42BE9"/>
    <w:rsid w:val="00B4310E"/>
    <w:rsid w:val="00B44BBF"/>
    <w:rsid w:val="00B471ED"/>
    <w:rsid w:val="00B47BD6"/>
    <w:rsid w:val="00B50789"/>
    <w:rsid w:val="00B515D5"/>
    <w:rsid w:val="00B53F77"/>
    <w:rsid w:val="00B54B1A"/>
    <w:rsid w:val="00B54C64"/>
    <w:rsid w:val="00B553D2"/>
    <w:rsid w:val="00B55999"/>
    <w:rsid w:val="00B565A1"/>
    <w:rsid w:val="00B57679"/>
    <w:rsid w:val="00B605B8"/>
    <w:rsid w:val="00B60618"/>
    <w:rsid w:val="00B60647"/>
    <w:rsid w:val="00B61098"/>
    <w:rsid w:val="00B6565F"/>
    <w:rsid w:val="00B6622E"/>
    <w:rsid w:val="00B704D0"/>
    <w:rsid w:val="00B70A44"/>
    <w:rsid w:val="00B73CFD"/>
    <w:rsid w:val="00B75488"/>
    <w:rsid w:val="00B75DAB"/>
    <w:rsid w:val="00B76F8D"/>
    <w:rsid w:val="00B807DC"/>
    <w:rsid w:val="00B81DE2"/>
    <w:rsid w:val="00B82D6A"/>
    <w:rsid w:val="00B8302A"/>
    <w:rsid w:val="00B84AF0"/>
    <w:rsid w:val="00B86387"/>
    <w:rsid w:val="00B91C20"/>
    <w:rsid w:val="00B9227F"/>
    <w:rsid w:val="00B93AA8"/>
    <w:rsid w:val="00B948F4"/>
    <w:rsid w:val="00B95357"/>
    <w:rsid w:val="00B96A91"/>
    <w:rsid w:val="00B96E88"/>
    <w:rsid w:val="00BA0DA4"/>
    <w:rsid w:val="00BA1DD2"/>
    <w:rsid w:val="00BA2CED"/>
    <w:rsid w:val="00BA2F19"/>
    <w:rsid w:val="00BA45DC"/>
    <w:rsid w:val="00BA4F98"/>
    <w:rsid w:val="00BA60A2"/>
    <w:rsid w:val="00BA6CE7"/>
    <w:rsid w:val="00BB0AC6"/>
    <w:rsid w:val="00BB2048"/>
    <w:rsid w:val="00BB3C4F"/>
    <w:rsid w:val="00BB54EE"/>
    <w:rsid w:val="00BB59B1"/>
    <w:rsid w:val="00BB5DAB"/>
    <w:rsid w:val="00BB79FD"/>
    <w:rsid w:val="00BC0031"/>
    <w:rsid w:val="00BC1802"/>
    <w:rsid w:val="00BC32A0"/>
    <w:rsid w:val="00BC4C6D"/>
    <w:rsid w:val="00BC51EE"/>
    <w:rsid w:val="00BC6BC1"/>
    <w:rsid w:val="00BC6D66"/>
    <w:rsid w:val="00BC6D6D"/>
    <w:rsid w:val="00BC7608"/>
    <w:rsid w:val="00BC7789"/>
    <w:rsid w:val="00BC7A65"/>
    <w:rsid w:val="00BC7E2D"/>
    <w:rsid w:val="00BD07DC"/>
    <w:rsid w:val="00BD2933"/>
    <w:rsid w:val="00BD2AB5"/>
    <w:rsid w:val="00BD5C06"/>
    <w:rsid w:val="00BD7DE9"/>
    <w:rsid w:val="00BE09BC"/>
    <w:rsid w:val="00BE4677"/>
    <w:rsid w:val="00BE5366"/>
    <w:rsid w:val="00BE6360"/>
    <w:rsid w:val="00BE6D5D"/>
    <w:rsid w:val="00BE77F8"/>
    <w:rsid w:val="00BF1291"/>
    <w:rsid w:val="00BF1C52"/>
    <w:rsid w:val="00C00CC6"/>
    <w:rsid w:val="00C01A87"/>
    <w:rsid w:val="00C0204B"/>
    <w:rsid w:val="00C0209A"/>
    <w:rsid w:val="00C03E60"/>
    <w:rsid w:val="00C04F2A"/>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59C4"/>
    <w:rsid w:val="00C360C7"/>
    <w:rsid w:val="00C41B5C"/>
    <w:rsid w:val="00C450C5"/>
    <w:rsid w:val="00C46B6A"/>
    <w:rsid w:val="00C479B4"/>
    <w:rsid w:val="00C47F1C"/>
    <w:rsid w:val="00C50E6F"/>
    <w:rsid w:val="00C50FF5"/>
    <w:rsid w:val="00C51BE8"/>
    <w:rsid w:val="00C527B7"/>
    <w:rsid w:val="00C53829"/>
    <w:rsid w:val="00C543DD"/>
    <w:rsid w:val="00C54C97"/>
    <w:rsid w:val="00C54DAB"/>
    <w:rsid w:val="00C55A23"/>
    <w:rsid w:val="00C55BD7"/>
    <w:rsid w:val="00C60290"/>
    <w:rsid w:val="00C62D67"/>
    <w:rsid w:val="00C62D8B"/>
    <w:rsid w:val="00C63C65"/>
    <w:rsid w:val="00C645F7"/>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539A"/>
    <w:rsid w:val="00C76D68"/>
    <w:rsid w:val="00C7780A"/>
    <w:rsid w:val="00C82CF7"/>
    <w:rsid w:val="00C83DED"/>
    <w:rsid w:val="00C84540"/>
    <w:rsid w:val="00C8646A"/>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377D"/>
    <w:rsid w:val="00CC3BF7"/>
    <w:rsid w:val="00CC3FD7"/>
    <w:rsid w:val="00CC49D3"/>
    <w:rsid w:val="00CC4A43"/>
    <w:rsid w:val="00CC4E39"/>
    <w:rsid w:val="00CC5B43"/>
    <w:rsid w:val="00CD0532"/>
    <w:rsid w:val="00CD0F23"/>
    <w:rsid w:val="00CD2CF4"/>
    <w:rsid w:val="00CD3314"/>
    <w:rsid w:val="00CD3618"/>
    <w:rsid w:val="00CD4063"/>
    <w:rsid w:val="00CD482D"/>
    <w:rsid w:val="00CD5CD6"/>
    <w:rsid w:val="00CD786B"/>
    <w:rsid w:val="00CE1FF8"/>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6EF3"/>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1D26"/>
    <w:rsid w:val="00D52093"/>
    <w:rsid w:val="00D52F9F"/>
    <w:rsid w:val="00D53569"/>
    <w:rsid w:val="00D538FA"/>
    <w:rsid w:val="00D5509D"/>
    <w:rsid w:val="00D55A9D"/>
    <w:rsid w:val="00D56F94"/>
    <w:rsid w:val="00D577FB"/>
    <w:rsid w:val="00D6046F"/>
    <w:rsid w:val="00D606EE"/>
    <w:rsid w:val="00D627C8"/>
    <w:rsid w:val="00D66485"/>
    <w:rsid w:val="00D66B0A"/>
    <w:rsid w:val="00D714D3"/>
    <w:rsid w:val="00D721A7"/>
    <w:rsid w:val="00D76AF4"/>
    <w:rsid w:val="00D80151"/>
    <w:rsid w:val="00D801A6"/>
    <w:rsid w:val="00D810F4"/>
    <w:rsid w:val="00D81D6E"/>
    <w:rsid w:val="00D86522"/>
    <w:rsid w:val="00D8736F"/>
    <w:rsid w:val="00D8791A"/>
    <w:rsid w:val="00D9057A"/>
    <w:rsid w:val="00D906E4"/>
    <w:rsid w:val="00D90A86"/>
    <w:rsid w:val="00D92842"/>
    <w:rsid w:val="00D92A39"/>
    <w:rsid w:val="00D93277"/>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B93"/>
    <w:rsid w:val="00DC295C"/>
    <w:rsid w:val="00DC2BD4"/>
    <w:rsid w:val="00DC372F"/>
    <w:rsid w:val="00DC491B"/>
    <w:rsid w:val="00DC586E"/>
    <w:rsid w:val="00DC7ECD"/>
    <w:rsid w:val="00DC7F21"/>
    <w:rsid w:val="00DD0391"/>
    <w:rsid w:val="00DD2F7D"/>
    <w:rsid w:val="00DD32BE"/>
    <w:rsid w:val="00DD33AB"/>
    <w:rsid w:val="00DD4B7C"/>
    <w:rsid w:val="00DD51E5"/>
    <w:rsid w:val="00DD5774"/>
    <w:rsid w:val="00DD6CC3"/>
    <w:rsid w:val="00DE097A"/>
    <w:rsid w:val="00DE105A"/>
    <w:rsid w:val="00DE1588"/>
    <w:rsid w:val="00DE26BA"/>
    <w:rsid w:val="00DE26BB"/>
    <w:rsid w:val="00DE3675"/>
    <w:rsid w:val="00DE446A"/>
    <w:rsid w:val="00DE48B0"/>
    <w:rsid w:val="00DE53C5"/>
    <w:rsid w:val="00DE58F0"/>
    <w:rsid w:val="00DE5F70"/>
    <w:rsid w:val="00DE69A5"/>
    <w:rsid w:val="00DF5239"/>
    <w:rsid w:val="00DF60E8"/>
    <w:rsid w:val="00DF6E71"/>
    <w:rsid w:val="00DF723D"/>
    <w:rsid w:val="00E01874"/>
    <w:rsid w:val="00E01A99"/>
    <w:rsid w:val="00E01AC8"/>
    <w:rsid w:val="00E0287A"/>
    <w:rsid w:val="00E02F2C"/>
    <w:rsid w:val="00E04CC4"/>
    <w:rsid w:val="00E05337"/>
    <w:rsid w:val="00E13364"/>
    <w:rsid w:val="00E14516"/>
    <w:rsid w:val="00E20B75"/>
    <w:rsid w:val="00E20D30"/>
    <w:rsid w:val="00E251B3"/>
    <w:rsid w:val="00E2542E"/>
    <w:rsid w:val="00E25DF8"/>
    <w:rsid w:val="00E264C9"/>
    <w:rsid w:val="00E30023"/>
    <w:rsid w:val="00E303FB"/>
    <w:rsid w:val="00E30A1B"/>
    <w:rsid w:val="00E310BF"/>
    <w:rsid w:val="00E3234C"/>
    <w:rsid w:val="00E323CA"/>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6C14"/>
    <w:rsid w:val="00E50259"/>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57D1"/>
    <w:rsid w:val="00E759A1"/>
    <w:rsid w:val="00E75B93"/>
    <w:rsid w:val="00E7792B"/>
    <w:rsid w:val="00E82B87"/>
    <w:rsid w:val="00E83229"/>
    <w:rsid w:val="00E839DF"/>
    <w:rsid w:val="00E840E8"/>
    <w:rsid w:val="00E84F4F"/>
    <w:rsid w:val="00E859D5"/>
    <w:rsid w:val="00E8715F"/>
    <w:rsid w:val="00E9248B"/>
    <w:rsid w:val="00E944B8"/>
    <w:rsid w:val="00E946C2"/>
    <w:rsid w:val="00E952DD"/>
    <w:rsid w:val="00E961AD"/>
    <w:rsid w:val="00E96BB5"/>
    <w:rsid w:val="00EA01CF"/>
    <w:rsid w:val="00EA1F2F"/>
    <w:rsid w:val="00EA27F4"/>
    <w:rsid w:val="00EA407F"/>
    <w:rsid w:val="00EA49BD"/>
    <w:rsid w:val="00EA4A23"/>
    <w:rsid w:val="00EB0CDE"/>
    <w:rsid w:val="00EB14CF"/>
    <w:rsid w:val="00EB220C"/>
    <w:rsid w:val="00EB283F"/>
    <w:rsid w:val="00EB51C1"/>
    <w:rsid w:val="00EC30B7"/>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AFF"/>
    <w:rsid w:val="00ED6AE1"/>
    <w:rsid w:val="00EE06F2"/>
    <w:rsid w:val="00EE5C8D"/>
    <w:rsid w:val="00EF054C"/>
    <w:rsid w:val="00EF1BF2"/>
    <w:rsid w:val="00EF2080"/>
    <w:rsid w:val="00EF2F65"/>
    <w:rsid w:val="00EF396A"/>
    <w:rsid w:val="00EF5A41"/>
    <w:rsid w:val="00EF6E27"/>
    <w:rsid w:val="00F01178"/>
    <w:rsid w:val="00F02AE9"/>
    <w:rsid w:val="00F02FD8"/>
    <w:rsid w:val="00F03274"/>
    <w:rsid w:val="00F03838"/>
    <w:rsid w:val="00F108C2"/>
    <w:rsid w:val="00F1179E"/>
    <w:rsid w:val="00F137DF"/>
    <w:rsid w:val="00F1581E"/>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7220"/>
    <w:rsid w:val="00F604AF"/>
    <w:rsid w:val="00F60716"/>
    <w:rsid w:val="00F60FDD"/>
    <w:rsid w:val="00F621AD"/>
    <w:rsid w:val="00F63A41"/>
    <w:rsid w:val="00F64472"/>
    <w:rsid w:val="00F65C81"/>
    <w:rsid w:val="00F6789E"/>
    <w:rsid w:val="00F7004F"/>
    <w:rsid w:val="00F704B5"/>
    <w:rsid w:val="00F71B08"/>
    <w:rsid w:val="00F71C4C"/>
    <w:rsid w:val="00F7246D"/>
    <w:rsid w:val="00F7336F"/>
    <w:rsid w:val="00F75BD8"/>
    <w:rsid w:val="00F76E31"/>
    <w:rsid w:val="00F77342"/>
    <w:rsid w:val="00F77A80"/>
    <w:rsid w:val="00F806C7"/>
    <w:rsid w:val="00F838D7"/>
    <w:rsid w:val="00F83ADB"/>
    <w:rsid w:val="00F86454"/>
    <w:rsid w:val="00F86A70"/>
    <w:rsid w:val="00F86C38"/>
    <w:rsid w:val="00F903F1"/>
    <w:rsid w:val="00F921CF"/>
    <w:rsid w:val="00F92CB8"/>
    <w:rsid w:val="00F95489"/>
    <w:rsid w:val="00F96A6A"/>
    <w:rsid w:val="00F96CD8"/>
    <w:rsid w:val="00FA11E4"/>
    <w:rsid w:val="00FA285D"/>
    <w:rsid w:val="00FA4278"/>
    <w:rsid w:val="00FA6194"/>
    <w:rsid w:val="00FA6431"/>
    <w:rsid w:val="00FA6B77"/>
    <w:rsid w:val="00FA715B"/>
    <w:rsid w:val="00FA750B"/>
    <w:rsid w:val="00FB1485"/>
    <w:rsid w:val="00FB186D"/>
    <w:rsid w:val="00FB1969"/>
    <w:rsid w:val="00FB20F3"/>
    <w:rsid w:val="00FB2498"/>
    <w:rsid w:val="00FB3960"/>
    <w:rsid w:val="00FB7BC3"/>
    <w:rsid w:val="00FB7D96"/>
    <w:rsid w:val="00FB7F53"/>
    <w:rsid w:val="00FC37F2"/>
    <w:rsid w:val="00FC3DA8"/>
    <w:rsid w:val="00FC6392"/>
    <w:rsid w:val="00FC6BFB"/>
    <w:rsid w:val="00FC7D5C"/>
    <w:rsid w:val="00FD1C34"/>
    <w:rsid w:val="00FD39B1"/>
    <w:rsid w:val="00FD3F7B"/>
    <w:rsid w:val="00FD4648"/>
    <w:rsid w:val="00FD51D8"/>
    <w:rsid w:val="00FD65E3"/>
    <w:rsid w:val="00FD71C6"/>
    <w:rsid w:val="00FD7406"/>
    <w:rsid w:val="00FD7460"/>
    <w:rsid w:val="00FD7AAB"/>
    <w:rsid w:val="00FE0515"/>
    <w:rsid w:val="00FE24C5"/>
    <w:rsid w:val="00FE4CCA"/>
    <w:rsid w:val="00FE530B"/>
    <w:rsid w:val="00FE54FF"/>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table" w:customStyle="1" w:styleId="1c">
    <w:name w:val="Сетка таблицы1"/>
    <w:basedOn w:val="a1"/>
    <w:next w:val="a9"/>
    <w:rsid w:val="00C04F2A"/>
    <w:pPr>
      <w:spacing w:after="0"/>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table" w:customStyle="1" w:styleId="1c">
    <w:name w:val="Сетка таблицы1"/>
    <w:basedOn w:val="a1"/>
    <w:next w:val="a9"/>
    <w:rsid w:val="00C04F2A"/>
    <w:pPr>
      <w:spacing w:after="0"/>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55792">
      <w:bodyDiv w:val="1"/>
      <w:marLeft w:val="0"/>
      <w:marRight w:val="0"/>
      <w:marTop w:val="0"/>
      <w:marBottom w:val="0"/>
      <w:divBdr>
        <w:top w:val="none" w:sz="0" w:space="0" w:color="auto"/>
        <w:left w:val="none" w:sz="0" w:space="0" w:color="auto"/>
        <w:bottom w:val="none" w:sz="0" w:space="0" w:color="auto"/>
        <w:right w:val="none" w:sz="0" w:space="0" w:color="auto"/>
      </w:divBdr>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DBEB-D2A3-44BA-A5CD-186E2166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12</Pages>
  <Words>7039</Words>
  <Characters>40126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Елена</cp:lastModifiedBy>
  <cp:revision>62</cp:revision>
  <cp:lastPrinted>2021-06-03T10:40:00Z</cp:lastPrinted>
  <dcterms:created xsi:type="dcterms:W3CDTF">2018-10-12T08:44:00Z</dcterms:created>
  <dcterms:modified xsi:type="dcterms:W3CDTF">2022-03-11T10:58:00Z</dcterms:modified>
</cp:coreProperties>
</file>