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91" w:rsidRPr="00873252" w:rsidRDefault="00E96391" w:rsidP="00E96391">
      <w:pPr>
        <w:jc w:val="center"/>
        <w:rPr>
          <w:sz w:val="24"/>
          <w:szCs w:val="24"/>
        </w:rPr>
      </w:pPr>
      <w:r w:rsidRPr="00873252">
        <w:rPr>
          <w:sz w:val="24"/>
          <w:szCs w:val="24"/>
        </w:rPr>
        <w:t>Договор подряда № ___/22</w:t>
      </w:r>
    </w:p>
    <w:p w:rsidR="00E96391" w:rsidRPr="00873252" w:rsidRDefault="00E96391" w:rsidP="00E96391">
      <w:pPr>
        <w:jc w:val="center"/>
        <w:rPr>
          <w:sz w:val="24"/>
          <w:szCs w:val="24"/>
        </w:rPr>
      </w:pPr>
    </w:p>
    <w:p w:rsidR="00E96391" w:rsidRPr="00873252" w:rsidRDefault="00E96391" w:rsidP="00E96391">
      <w:pPr>
        <w:jc w:val="center"/>
        <w:rPr>
          <w:sz w:val="24"/>
          <w:szCs w:val="24"/>
        </w:rPr>
      </w:pPr>
      <w:r w:rsidRPr="00873252">
        <w:rPr>
          <w:sz w:val="24"/>
          <w:szCs w:val="24"/>
        </w:rPr>
        <w:t xml:space="preserve">г. Нефтекамск                                                                                                      «__» </w:t>
      </w:r>
      <w:r w:rsidR="006228F3">
        <w:rPr>
          <w:sz w:val="24"/>
          <w:szCs w:val="24"/>
        </w:rPr>
        <w:t>мая</w:t>
      </w:r>
      <w:r w:rsidRPr="00873252">
        <w:rPr>
          <w:sz w:val="24"/>
          <w:szCs w:val="24"/>
        </w:rPr>
        <w:t xml:space="preserve">  2022 г.</w:t>
      </w:r>
    </w:p>
    <w:p w:rsidR="00E96391" w:rsidRPr="00873252" w:rsidRDefault="00E96391" w:rsidP="00E96391">
      <w:pPr>
        <w:rPr>
          <w:sz w:val="24"/>
          <w:szCs w:val="24"/>
        </w:rPr>
      </w:pPr>
    </w:p>
    <w:p w:rsidR="00E96391" w:rsidRPr="00873252" w:rsidRDefault="00E96391" w:rsidP="00E96391">
      <w:pPr>
        <w:jc w:val="both"/>
        <w:rPr>
          <w:spacing w:val="-2"/>
          <w:sz w:val="24"/>
          <w:szCs w:val="24"/>
        </w:rPr>
      </w:pPr>
      <w:r w:rsidRPr="00873252">
        <w:rPr>
          <w:sz w:val="24"/>
          <w:szCs w:val="24"/>
        </w:rPr>
        <w:t>Муниципальное  унитарное  предприятие «</w:t>
      </w:r>
      <w:proofErr w:type="spellStart"/>
      <w:r w:rsidRPr="00873252">
        <w:rPr>
          <w:sz w:val="24"/>
          <w:szCs w:val="24"/>
        </w:rPr>
        <w:t>Нефтекамскводоканал</w:t>
      </w:r>
      <w:proofErr w:type="spellEnd"/>
      <w:r w:rsidRPr="00873252">
        <w:rPr>
          <w:sz w:val="24"/>
          <w:szCs w:val="24"/>
        </w:rPr>
        <w:t>», именуемое в дальнейшем «Заказчик», в лице  директора Ременникова Андрея Владимировича, действующего на основании Устава</w:t>
      </w:r>
      <w:r w:rsidRPr="00873252">
        <w:rPr>
          <w:spacing w:val="-2"/>
          <w:sz w:val="24"/>
          <w:szCs w:val="24"/>
        </w:rPr>
        <w:t xml:space="preserve">, с одной стороны, и _____________, именуемое  в дальнейшем </w:t>
      </w:r>
      <w:r w:rsidR="00C16416">
        <w:rPr>
          <w:spacing w:val="-2"/>
          <w:sz w:val="24"/>
          <w:szCs w:val="24"/>
        </w:rPr>
        <w:t>«</w:t>
      </w:r>
      <w:r w:rsidRPr="00873252">
        <w:rPr>
          <w:spacing w:val="-2"/>
          <w:sz w:val="24"/>
          <w:szCs w:val="24"/>
        </w:rPr>
        <w:t>Исполнитель</w:t>
      </w:r>
      <w:r w:rsidR="00C16416">
        <w:rPr>
          <w:spacing w:val="-2"/>
          <w:sz w:val="24"/>
          <w:szCs w:val="24"/>
        </w:rPr>
        <w:t>»</w:t>
      </w:r>
      <w:r w:rsidRPr="00873252">
        <w:rPr>
          <w:spacing w:val="-2"/>
          <w:sz w:val="24"/>
          <w:szCs w:val="24"/>
        </w:rPr>
        <w:t>, в лице _____________, действующего на основании Устава</w:t>
      </w:r>
      <w:proofErr w:type="gramStart"/>
      <w:r w:rsidRPr="00873252">
        <w:rPr>
          <w:spacing w:val="-2"/>
          <w:sz w:val="24"/>
          <w:szCs w:val="24"/>
        </w:rPr>
        <w:t xml:space="preserve"> ,</w:t>
      </w:r>
      <w:proofErr w:type="gramEnd"/>
      <w:r w:rsidRPr="00873252">
        <w:rPr>
          <w:spacing w:val="-2"/>
          <w:sz w:val="24"/>
          <w:szCs w:val="24"/>
        </w:rPr>
        <w:t xml:space="preserve">  с другой стороны, на основании протокола № </w:t>
      </w:r>
      <w:r w:rsidRPr="00873252">
        <w:rPr>
          <w:color w:val="000000"/>
          <w:sz w:val="24"/>
          <w:szCs w:val="24"/>
        </w:rPr>
        <w:t xml:space="preserve">__________ </w:t>
      </w:r>
      <w:r w:rsidRPr="00873252">
        <w:rPr>
          <w:spacing w:val="-2"/>
          <w:sz w:val="24"/>
          <w:szCs w:val="24"/>
        </w:rPr>
        <w:t xml:space="preserve"> от ___________ заседания комиссии по осуществлению закупок </w:t>
      </w:r>
      <w:r w:rsidRPr="00873252">
        <w:rPr>
          <w:sz w:val="24"/>
          <w:szCs w:val="24"/>
        </w:rPr>
        <w:t>МУП «</w:t>
      </w:r>
      <w:proofErr w:type="spellStart"/>
      <w:r w:rsidRPr="00873252">
        <w:rPr>
          <w:sz w:val="24"/>
          <w:szCs w:val="24"/>
        </w:rPr>
        <w:t>Нефтекамскводоканал</w:t>
      </w:r>
      <w:proofErr w:type="spellEnd"/>
      <w:r w:rsidRPr="00873252">
        <w:rPr>
          <w:sz w:val="24"/>
          <w:szCs w:val="24"/>
        </w:rPr>
        <w:t>»</w:t>
      </w:r>
      <w:r w:rsidRPr="00873252">
        <w:rPr>
          <w:spacing w:val="-2"/>
          <w:sz w:val="24"/>
          <w:szCs w:val="24"/>
        </w:rPr>
        <w:t xml:space="preserve">,  в соответствии  с Федеральным  законом от 18 июля 2011 г. №223-ФЗ «О закупках товаров, работ, услуг отдельными видами юридических лиц» и Положением о закупке товаров, работ, услуг </w:t>
      </w:r>
      <w:r w:rsidRPr="00873252">
        <w:rPr>
          <w:sz w:val="24"/>
          <w:szCs w:val="24"/>
        </w:rPr>
        <w:t>МУП «</w:t>
      </w:r>
      <w:proofErr w:type="spellStart"/>
      <w:r w:rsidRPr="00873252">
        <w:rPr>
          <w:sz w:val="24"/>
          <w:szCs w:val="24"/>
        </w:rPr>
        <w:t>Нефтекамскводоканал</w:t>
      </w:r>
      <w:proofErr w:type="spellEnd"/>
      <w:r w:rsidRPr="00873252">
        <w:rPr>
          <w:sz w:val="24"/>
          <w:szCs w:val="24"/>
        </w:rPr>
        <w:t xml:space="preserve">» </w:t>
      </w:r>
      <w:r w:rsidRPr="00873252">
        <w:rPr>
          <w:spacing w:val="-2"/>
          <w:sz w:val="24"/>
          <w:szCs w:val="24"/>
        </w:rPr>
        <w:t>заключили настоящий договор (далее - договор) о нижеследующем:</w:t>
      </w:r>
    </w:p>
    <w:p w:rsidR="00E96391" w:rsidRPr="00873252" w:rsidRDefault="00E96391" w:rsidP="00E96391">
      <w:pPr>
        <w:rPr>
          <w:sz w:val="24"/>
          <w:szCs w:val="24"/>
        </w:rPr>
      </w:pPr>
    </w:p>
    <w:p w:rsidR="00E96391" w:rsidRPr="00873252" w:rsidRDefault="00E96391" w:rsidP="00E96391">
      <w:pPr>
        <w:jc w:val="center"/>
        <w:rPr>
          <w:caps/>
          <w:sz w:val="24"/>
          <w:szCs w:val="24"/>
        </w:rPr>
      </w:pPr>
      <w:r w:rsidRPr="00873252">
        <w:rPr>
          <w:caps/>
          <w:sz w:val="24"/>
          <w:szCs w:val="24"/>
        </w:rPr>
        <w:t>Предмет договора</w:t>
      </w:r>
    </w:p>
    <w:p w:rsidR="00E96391" w:rsidRPr="00873252" w:rsidRDefault="00E96391" w:rsidP="00E96391">
      <w:pPr>
        <w:jc w:val="both"/>
        <w:rPr>
          <w:sz w:val="24"/>
          <w:szCs w:val="24"/>
        </w:rPr>
      </w:pPr>
      <w:r w:rsidRPr="00873252">
        <w:rPr>
          <w:caps/>
          <w:sz w:val="24"/>
          <w:szCs w:val="24"/>
        </w:rPr>
        <w:t xml:space="preserve">1.1. </w:t>
      </w:r>
      <w:r w:rsidRPr="00873252">
        <w:rPr>
          <w:sz w:val="24"/>
          <w:szCs w:val="24"/>
        </w:rPr>
        <w:t xml:space="preserve">Заказчик поручает, а Исполнитель принимает  на себя обязательства по </w:t>
      </w:r>
      <w:r w:rsidR="00AA72EF">
        <w:rPr>
          <w:sz w:val="24"/>
          <w:szCs w:val="24"/>
        </w:rPr>
        <w:t xml:space="preserve">выполнению работ </w:t>
      </w:r>
      <w:r w:rsidRPr="00873252">
        <w:rPr>
          <w:i/>
          <w:sz w:val="24"/>
          <w:szCs w:val="24"/>
        </w:rPr>
        <w:t>по разработке проекта санитарно-защитной зоны и установлению границ санитарно защитной зоны</w:t>
      </w:r>
      <w:r w:rsidRPr="00873252">
        <w:rPr>
          <w:sz w:val="24"/>
          <w:szCs w:val="24"/>
        </w:rPr>
        <w:t xml:space="preserve">  </w:t>
      </w:r>
      <w:r w:rsidRPr="00873252">
        <w:rPr>
          <w:i/>
          <w:sz w:val="24"/>
          <w:szCs w:val="24"/>
        </w:rPr>
        <w:t xml:space="preserve">КНС-1 г. Нефтекамск </w:t>
      </w:r>
      <w:r w:rsidRPr="00873252">
        <w:rPr>
          <w:sz w:val="24"/>
          <w:szCs w:val="24"/>
        </w:rPr>
        <w:t>(далее – Услуги)</w:t>
      </w:r>
    </w:p>
    <w:p w:rsidR="00E96391" w:rsidRPr="00873252" w:rsidRDefault="00E96391" w:rsidP="00E96391">
      <w:pPr>
        <w:jc w:val="both"/>
        <w:rPr>
          <w:rFonts w:eastAsia="RomanS"/>
          <w:sz w:val="24"/>
          <w:szCs w:val="24"/>
        </w:rPr>
      </w:pPr>
      <w:r w:rsidRPr="00873252">
        <w:rPr>
          <w:color w:val="000000"/>
          <w:sz w:val="24"/>
          <w:szCs w:val="24"/>
        </w:rPr>
        <w:t xml:space="preserve">1.2. Целями данной услуги являются  </w:t>
      </w:r>
      <w:r w:rsidRPr="00873252">
        <w:rPr>
          <w:sz w:val="24"/>
          <w:szCs w:val="24"/>
        </w:rPr>
        <w:t xml:space="preserve">установление границ санитарно-защитной зоны   Канализационной насосной станции №1 г. Нефтекамск, расположенной по адресу Российская Федерация, Республика Башкортостан, </w:t>
      </w:r>
      <w:r w:rsidRPr="00873252">
        <w:rPr>
          <w:rFonts w:eastAsia="RomanS"/>
          <w:sz w:val="24"/>
          <w:szCs w:val="24"/>
        </w:rPr>
        <w:t>452680, Республика Башкортостан, г. Нефтекамск, ул. Степная № 15 А.</w:t>
      </w:r>
    </w:p>
    <w:p w:rsidR="00E96391" w:rsidRPr="00873252" w:rsidRDefault="00E96391" w:rsidP="00E96391">
      <w:pPr>
        <w:jc w:val="both"/>
        <w:rPr>
          <w:caps/>
          <w:sz w:val="24"/>
          <w:szCs w:val="24"/>
        </w:rPr>
      </w:pPr>
      <w:r w:rsidRPr="00873252">
        <w:rPr>
          <w:rFonts w:eastAsia="RomanS"/>
          <w:sz w:val="24"/>
          <w:szCs w:val="24"/>
        </w:rPr>
        <w:t xml:space="preserve">1.3. </w:t>
      </w:r>
      <w:r w:rsidRPr="00873252">
        <w:rPr>
          <w:sz w:val="24"/>
          <w:szCs w:val="24"/>
        </w:rPr>
        <w:t>Требования к характеристикам и объему (содержанию) оказываемых Услуг,  а также иные условия оказания Услуг определяются Спецификацией (Приложение 1).</w:t>
      </w:r>
    </w:p>
    <w:p w:rsidR="00E96391" w:rsidRPr="00873252" w:rsidRDefault="00E96391" w:rsidP="00E96391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1.4. Сроки оказания Услуг: начало оказания Услуг - с момента заключения Договора.</w:t>
      </w:r>
    </w:p>
    <w:p w:rsidR="00E96391" w:rsidRPr="00873252" w:rsidRDefault="00E96391" w:rsidP="00E96391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Окончание оказания Услуг - не позднее 150 рабочих дней с момента заключения Договора.</w:t>
      </w:r>
    </w:p>
    <w:p w:rsidR="00E96391" w:rsidRPr="00873252" w:rsidRDefault="00E96391" w:rsidP="00E96391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После оказания Услуг Исполнитель предоставляет Заказчику Проект санитарно-защитной зоны - на бумажном носителе в сброшюрованном виде и в электронном формате </w:t>
      </w:r>
      <w:r w:rsidRPr="00873252">
        <w:rPr>
          <w:sz w:val="24"/>
          <w:szCs w:val="24"/>
          <w:lang w:val="en-US"/>
        </w:rPr>
        <w:t>PDF</w:t>
      </w:r>
      <w:r w:rsidRPr="00873252">
        <w:rPr>
          <w:sz w:val="24"/>
          <w:szCs w:val="24"/>
        </w:rPr>
        <w:t xml:space="preserve"> и </w:t>
      </w:r>
      <w:r w:rsidRPr="00873252">
        <w:rPr>
          <w:sz w:val="24"/>
          <w:szCs w:val="24"/>
          <w:lang w:val="en-US"/>
        </w:rPr>
        <w:t>Word</w:t>
      </w:r>
      <w:r w:rsidRPr="00873252">
        <w:rPr>
          <w:sz w:val="24"/>
          <w:szCs w:val="24"/>
        </w:rPr>
        <w:t xml:space="preserve">; Оригинал положительного экспертного заключения по проекту санитарно-защитной зоны; </w:t>
      </w:r>
      <w:r w:rsidRPr="00873252">
        <w:rPr>
          <w:iCs/>
          <w:sz w:val="24"/>
          <w:szCs w:val="24"/>
        </w:rPr>
        <w:t>санитарн</w:t>
      </w:r>
      <w:proofErr w:type="gramStart"/>
      <w:r w:rsidRPr="00873252">
        <w:rPr>
          <w:iCs/>
          <w:sz w:val="24"/>
          <w:szCs w:val="24"/>
        </w:rPr>
        <w:t>о-</w:t>
      </w:r>
      <w:proofErr w:type="gramEnd"/>
      <w:r w:rsidRPr="00873252">
        <w:rPr>
          <w:iCs/>
          <w:sz w:val="24"/>
          <w:szCs w:val="24"/>
        </w:rPr>
        <w:t xml:space="preserve"> эпидемиологическое заключение (оригинал); решение об установлении санитарно-защитной зоны (оригинал) </w:t>
      </w:r>
      <w:r w:rsidRPr="00873252">
        <w:rPr>
          <w:sz w:val="24"/>
          <w:szCs w:val="24"/>
          <w:lang w:eastAsia="fa-IR" w:bidi="fa-IR"/>
        </w:rPr>
        <w:t>(или документ, подтверждающий, что решение об установлении СЗЗ не требуется)</w:t>
      </w:r>
      <w:r w:rsidRPr="00873252">
        <w:rPr>
          <w:iCs/>
          <w:sz w:val="24"/>
          <w:szCs w:val="24"/>
        </w:rPr>
        <w:t>.</w:t>
      </w:r>
    </w:p>
    <w:p w:rsidR="00E96391" w:rsidRPr="00873252" w:rsidRDefault="00E96391" w:rsidP="00E96391">
      <w:pPr>
        <w:rPr>
          <w:sz w:val="24"/>
          <w:szCs w:val="24"/>
        </w:rPr>
      </w:pPr>
    </w:p>
    <w:p w:rsidR="00E96391" w:rsidRPr="00873252" w:rsidRDefault="00E96391" w:rsidP="00E96391">
      <w:pPr>
        <w:jc w:val="center"/>
        <w:rPr>
          <w:rFonts w:eastAsia="Calibri"/>
          <w:sz w:val="24"/>
          <w:szCs w:val="24"/>
          <w:lang w:eastAsia="en-US"/>
        </w:rPr>
      </w:pPr>
      <w:r w:rsidRPr="00873252">
        <w:rPr>
          <w:rFonts w:eastAsia="Calibri"/>
          <w:sz w:val="24"/>
          <w:szCs w:val="24"/>
          <w:lang w:eastAsia="en-US"/>
        </w:rPr>
        <w:t>2. ЦЕНА И ПОРЯДОК РАСЧЕТОВ</w:t>
      </w:r>
    </w:p>
    <w:p w:rsidR="00E96391" w:rsidRPr="00873252" w:rsidRDefault="00E96391" w:rsidP="00E96391">
      <w:pPr>
        <w:jc w:val="both"/>
        <w:rPr>
          <w:bCs/>
          <w:i/>
          <w:sz w:val="24"/>
          <w:szCs w:val="24"/>
        </w:rPr>
      </w:pPr>
      <w:r w:rsidRPr="00873252">
        <w:rPr>
          <w:sz w:val="24"/>
          <w:szCs w:val="24"/>
        </w:rPr>
        <w:t xml:space="preserve">2.1.  Цена настоящего Договора составляет ______________________, </w:t>
      </w:r>
      <w:proofErr w:type="gramStart"/>
      <w:r w:rsidR="006228F3">
        <w:rPr>
          <w:sz w:val="24"/>
          <w:szCs w:val="24"/>
        </w:rPr>
        <w:t>с</w:t>
      </w:r>
      <w:proofErr w:type="gramEnd"/>
      <w:r w:rsidR="006228F3">
        <w:rPr>
          <w:sz w:val="24"/>
          <w:szCs w:val="24"/>
        </w:rPr>
        <w:t>/без НДС в размере ______.</w:t>
      </w:r>
      <w:r w:rsidRPr="00873252">
        <w:rPr>
          <w:sz w:val="24"/>
          <w:szCs w:val="24"/>
        </w:rPr>
        <w:t xml:space="preserve">  </w:t>
      </w:r>
    </w:p>
    <w:p w:rsidR="00E96391" w:rsidRPr="00873252" w:rsidRDefault="00E96391" w:rsidP="00E96391">
      <w:pPr>
        <w:jc w:val="both"/>
        <w:rPr>
          <w:bCs/>
          <w:sz w:val="24"/>
          <w:szCs w:val="24"/>
        </w:rPr>
      </w:pPr>
      <w:r w:rsidRPr="00873252">
        <w:rPr>
          <w:bCs/>
          <w:sz w:val="24"/>
          <w:szCs w:val="24"/>
        </w:rPr>
        <w:t>2.2.</w:t>
      </w:r>
      <w:r w:rsidRPr="00873252">
        <w:rPr>
          <w:sz w:val="24"/>
          <w:szCs w:val="24"/>
        </w:rPr>
        <w:t xml:space="preserve"> Источник финансирования: </w:t>
      </w:r>
      <w:r w:rsidRPr="00873252">
        <w:rPr>
          <w:bCs/>
          <w:sz w:val="24"/>
          <w:szCs w:val="24"/>
        </w:rPr>
        <w:t>Средства заказчика от приносящей доход деятельности</w:t>
      </w:r>
      <w:r w:rsidRPr="00873252">
        <w:rPr>
          <w:sz w:val="24"/>
          <w:szCs w:val="24"/>
        </w:rPr>
        <w:t>.</w:t>
      </w:r>
    </w:p>
    <w:p w:rsidR="00E96391" w:rsidRPr="00873252" w:rsidRDefault="00E96391" w:rsidP="00E96391">
      <w:pPr>
        <w:jc w:val="both"/>
        <w:rPr>
          <w:sz w:val="24"/>
          <w:szCs w:val="24"/>
        </w:rPr>
      </w:pPr>
      <w:r w:rsidRPr="00873252">
        <w:rPr>
          <w:bCs/>
          <w:sz w:val="24"/>
          <w:szCs w:val="24"/>
        </w:rPr>
        <w:t>2.3.</w:t>
      </w:r>
      <w:r w:rsidRPr="00873252">
        <w:rPr>
          <w:sz w:val="24"/>
          <w:szCs w:val="24"/>
        </w:rPr>
        <w:t xml:space="preserve"> </w:t>
      </w:r>
      <w:proofErr w:type="gramStart"/>
      <w:r w:rsidRPr="00873252">
        <w:rPr>
          <w:sz w:val="24"/>
          <w:szCs w:val="24"/>
        </w:rPr>
        <w:t xml:space="preserve">В цену Договора входят все расходы, связанные с выполнением Исполнителем обязательств по Договору, включая расходы на сбор и анализ исходных данных; анализ градостроительной ситуации района расположения основной производственной площадки предприятия с целью выявления актуальных ограничений организации СЗЗ; выявление источников загрязнения; получение справок по фоновым концентрациям и климатическим характеристикам; определение границ ориентировочной СЗЗ в соответствии с </w:t>
      </w:r>
      <w:proofErr w:type="spellStart"/>
      <w:r w:rsidRPr="00873252">
        <w:rPr>
          <w:sz w:val="24"/>
          <w:szCs w:val="24"/>
        </w:rPr>
        <w:t>СанПиН</w:t>
      </w:r>
      <w:proofErr w:type="spellEnd"/>
      <w:r w:rsidRPr="00873252">
        <w:rPr>
          <w:sz w:val="24"/>
          <w:szCs w:val="24"/>
        </w:rPr>
        <w:t xml:space="preserve"> 2.2.1/2.1.1.1200-03;</w:t>
      </w:r>
      <w:proofErr w:type="gramEnd"/>
      <w:r w:rsidRPr="00873252">
        <w:rPr>
          <w:sz w:val="24"/>
          <w:szCs w:val="24"/>
        </w:rPr>
        <w:t xml:space="preserve"> проведение оценки зоны воздействия по ведущим факторам, оценка необходимости разработки мероприятий по сокращению воздействия с целью достижения нормативных значений на границе СЗЗ; определение размера СЗЗ; оформление графических материалов; получение у кадастрового инженера карт (планов) характерных точек границ СЗЗ; оформление проекта СЗЗ; проведение санитарно-эпидемиологической экспертизы проекта СЗЗ в аккредитованном органе инспекции;</w:t>
      </w:r>
      <w:r w:rsidR="00AB009C">
        <w:rPr>
          <w:sz w:val="24"/>
          <w:szCs w:val="24"/>
        </w:rPr>
        <w:t xml:space="preserve"> оформление</w:t>
      </w:r>
      <w:r w:rsidRPr="00873252">
        <w:rPr>
          <w:sz w:val="24"/>
          <w:szCs w:val="24"/>
        </w:rPr>
        <w:t xml:space="preserve"> комплекта документов для сдачи в Федеральную службу </w:t>
      </w:r>
      <w:proofErr w:type="spellStart"/>
      <w:r w:rsidRPr="00873252">
        <w:rPr>
          <w:sz w:val="24"/>
          <w:szCs w:val="24"/>
        </w:rPr>
        <w:t>Роспотребнадзора</w:t>
      </w:r>
      <w:proofErr w:type="spellEnd"/>
      <w:r w:rsidRPr="00873252">
        <w:rPr>
          <w:sz w:val="24"/>
          <w:szCs w:val="24"/>
        </w:rPr>
        <w:t>; сво</w:t>
      </w:r>
      <w:r w:rsidR="00AB009C">
        <w:rPr>
          <w:sz w:val="24"/>
          <w:szCs w:val="24"/>
        </w:rPr>
        <w:t>евременное устранение</w:t>
      </w:r>
      <w:r w:rsidRPr="00873252">
        <w:rPr>
          <w:sz w:val="24"/>
          <w:szCs w:val="24"/>
        </w:rPr>
        <w:t xml:space="preserve"> замечаний экспертов Федеральной службы </w:t>
      </w:r>
      <w:proofErr w:type="spellStart"/>
      <w:r w:rsidRPr="00873252">
        <w:rPr>
          <w:sz w:val="24"/>
          <w:szCs w:val="24"/>
        </w:rPr>
        <w:t>Роспотребнадзора</w:t>
      </w:r>
      <w:proofErr w:type="spellEnd"/>
      <w:r w:rsidRPr="00873252">
        <w:rPr>
          <w:sz w:val="24"/>
          <w:szCs w:val="24"/>
        </w:rPr>
        <w:t xml:space="preserve">. </w:t>
      </w:r>
      <w:r w:rsidR="00AB009C">
        <w:rPr>
          <w:sz w:val="24"/>
          <w:szCs w:val="24"/>
        </w:rPr>
        <w:t>Оформление и п</w:t>
      </w:r>
      <w:r w:rsidRPr="00873252">
        <w:rPr>
          <w:sz w:val="24"/>
          <w:szCs w:val="24"/>
        </w:rPr>
        <w:t xml:space="preserve">олучение положительного санитарно-эпидемиологического заключения по проекту СЗЗ  в Федеральной службе </w:t>
      </w:r>
      <w:proofErr w:type="spellStart"/>
      <w:r w:rsidRPr="00873252">
        <w:rPr>
          <w:sz w:val="24"/>
          <w:szCs w:val="24"/>
        </w:rPr>
        <w:t>Роспотребнадзора</w:t>
      </w:r>
      <w:proofErr w:type="spellEnd"/>
      <w:r w:rsidRPr="00873252">
        <w:rPr>
          <w:sz w:val="24"/>
          <w:szCs w:val="24"/>
        </w:rPr>
        <w:t>; п</w:t>
      </w:r>
      <w:r w:rsidRPr="00873252">
        <w:rPr>
          <w:sz w:val="24"/>
          <w:szCs w:val="24"/>
          <w:shd w:val="clear" w:color="auto" w:fill="FFFFFF"/>
        </w:rPr>
        <w:t>олучение решения Уполномоченного органа об установлении СЗЗ;</w:t>
      </w:r>
      <w:r w:rsidRPr="00873252">
        <w:rPr>
          <w:sz w:val="24"/>
          <w:szCs w:val="24"/>
        </w:rPr>
        <w:t xml:space="preserve"> уплату налогов и другие обязательные платежи, которые Исполнитель должен выплатить в связи с выполнением обязательств по Договору в соответствии с законодательством Российской Федерации.           </w:t>
      </w:r>
    </w:p>
    <w:p w:rsidR="00E96391" w:rsidRPr="00873252" w:rsidRDefault="00E96391" w:rsidP="00E96391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lastRenderedPageBreak/>
        <w:t>2.4. Цена Договора является твердой и определяется на весь срок его исполнения, за исключением случаев, предусмотренных разделом 8 настоящего Договора.</w:t>
      </w:r>
    </w:p>
    <w:p w:rsidR="00E96391" w:rsidRPr="00873252" w:rsidRDefault="00E96391" w:rsidP="00E96391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2.5. </w:t>
      </w:r>
      <w:r w:rsidRPr="00873252">
        <w:rPr>
          <w:color w:val="000000"/>
          <w:sz w:val="24"/>
          <w:szCs w:val="24"/>
        </w:rPr>
        <w:t xml:space="preserve">Оплата по Договору </w:t>
      </w:r>
      <w:r w:rsidRPr="00873252">
        <w:rPr>
          <w:sz w:val="24"/>
          <w:szCs w:val="24"/>
        </w:rPr>
        <w:t xml:space="preserve">осуществляется путем перечисления Заказчиком денежных средств на расчетный счет Исполнителя, указанный в настоящем Договоре, </w:t>
      </w:r>
      <w:r w:rsidRPr="00873252">
        <w:rPr>
          <w:color w:val="000000"/>
          <w:sz w:val="24"/>
          <w:szCs w:val="24"/>
        </w:rPr>
        <w:t xml:space="preserve">в течение </w:t>
      </w:r>
      <w:r w:rsidRPr="00873252">
        <w:rPr>
          <w:color w:val="000000"/>
          <w:sz w:val="24"/>
          <w:szCs w:val="24"/>
          <w:highlight w:val="yellow"/>
        </w:rPr>
        <w:t>30 дней</w:t>
      </w:r>
      <w:r w:rsidRPr="00873252">
        <w:rPr>
          <w:color w:val="000000"/>
          <w:sz w:val="24"/>
          <w:szCs w:val="24"/>
        </w:rPr>
        <w:t xml:space="preserve"> со дня подписания Заказчиком акта приемки оказанных услуг </w:t>
      </w:r>
      <w:r w:rsidRPr="00873252">
        <w:rPr>
          <w:sz w:val="24"/>
          <w:szCs w:val="24"/>
        </w:rPr>
        <w:t>по факту оказания Услуг, предусмотренного Спецификацией.</w:t>
      </w:r>
    </w:p>
    <w:p w:rsidR="00E96391" w:rsidRPr="00873252" w:rsidRDefault="00E96391" w:rsidP="00E96391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2.6. В случае изменения расчетного счета </w:t>
      </w:r>
      <w:r w:rsidRPr="00873252">
        <w:rPr>
          <w:spacing w:val="-2"/>
          <w:sz w:val="24"/>
          <w:szCs w:val="24"/>
        </w:rPr>
        <w:t>Исполнитель</w:t>
      </w:r>
      <w:r w:rsidRPr="00873252">
        <w:rPr>
          <w:sz w:val="24"/>
          <w:szCs w:val="24"/>
        </w:rPr>
        <w:t xml:space="preserve"> обязан в 3-дневный срок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настоящем Договоре счет </w:t>
      </w:r>
      <w:r w:rsidRPr="00873252">
        <w:rPr>
          <w:spacing w:val="-2"/>
          <w:sz w:val="24"/>
          <w:szCs w:val="24"/>
        </w:rPr>
        <w:t>Исполнителя</w:t>
      </w:r>
      <w:r w:rsidRPr="00873252">
        <w:rPr>
          <w:sz w:val="24"/>
          <w:szCs w:val="24"/>
        </w:rPr>
        <w:t xml:space="preserve">, несет </w:t>
      </w:r>
      <w:r w:rsidRPr="00873252">
        <w:rPr>
          <w:spacing w:val="-2"/>
          <w:sz w:val="24"/>
          <w:szCs w:val="24"/>
        </w:rPr>
        <w:t>Исполнитель</w:t>
      </w:r>
      <w:r w:rsidRPr="00873252">
        <w:rPr>
          <w:sz w:val="24"/>
          <w:szCs w:val="24"/>
        </w:rPr>
        <w:t xml:space="preserve">. </w:t>
      </w:r>
    </w:p>
    <w:p w:rsidR="00E96391" w:rsidRPr="00873252" w:rsidRDefault="00E96391" w:rsidP="00E96391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2.7. Обязанности Заказчика в части оплаты по Договору считаются исполненными со дня списания денежных средств банком Заказчика со счета Заказчика.</w:t>
      </w:r>
    </w:p>
    <w:p w:rsidR="00E96391" w:rsidRPr="00873252" w:rsidRDefault="00E96391" w:rsidP="00E96391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2.8. </w:t>
      </w:r>
      <w:proofErr w:type="gramStart"/>
      <w:r w:rsidRPr="00873252">
        <w:rPr>
          <w:sz w:val="24"/>
          <w:szCs w:val="24"/>
        </w:rPr>
        <w:t xml:space="preserve">Сумма, подлежащая уплате юридическому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</w:t>
      </w:r>
      <w:proofErr w:type="gramEnd"/>
    </w:p>
    <w:p w:rsidR="00E96391" w:rsidRPr="00873252" w:rsidRDefault="00E96391" w:rsidP="00E96391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подлежат уплате в бюджеты бюджетной системы Российской Федерации Заказчиком.</w:t>
      </w:r>
    </w:p>
    <w:p w:rsidR="00E96391" w:rsidRPr="00873252" w:rsidRDefault="00E96391" w:rsidP="00E96391">
      <w:pPr>
        <w:jc w:val="both"/>
        <w:rPr>
          <w:sz w:val="24"/>
          <w:szCs w:val="24"/>
        </w:rPr>
      </w:pPr>
    </w:p>
    <w:p w:rsidR="00E96391" w:rsidRPr="00873252" w:rsidRDefault="00E96391" w:rsidP="00810C8C">
      <w:pPr>
        <w:jc w:val="center"/>
        <w:rPr>
          <w:sz w:val="24"/>
          <w:szCs w:val="24"/>
        </w:rPr>
      </w:pPr>
      <w:r w:rsidRPr="00873252">
        <w:rPr>
          <w:sz w:val="24"/>
          <w:szCs w:val="24"/>
        </w:rPr>
        <w:t>3. ВЗАИМОДЕЙСТВИЕ СТОРОН</w:t>
      </w:r>
    </w:p>
    <w:p w:rsidR="00E96391" w:rsidRPr="00873252" w:rsidRDefault="00E96391" w:rsidP="00810C8C">
      <w:pPr>
        <w:rPr>
          <w:sz w:val="24"/>
          <w:szCs w:val="24"/>
        </w:rPr>
      </w:pPr>
      <w:r w:rsidRPr="00873252">
        <w:rPr>
          <w:sz w:val="24"/>
          <w:szCs w:val="24"/>
        </w:rPr>
        <w:t>3.1. Исполнитель обязан:</w:t>
      </w:r>
    </w:p>
    <w:p w:rsidR="00E96391" w:rsidRPr="00873252" w:rsidRDefault="00E96391" w:rsidP="00810C8C">
      <w:pPr>
        <w:rPr>
          <w:sz w:val="24"/>
          <w:szCs w:val="24"/>
        </w:rPr>
      </w:pPr>
      <w:r w:rsidRPr="00873252">
        <w:rPr>
          <w:sz w:val="24"/>
          <w:szCs w:val="24"/>
        </w:rPr>
        <w:t xml:space="preserve">3.1.1. Оказать услуги в соответствии </w:t>
      </w:r>
      <w:proofErr w:type="gramStart"/>
      <w:r w:rsidRPr="00873252">
        <w:rPr>
          <w:sz w:val="24"/>
          <w:szCs w:val="24"/>
        </w:rPr>
        <w:t>с</w:t>
      </w:r>
      <w:proofErr w:type="gramEnd"/>
      <w:r w:rsidRPr="00873252">
        <w:rPr>
          <w:sz w:val="24"/>
          <w:szCs w:val="24"/>
        </w:rPr>
        <w:t xml:space="preserve"> Спецификацией (Приложение №1 к Договору), в </w:t>
      </w:r>
    </w:p>
    <w:p w:rsidR="00E96391" w:rsidRPr="00873252" w:rsidRDefault="00E96391" w:rsidP="00810C8C">
      <w:pPr>
        <w:rPr>
          <w:sz w:val="24"/>
          <w:szCs w:val="24"/>
        </w:rPr>
      </w:pPr>
      <w:r w:rsidRPr="00873252">
        <w:rPr>
          <w:sz w:val="24"/>
          <w:szCs w:val="24"/>
        </w:rPr>
        <w:t xml:space="preserve">предусмотренный Договором срок; </w:t>
      </w:r>
    </w:p>
    <w:p w:rsidR="00E96391" w:rsidRPr="00873252" w:rsidRDefault="00E96391" w:rsidP="00810C8C">
      <w:pPr>
        <w:rPr>
          <w:sz w:val="24"/>
          <w:szCs w:val="24"/>
        </w:rPr>
      </w:pPr>
      <w:r w:rsidRPr="00873252">
        <w:rPr>
          <w:sz w:val="24"/>
          <w:szCs w:val="24"/>
        </w:rPr>
        <w:t>3.1.2. Выполнить этапы разработки санитарно-защитной зоны (СЗЗ):</w:t>
      </w:r>
    </w:p>
    <w:p w:rsidR="00E96391" w:rsidRPr="00873252" w:rsidRDefault="00E96391" w:rsidP="00810C8C">
      <w:pPr>
        <w:pStyle w:val="ad"/>
        <w:numPr>
          <w:ilvl w:val="0"/>
          <w:numId w:val="9"/>
        </w:numPr>
        <w:rPr>
          <w:rStyle w:val="FontStyle19"/>
          <w:b w:val="0"/>
          <w:sz w:val="24"/>
          <w:szCs w:val="24"/>
        </w:rPr>
      </w:pPr>
      <w:r w:rsidRPr="00873252">
        <w:rPr>
          <w:rStyle w:val="FontStyle19"/>
          <w:b w:val="0"/>
          <w:sz w:val="24"/>
          <w:szCs w:val="24"/>
        </w:rPr>
        <w:t>Сбор исходных данных.</w:t>
      </w:r>
    </w:p>
    <w:p w:rsidR="00E96391" w:rsidRPr="00873252" w:rsidRDefault="00E96391" w:rsidP="00810C8C">
      <w:pPr>
        <w:pStyle w:val="ad"/>
        <w:numPr>
          <w:ilvl w:val="0"/>
          <w:numId w:val="9"/>
        </w:numPr>
        <w:rPr>
          <w:rStyle w:val="FontStyle19"/>
          <w:b w:val="0"/>
          <w:sz w:val="24"/>
          <w:szCs w:val="24"/>
        </w:rPr>
      </w:pPr>
      <w:r w:rsidRPr="00873252">
        <w:rPr>
          <w:rStyle w:val="FontStyle19"/>
          <w:b w:val="0"/>
          <w:sz w:val="24"/>
          <w:szCs w:val="24"/>
        </w:rPr>
        <w:t>Характеристика объекта как источника химического воздействия (инвентаризация источников выбросов загрязняющих веществ)</w:t>
      </w:r>
    </w:p>
    <w:p w:rsidR="00E96391" w:rsidRPr="00873252" w:rsidRDefault="00E96391" w:rsidP="00810C8C">
      <w:pPr>
        <w:pStyle w:val="ad"/>
        <w:numPr>
          <w:ilvl w:val="0"/>
          <w:numId w:val="9"/>
        </w:numPr>
        <w:rPr>
          <w:rStyle w:val="FontStyle19"/>
          <w:b w:val="0"/>
          <w:sz w:val="24"/>
          <w:szCs w:val="24"/>
        </w:rPr>
      </w:pPr>
      <w:r w:rsidRPr="00873252">
        <w:rPr>
          <w:rStyle w:val="FontStyle19"/>
          <w:b w:val="0"/>
          <w:sz w:val="24"/>
          <w:szCs w:val="24"/>
        </w:rPr>
        <w:t>Определение размера санитарно-защитной зоны по фактору химического загрязнения расчетным путем (расчет рассеивания загрязняющих веществ в приземном слое атмосферы с использованием программы УПРЗА ЭКОЛОГ).</w:t>
      </w:r>
    </w:p>
    <w:p w:rsidR="00E96391" w:rsidRPr="00873252" w:rsidRDefault="00E96391" w:rsidP="00810C8C">
      <w:pPr>
        <w:pStyle w:val="ad"/>
        <w:numPr>
          <w:ilvl w:val="0"/>
          <w:numId w:val="9"/>
        </w:numPr>
        <w:rPr>
          <w:rStyle w:val="FontStyle19"/>
          <w:b w:val="0"/>
          <w:sz w:val="24"/>
          <w:szCs w:val="24"/>
        </w:rPr>
      </w:pPr>
      <w:r w:rsidRPr="00873252">
        <w:rPr>
          <w:rStyle w:val="FontStyle19"/>
          <w:b w:val="0"/>
          <w:sz w:val="24"/>
          <w:szCs w:val="24"/>
        </w:rPr>
        <w:t>Характеристика объекта как источника физического воздействия (установление количества источников шумового воздействия, определение шумовых характеристик источников шума, выявление иных источников физического загрязнения предприятия)</w:t>
      </w:r>
    </w:p>
    <w:p w:rsidR="00E96391" w:rsidRPr="00873252" w:rsidRDefault="00E96391" w:rsidP="00810C8C">
      <w:pPr>
        <w:pStyle w:val="ad"/>
        <w:numPr>
          <w:ilvl w:val="0"/>
          <w:numId w:val="9"/>
        </w:numPr>
        <w:rPr>
          <w:rStyle w:val="FontStyle19"/>
          <w:b w:val="0"/>
          <w:sz w:val="24"/>
          <w:szCs w:val="24"/>
        </w:rPr>
      </w:pPr>
      <w:r w:rsidRPr="00873252">
        <w:rPr>
          <w:rStyle w:val="FontStyle19"/>
          <w:b w:val="0"/>
          <w:sz w:val="24"/>
          <w:szCs w:val="24"/>
        </w:rPr>
        <w:t>Определение размера санитарно-защитной зон по фактору физического загрязнения расчетным путем (расчет уровней звукового давления от источников шума с помощью компьютерной программы «Эколог-Шум»)</w:t>
      </w:r>
    </w:p>
    <w:p w:rsidR="00E96391" w:rsidRPr="00873252" w:rsidRDefault="00E96391" w:rsidP="00810C8C">
      <w:pPr>
        <w:pStyle w:val="ad"/>
        <w:numPr>
          <w:ilvl w:val="0"/>
          <w:numId w:val="9"/>
        </w:numPr>
        <w:rPr>
          <w:rStyle w:val="FontStyle19"/>
          <w:b w:val="0"/>
          <w:sz w:val="24"/>
          <w:szCs w:val="24"/>
        </w:rPr>
      </w:pPr>
      <w:r w:rsidRPr="00873252">
        <w:rPr>
          <w:rStyle w:val="FontStyle19"/>
          <w:b w:val="0"/>
          <w:sz w:val="24"/>
          <w:szCs w:val="24"/>
        </w:rPr>
        <w:t>Определение размера санитарно-защитной зоны по совокупности факторов химического и физического воздействия.</w:t>
      </w:r>
    </w:p>
    <w:p w:rsidR="00E96391" w:rsidRPr="00873252" w:rsidRDefault="00E96391" w:rsidP="00810C8C">
      <w:pPr>
        <w:pStyle w:val="ad"/>
        <w:numPr>
          <w:ilvl w:val="0"/>
          <w:numId w:val="9"/>
        </w:numPr>
        <w:rPr>
          <w:rStyle w:val="FontStyle19"/>
          <w:b w:val="0"/>
          <w:sz w:val="24"/>
          <w:szCs w:val="24"/>
        </w:rPr>
      </w:pPr>
      <w:r w:rsidRPr="00873252">
        <w:rPr>
          <w:rStyle w:val="FontStyle19"/>
          <w:b w:val="0"/>
          <w:sz w:val="24"/>
          <w:szCs w:val="24"/>
        </w:rPr>
        <w:t xml:space="preserve">Проведение анализа функционального использования территорий в районе расположения </w:t>
      </w:r>
      <w:proofErr w:type="spellStart"/>
      <w:r w:rsidRPr="00873252">
        <w:rPr>
          <w:rStyle w:val="FontStyle19"/>
          <w:b w:val="0"/>
          <w:sz w:val="24"/>
          <w:szCs w:val="24"/>
        </w:rPr>
        <w:t>промплощадки</w:t>
      </w:r>
      <w:proofErr w:type="spellEnd"/>
      <w:r w:rsidRPr="00873252">
        <w:rPr>
          <w:rStyle w:val="FontStyle19"/>
          <w:b w:val="0"/>
          <w:sz w:val="24"/>
          <w:szCs w:val="24"/>
        </w:rPr>
        <w:t xml:space="preserve"> предприятия</w:t>
      </w:r>
    </w:p>
    <w:p w:rsidR="00E96391" w:rsidRPr="00873252" w:rsidRDefault="00E96391" w:rsidP="00810C8C">
      <w:pPr>
        <w:pStyle w:val="ad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73252">
        <w:rPr>
          <w:rStyle w:val="FontStyle19"/>
          <w:b w:val="0"/>
          <w:sz w:val="24"/>
          <w:szCs w:val="24"/>
        </w:rPr>
        <w:t>Формирование мероприятий по организации и благоустройству санитарно-защитной зоны, составление программы натурных исследований атмосферного воздуха и уровней шумового воздействия</w:t>
      </w:r>
    </w:p>
    <w:p w:rsidR="00E96391" w:rsidRPr="00873252" w:rsidRDefault="00E96391" w:rsidP="00810C8C">
      <w:pPr>
        <w:pStyle w:val="ad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73252">
        <w:rPr>
          <w:rFonts w:ascii="Times New Roman" w:hAnsi="Times New Roman" w:cs="Times New Roman"/>
          <w:sz w:val="24"/>
          <w:szCs w:val="24"/>
        </w:rPr>
        <w:t>Оформление графических материалов;</w:t>
      </w:r>
    </w:p>
    <w:p w:rsidR="00E96391" w:rsidRPr="00873252" w:rsidRDefault="00E96391" w:rsidP="00810C8C">
      <w:pPr>
        <w:pStyle w:val="ad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73252">
        <w:rPr>
          <w:rFonts w:ascii="Times New Roman" w:hAnsi="Times New Roman" w:cs="Times New Roman"/>
          <w:sz w:val="24"/>
          <w:szCs w:val="24"/>
        </w:rPr>
        <w:t>Получение у кадастрового инженера карт (планов) характерных точек границ СЗЗ;</w:t>
      </w:r>
    </w:p>
    <w:p w:rsidR="00E96391" w:rsidRPr="00873252" w:rsidRDefault="00E96391" w:rsidP="00810C8C">
      <w:pPr>
        <w:pStyle w:val="ad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73252">
        <w:rPr>
          <w:rFonts w:ascii="Times New Roman" w:hAnsi="Times New Roman" w:cs="Times New Roman"/>
          <w:sz w:val="24"/>
          <w:szCs w:val="24"/>
        </w:rPr>
        <w:t>Согласование Проекта санитарно-защитной зоны с Заказчиком.</w:t>
      </w:r>
    </w:p>
    <w:p w:rsidR="00E96391" w:rsidRPr="00873252" w:rsidRDefault="00E96391" w:rsidP="00810C8C">
      <w:pPr>
        <w:pStyle w:val="ad"/>
        <w:numPr>
          <w:ilvl w:val="0"/>
          <w:numId w:val="9"/>
        </w:numPr>
        <w:rPr>
          <w:rStyle w:val="FontStyle19"/>
          <w:b w:val="0"/>
          <w:sz w:val="24"/>
          <w:szCs w:val="24"/>
        </w:rPr>
      </w:pPr>
      <w:r w:rsidRPr="00873252">
        <w:rPr>
          <w:rStyle w:val="FontStyle19"/>
          <w:b w:val="0"/>
          <w:sz w:val="24"/>
          <w:szCs w:val="24"/>
        </w:rPr>
        <w:t>Оформление (получение) и техническое сопровождение проведения санитарно-эпидемиологической экспертизы проекта санитарно-защитной зоны с получением положительного экспертного заключения в организации, имеющей соответствующую аккредитацию (выполнение работы за счет Исполнителя);</w:t>
      </w:r>
    </w:p>
    <w:p w:rsidR="00E96391" w:rsidRPr="00873252" w:rsidRDefault="00E96391" w:rsidP="00810C8C">
      <w:pPr>
        <w:pStyle w:val="ad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73252">
        <w:rPr>
          <w:rStyle w:val="FontStyle19"/>
          <w:b w:val="0"/>
          <w:sz w:val="24"/>
          <w:szCs w:val="24"/>
        </w:rPr>
        <w:lastRenderedPageBreak/>
        <w:t xml:space="preserve">Оформление (получение) и техническое сопровождение на получение </w:t>
      </w:r>
      <w:r w:rsidRPr="00873252">
        <w:rPr>
          <w:rFonts w:ascii="Times New Roman" w:hAnsi="Times New Roman" w:cs="Times New Roman"/>
          <w:sz w:val="24"/>
          <w:szCs w:val="24"/>
        </w:rPr>
        <w:t xml:space="preserve">санитарно-эпидемиологического заключения о соответствии действующим государственным санитарно-эпидемиологическим правилам и нормативам Проекта санитарно-защитной зоны в органах Федеральной службы по надзору в сфере защиты прав потребителей и благополучия человека ( </w:t>
      </w:r>
      <w:proofErr w:type="spellStart"/>
      <w:r w:rsidRPr="00873252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73252">
        <w:rPr>
          <w:rFonts w:ascii="Times New Roman" w:hAnsi="Times New Roman" w:cs="Times New Roman"/>
          <w:sz w:val="24"/>
          <w:szCs w:val="24"/>
        </w:rPr>
        <w:t>)</w:t>
      </w:r>
    </w:p>
    <w:p w:rsidR="00E96391" w:rsidRPr="00873252" w:rsidRDefault="00E96391" w:rsidP="00810C8C">
      <w:pPr>
        <w:pStyle w:val="ad"/>
        <w:numPr>
          <w:ilvl w:val="0"/>
          <w:numId w:val="9"/>
        </w:numPr>
        <w:rPr>
          <w:rStyle w:val="FontStyle19"/>
          <w:b w:val="0"/>
          <w:bCs w:val="0"/>
          <w:sz w:val="24"/>
          <w:szCs w:val="24"/>
        </w:rPr>
      </w:pPr>
      <w:r w:rsidRPr="00873252">
        <w:rPr>
          <w:rStyle w:val="FontStyle19"/>
          <w:b w:val="0"/>
          <w:sz w:val="24"/>
          <w:szCs w:val="24"/>
        </w:rPr>
        <w:t>Оформление и сопровождение пакета документов для получения решения об установлении СЗЗ в Уполномоченном органе;</w:t>
      </w:r>
    </w:p>
    <w:p w:rsidR="00E96391" w:rsidRPr="00873252" w:rsidRDefault="00E96391" w:rsidP="00810C8C">
      <w:pPr>
        <w:pStyle w:val="ad"/>
        <w:numPr>
          <w:ilvl w:val="0"/>
          <w:numId w:val="9"/>
        </w:numPr>
        <w:rPr>
          <w:rStyle w:val="FontStyle19"/>
          <w:b w:val="0"/>
          <w:bCs w:val="0"/>
          <w:sz w:val="24"/>
          <w:szCs w:val="24"/>
        </w:rPr>
      </w:pPr>
      <w:r w:rsidRPr="00873252">
        <w:rPr>
          <w:rStyle w:val="FontStyle19"/>
          <w:b w:val="0"/>
          <w:sz w:val="24"/>
          <w:szCs w:val="24"/>
        </w:rPr>
        <w:t>Взаимодействие с Федеральной службой по надзору в сфере защиты прав потребителей и благополучия человека (территориального органа Федеральной службы по надзору в сфере защиты прав потребителей и благополучия человека) в целях получения письменного согласования в случае отсутствия необходимости установления границ СЗЗ.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3.1.3. Иметь </w:t>
      </w:r>
      <w:r w:rsidRPr="00873252">
        <w:rPr>
          <w:sz w:val="24"/>
          <w:szCs w:val="24"/>
          <w:shd w:val="clear" w:color="auto" w:fill="FFFFFF"/>
        </w:rPr>
        <w:t>лицензионное программное обеспечения для выполнения расчетов по СЗЗ</w:t>
      </w:r>
      <w:r w:rsidR="007515B4">
        <w:rPr>
          <w:sz w:val="24"/>
          <w:szCs w:val="24"/>
          <w:shd w:val="clear" w:color="auto" w:fill="FFFFFF"/>
        </w:rPr>
        <w:t>.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3.1.4. Предоставлять Заказчику по его требованию документы, относящиеся к предмету Договора,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Договора;</w:t>
      </w:r>
    </w:p>
    <w:p w:rsidR="00E96391" w:rsidRPr="00873252" w:rsidRDefault="00E96391" w:rsidP="00810C8C">
      <w:pPr>
        <w:jc w:val="both"/>
        <w:rPr>
          <w:rFonts w:eastAsia="Calibri"/>
          <w:sz w:val="24"/>
          <w:szCs w:val="24"/>
        </w:rPr>
      </w:pPr>
      <w:r w:rsidRPr="00873252">
        <w:rPr>
          <w:rFonts w:eastAsia="Calibri"/>
          <w:sz w:val="24"/>
          <w:szCs w:val="24"/>
        </w:rPr>
        <w:t xml:space="preserve">3.1.5 Исполнитель должен иметь полный комплект действующей нормативной, технической и эксплуатационной документации, необходимой для оказания </w:t>
      </w:r>
      <w:r w:rsidRPr="00873252">
        <w:rPr>
          <w:sz w:val="24"/>
          <w:szCs w:val="24"/>
        </w:rPr>
        <w:t xml:space="preserve">услуг по </w:t>
      </w:r>
      <w:r w:rsidRPr="00873252">
        <w:rPr>
          <w:rStyle w:val="highlightcolor"/>
          <w:sz w:val="24"/>
          <w:szCs w:val="24"/>
          <w:bdr w:val="none" w:sz="0" w:space="0" w:color="auto" w:frame="1"/>
        </w:rPr>
        <w:t>разработке</w:t>
      </w:r>
      <w:r w:rsidRPr="00873252">
        <w:rPr>
          <w:sz w:val="24"/>
          <w:szCs w:val="24"/>
          <w:shd w:val="clear" w:color="auto" w:fill="FFFFFF"/>
        </w:rPr>
        <w:t> и согласованию </w:t>
      </w:r>
      <w:r w:rsidRPr="00873252">
        <w:rPr>
          <w:rStyle w:val="highlightcolor"/>
          <w:sz w:val="24"/>
          <w:szCs w:val="24"/>
          <w:bdr w:val="none" w:sz="0" w:space="0" w:color="auto" w:frame="1"/>
        </w:rPr>
        <w:t>проектов санитарно-защитных зон</w:t>
      </w:r>
      <w:r w:rsidRPr="00873252">
        <w:rPr>
          <w:rFonts w:eastAsia="Calibri"/>
          <w:sz w:val="24"/>
          <w:szCs w:val="24"/>
        </w:rPr>
        <w:t xml:space="preserve">. </w:t>
      </w:r>
    </w:p>
    <w:p w:rsidR="00E96391" w:rsidRPr="00873252" w:rsidRDefault="007515B4" w:rsidP="00810C8C">
      <w:pPr>
        <w:jc w:val="both"/>
        <w:rPr>
          <w:sz w:val="24"/>
          <w:szCs w:val="24"/>
        </w:rPr>
      </w:pPr>
      <w:r>
        <w:rPr>
          <w:sz w:val="24"/>
          <w:szCs w:val="24"/>
        </w:rPr>
        <w:t>3.1.6. О</w:t>
      </w:r>
      <w:r w:rsidR="00E96391" w:rsidRPr="00873252">
        <w:rPr>
          <w:sz w:val="24"/>
          <w:szCs w:val="24"/>
        </w:rPr>
        <w:t>беспечить соответствие результатов оказанных услуг требованиям качества, безопасности жизни и здоровья, а также иным требованиям безопасности (санитарным нормам и правилам, государственным стандартам), сертификации, лицензирования, установленным законодательством Российской Федерации и Договором;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3.1.7. </w:t>
      </w:r>
      <w:r w:rsidR="007515B4">
        <w:rPr>
          <w:sz w:val="24"/>
          <w:szCs w:val="24"/>
        </w:rPr>
        <w:t>О</w:t>
      </w:r>
      <w:r w:rsidRPr="00873252">
        <w:rPr>
          <w:sz w:val="24"/>
          <w:szCs w:val="24"/>
        </w:rPr>
        <w:t xml:space="preserve">беспечить за свой счет устранение недостатков, выявленных при приемке Заказчиком 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оказанных услуг (этапов оказания услуг);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3.1.8. Соблюдать условия, качество, виды, объемы и порядок оказания услуг по </w:t>
      </w:r>
      <w:r w:rsidRPr="00873252">
        <w:rPr>
          <w:rStyle w:val="highlightcolor"/>
          <w:sz w:val="24"/>
          <w:szCs w:val="24"/>
          <w:bdr w:val="none" w:sz="0" w:space="0" w:color="auto" w:frame="1"/>
        </w:rPr>
        <w:t>разработке</w:t>
      </w:r>
      <w:r w:rsidRPr="00873252">
        <w:rPr>
          <w:sz w:val="24"/>
          <w:szCs w:val="24"/>
          <w:shd w:val="clear" w:color="auto" w:fill="FFFFFF"/>
        </w:rPr>
        <w:t> и согласованию </w:t>
      </w:r>
      <w:r w:rsidRPr="00873252">
        <w:rPr>
          <w:rStyle w:val="highlightcolor"/>
          <w:sz w:val="24"/>
          <w:szCs w:val="24"/>
          <w:bdr w:val="none" w:sz="0" w:space="0" w:color="auto" w:frame="1"/>
        </w:rPr>
        <w:t>проекта санитарно-защитной зоны</w:t>
      </w:r>
      <w:r w:rsidRPr="00873252">
        <w:rPr>
          <w:sz w:val="24"/>
          <w:szCs w:val="24"/>
        </w:rPr>
        <w:t>, обозначенных в Спецификации  (Приложение  №1), в сроки предусмотренные настоящим Договором.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rFonts w:eastAsia="Calibri"/>
          <w:sz w:val="24"/>
          <w:szCs w:val="24"/>
        </w:rPr>
        <w:t>3.1.8.1</w:t>
      </w:r>
      <w:proofErr w:type="gramStart"/>
      <w:r w:rsidRPr="00873252">
        <w:rPr>
          <w:rFonts w:eastAsia="Calibri"/>
          <w:sz w:val="24"/>
          <w:szCs w:val="24"/>
        </w:rPr>
        <w:t xml:space="preserve"> П</w:t>
      </w:r>
      <w:proofErr w:type="gramEnd"/>
      <w:r w:rsidRPr="00873252">
        <w:rPr>
          <w:rFonts w:eastAsia="Calibri"/>
          <w:sz w:val="24"/>
          <w:szCs w:val="24"/>
        </w:rPr>
        <w:t>ри оказании услуг  Исполнитель обязан  соблюдать нормы и правила охраны труда, противопожарной, энергетической, промышленной безопасности. Квалификация специалистов должна быть подтверждена соответствующими удостоверяющими документами.</w:t>
      </w:r>
      <w:r w:rsidRPr="00873252">
        <w:rPr>
          <w:rFonts w:eastAsia="Calibri"/>
          <w:i/>
          <w:sz w:val="24"/>
          <w:szCs w:val="24"/>
        </w:rPr>
        <w:t xml:space="preserve"> 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3.1.9. </w:t>
      </w:r>
      <w:proofErr w:type="gramStart"/>
      <w:r w:rsidRPr="00873252">
        <w:rPr>
          <w:sz w:val="24"/>
          <w:szCs w:val="24"/>
        </w:rPr>
        <w:t>Предоставить Заказчику документы</w:t>
      </w:r>
      <w:proofErr w:type="gramEnd"/>
      <w:r w:rsidRPr="00873252">
        <w:rPr>
          <w:sz w:val="24"/>
          <w:szCs w:val="24"/>
        </w:rPr>
        <w:t>, подтверждающие соответствие Исполнителя требованиям, устанавливаемым в соответствии с законодательством Российской Федерации к лицам, осуществляющим оказание Услуг, являющихся предметом настоящего Договора.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3.1.10. Специалисты, направляемые Исполнителем для оказания услуг, должны предъявлять Заказчику документы (доверенность, удостоверение или сертификат </w:t>
      </w:r>
      <w:proofErr w:type="gramStart"/>
      <w:r w:rsidRPr="00873252">
        <w:rPr>
          <w:sz w:val="24"/>
          <w:szCs w:val="24"/>
        </w:rPr>
        <w:t>о</w:t>
      </w:r>
      <w:proofErr w:type="gramEnd"/>
      <w:r w:rsidRPr="00873252">
        <w:rPr>
          <w:sz w:val="24"/>
          <w:szCs w:val="24"/>
        </w:rPr>
        <w:t xml:space="preserve"> </w:t>
      </w:r>
      <w:proofErr w:type="gramStart"/>
      <w:r w:rsidRPr="00873252">
        <w:rPr>
          <w:sz w:val="24"/>
          <w:szCs w:val="24"/>
        </w:rPr>
        <w:t>повышению</w:t>
      </w:r>
      <w:proofErr w:type="gramEnd"/>
      <w:r w:rsidRPr="00873252">
        <w:rPr>
          <w:sz w:val="24"/>
          <w:szCs w:val="24"/>
        </w:rPr>
        <w:t xml:space="preserve"> квалификации), подтверждающие их полномочия выполнять и сдавать услуги от имени Исполнителя. 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3.1.11.  Допускать к оказанию услуг квалифицированных специалистов, имеющих необходимую подготовку, а в случаях, предусмотренных законом, - документ, подтверждающий право данного специалиста на выполнение таких услуг.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3.1.11.1. Назначить уполномоченного представителя, ответственного за оказание Услуг и представить данное лицо Заказчику.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3.1.11.2</w:t>
      </w:r>
      <w:proofErr w:type="gramStart"/>
      <w:r w:rsidRPr="00873252">
        <w:rPr>
          <w:sz w:val="24"/>
          <w:szCs w:val="24"/>
        </w:rPr>
        <w:t xml:space="preserve">  О</w:t>
      </w:r>
      <w:proofErr w:type="gramEnd"/>
      <w:r w:rsidRPr="00873252">
        <w:rPr>
          <w:sz w:val="24"/>
          <w:szCs w:val="24"/>
        </w:rPr>
        <w:t>беспечить персонал спецодеждой и СИЗ для работы на территории Заказчика с учетом специфики учреждения и карантинными мероприятиями (при наличии таковых на момент выполнения необходимых работ в соответствии с графиком работ по заключенному договору).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3.1.11.3</w:t>
      </w:r>
      <w:proofErr w:type="gramStart"/>
      <w:r w:rsidRPr="00873252">
        <w:rPr>
          <w:sz w:val="24"/>
          <w:szCs w:val="24"/>
        </w:rPr>
        <w:t xml:space="preserve"> В</w:t>
      </w:r>
      <w:proofErr w:type="gramEnd"/>
      <w:r w:rsidRPr="00873252">
        <w:rPr>
          <w:sz w:val="24"/>
          <w:szCs w:val="24"/>
        </w:rPr>
        <w:t xml:space="preserve"> целях соблюдения законодательства по охране труда и противодействия терроризму для допуска на объект Заказчика Исполнитель обязан представить заказчику список и заверенные печатью Исполнителя копии документов на специалистов: документ (удостоверение), подтверждающий работу у Исполнителя, заверенную копию сертификата 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(документа) на право проведения работ по оказанию данной Услуги;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lastRenderedPageBreak/>
        <w:t>3.1.11.4. В связи с оказанием Услуг на территории Заказчика Исполнитель обязан представить специалистов в согласованное с Заказчиком время для проведения инструктажа по охране труда и технике безопасности;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3.1.11.5. В соответствии со спецификой работы учреждения Заказчика весь персонал Исполнителя обязан неукоснительно соблюдать санитарно-эпидемиологический и объектовый режимы, правила охраны труда и пожарной безопасности, </w:t>
      </w:r>
      <w:proofErr w:type="gramStart"/>
      <w:r w:rsidRPr="00873252">
        <w:rPr>
          <w:sz w:val="24"/>
          <w:szCs w:val="24"/>
        </w:rPr>
        <w:t>действующих</w:t>
      </w:r>
      <w:proofErr w:type="gramEnd"/>
      <w:r w:rsidRPr="00873252">
        <w:rPr>
          <w:sz w:val="24"/>
          <w:szCs w:val="24"/>
        </w:rPr>
        <w:t xml:space="preserve"> на территории Заказчика;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3.1.12. После завершения оказания услуг Исполнитель предоставляет Заказчику на бумажном и электронном носителе следующие Документы: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1) Проект санитарно-защитной зоны - в 1 </w:t>
      </w:r>
      <w:proofErr w:type="spellStart"/>
      <w:proofErr w:type="gramStart"/>
      <w:r w:rsidRPr="00873252">
        <w:rPr>
          <w:sz w:val="24"/>
          <w:szCs w:val="24"/>
        </w:rPr>
        <w:t>экз</w:t>
      </w:r>
      <w:proofErr w:type="spellEnd"/>
      <w:proofErr w:type="gramEnd"/>
      <w:r w:rsidRPr="00873252">
        <w:rPr>
          <w:sz w:val="24"/>
          <w:szCs w:val="24"/>
        </w:rPr>
        <w:t xml:space="preserve"> на бумажном носителе в сброшюрованном виде и 1-м экземпляре в электронном формате </w:t>
      </w:r>
      <w:r w:rsidRPr="00873252">
        <w:rPr>
          <w:sz w:val="24"/>
          <w:szCs w:val="24"/>
          <w:lang w:val="en-US"/>
        </w:rPr>
        <w:t>PDF</w:t>
      </w:r>
      <w:r w:rsidRPr="00873252">
        <w:rPr>
          <w:sz w:val="24"/>
          <w:szCs w:val="24"/>
        </w:rPr>
        <w:t xml:space="preserve"> и </w:t>
      </w:r>
      <w:r w:rsidRPr="00873252">
        <w:rPr>
          <w:sz w:val="24"/>
          <w:szCs w:val="24"/>
          <w:lang w:val="en-US"/>
        </w:rPr>
        <w:t>Word</w:t>
      </w:r>
      <w:r w:rsidRPr="00873252">
        <w:rPr>
          <w:sz w:val="24"/>
          <w:szCs w:val="24"/>
        </w:rPr>
        <w:t>;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2) Оригинал положительного экспертного заключения по проекту СЗЗ - в 1-м экземпляре на бумажном носителе.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3) Санитарно-эпидемиологическое заключение о соответствии действующим санитарно-эпидемиологическим правилам и нормативам проекта санитарно защитной зоны в органах Федеральной службы </w:t>
      </w:r>
      <w:proofErr w:type="spellStart"/>
      <w:r w:rsidRPr="00873252">
        <w:rPr>
          <w:sz w:val="24"/>
          <w:szCs w:val="24"/>
        </w:rPr>
        <w:t>Роспотребнадзора</w:t>
      </w:r>
      <w:proofErr w:type="spellEnd"/>
      <w:r w:rsidRPr="00873252">
        <w:rPr>
          <w:sz w:val="24"/>
          <w:szCs w:val="24"/>
        </w:rPr>
        <w:t>;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4) Оригинал решения по установлению СЗЗ - в 1-м экземпляре на бумажном носителе;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5) Акт приема-передачи отчетных документов и акт приемки оказанных услуг.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6) счет, счет-фактуру (если Исполнитель является плательщиком НДС)</w:t>
      </w:r>
    </w:p>
    <w:p w:rsidR="00E96391" w:rsidRPr="00873252" w:rsidRDefault="00E96391" w:rsidP="00810C8C">
      <w:pPr>
        <w:jc w:val="both"/>
        <w:rPr>
          <w:bCs/>
          <w:kern w:val="32"/>
          <w:sz w:val="24"/>
          <w:szCs w:val="24"/>
        </w:rPr>
      </w:pPr>
      <w:r w:rsidRPr="00873252">
        <w:rPr>
          <w:bCs/>
          <w:kern w:val="32"/>
          <w:sz w:val="24"/>
          <w:szCs w:val="24"/>
        </w:rPr>
        <w:t>3.1.13. Устранять допущенные по вине Исполнителя недостатки при оказании Услуг своими силами и за свой счет;</w:t>
      </w:r>
    </w:p>
    <w:p w:rsidR="00E96391" w:rsidRPr="00873252" w:rsidRDefault="00E96391" w:rsidP="00810C8C">
      <w:pPr>
        <w:jc w:val="both"/>
        <w:rPr>
          <w:bCs/>
          <w:kern w:val="32"/>
          <w:sz w:val="24"/>
          <w:szCs w:val="24"/>
        </w:rPr>
      </w:pPr>
      <w:r w:rsidRPr="00873252">
        <w:rPr>
          <w:bCs/>
          <w:kern w:val="32"/>
          <w:sz w:val="24"/>
          <w:szCs w:val="24"/>
        </w:rPr>
        <w:t xml:space="preserve">3.1.14. Не разглашать представленную Заказчиком конфиденциальную информацию, необходимую для оформления документов </w:t>
      </w:r>
      <w:r w:rsidRPr="00873252">
        <w:rPr>
          <w:sz w:val="24"/>
          <w:szCs w:val="24"/>
        </w:rPr>
        <w:t xml:space="preserve">по </w:t>
      </w:r>
      <w:r w:rsidRPr="00873252">
        <w:rPr>
          <w:rStyle w:val="highlightcolor"/>
          <w:sz w:val="24"/>
          <w:szCs w:val="24"/>
          <w:bdr w:val="none" w:sz="0" w:space="0" w:color="auto" w:frame="1"/>
        </w:rPr>
        <w:t>разработке</w:t>
      </w:r>
      <w:r w:rsidRPr="00873252">
        <w:rPr>
          <w:sz w:val="24"/>
          <w:szCs w:val="24"/>
          <w:shd w:val="clear" w:color="auto" w:fill="FFFFFF"/>
        </w:rPr>
        <w:t> и согласованию </w:t>
      </w:r>
      <w:r w:rsidRPr="00873252">
        <w:rPr>
          <w:rStyle w:val="highlightcolor"/>
          <w:sz w:val="24"/>
          <w:szCs w:val="24"/>
          <w:bdr w:val="none" w:sz="0" w:space="0" w:color="auto" w:frame="1"/>
        </w:rPr>
        <w:t>проекта санитарно-защитной зоны</w:t>
      </w:r>
      <w:r w:rsidRPr="00873252">
        <w:rPr>
          <w:bCs/>
          <w:kern w:val="32"/>
          <w:sz w:val="24"/>
          <w:szCs w:val="24"/>
        </w:rPr>
        <w:t>, в рамках действующего законодательства Российской Федерации;</w:t>
      </w:r>
    </w:p>
    <w:p w:rsidR="00E96391" w:rsidRPr="00873252" w:rsidRDefault="00E96391" w:rsidP="00810C8C">
      <w:pPr>
        <w:jc w:val="both"/>
        <w:rPr>
          <w:bCs/>
          <w:kern w:val="32"/>
          <w:sz w:val="24"/>
          <w:szCs w:val="24"/>
        </w:rPr>
      </w:pPr>
      <w:r w:rsidRPr="00873252">
        <w:rPr>
          <w:bCs/>
          <w:kern w:val="32"/>
          <w:sz w:val="24"/>
          <w:szCs w:val="24"/>
        </w:rPr>
        <w:t>3.1.15.  Представить Заказчику акт приемки оказанных Услуг на дату окончания оказания Услуг.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bCs/>
          <w:kern w:val="32"/>
          <w:sz w:val="24"/>
          <w:szCs w:val="24"/>
        </w:rPr>
        <w:t xml:space="preserve">3.1.16. </w:t>
      </w:r>
      <w:r w:rsidRPr="00873252">
        <w:rPr>
          <w:sz w:val="24"/>
          <w:szCs w:val="24"/>
        </w:rPr>
        <w:t>Выполнить дополнительный необходимый объем работ за счет собственных сил и сре</w:t>
      </w:r>
      <w:proofErr w:type="gramStart"/>
      <w:r w:rsidRPr="00873252">
        <w:rPr>
          <w:sz w:val="24"/>
          <w:szCs w:val="24"/>
        </w:rPr>
        <w:t>дств в сл</w:t>
      </w:r>
      <w:proofErr w:type="gramEnd"/>
      <w:r w:rsidRPr="00873252">
        <w:rPr>
          <w:sz w:val="24"/>
          <w:szCs w:val="24"/>
        </w:rPr>
        <w:t xml:space="preserve">учае изменения действующего законодательства в области окружающей среды, охраны атмосферного воздуха, обращения с отходами производства </w:t>
      </w:r>
    </w:p>
    <w:p w:rsidR="00E96391" w:rsidRPr="00873252" w:rsidRDefault="00E96391" w:rsidP="00810C8C">
      <w:pPr>
        <w:jc w:val="both"/>
        <w:rPr>
          <w:bCs/>
          <w:kern w:val="32"/>
          <w:sz w:val="24"/>
          <w:szCs w:val="24"/>
        </w:rPr>
      </w:pPr>
      <w:r w:rsidRPr="00873252">
        <w:rPr>
          <w:bCs/>
          <w:kern w:val="32"/>
          <w:sz w:val="24"/>
          <w:szCs w:val="24"/>
        </w:rPr>
        <w:t>3.2. Исполнитель имеет право: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3.1.1. Требовать своевременной оплаты на условиях, установленных Договором, надлежащим образом оказанных и принятых Заказчиком услуг;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3.1.2. По согласованию с Заказчиком (путем заключения дополнительного соглашения) оказать услуги, качество,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характеристиками, указанными в Договоре.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3.1.3. Требовать возмещения убытков, уплаты неустоек (штрафов, пеней);</w:t>
      </w:r>
    </w:p>
    <w:p w:rsidR="00E96391" w:rsidRPr="00873252" w:rsidRDefault="00E96391" w:rsidP="00810C8C">
      <w:pPr>
        <w:jc w:val="both"/>
        <w:rPr>
          <w:bCs/>
          <w:kern w:val="32"/>
          <w:sz w:val="24"/>
          <w:szCs w:val="24"/>
        </w:rPr>
      </w:pPr>
      <w:r w:rsidRPr="00873252">
        <w:rPr>
          <w:bCs/>
          <w:kern w:val="32"/>
          <w:sz w:val="24"/>
          <w:szCs w:val="24"/>
        </w:rPr>
        <w:t xml:space="preserve">3.3. Заказчик обязуется: </w:t>
      </w:r>
    </w:p>
    <w:p w:rsidR="00E96391" w:rsidRPr="00873252" w:rsidRDefault="007515B4" w:rsidP="00810C8C">
      <w:pPr>
        <w:jc w:val="both"/>
        <w:rPr>
          <w:sz w:val="24"/>
          <w:szCs w:val="24"/>
        </w:rPr>
      </w:pPr>
      <w:r>
        <w:rPr>
          <w:sz w:val="24"/>
          <w:szCs w:val="24"/>
        </w:rPr>
        <w:t>3.3.1. П</w:t>
      </w:r>
      <w:r w:rsidR="00E96391" w:rsidRPr="00873252">
        <w:rPr>
          <w:sz w:val="24"/>
          <w:szCs w:val="24"/>
        </w:rPr>
        <w:t xml:space="preserve">редоставить по письменному запросу Исполнителя документацию, необходимую для оказания услуг в соответствии </w:t>
      </w:r>
      <w:proofErr w:type="gramStart"/>
      <w:r w:rsidR="00E96391" w:rsidRPr="00873252">
        <w:rPr>
          <w:sz w:val="24"/>
          <w:szCs w:val="24"/>
        </w:rPr>
        <w:t>с</w:t>
      </w:r>
      <w:proofErr w:type="gramEnd"/>
      <w:r w:rsidR="00E96391" w:rsidRPr="00873252">
        <w:rPr>
          <w:sz w:val="24"/>
          <w:szCs w:val="24"/>
        </w:rPr>
        <w:t xml:space="preserve">  Спецификацией, в случаях, не противоречащих действующему законодательству.</w:t>
      </w:r>
    </w:p>
    <w:p w:rsidR="007515B4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3.3.2. Принять и оплатить оказанные услуги в соответствии с Договором;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3.3.3. Обеспечить </w:t>
      </w:r>
      <w:proofErr w:type="gramStart"/>
      <w:r w:rsidRPr="00873252">
        <w:rPr>
          <w:sz w:val="24"/>
          <w:szCs w:val="24"/>
        </w:rPr>
        <w:t>контроль за</w:t>
      </w:r>
      <w:proofErr w:type="gramEnd"/>
      <w:r w:rsidRPr="00873252">
        <w:rPr>
          <w:sz w:val="24"/>
          <w:szCs w:val="24"/>
        </w:rPr>
        <w:t xml:space="preserve"> исполнением Договора, в том числе на отдельных этапах его исполнения;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3.3.4. Принять решение об одностороннем отказе от исполнения Договора в случае, если в ходе исполнения Договора установлено, что Исполнитель не соответствует установленным извещением об осуществлении закупки и (или) документацией о закупке требованиям к участникам закупки или представил недостоверную информацию о своем соответствии таким требованиям, что позволило ему стать победителем определения исполнителя;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3.3.5. </w:t>
      </w:r>
      <w:proofErr w:type="gramStart"/>
      <w:r w:rsidRPr="00873252">
        <w:rPr>
          <w:sz w:val="24"/>
          <w:szCs w:val="24"/>
        </w:rPr>
        <w:t>В случае принятия решения об одностороннем отказе от исполнения Договора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Исполнителю по почте заказным письмом с уведомлением о вручении по адресу Исполнителя, указанному в Договоре, а также телеграммой либо посредством факсимильной связи, либо по адресу электронной</w:t>
      </w:r>
      <w:proofErr w:type="gramEnd"/>
      <w:r w:rsidRPr="00873252">
        <w:rPr>
          <w:sz w:val="24"/>
          <w:szCs w:val="24"/>
        </w:rPr>
        <w:t xml:space="preserve"> почты, либо с использованием иных сре</w:t>
      </w:r>
      <w:proofErr w:type="gramStart"/>
      <w:r w:rsidRPr="00873252">
        <w:rPr>
          <w:sz w:val="24"/>
          <w:szCs w:val="24"/>
        </w:rPr>
        <w:t>дств св</w:t>
      </w:r>
      <w:proofErr w:type="gramEnd"/>
      <w:r w:rsidRPr="00873252">
        <w:rPr>
          <w:sz w:val="24"/>
          <w:szCs w:val="24"/>
        </w:rPr>
        <w:t>язи и доставки, обеспечивающих фиксирование данного уведомления и получение Заказчиком подтверждения о его вручении Исполнителю;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lastRenderedPageBreak/>
        <w:t>3.3.6. Провести экспертизу оказанных услуг для проверки их соответствия условиям Договора в соответствии с Положением о закупке МУП «</w:t>
      </w:r>
      <w:proofErr w:type="spellStart"/>
      <w:r w:rsidRPr="00873252">
        <w:rPr>
          <w:sz w:val="24"/>
          <w:szCs w:val="24"/>
        </w:rPr>
        <w:t>Нефтекамскводоканал</w:t>
      </w:r>
      <w:proofErr w:type="spellEnd"/>
      <w:r w:rsidRPr="00873252">
        <w:rPr>
          <w:sz w:val="24"/>
          <w:szCs w:val="24"/>
        </w:rPr>
        <w:t>».</w:t>
      </w:r>
    </w:p>
    <w:p w:rsidR="007515B4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3.3.7. Требовать уплаты неустоек (штрафов, пеней) в соответствии с разделом 5 Договора.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3.3.8. Создать представителю Исполнителя условия работы, соответствующие требованиям техники безопасности, предоставить незамедлительный и беспрепятственный доступ к местам нахождения объектов, для оказания услуг, указанных в п.п.1.1.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3.3.9. Подписать и направить в адрес Исполнителя  акт приемки оказанных услуг, заполняемый по окончании работ по Договору и подписанный Исполнителем, в течение 3-х дней с момента его получения. В случае неполучения Исполнителем письменных возражений Заказчика в течение 5 (пяти) дней после предоставления Акта приемки оказанных услуг, Акт считается принятым обеими сторонами.</w:t>
      </w:r>
    </w:p>
    <w:p w:rsidR="00E96391" w:rsidRPr="00873252" w:rsidRDefault="00E96391" w:rsidP="00810C8C">
      <w:pPr>
        <w:jc w:val="both"/>
        <w:rPr>
          <w:bCs/>
          <w:kern w:val="32"/>
          <w:sz w:val="24"/>
          <w:szCs w:val="24"/>
        </w:rPr>
      </w:pPr>
      <w:r w:rsidRPr="00873252">
        <w:rPr>
          <w:bCs/>
          <w:kern w:val="32"/>
          <w:sz w:val="24"/>
          <w:szCs w:val="24"/>
        </w:rPr>
        <w:t>3.4. Заказчик имеет право:</w:t>
      </w:r>
    </w:p>
    <w:p w:rsidR="00E96391" w:rsidRPr="00873252" w:rsidRDefault="007515B4" w:rsidP="00810C8C">
      <w:pPr>
        <w:jc w:val="both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>3.4.1. К</w:t>
      </w:r>
      <w:r w:rsidR="00E96391" w:rsidRPr="00873252">
        <w:rPr>
          <w:bCs/>
          <w:kern w:val="32"/>
          <w:sz w:val="24"/>
          <w:szCs w:val="24"/>
        </w:rPr>
        <w:t xml:space="preserve">онтролировать качество  Услуг, оказываемых Исполнителем в соответствии </w:t>
      </w:r>
      <w:proofErr w:type="gramStart"/>
      <w:r w:rsidR="00E96391" w:rsidRPr="00873252">
        <w:rPr>
          <w:bCs/>
          <w:kern w:val="32"/>
          <w:sz w:val="24"/>
          <w:szCs w:val="24"/>
        </w:rPr>
        <w:t>с</w:t>
      </w:r>
      <w:proofErr w:type="gramEnd"/>
      <w:r w:rsidR="00E96391" w:rsidRPr="00873252">
        <w:rPr>
          <w:bCs/>
          <w:kern w:val="32"/>
          <w:sz w:val="24"/>
          <w:szCs w:val="24"/>
        </w:rPr>
        <w:t xml:space="preserve"> Спецификацией (Приложение  №1 к Договору);</w:t>
      </w:r>
    </w:p>
    <w:p w:rsidR="00E96391" w:rsidRPr="00873252" w:rsidRDefault="007515B4" w:rsidP="00810C8C">
      <w:pPr>
        <w:jc w:val="both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>3.4.2. З</w:t>
      </w:r>
      <w:r w:rsidR="00E96391" w:rsidRPr="00873252">
        <w:rPr>
          <w:bCs/>
          <w:kern w:val="32"/>
          <w:sz w:val="24"/>
          <w:szCs w:val="24"/>
        </w:rPr>
        <w:t>апрашивать у Исполнителя информацию по вопросам организации и обеспечения надлежащего предоставления Услуг.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3.4.3. Требовать от Исполнителя надлежащего исполнения обязательств, установленных Договором;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3.4.4. Требовать от Исполнителя своевременного устранения недостатков, выявленных как в ходе приемки, так и в течение гарантийного периода;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3.3.3. Проверять ход и качество выполнения Исполнителем условий Договора без вмешательства в оперативно-хозяйственную деятельность Исполнителя;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3.4.4. Требовать возмещения убытков, причиненных по вине Исполнителя;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3.4.5. Предложить увеличить или уменьшить в процессе исполнения Договора объем оказываемых услуг, предусмотренных Договором, не более чем на десять процентов;</w:t>
      </w:r>
    </w:p>
    <w:p w:rsidR="00E96391" w:rsidRPr="00873252" w:rsidRDefault="00E96391" w:rsidP="00810C8C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3.4.6. Принять решение об одностороннем отказе от исполнения Договора в соответствии с гражданским законодательством;</w:t>
      </w:r>
    </w:p>
    <w:p w:rsidR="00E96391" w:rsidRPr="00873252" w:rsidRDefault="00E96391" w:rsidP="00810C8C">
      <w:pPr>
        <w:jc w:val="both"/>
        <w:rPr>
          <w:bCs/>
          <w:kern w:val="32"/>
          <w:sz w:val="24"/>
          <w:szCs w:val="24"/>
        </w:rPr>
      </w:pPr>
      <w:r w:rsidRPr="00873252">
        <w:rPr>
          <w:sz w:val="24"/>
          <w:szCs w:val="24"/>
        </w:rPr>
        <w:t>3.4.7. До принятия решения об одностороннем отказе от исполнения Договора провести экспертизу оказанных услуг с привлечением экспертов, экспертных организаций.</w:t>
      </w:r>
      <w:r w:rsidRPr="00873252">
        <w:rPr>
          <w:bCs/>
          <w:kern w:val="32"/>
          <w:sz w:val="24"/>
          <w:szCs w:val="24"/>
        </w:rPr>
        <w:t xml:space="preserve"> </w:t>
      </w:r>
    </w:p>
    <w:p w:rsidR="00E96391" w:rsidRPr="00873252" w:rsidRDefault="00E96391" w:rsidP="00873252">
      <w:pPr>
        <w:rPr>
          <w:sz w:val="24"/>
          <w:szCs w:val="24"/>
        </w:rPr>
      </w:pPr>
    </w:p>
    <w:p w:rsidR="00E96391" w:rsidRPr="00AB009C" w:rsidRDefault="00E96391" w:rsidP="00873252">
      <w:pPr>
        <w:jc w:val="center"/>
        <w:rPr>
          <w:color w:val="000000"/>
          <w:sz w:val="24"/>
          <w:szCs w:val="24"/>
        </w:rPr>
      </w:pPr>
      <w:r w:rsidRPr="00AB009C">
        <w:rPr>
          <w:color w:val="000000"/>
          <w:sz w:val="24"/>
          <w:szCs w:val="24"/>
        </w:rPr>
        <w:t>4. ПОРЯДОК ОКАЗАНИЯ, СДАЧИ И ПРИЕМКИ ОКАЗАННЫХ УСЛУГ</w:t>
      </w:r>
    </w:p>
    <w:p w:rsidR="00E96391" w:rsidRPr="00873252" w:rsidRDefault="00E96391" w:rsidP="00873252">
      <w:pPr>
        <w:jc w:val="both"/>
        <w:rPr>
          <w:sz w:val="24"/>
          <w:szCs w:val="24"/>
        </w:rPr>
      </w:pPr>
      <w:r w:rsidRPr="00873252">
        <w:rPr>
          <w:color w:val="000000"/>
          <w:sz w:val="24"/>
          <w:szCs w:val="24"/>
        </w:rPr>
        <w:t xml:space="preserve">4.1. Услуги оказываются с использованием современных, законодательно утвержденных или рекомендуемых методик. Проведение и оформление результатов выполненных работ по </w:t>
      </w:r>
      <w:r w:rsidRPr="00873252">
        <w:rPr>
          <w:rStyle w:val="highlightcolor"/>
          <w:sz w:val="24"/>
          <w:szCs w:val="24"/>
          <w:bdr w:val="none" w:sz="0" w:space="0" w:color="auto" w:frame="1"/>
        </w:rPr>
        <w:t>разработке</w:t>
      </w:r>
      <w:r w:rsidRPr="00873252">
        <w:rPr>
          <w:sz w:val="24"/>
          <w:szCs w:val="24"/>
          <w:shd w:val="clear" w:color="auto" w:fill="FFFFFF"/>
        </w:rPr>
        <w:t> и согласованию </w:t>
      </w:r>
      <w:r w:rsidRPr="00873252">
        <w:rPr>
          <w:rStyle w:val="highlightcolor"/>
          <w:sz w:val="24"/>
          <w:szCs w:val="24"/>
          <w:bdr w:val="none" w:sz="0" w:space="0" w:color="auto" w:frame="1"/>
        </w:rPr>
        <w:t>проекта санитарно-защитной зоны</w:t>
      </w:r>
      <w:r w:rsidRPr="00873252">
        <w:rPr>
          <w:color w:val="000000"/>
          <w:sz w:val="24"/>
          <w:szCs w:val="24"/>
        </w:rPr>
        <w:t xml:space="preserve"> должны соответствовать требованиям </w:t>
      </w:r>
      <w:r w:rsidRPr="00873252">
        <w:rPr>
          <w:sz w:val="24"/>
          <w:szCs w:val="24"/>
        </w:rPr>
        <w:t xml:space="preserve">Федерального закона от 10.01.2002 №7-ФЗ </w:t>
      </w:r>
      <w:r w:rsidRPr="00873252">
        <w:rPr>
          <w:color w:val="000000"/>
          <w:sz w:val="24"/>
          <w:szCs w:val="24"/>
        </w:rPr>
        <w:t xml:space="preserve">«Об охране окружающей среды»; Федерального закона от 04.05.1999 №96-ФЗ «Об охране атмосферного воздуха; </w:t>
      </w:r>
      <w:r w:rsidRPr="00873252">
        <w:rPr>
          <w:sz w:val="24"/>
          <w:szCs w:val="24"/>
        </w:rPr>
        <w:t xml:space="preserve">Федерального </w:t>
      </w:r>
    </w:p>
    <w:p w:rsidR="00E96391" w:rsidRPr="00873252" w:rsidRDefault="00E96391" w:rsidP="00873252">
      <w:pPr>
        <w:jc w:val="both"/>
        <w:rPr>
          <w:b/>
          <w:color w:val="000000"/>
          <w:sz w:val="24"/>
          <w:szCs w:val="24"/>
        </w:rPr>
      </w:pPr>
      <w:r w:rsidRPr="00873252">
        <w:rPr>
          <w:sz w:val="24"/>
          <w:szCs w:val="24"/>
        </w:rPr>
        <w:t xml:space="preserve">закона «О санитарно-эпидемиологическом благополучии населения» от 30.03.1999 </w:t>
      </w:r>
      <w:r w:rsidRPr="00873252">
        <w:rPr>
          <w:sz w:val="24"/>
          <w:szCs w:val="24"/>
          <w:lang w:val="en-US"/>
        </w:rPr>
        <w:t>N</w:t>
      </w:r>
      <w:r w:rsidRPr="00873252">
        <w:rPr>
          <w:sz w:val="24"/>
          <w:szCs w:val="24"/>
        </w:rPr>
        <w:t xml:space="preserve"> 52-ФЗ; </w:t>
      </w:r>
      <w:proofErr w:type="spellStart"/>
      <w:r w:rsidRPr="00873252">
        <w:rPr>
          <w:sz w:val="24"/>
          <w:szCs w:val="24"/>
        </w:rPr>
        <w:t>СанПиН</w:t>
      </w:r>
      <w:proofErr w:type="spellEnd"/>
      <w:r w:rsidRPr="00873252">
        <w:rPr>
          <w:sz w:val="24"/>
          <w:szCs w:val="24"/>
        </w:rPr>
        <w:t xml:space="preserve"> 2.2.1/2.1.1.1200-03 «Санитарно-защитные зоны и санитарная клас</w:t>
      </w:r>
      <w:r w:rsidRPr="00873252">
        <w:rPr>
          <w:sz w:val="24"/>
          <w:szCs w:val="24"/>
        </w:rPr>
        <w:softHyphen/>
        <w:t>сификация предприятий, сооружений и иных объектов»; Постановления Правительства РФ от 3 марта 2018 г. № 222 «Об утверждении Правил установления санитарно-защитных зон и использования зе</w:t>
      </w:r>
      <w:r w:rsidRPr="00873252">
        <w:rPr>
          <w:sz w:val="24"/>
          <w:szCs w:val="24"/>
        </w:rPr>
        <w:softHyphen/>
        <w:t>мельных участков, расположенных в границах санитарно-защитных зон»;</w:t>
      </w:r>
      <w:r w:rsidRPr="00873252">
        <w:rPr>
          <w:color w:val="000000"/>
          <w:sz w:val="24"/>
          <w:szCs w:val="24"/>
        </w:rPr>
        <w:t xml:space="preserve"> </w:t>
      </w:r>
      <w:proofErr w:type="spellStart"/>
      <w:r w:rsidRPr="00873252">
        <w:rPr>
          <w:color w:val="000000"/>
          <w:sz w:val="24"/>
          <w:szCs w:val="24"/>
        </w:rPr>
        <w:t>СанПин</w:t>
      </w:r>
      <w:proofErr w:type="spellEnd"/>
      <w:r w:rsidRPr="00873252">
        <w:rPr>
          <w:color w:val="000000"/>
          <w:sz w:val="24"/>
          <w:szCs w:val="24"/>
        </w:rPr>
        <w:t xml:space="preserve">, ГОСТ, других государственных нормативных правовых актов РФ, а также действующим законодательством </w:t>
      </w:r>
      <w:r w:rsidRPr="00873252">
        <w:rPr>
          <w:sz w:val="24"/>
          <w:szCs w:val="24"/>
        </w:rPr>
        <w:t>Российской Федерации в области обеспечения безопасности условий жизнедеятельности человека, среды обитания растений, животных и других организмов.</w:t>
      </w:r>
    </w:p>
    <w:p w:rsidR="00E96391" w:rsidRPr="00873252" w:rsidRDefault="00E96391" w:rsidP="00873252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4.2. Сопровождение, согласование проектной документации должны быть оформлены в виде текстовых, графических документов (справки, протоколы, заключения, с подписями и штампами)</w:t>
      </w:r>
    </w:p>
    <w:p w:rsidR="00E96391" w:rsidRPr="00873252" w:rsidRDefault="00E96391" w:rsidP="00873252">
      <w:pPr>
        <w:jc w:val="both"/>
        <w:rPr>
          <w:color w:val="000000"/>
          <w:sz w:val="24"/>
          <w:szCs w:val="24"/>
        </w:rPr>
      </w:pPr>
      <w:r w:rsidRPr="00873252">
        <w:rPr>
          <w:color w:val="000000"/>
          <w:sz w:val="24"/>
          <w:szCs w:val="24"/>
        </w:rPr>
        <w:t>4.3. Услуги по установлению санитарно-защитной зоне на объект должны включать:</w:t>
      </w:r>
    </w:p>
    <w:p w:rsidR="00E96391" w:rsidRPr="00873252" w:rsidRDefault="00E96391" w:rsidP="00873252">
      <w:pPr>
        <w:jc w:val="both"/>
        <w:rPr>
          <w:color w:val="000000"/>
          <w:sz w:val="24"/>
          <w:szCs w:val="24"/>
        </w:rPr>
      </w:pPr>
      <w:r w:rsidRPr="00873252">
        <w:rPr>
          <w:color w:val="000000"/>
          <w:sz w:val="24"/>
          <w:szCs w:val="24"/>
        </w:rPr>
        <w:t>- проведение расчетов показателей уровня химического, физического и (или) биологического воздействия объектов на среду обитания человека;</w:t>
      </w:r>
    </w:p>
    <w:p w:rsidR="00E96391" w:rsidRPr="00873252" w:rsidRDefault="00E96391" w:rsidP="00873252">
      <w:pPr>
        <w:jc w:val="both"/>
        <w:rPr>
          <w:color w:val="000000"/>
          <w:sz w:val="24"/>
          <w:szCs w:val="24"/>
        </w:rPr>
      </w:pPr>
      <w:r w:rsidRPr="00873252">
        <w:rPr>
          <w:color w:val="000000"/>
          <w:sz w:val="24"/>
          <w:szCs w:val="24"/>
        </w:rPr>
        <w:t>- формирование картографических материалов;</w:t>
      </w:r>
    </w:p>
    <w:p w:rsidR="00E96391" w:rsidRPr="00873252" w:rsidRDefault="00E96391" w:rsidP="00873252">
      <w:pPr>
        <w:jc w:val="both"/>
        <w:rPr>
          <w:color w:val="000000"/>
          <w:sz w:val="24"/>
          <w:szCs w:val="24"/>
        </w:rPr>
      </w:pPr>
      <w:r w:rsidRPr="00873252">
        <w:rPr>
          <w:color w:val="000000"/>
          <w:sz w:val="24"/>
          <w:szCs w:val="24"/>
        </w:rPr>
        <w:t xml:space="preserve">- определение размера санитарно-защитной зоны объектов в соответствии с требованиями </w:t>
      </w:r>
    </w:p>
    <w:p w:rsidR="00E96391" w:rsidRPr="00873252" w:rsidRDefault="00E96391" w:rsidP="00873252">
      <w:pPr>
        <w:jc w:val="both"/>
        <w:rPr>
          <w:color w:val="000000"/>
          <w:sz w:val="24"/>
          <w:szCs w:val="24"/>
        </w:rPr>
      </w:pPr>
      <w:proofErr w:type="spellStart"/>
      <w:r w:rsidRPr="00873252">
        <w:rPr>
          <w:color w:val="000000"/>
          <w:sz w:val="24"/>
          <w:szCs w:val="24"/>
        </w:rPr>
        <w:t>СанПиН</w:t>
      </w:r>
      <w:proofErr w:type="spellEnd"/>
      <w:r w:rsidRPr="00873252">
        <w:rPr>
          <w:color w:val="000000"/>
          <w:sz w:val="24"/>
          <w:szCs w:val="24"/>
        </w:rPr>
        <w:t xml:space="preserve"> 2.2.1/2.1.1.1200-03.</w:t>
      </w:r>
    </w:p>
    <w:p w:rsidR="00E96391" w:rsidRPr="00873252" w:rsidRDefault="00E96391" w:rsidP="00873252">
      <w:pPr>
        <w:jc w:val="both"/>
        <w:rPr>
          <w:color w:val="000000"/>
          <w:sz w:val="24"/>
          <w:szCs w:val="24"/>
        </w:rPr>
      </w:pPr>
      <w:r w:rsidRPr="00873252">
        <w:rPr>
          <w:color w:val="000000"/>
          <w:sz w:val="24"/>
          <w:szCs w:val="24"/>
        </w:rPr>
        <w:t>- изготовление проекта санитарно-защитной зоны;</w:t>
      </w:r>
    </w:p>
    <w:p w:rsidR="00E96391" w:rsidRPr="00873252" w:rsidRDefault="00E96391" w:rsidP="00873252">
      <w:pPr>
        <w:jc w:val="both"/>
        <w:rPr>
          <w:color w:val="000000"/>
          <w:sz w:val="24"/>
          <w:szCs w:val="24"/>
        </w:rPr>
      </w:pPr>
      <w:r w:rsidRPr="00873252">
        <w:rPr>
          <w:color w:val="000000"/>
          <w:sz w:val="24"/>
          <w:szCs w:val="24"/>
        </w:rPr>
        <w:lastRenderedPageBreak/>
        <w:t>- формирование пояснительной записки к проекту санитарно-защитной зоны с описанием общих сведений об объектах, мест размещения, структуре воздействий  на окружающую среду, ожидаемых результатов по химическому, физическому, биологическому и шумовому воздействию на среду обитания человека, организации содержания санитарно-защитных зон;</w:t>
      </w:r>
    </w:p>
    <w:p w:rsidR="00E96391" w:rsidRPr="00873252" w:rsidRDefault="00E96391" w:rsidP="00873252">
      <w:pPr>
        <w:jc w:val="both"/>
        <w:rPr>
          <w:color w:val="000000"/>
          <w:sz w:val="24"/>
          <w:szCs w:val="24"/>
        </w:rPr>
      </w:pPr>
      <w:r w:rsidRPr="00873252">
        <w:rPr>
          <w:color w:val="000000"/>
          <w:sz w:val="24"/>
          <w:szCs w:val="24"/>
        </w:rPr>
        <w:t>- получение положительного экспертного заключения о проведении санитарно-эпидемиологической экспертизы в отношении проекта СЗЗ</w:t>
      </w:r>
      <w:r w:rsidR="007515B4">
        <w:rPr>
          <w:color w:val="000000"/>
          <w:sz w:val="24"/>
          <w:szCs w:val="24"/>
        </w:rPr>
        <w:t>;</w:t>
      </w:r>
      <w:r w:rsidRPr="00873252">
        <w:rPr>
          <w:color w:val="000000"/>
          <w:sz w:val="24"/>
          <w:szCs w:val="24"/>
        </w:rPr>
        <w:t xml:space="preserve"> </w:t>
      </w:r>
    </w:p>
    <w:p w:rsidR="00E96391" w:rsidRPr="00873252" w:rsidRDefault="00E96391" w:rsidP="00873252">
      <w:pPr>
        <w:jc w:val="both"/>
        <w:rPr>
          <w:color w:val="000000"/>
          <w:sz w:val="24"/>
          <w:szCs w:val="24"/>
        </w:rPr>
      </w:pPr>
      <w:r w:rsidRPr="00873252">
        <w:rPr>
          <w:color w:val="000000"/>
          <w:sz w:val="24"/>
          <w:szCs w:val="24"/>
        </w:rPr>
        <w:t xml:space="preserve">- Положительное </w:t>
      </w:r>
      <w:r w:rsidRPr="00873252">
        <w:rPr>
          <w:rFonts w:eastAsia="Arial Unicode MS"/>
          <w:sz w:val="24"/>
          <w:szCs w:val="24"/>
        </w:rPr>
        <w:t>Санитарно-эпидемиологическое заключение на проект СЗЗ;</w:t>
      </w:r>
    </w:p>
    <w:p w:rsidR="00E96391" w:rsidRPr="00873252" w:rsidRDefault="00E96391" w:rsidP="00873252">
      <w:pPr>
        <w:jc w:val="both"/>
        <w:rPr>
          <w:sz w:val="24"/>
          <w:szCs w:val="24"/>
          <w:shd w:val="clear" w:color="auto" w:fill="FFFFFF"/>
        </w:rPr>
      </w:pPr>
      <w:r w:rsidRPr="00873252">
        <w:rPr>
          <w:sz w:val="24"/>
          <w:szCs w:val="24"/>
        </w:rPr>
        <w:t>-</w:t>
      </w:r>
      <w:r w:rsidRPr="00873252">
        <w:rPr>
          <w:sz w:val="24"/>
          <w:szCs w:val="24"/>
          <w:shd w:val="clear" w:color="auto" w:fill="FFFFFF"/>
        </w:rPr>
        <w:t xml:space="preserve"> Получение решения Уполномоченного органа об  установлении СЗЗ.</w:t>
      </w:r>
    </w:p>
    <w:p w:rsidR="00E96391" w:rsidRPr="00873252" w:rsidRDefault="00E96391" w:rsidP="00873252">
      <w:pPr>
        <w:jc w:val="both"/>
        <w:rPr>
          <w:color w:val="000000"/>
          <w:sz w:val="24"/>
          <w:szCs w:val="24"/>
        </w:rPr>
      </w:pPr>
      <w:r w:rsidRPr="00873252">
        <w:rPr>
          <w:sz w:val="24"/>
          <w:szCs w:val="24"/>
          <w:shd w:val="clear" w:color="auto" w:fill="FFFFFF"/>
        </w:rPr>
        <w:t xml:space="preserve">4.4. </w:t>
      </w:r>
      <w:r w:rsidRPr="00873252">
        <w:rPr>
          <w:color w:val="000000"/>
          <w:sz w:val="24"/>
          <w:szCs w:val="24"/>
        </w:rPr>
        <w:t>Проект санитарно-защитной зоны объекта должен содержать:</w:t>
      </w:r>
    </w:p>
    <w:p w:rsidR="00E96391" w:rsidRPr="00873252" w:rsidRDefault="00E96391" w:rsidP="00873252">
      <w:pPr>
        <w:jc w:val="both"/>
        <w:rPr>
          <w:color w:val="000000"/>
          <w:sz w:val="24"/>
          <w:szCs w:val="24"/>
        </w:rPr>
      </w:pPr>
      <w:r w:rsidRPr="00873252">
        <w:rPr>
          <w:color w:val="000000"/>
          <w:sz w:val="24"/>
          <w:szCs w:val="24"/>
        </w:rPr>
        <w:t>- сведения о размерах санитарно-защитной зоны;</w:t>
      </w:r>
    </w:p>
    <w:p w:rsidR="00E96391" w:rsidRPr="00873252" w:rsidRDefault="00E96391" w:rsidP="00873252">
      <w:pPr>
        <w:jc w:val="both"/>
        <w:rPr>
          <w:color w:val="000000"/>
          <w:sz w:val="24"/>
          <w:szCs w:val="24"/>
        </w:rPr>
      </w:pPr>
      <w:r w:rsidRPr="00873252">
        <w:rPr>
          <w:color w:val="000000"/>
          <w:sz w:val="24"/>
          <w:szCs w:val="24"/>
        </w:rPr>
        <w:t>- сведения о границах санитарно-защитной зоны (наименования административно-территориальных единиц и графическое описание местоположения границ такой зоны, перечень координат характерных точек этих границ в системе координат, используемой для ведения Единого государственного реестра недвижимости, в том числе в электронном виде);</w:t>
      </w:r>
    </w:p>
    <w:p w:rsidR="00E96391" w:rsidRPr="00873252" w:rsidRDefault="00E96391" w:rsidP="00873252">
      <w:pPr>
        <w:jc w:val="both"/>
        <w:rPr>
          <w:color w:val="000000"/>
          <w:sz w:val="24"/>
          <w:szCs w:val="24"/>
        </w:rPr>
      </w:pPr>
      <w:r w:rsidRPr="00873252">
        <w:rPr>
          <w:color w:val="000000"/>
          <w:sz w:val="24"/>
          <w:szCs w:val="24"/>
        </w:rPr>
        <w:t>- обоснование размеров и границ санитарно-защитной зоны в соответствии с требованиями законодательства в области обеспечения санитарно-эпидемиологического благополучия населения, в том числе с учетом расчетов рассеивания выбросов вредных (загрязняющих) веществ в атмосферном воздухе, физического воздействия на атмосферный воздух и оценки риска для здоровья человека.</w:t>
      </w:r>
    </w:p>
    <w:p w:rsidR="00E96391" w:rsidRPr="00873252" w:rsidRDefault="00E96391" w:rsidP="00873252">
      <w:pPr>
        <w:jc w:val="both"/>
        <w:rPr>
          <w:color w:val="000000"/>
          <w:sz w:val="24"/>
          <w:szCs w:val="24"/>
        </w:rPr>
      </w:pPr>
      <w:r w:rsidRPr="00873252">
        <w:rPr>
          <w:color w:val="000000"/>
          <w:sz w:val="24"/>
          <w:szCs w:val="24"/>
        </w:rPr>
        <w:t>4.5. В случае нарушения требований к качеству оказываемых услуг (обнаруженных неустранимых недостатков, либо недостатков, которые не могут быть устранены без снижения качества услуг), заказчик вправе не оплачивать услуги, качество которых не соответствует требованиям действующего законодательства к услугам данного рода.</w:t>
      </w:r>
    </w:p>
    <w:p w:rsidR="00E96391" w:rsidRPr="00873252" w:rsidRDefault="00E96391" w:rsidP="00873252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4.6.Предоставление Исполнителем отчетных документов в 1 экземпляре на бумажных и электронных носителях осуществляется по Акту приема-передачи отчетных документов.</w:t>
      </w:r>
    </w:p>
    <w:p w:rsidR="00E96391" w:rsidRPr="00873252" w:rsidRDefault="00E96391" w:rsidP="00873252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4.7. Исполнитель в соответствии с условиями Договора обязан своевременно предоставлять достоверную информацию о ходе исполнения своих обязательств, в том числе о сложностях, возникающих при исполнении Договора, а также к установленному Договором сроку обязан представить Заказчику результаты оказания Услуг (этапа оказания Услуг), предусмотренные Договором. Заказчик обязан обеспечить приемку оказанных Услуг в соответствии с Положением о закупке МУП «</w:t>
      </w:r>
      <w:proofErr w:type="spellStart"/>
      <w:r w:rsidRPr="00873252">
        <w:rPr>
          <w:sz w:val="24"/>
          <w:szCs w:val="24"/>
        </w:rPr>
        <w:t>Нефтекамскводоканал</w:t>
      </w:r>
      <w:proofErr w:type="spellEnd"/>
      <w:r w:rsidRPr="00873252">
        <w:rPr>
          <w:sz w:val="24"/>
          <w:szCs w:val="24"/>
        </w:rPr>
        <w:t>».</w:t>
      </w:r>
    </w:p>
    <w:p w:rsidR="00E96391" w:rsidRPr="00873252" w:rsidRDefault="00E96391" w:rsidP="00873252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4.8. Исполнитель после оказания услуг предоставляет Заказчику:</w:t>
      </w:r>
    </w:p>
    <w:p w:rsidR="00E96391" w:rsidRPr="00873252" w:rsidRDefault="00E96391" w:rsidP="00873252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1) Проект санитарно-защитной зоны - в 1 </w:t>
      </w:r>
      <w:proofErr w:type="spellStart"/>
      <w:proofErr w:type="gramStart"/>
      <w:r w:rsidRPr="00873252">
        <w:rPr>
          <w:sz w:val="24"/>
          <w:szCs w:val="24"/>
        </w:rPr>
        <w:t>экз</w:t>
      </w:r>
      <w:proofErr w:type="spellEnd"/>
      <w:proofErr w:type="gramEnd"/>
      <w:r w:rsidRPr="00873252">
        <w:rPr>
          <w:sz w:val="24"/>
          <w:szCs w:val="24"/>
        </w:rPr>
        <w:t xml:space="preserve"> на бумажном носителе в сброшюрованном виде и 1-му экземпляру в электронном формате </w:t>
      </w:r>
      <w:r w:rsidRPr="00873252">
        <w:rPr>
          <w:sz w:val="24"/>
          <w:szCs w:val="24"/>
          <w:lang w:val="en-US"/>
        </w:rPr>
        <w:t>PDF</w:t>
      </w:r>
      <w:r w:rsidRPr="00873252">
        <w:rPr>
          <w:sz w:val="24"/>
          <w:szCs w:val="24"/>
        </w:rPr>
        <w:t xml:space="preserve"> и </w:t>
      </w:r>
      <w:r w:rsidRPr="00873252">
        <w:rPr>
          <w:sz w:val="24"/>
          <w:szCs w:val="24"/>
          <w:lang w:val="en-US"/>
        </w:rPr>
        <w:t>Word</w:t>
      </w:r>
      <w:r w:rsidRPr="00873252">
        <w:rPr>
          <w:sz w:val="24"/>
          <w:szCs w:val="24"/>
        </w:rPr>
        <w:t>;</w:t>
      </w:r>
    </w:p>
    <w:p w:rsidR="00E96391" w:rsidRPr="00873252" w:rsidRDefault="00E96391" w:rsidP="00873252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2) Оригинал положительного экспертного заключения по проекту СЗЗ - в 1-м экземпляре на бумажном носителе.</w:t>
      </w:r>
    </w:p>
    <w:p w:rsidR="00E96391" w:rsidRPr="00873252" w:rsidRDefault="00E96391" w:rsidP="00873252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3) Оригинал санитарно-эпидемиологического заключения о соответствии действующим санитарно-эпидемиологическим правилам и нормативам проекта санитарно защитной зоны в органах Федеральной службы </w:t>
      </w:r>
      <w:proofErr w:type="spellStart"/>
      <w:r w:rsidRPr="00873252">
        <w:rPr>
          <w:sz w:val="24"/>
          <w:szCs w:val="24"/>
        </w:rPr>
        <w:t>Роспотребнадзора</w:t>
      </w:r>
      <w:proofErr w:type="spellEnd"/>
      <w:r w:rsidRPr="00873252">
        <w:rPr>
          <w:sz w:val="24"/>
          <w:szCs w:val="24"/>
        </w:rPr>
        <w:t>;</w:t>
      </w:r>
    </w:p>
    <w:p w:rsidR="00E96391" w:rsidRPr="00873252" w:rsidRDefault="00E96391" w:rsidP="00873252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4) Оригинал решения по установлению СЗЗ - в 1-м экземпляре на бумажном носителе.</w:t>
      </w:r>
    </w:p>
    <w:p w:rsidR="00E96391" w:rsidRPr="00873252" w:rsidRDefault="00E96391" w:rsidP="00873252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5) Акт приема-передачи отчетных документов и акт приемки оказанных услуг.</w:t>
      </w:r>
    </w:p>
    <w:p w:rsidR="00E96391" w:rsidRPr="00873252" w:rsidRDefault="00E96391" w:rsidP="00873252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6) счет, счет-фактуру (если Исполнитель является плательщиком НДС)</w:t>
      </w:r>
    </w:p>
    <w:p w:rsidR="00E96391" w:rsidRPr="00873252" w:rsidRDefault="00E96391" w:rsidP="00873252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4.9.</w:t>
      </w:r>
      <w:r w:rsidRPr="00873252">
        <w:rPr>
          <w:sz w:val="24"/>
          <w:szCs w:val="24"/>
        </w:rPr>
        <w:tab/>
        <w:t>В целях фиксации фактов исполнения Исполнителем его обязательств по оказанию услуг в сроки, Заказчик и Исполнитель подписывают акт приемки оказанных услуг.</w:t>
      </w:r>
    </w:p>
    <w:p w:rsidR="00E96391" w:rsidRPr="00873252" w:rsidRDefault="00E96391" w:rsidP="00873252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4.10.</w:t>
      </w:r>
      <w:r w:rsidRPr="00873252">
        <w:rPr>
          <w:sz w:val="24"/>
          <w:szCs w:val="24"/>
        </w:rPr>
        <w:tab/>
        <w:t>Приемка услуг осуществляется по месту оказания услуг в присутствии уполномоченных представителей Заказчика и Исполнителя и подтверждается подписанием акта приемки оказанных услуг, предоставленного Исполнителем, в случае отсутствия нарушений, препятствующих приемке оказанных услуг, при оформлении Сторонами акта приемки оказанных услуг.</w:t>
      </w:r>
    </w:p>
    <w:p w:rsidR="00E96391" w:rsidRPr="00873252" w:rsidRDefault="00E96391" w:rsidP="00873252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4.11. Заказчик вправе не отказывать в приемке оказанных Услуг, предусмотренных Договором, в случае выявления несоответствия этих результатов условиям Договора, если выявленное несоответствие не препятствует приемке результатов указанных Услуг и устранено Исполнителем.</w:t>
      </w:r>
    </w:p>
    <w:p w:rsidR="00E96391" w:rsidRPr="00873252" w:rsidRDefault="00E96391" w:rsidP="00873252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4.12. Услуги, предусмотренные Договором, считаются оказанными с момента подписания Сторонами акта приемки оказанных Услуг.</w:t>
      </w:r>
    </w:p>
    <w:p w:rsidR="00E96391" w:rsidRPr="00873252" w:rsidRDefault="00E96391" w:rsidP="00873252">
      <w:pPr>
        <w:jc w:val="both"/>
        <w:rPr>
          <w:color w:val="000000"/>
          <w:sz w:val="24"/>
          <w:szCs w:val="24"/>
        </w:rPr>
      </w:pPr>
      <w:r w:rsidRPr="00873252">
        <w:rPr>
          <w:sz w:val="24"/>
          <w:szCs w:val="24"/>
        </w:rPr>
        <w:lastRenderedPageBreak/>
        <w:t>4.13.</w:t>
      </w:r>
      <w:r w:rsidRPr="00873252">
        <w:rPr>
          <w:color w:val="000000"/>
          <w:sz w:val="24"/>
          <w:szCs w:val="24"/>
        </w:rPr>
        <w:t xml:space="preserve"> По окончании исполнения Сторонами обязательств по Договору в течение </w:t>
      </w:r>
      <w:r w:rsidRPr="00873252">
        <w:rPr>
          <w:sz w:val="24"/>
          <w:szCs w:val="24"/>
        </w:rPr>
        <w:t xml:space="preserve">15 дней </w:t>
      </w:r>
      <w:r w:rsidRPr="00873252">
        <w:rPr>
          <w:color w:val="000000"/>
          <w:sz w:val="24"/>
          <w:szCs w:val="24"/>
        </w:rPr>
        <w:t xml:space="preserve">Стороны подписывают Акт сверки </w:t>
      </w:r>
      <w:r w:rsidRPr="00873252">
        <w:rPr>
          <w:sz w:val="24"/>
          <w:szCs w:val="24"/>
        </w:rPr>
        <w:t>расчетов.</w:t>
      </w:r>
    </w:p>
    <w:p w:rsidR="00E96391" w:rsidRPr="00873252" w:rsidRDefault="00E96391" w:rsidP="00873252">
      <w:pPr>
        <w:rPr>
          <w:sz w:val="24"/>
          <w:szCs w:val="24"/>
        </w:rPr>
      </w:pPr>
    </w:p>
    <w:p w:rsidR="00E96391" w:rsidRPr="00AB009C" w:rsidRDefault="00E96391" w:rsidP="00E96391">
      <w:pPr>
        <w:pStyle w:val="ad"/>
        <w:tabs>
          <w:tab w:val="left" w:pos="567"/>
          <w:tab w:val="left" w:pos="709"/>
          <w:tab w:val="left" w:pos="1134"/>
        </w:tabs>
        <w:snapToGrid w:val="0"/>
        <w:ind w:left="0" w:right="-2" w:hanging="284"/>
        <w:jc w:val="center"/>
        <w:rPr>
          <w:rFonts w:ascii="Times New Roman" w:hAnsi="Times New Roman"/>
          <w:sz w:val="24"/>
          <w:szCs w:val="24"/>
        </w:rPr>
      </w:pPr>
      <w:bookmarkStart w:id="0" w:name="_ref_1-13d9ebd112f945"/>
      <w:bookmarkEnd w:id="0"/>
      <w:r w:rsidRPr="00AB009C">
        <w:rPr>
          <w:rFonts w:ascii="Times New Roman" w:hAnsi="Times New Roman"/>
          <w:sz w:val="24"/>
          <w:szCs w:val="24"/>
        </w:rPr>
        <w:t>5. ОТВЕТСТВЕННОСТЬ СТОРОН</w:t>
      </w:r>
    </w:p>
    <w:p w:rsidR="00E96391" w:rsidRPr="00873252" w:rsidRDefault="00E96391" w:rsidP="00873252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5.1. Стороны несут ответственность за неисполнение или ненадлежащее исполнение обязательств, </w:t>
      </w:r>
      <w:r w:rsidR="00873252" w:rsidRPr="00873252">
        <w:rPr>
          <w:sz w:val="24"/>
          <w:szCs w:val="24"/>
        </w:rPr>
        <w:t>пр</w:t>
      </w:r>
      <w:r w:rsidRPr="00873252">
        <w:rPr>
          <w:sz w:val="24"/>
          <w:szCs w:val="24"/>
        </w:rPr>
        <w:t>едусмотренных Договором.</w:t>
      </w:r>
    </w:p>
    <w:p w:rsidR="00E96391" w:rsidRPr="00873252" w:rsidRDefault="00E96391" w:rsidP="00873252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5.2. </w:t>
      </w:r>
      <w:r w:rsidRPr="00873252">
        <w:rPr>
          <w:rFonts w:eastAsia="Calibri"/>
          <w:sz w:val="24"/>
          <w:szCs w:val="24"/>
          <w:lang w:eastAsia="en-US"/>
        </w:rPr>
        <w:t xml:space="preserve">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</w:t>
      </w:r>
      <w:r w:rsidRPr="00873252">
        <w:rPr>
          <w:spacing w:val="-2"/>
          <w:sz w:val="24"/>
          <w:szCs w:val="24"/>
        </w:rPr>
        <w:t>Исполнитель</w:t>
      </w:r>
      <w:r w:rsidRPr="00873252">
        <w:rPr>
          <w:rFonts w:eastAsia="Calibri"/>
          <w:sz w:val="24"/>
          <w:szCs w:val="24"/>
          <w:lang w:eastAsia="en-US"/>
        </w:rPr>
        <w:t xml:space="preserve"> вправе потребовать уплаты неустоек (штрафов, пеней).</w:t>
      </w:r>
    </w:p>
    <w:p w:rsidR="00E96391" w:rsidRPr="00873252" w:rsidRDefault="00E96391" w:rsidP="00873252">
      <w:pPr>
        <w:jc w:val="both"/>
        <w:rPr>
          <w:sz w:val="24"/>
          <w:szCs w:val="24"/>
        </w:rPr>
      </w:pPr>
      <w:r w:rsidRPr="00873252">
        <w:rPr>
          <w:rFonts w:eastAsia="Calibri"/>
          <w:sz w:val="24"/>
          <w:szCs w:val="24"/>
          <w:lang w:eastAsia="en-US"/>
        </w:rPr>
        <w:t xml:space="preserve">5.3. 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пеней </w:t>
      </w:r>
      <w:hyperlink r:id="rId8" w:history="1">
        <w:r w:rsidRPr="00873252">
          <w:rPr>
            <w:rStyle w:val="a3"/>
            <w:rFonts w:eastAsia="Calibri"/>
            <w:color w:val="auto"/>
            <w:sz w:val="24"/>
            <w:szCs w:val="24"/>
            <w:u w:val="none"/>
          </w:rPr>
          <w:t>ключевой ставки</w:t>
        </w:r>
      </w:hyperlink>
      <w:r w:rsidRPr="00873252">
        <w:rPr>
          <w:rFonts w:eastAsia="Calibri"/>
          <w:sz w:val="24"/>
          <w:szCs w:val="24"/>
          <w:lang w:eastAsia="en-US"/>
        </w:rPr>
        <w:t xml:space="preserve"> Центрального банка Российской Федерации от не уплаченной в срок суммы. </w:t>
      </w:r>
    </w:p>
    <w:p w:rsidR="00E96391" w:rsidRPr="00873252" w:rsidRDefault="00E96391" w:rsidP="00873252">
      <w:pPr>
        <w:jc w:val="both"/>
        <w:rPr>
          <w:rFonts w:eastAsia="Calibri"/>
          <w:sz w:val="24"/>
          <w:szCs w:val="24"/>
          <w:lang w:eastAsia="en-US"/>
        </w:rPr>
      </w:pPr>
      <w:r w:rsidRPr="00873252">
        <w:rPr>
          <w:rFonts w:eastAsia="Calibri"/>
          <w:sz w:val="24"/>
          <w:szCs w:val="24"/>
          <w:lang w:eastAsia="en-US"/>
        </w:rPr>
        <w:t xml:space="preserve">5.4. Штрафы начисляются 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Договором. </w:t>
      </w:r>
    </w:p>
    <w:p w:rsidR="00E96391" w:rsidRPr="00873252" w:rsidRDefault="00E96391" w:rsidP="00873252">
      <w:pPr>
        <w:rPr>
          <w:sz w:val="24"/>
          <w:szCs w:val="24"/>
        </w:rPr>
      </w:pPr>
    </w:p>
    <w:p w:rsidR="00E96391" w:rsidRPr="00AB009C" w:rsidRDefault="00E96391" w:rsidP="00873252">
      <w:pPr>
        <w:jc w:val="center"/>
        <w:rPr>
          <w:sz w:val="24"/>
          <w:szCs w:val="24"/>
        </w:rPr>
      </w:pPr>
      <w:r w:rsidRPr="00AB009C">
        <w:rPr>
          <w:sz w:val="24"/>
          <w:szCs w:val="24"/>
        </w:rPr>
        <w:t>6. КАЧЕСТВО УСЛУГ</w:t>
      </w:r>
    </w:p>
    <w:p w:rsidR="00E96391" w:rsidRPr="00873252" w:rsidRDefault="00E96391" w:rsidP="00873252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6.1. Оказываемые услуги, должны отвечать требованиям:</w:t>
      </w:r>
    </w:p>
    <w:p w:rsidR="00E96391" w:rsidRPr="00873252" w:rsidRDefault="00E96391" w:rsidP="00873252">
      <w:pPr>
        <w:jc w:val="both"/>
        <w:rPr>
          <w:color w:val="000000"/>
          <w:sz w:val="24"/>
          <w:szCs w:val="24"/>
        </w:rPr>
      </w:pPr>
      <w:r w:rsidRPr="00873252">
        <w:rPr>
          <w:color w:val="000000"/>
          <w:sz w:val="24"/>
          <w:szCs w:val="24"/>
        </w:rPr>
        <w:t>- Федеральный закон от 04.05.1999 №96-ФЗ «Об охране атмосферного воздуха;</w:t>
      </w:r>
    </w:p>
    <w:p w:rsidR="00E96391" w:rsidRPr="00873252" w:rsidRDefault="00E96391" w:rsidP="00873252">
      <w:pPr>
        <w:jc w:val="both"/>
        <w:rPr>
          <w:color w:val="000000"/>
          <w:sz w:val="24"/>
          <w:szCs w:val="24"/>
        </w:rPr>
      </w:pPr>
      <w:r w:rsidRPr="00873252">
        <w:rPr>
          <w:color w:val="000000"/>
          <w:sz w:val="24"/>
          <w:szCs w:val="24"/>
        </w:rPr>
        <w:t xml:space="preserve">- Федеральный закон от 30.03.1999 №52-ФЗ «О санитарно-эпидемиологическом благополучии </w:t>
      </w:r>
    </w:p>
    <w:p w:rsidR="00E96391" w:rsidRPr="00873252" w:rsidRDefault="00E96391" w:rsidP="00873252">
      <w:pPr>
        <w:jc w:val="both"/>
        <w:rPr>
          <w:color w:val="000000"/>
          <w:sz w:val="24"/>
          <w:szCs w:val="24"/>
        </w:rPr>
      </w:pPr>
      <w:r w:rsidRPr="00873252">
        <w:rPr>
          <w:color w:val="000000"/>
          <w:sz w:val="24"/>
          <w:szCs w:val="24"/>
        </w:rPr>
        <w:t>населения»;</w:t>
      </w:r>
    </w:p>
    <w:p w:rsidR="00E96391" w:rsidRPr="00873252" w:rsidRDefault="00E96391" w:rsidP="00873252">
      <w:pPr>
        <w:jc w:val="both"/>
        <w:rPr>
          <w:color w:val="000000"/>
          <w:sz w:val="24"/>
          <w:szCs w:val="24"/>
        </w:rPr>
      </w:pPr>
      <w:r w:rsidRPr="00873252">
        <w:rPr>
          <w:color w:val="000000"/>
          <w:sz w:val="24"/>
          <w:szCs w:val="24"/>
        </w:rPr>
        <w:t xml:space="preserve">- Постановление Правительства РФ от 03.03.2018 №222 «Об утверждении Правил установления </w:t>
      </w:r>
    </w:p>
    <w:p w:rsidR="00E96391" w:rsidRPr="00873252" w:rsidRDefault="00E96391" w:rsidP="00873252">
      <w:pPr>
        <w:jc w:val="both"/>
        <w:rPr>
          <w:color w:val="000000"/>
          <w:sz w:val="24"/>
          <w:szCs w:val="24"/>
        </w:rPr>
      </w:pPr>
      <w:r w:rsidRPr="00873252">
        <w:rPr>
          <w:color w:val="000000"/>
          <w:sz w:val="24"/>
          <w:szCs w:val="24"/>
        </w:rPr>
        <w:t xml:space="preserve">санитарно-защитных зон и использования земельных участков, расположенных в границах </w:t>
      </w:r>
    </w:p>
    <w:p w:rsidR="00E96391" w:rsidRPr="00873252" w:rsidRDefault="00E96391" w:rsidP="00873252">
      <w:pPr>
        <w:jc w:val="both"/>
        <w:rPr>
          <w:color w:val="000000"/>
          <w:sz w:val="24"/>
          <w:szCs w:val="24"/>
        </w:rPr>
      </w:pPr>
      <w:r w:rsidRPr="00873252">
        <w:rPr>
          <w:color w:val="000000"/>
          <w:sz w:val="24"/>
          <w:szCs w:val="24"/>
        </w:rPr>
        <w:t>санитарно-защитных зон» (далее – Правила);</w:t>
      </w:r>
    </w:p>
    <w:p w:rsidR="00E96391" w:rsidRPr="00873252" w:rsidRDefault="00E96391" w:rsidP="00873252">
      <w:pPr>
        <w:jc w:val="both"/>
        <w:rPr>
          <w:color w:val="000000"/>
          <w:sz w:val="24"/>
          <w:szCs w:val="24"/>
        </w:rPr>
      </w:pPr>
      <w:r w:rsidRPr="00873252">
        <w:rPr>
          <w:color w:val="000000"/>
          <w:sz w:val="24"/>
          <w:szCs w:val="24"/>
        </w:rPr>
        <w:t xml:space="preserve">- Постановление Главного государственного санитарного врача Российской Федерации </w:t>
      </w:r>
      <w:proofErr w:type="gramStart"/>
      <w:r w:rsidRPr="00873252">
        <w:rPr>
          <w:color w:val="000000"/>
          <w:sz w:val="24"/>
          <w:szCs w:val="24"/>
        </w:rPr>
        <w:t>от</w:t>
      </w:r>
      <w:proofErr w:type="gramEnd"/>
      <w:r w:rsidRPr="00873252">
        <w:rPr>
          <w:color w:val="000000"/>
          <w:sz w:val="24"/>
          <w:szCs w:val="24"/>
        </w:rPr>
        <w:t xml:space="preserve"> </w:t>
      </w:r>
    </w:p>
    <w:p w:rsidR="00E96391" w:rsidRPr="00873252" w:rsidRDefault="00E96391" w:rsidP="00873252">
      <w:pPr>
        <w:jc w:val="both"/>
        <w:rPr>
          <w:color w:val="000000"/>
          <w:sz w:val="24"/>
          <w:szCs w:val="24"/>
        </w:rPr>
      </w:pPr>
      <w:r w:rsidRPr="00873252">
        <w:rPr>
          <w:color w:val="000000"/>
          <w:sz w:val="24"/>
          <w:szCs w:val="24"/>
        </w:rPr>
        <w:t xml:space="preserve">25.09.2007  №74 «О введении в действие новой редакции </w:t>
      </w:r>
      <w:proofErr w:type="gramStart"/>
      <w:r w:rsidRPr="00873252">
        <w:rPr>
          <w:color w:val="000000"/>
          <w:sz w:val="24"/>
          <w:szCs w:val="24"/>
        </w:rPr>
        <w:t>санитарно-эпидемиологических</w:t>
      </w:r>
      <w:proofErr w:type="gramEnd"/>
      <w:r w:rsidRPr="00873252">
        <w:rPr>
          <w:color w:val="000000"/>
          <w:sz w:val="24"/>
          <w:szCs w:val="24"/>
        </w:rPr>
        <w:t xml:space="preserve"> </w:t>
      </w:r>
    </w:p>
    <w:p w:rsidR="00E96391" w:rsidRPr="00873252" w:rsidRDefault="00E96391" w:rsidP="00873252">
      <w:pPr>
        <w:jc w:val="both"/>
        <w:rPr>
          <w:color w:val="000000"/>
          <w:sz w:val="24"/>
          <w:szCs w:val="24"/>
        </w:rPr>
      </w:pPr>
      <w:r w:rsidRPr="00873252">
        <w:rPr>
          <w:color w:val="000000"/>
          <w:sz w:val="24"/>
          <w:szCs w:val="24"/>
        </w:rPr>
        <w:t xml:space="preserve">правил и нормативов </w:t>
      </w:r>
      <w:proofErr w:type="spellStart"/>
      <w:r w:rsidRPr="00873252">
        <w:rPr>
          <w:color w:val="000000"/>
          <w:sz w:val="24"/>
          <w:szCs w:val="24"/>
        </w:rPr>
        <w:t>СанПиН</w:t>
      </w:r>
      <w:proofErr w:type="spellEnd"/>
      <w:r w:rsidRPr="00873252">
        <w:rPr>
          <w:color w:val="000000"/>
          <w:sz w:val="24"/>
          <w:szCs w:val="24"/>
        </w:rPr>
        <w:t xml:space="preserve"> 2.2.1/2.1.1.1200-03 «Санитарно-защитные зоны и </w:t>
      </w:r>
      <w:proofErr w:type="gramStart"/>
      <w:r w:rsidRPr="00873252">
        <w:rPr>
          <w:color w:val="000000"/>
          <w:sz w:val="24"/>
          <w:szCs w:val="24"/>
        </w:rPr>
        <w:t>санитарная</w:t>
      </w:r>
      <w:proofErr w:type="gramEnd"/>
      <w:r w:rsidRPr="00873252">
        <w:rPr>
          <w:color w:val="000000"/>
          <w:sz w:val="24"/>
          <w:szCs w:val="24"/>
        </w:rPr>
        <w:t xml:space="preserve"> </w:t>
      </w:r>
    </w:p>
    <w:p w:rsidR="00E96391" w:rsidRPr="00873252" w:rsidRDefault="00E96391" w:rsidP="00873252">
      <w:pPr>
        <w:jc w:val="both"/>
        <w:rPr>
          <w:color w:val="000000"/>
          <w:sz w:val="24"/>
          <w:szCs w:val="24"/>
        </w:rPr>
      </w:pPr>
      <w:r w:rsidRPr="00873252">
        <w:rPr>
          <w:color w:val="000000"/>
          <w:sz w:val="24"/>
          <w:szCs w:val="24"/>
        </w:rPr>
        <w:t>классификация предприятий, сооружений и иных объектов» (с изменениями и дополнениями).</w:t>
      </w:r>
    </w:p>
    <w:p w:rsidR="00E96391" w:rsidRPr="00873252" w:rsidRDefault="00E96391" w:rsidP="00873252">
      <w:pPr>
        <w:jc w:val="both"/>
        <w:rPr>
          <w:rFonts w:eastAsia="Calibri"/>
          <w:bCs/>
          <w:sz w:val="24"/>
          <w:szCs w:val="24"/>
        </w:rPr>
      </w:pPr>
      <w:r w:rsidRPr="00873252">
        <w:rPr>
          <w:rFonts w:eastAsia="Calibri"/>
          <w:bCs/>
          <w:sz w:val="24"/>
          <w:szCs w:val="24"/>
        </w:rPr>
        <w:t xml:space="preserve">6.2 Услуги оказываются в соответствии с действующими правилами и нормами пожарной безопасности, правилами по охране труда и техники безопасности, а также нормативными документами, определяющими данный вид </w:t>
      </w:r>
      <w:r w:rsidR="00873252" w:rsidRPr="00873252">
        <w:rPr>
          <w:rFonts w:eastAsia="Calibri"/>
          <w:bCs/>
          <w:sz w:val="24"/>
          <w:szCs w:val="24"/>
        </w:rPr>
        <w:t>д</w:t>
      </w:r>
      <w:r w:rsidRPr="00873252">
        <w:rPr>
          <w:rFonts w:eastAsia="Calibri"/>
          <w:bCs/>
          <w:sz w:val="24"/>
          <w:szCs w:val="24"/>
        </w:rPr>
        <w:t>еятельности.</w:t>
      </w:r>
    </w:p>
    <w:p w:rsidR="00E96391" w:rsidRPr="00873252" w:rsidRDefault="00E96391" w:rsidP="00873252">
      <w:pPr>
        <w:rPr>
          <w:kern w:val="16"/>
          <w:sz w:val="24"/>
          <w:szCs w:val="24"/>
        </w:rPr>
      </w:pPr>
    </w:p>
    <w:p w:rsidR="00E96391" w:rsidRPr="00AB009C" w:rsidRDefault="00E96391" w:rsidP="00873252">
      <w:pPr>
        <w:jc w:val="center"/>
        <w:rPr>
          <w:sz w:val="24"/>
          <w:szCs w:val="24"/>
        </w:rPr>
      </w:pPr>
      <w:r w:rsidRPr="00AB009C">
        <w:rPr>
          <w:sz w:val="24"/>
          <w:szCs w:val="24"/>
        </w:rPr>
        <w:t>7. ИЗМЕНЕНИЕ И РАСТОРЖЕНИЕ ДОГОВОРА</w:t>
      </w:r>
    </w:p>
    <w:p w:rsidR="00E96391" w:rsidRPr="00873252" w:rsidRDefault="00E96391" w:rsidP="00873252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7.1. Договор может быть изменен по соглашению Сторон при снижении цены Договора без изменения предусмотренных Договором объема услуг, качества услуг и иных условий</w:t>
      </w:r>
    </w:p>
    <w:p w:rsidR="00873252" w:rsidRPr="00873252" w:rsidRDefault="00E96391" w:rsidP="00873252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договора.</w:t>
      </w:r>
    </w:p>
    <w:p w:rsidR="00E96391" w:rsidRPr="00873252" w:rsidRDefault="00E96391" w:rsidP="00873252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7.2. </w:t>
      </w:r>
      <w:proofErr w:type="gramStart"/>
      <w:r w:rsidRPr="00873252">
        <w:rPr>
          <w:sz w:val="24"/>
          <w:szCs w:val="24"/>
        </w:rPr>
        <w:t>Заказчик по согласованию с Исполнителем вправе увеличить или уменьшить предусмотренные Договором объем услуг не более чем на десять процентов.</w:t>
      </w:r>
      <w:proofErr w:type="gramEnd"/>
      <w:r w:rsidRPr="00873252">
        <w:rPr>
          <w:sz w:val="24"/>
          <w:szCs w:val="24"/>
        </w:rPr>
        <w:t xml:space="preserve"> При увеличении объема услуг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услуг, но не более чем на десять процентов цены договора. При уменьшении </w:t>
      </w:r>
      <w:proofErr w:type="gramStart"/>
      <w:r w:rsidRPr="00873252">
        <w:rPr>
          <w:sz w:val="24"/>
          <w:szCs w:val="24"/>
        </w:rPr>
        <w:t>предусмотренных</w:t>
      </w:r>
      <w:proofErr w:type="gramEnd"/>
      <w:r w:rsidRPr="00873252">
        <w:rPr>
          <w:sz w:val="24"/>
          <w:szCs w:val="24"/>
        </w:rPr>
        <w:t xml:space="preserve"> договором</w:t>
      </w:r>
    </w:p>
    <w:p w:rsidR="00E96391" w:rsidRPr="00873252" w:rsidRDefault="00E96391" w:rsidP="00873252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количества объема услуг Стороны обязаны уменьшить цену Договора исходя из цены единицы услуги.</w:t>
      </w:r>
    </w:p>
    <w:p w:rsidR="00E96391" w:rsidRPr="00873252" w:rsidRDefault="00E96391" w:rsidP="00873252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7.3. </w:t>
      </w:r>
      <w:proofErr w:type="gramStart"/>
      <w:r w:rsidRPr="00873252">
        <w:rPr>
          <w:sz w:val="24"/>
          <w:szCs w:val="24"/>
        </w:rPr>
        <w:t>Договор</w:t>
      </w:r>
      <w:proofErr w:type="gramEnd"/>
      <w:r w:rsidRPr="00873252">
        <w:rPr>
          <w:sz w:val="24"/>
          <w:szCs w:val="24"/>
        </w:rPr>
        <w:t xml:space="preserve"> может быть расторгнут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законодательством, а также по решению одной из сторон в порядке, установленном Положением о закупке МУП «</w:t>
      </w:r>
      <w:proofErr w:type="spellStart"/>
      <w:r w:rsidRPr="00873252">
        <w:rPr>
          <w:sz w:val="24"/>
          <w:szCs w:val="24"/>
        </w:rPr>
        <w:t>Нефтекамскводоканал</w:t>
      </w:r>
      <w:proofErr w:type="spellEnd"/>
      <w:r w:rsidRPr="00873252">
        <w:rPr>
          <w:sz w:val="24"/>
          <w:szCs w:val="24"/>
        </w:rPr>
        <w:t>».</w:t>
      </w:r>
    </w:p>
    <w:p w:rsidR="00E96391" w:rsidRPr="00873252" w:rsidRDefault="00E96391" w:rsidP="00873252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7.4. Заказчик в одностороннем порядке вправе отказаться от исполнения Договора в случаях:</w:t>
      </w:r>
    </w:p>
    <w:p w:rsidR="00E96391" w:rsidRPr="00873252" w:rsidRDefault="00E96391" w:rsidP="00873252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7.4.1. Оказания услуг ненадлежащего качества с недостатками, которые не могут быть устранены в приемлемый для Заказчика срок.</w:t>
      </w:r>
    </w:p>
    <w:p w:rsidR="00E96391" w:rsidRPr="00873252" w:rsidRDefault="00E96391" w:rsidP="00873252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lastRenderedPageBreak/>
        <w:t>7.4.2. Неоднократного нарушения Исполнителем сроков оказания услуг.</w:t>
      </w:r>
    </w:p>
    <w:p w:rsidR="00E96391" w:rsidRPr="00873252" w:rsidRDefault="00E96391" w:rsidP="00873252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7.4.3. В иных случаях, предусмотренных гражданским законодательством Российской Федерации.</w:t>
      </w:r>
    </w:p>
    <w:p w:rsidR="00E96391" w:rsidRPr="00873252" w:rsidRDefault="00E96391" w:rsidP="00873252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7.5. Исполнитель в одностороннем порядке вправе отказаться от исполнения  Договора в случаях:</w:t>
      </w:r>
    </w:p>
    <w:p w:rsidR="00E96391" w:rsidRPr="00873252" w:rsidRDefault="00E96391" w:rsidP="00873252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7.5.1. Необоснованного уклонения Заказчика от произведения оплаты оказанных услуг.</w:t>
      </w:r>
    </w:p>
    <w:p w:rsidR="00E96391" w:rsidRPr="00873252" w:rsidRDefault="00E96391" w:rsidP="00873252">
      <w:pPr>
        <w:jc w:val="both"/>
        <w:rPr>
          <w:sz w:val="24"/>
          <w:szCs w:val="24"/>
        </w:rPr>
      </w:pPr>
      <w:r w:rsidRPr="00873252">
        <w:rPr>
          <w:sz w:val="24"/>
          <w:szCs w:val="24"/>
        </w:rPr>
        <w:t>7.5.2. В иных случаях, предусмотренных гражданским законодательством Российской Федерации.</w:t>
      </w:r>
    </w:p>
    <w:p w:rsidR="00E96391" w:rsidRPr="00873252" w:rsidRDefault="00E96391" w:rsidP="00E96391">
      <w:pPr>
        <w:tabs>
          <w:tab w:val="left" w:pos="567"/>
          <w:tab w:val="left" w:pos="709"/>
          <w:tab w:val="left" w:pos="1134"/>
        </w:tabs>
        <w:snapToGrid w:val="0"/>
        <w:ind w:right="-2" w:firstLine="426"/>
        <w:jc w:val="both"/>
        <w:rPr>
          <w:b/>
          <w:sz w:val="24"/>
          <w:szCs w:val="24"/>
        </w:rPr>
      </w:pPr>
    </w:p>
    <w:p w:rsidR="00E96391" w:rsidRPr="00AB009C" w:rsidRDefault="00E96391" w:rsidP="00E96391">
      <w:pPr>
        <w:tabs>
          <w:tab w:val="left" w:pos="567"/>
          <w:tab w:val="left" w:pos="709"/>
          <w:tab w:val="left" w:pos="1134"/>
        </w:tabs>
        <w:snapToGrid w:val="0"/>
        <w:ind w:right="-2" w:firstLine="426"/>
        <w:jc w:val="center"/>
        <w:rPr>
          <w:sz w:val="24"/>
          <w:szCs w:val="24"/>
        </w:rPr>
      </w:pPr>
      <w:r w:rsidRPr="00AB009C">
        <w:rPr>
          <w:sz w:val="24"/>
          <w:szCs w:val="24"/>
        </w:rPr>
        <w:t>8. ОБЕСПЕЧЕНИЕ ИСПОЛНЕНИЯ ДОГОВОРА</w:t>
      </w:r>
    </w:p>
    <w:p w:rsidR="00E96391" w:rsidRPr="00873252" w:rsidRDefault="00E96391" w:rsidP="00E96391">
      <w:pPr>
        <w:autoSpaceDE w:val="0"/>
        <w:spacing w:line="22" w:lineRule="atLeast"/>
        <w:ind w:left="-284" w:right="14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8.1. Обеспечение исполнения настоящего Договора устанавливается в размере 10 % цены договора </w:t>
      </w:r>
      <w:r w:rsidRPr="00873252">
        <w:rPr>
          <w:color w:val="FF0000"/>
          <w:sz w:val="24"/>
          <w:szCs w:val="24"/>
        </w:rPr>
        <w:t>22 389</w:t>
      </w:r>
      <w:r w:rsidRPr="00873252">
        <w:rPr>
          <w:sz w:val="24"/>
          <w:szCs w:val="24"/>
        </w:rPr>
        <w:t xml:space="preserve"> руб. 50 коп</w:t>
      </w:r>
      <w:proofErr w:type="gramStart"/>
      <w:r w:rsidRPr="00873252">
        <w:rPr>
          <w:sz w:val="24"/>
          <w:szCs w:val="24"/>
        </w:rPr>
        <w:t>.</w:t>
      </w:r>
      <w:proofErr w:type="gramEnd"/>
      <w:r w:rsidRPr="00873252">
        <w:rPr>
          <w:sz w:val="24"/>
          <w:szCs w:val="24"/>
        </w:rPr>
        <w:t xml:space="preserve"> </w:t>
      </w:r>
      <w:proofErr w:type="gramStart"/>
      <w:r w:rsidRPr="00873252">
        <w:rPr>
          <w:sz w:val="24"/>
          <w:szCs w:val="24"/>
        </w:rPr>
        <w:t>в</w:t>
      </w:r>
      <w:proofErr w:type="gramEnd"/>
      <w:r w:rsidRPr="00873252">
        <w:rPr>
          <w:sz w:val="24"/>
          <w:szCs w:val="24"/>
        </w:rPr>
        <w:t xml:space="preserve"> виде денежных средств.  </w:t>
      </w:r>
    </w:p>
    <w:p w:rsidR="00E96391" w:rsidRPr="00873252" w:rsidRDefault="00E96391" w:rsidP="00E96391">
      <w:pPr>
        <w:autoSpaceDE w:val="0"/>
        <w:spacing w:line="22" w:lineRule="atLeast"/>
        <w:ind w:left="-284" w:right="14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8.2. Исполнение обязательств по договору может обеспечиваться предоставлением банковской гарантии, выданной банком и соответствующей требованиям действующего законодательства Российской Федерации,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договора определяется </w:t>
      </w:r>
      <w:r w:rsidRPr="00873252">
        <w:rPr>
          <w:spacing w:val="-2"/>
          <w:sz w:val="24"/>
          <w:szCs w:val="24"/>
        </w:rPr>
        <w:t>Исполнителем</w:t>
      </w:r>
      <w:r w:rsidRPr="00873252">
        <w:rPr>
          <w:sz w:val="24"/>
          <w:szCs w:val="24"/>
        </w:rPr>
        <w:t xml:space="preserve"> самостоятельно. </w:t>
      </w:r>
    </w:p>
    <w:p w:rsidR="00E96391" w:rsidRPr="00873252" w:rsidRDefault="00E96391" w:rsidP="00E96391">
      <w:pPr>
        <w:autoSpaceDE w:val="0"/>
        <w:spacing w:line="22" w:lineRule="atLeast"/>
        <w:ind w:left="-284" w:right="14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8.3. </w:t>
      </w:r>
      <w:proofErr w:type="gramStart"/>
      <w:r w:rsidRPr="00873252">
        <w:rPr>
          <w:sz w:val="24"/>
          <w:szCs w:val="24"/>
        </w:rPr>
        <w:t>Банковская гарантия, выданная участнику закупки банком для целей обеспечения исполнения договора, должна быть выдана банком, имеющим право выдавать банковские гарантии в рамках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Срок действия банковской гарантии должен превышать срок действия договора не менее чем на один месяц.</w:t>
      </w:r>
      <w:proofErr w:type="gramEnd"/>
    </w:p>
    <w:p w:rsidR="00E96391" w:rsidRPr="00873252" w:rsidRDefault="00E96391" w:rsidP="00E96391">
      <w:pPr>
        <w:autoSpaceDE w:val="0"/>
        <w:spacing w:line="22" w:lineRule="atLeast"/>
        <w:ind w:left="-284" w:right="14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8.4. Денежные средства, внесенные в качестве обеспечения исполнения договора, возвращаются </w:t>
      </w:r>
      <w:r w:rsidRPr="00873252">
        <w:rPr>
          <w:spacing w:val="-2"/>
          <w:sz w:val="24"/>
          <w:szCs w:val="24"/>
        </w:rPr>
        <w:t xml:space="preserve">Исполнителю </w:t>
      </w:r>
      <w:r w:rsidRPr="00873252">
        <w:rPr>
          <w:sz w:val="24"/>
          <w:szCs w:val="24"/>
        </w:rPr>
        <w:t xml:space="preserve">на его банковский счет, указанный в договоре, после надлежащего исполнения им всех обязательств по договору в полном объеме и подписания Заказчиком товарной накладной без замечаний, в течение 10 (десяти) рабочих дней </w:t>
      </w:r>
      <w:proofErr w:type="gramStart"/>
      <w:r w:rsidRPr="00873252">
        <w:rPr>
          <w:sz w:val="24"/>
          <w:szCs w:val="24"/>
        </w:rPr>
        <w:t>с даты поступления</w:t>
      </w:r>
      <w:proofErr w:type="gramEnd"/>
      <w:r w:rsidRPr="00873252">
        <w:rPr>
          <w:sz w:val="24"/>
          <w:szCs w:val="24"/>
        </w:rPr>
        <w:t xml:space="preserve"> соответствующего письменного требования от </w:t>
      </w:r>
      <w:r w:rsidRPr="00873252">
        <w:rPr>
          <w:spacing w:val="-2"/>
          <w:sz w:val="24"/>
          <w:szCs w:val="24"/>
        </w:rPr>
        <w:t>Исполнителя.</w:t>
      </w:r>
    </w:p>
    <w:p w:rsidR="00E96391" w:rsidRPr="00873252" w:rsidRDefault="00E96391" w:rsidP="00E96391">
      <w:pPr>
        <w:autoSpaceDE w:val="0"/>
        <w:spacing w:line="22" w:lineRule="atLeast"/>
        <w:ind w:left="-284" w:right="14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8.5. В случае если </w:t>
      </w:r>
      <w:r w:rsidRPr="00873252">
        <w:rPr>
          <w:spacing w:val="-2"/>
          <w:sz w:val="24"/>
          <w:szCs w:val="24"/>
        </w:rPr>
        <w:t xml:space="preserve">Исполнителю </w:t>
      </w:r>
      <w:r w:rsidRPr="00873252">
        <w:rPr>
          <w:sz w:val="24"/>
          <w:szCs w:val="24"/>
        </w:rPr>
        <w:t xml:space="preserve">в соответствии с условиями настоящего договора начислена неустойка и (или) штраф, Заказчик вправе удержать сумму начисленной неустойки и (или) штрафа из денежных средств, внесенных </w:t>
      </w:r>
      <w:r w:rsidRPr="00873252">
        <w:rPr>
          <w:spacing w:val="-2"/>
          <w:sz w:val="24"/>
          <w:szCs w:val="24"/>
        </w:rPr>
        <w:t xml:space="preserve">Исполнителем </w:t>
      </w:r>
      <w:r w:rsidRPr="00873252">
        <w:rPr>
          <w:sz w:val="24"/>
          <w:szCs w:val="24"/>
        </w:rPr>
        <w:t xml:space="preserve">в качестве обеспечения исполнения договора. Остаток денежных средств, внесенных в качестве обеспечения исполнения договора (при его наличии), после удержания Заказчиком суммы неустойки и (или) штрафа, возвращается </w:t>
      </w:r>
      <w:r w:rsidRPr="00873252">
        <w:rPr>
          <w:spacing w:val="-2"/>
          <w:sz w:val="24"/>
          <w:szCs w:val="24"/>
        </w:rPr>
        <w:t>Исполнителю</w:t>
      </w:r>
      <w:r w:rsidRPr="00873252">
        <w:rPr>
          <w:sz w:val="24"/>
          <w:szCs w:val="24"/>
        </w:rPr>
        <w:t xml:space="preserve"> на основании письменного требования Исполнителя с указанием суммы остатка в течение 10 (десяти) рабочих дней </w:t>
      </w:r>
      <w:proofErr w:type="gramStart"/>
      <w:r w:rsidRPr="00873252">
        <w:rPr>
          <w:sz w:val="24"/>
          <w:szCs w:val="24"/>
        </w:rPr>
        <w:t>с даты поступления</w:t>
      </w:r>
      <w:proofErr w:type="gramEnd"/>
      <w:r w:rsidRPr="00873252">
        <w:rPr>
          <w:sz w:val="24"/>
          <w:szCs w:val="24"/>
        </w:rPr>
        <w:t xml:space="preserve"> указанного требования, на банковский счет </w:t>
      </w:r>
      <w:r w:rsidRPr="00873252">
        <w:rPr>
          <w:spacing w:val="-2"/>
          <w:sz w:val="24"/>
          <w:szCs w:val="24"/>
        </w:rPr>
        <w:t>Исполнителя</w:t>
      </w:r>
      <w:r w:rsidRPr="00873252">
        <w:rPr>
          <w:sz w:val="24"/>
          <w:szCs w:val="24"/>
        </w:rPr>
        <w:t xml:space="preserve">, указанный в договоре. </w:t>
      </w:r>
    </w:p>
    <w:p w:rsidR="00E96391" w:rsidRPr="00873252" w:rsidRDefault="00E96391" w:rsidP="00E96391">
      <w:pPr>
        <w:autoSpaceDE w:val="0"/>
        <w:spacing w:line="22" w:lineRule="atLeast"/>
        <w:ind w:left="-284" w:right="14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8.6. Удержание суммы начисленной неустойки и (или) штрафа из денежных средств, внесенных </w:t>
      </w:r>
      <w:r w:rsidRPr="00873252">
        <w:rPr>
          <w:spacing w:val="-2"/>
          <w:sz w:val="24"/>
          <w:szCs w:val="24"/>
        </w:rPr>
        <w:t>Исполнителем</w:t>
      </w:r>
      <w:r w:rsidRPr="00873252">
        <w:rPr>
          <w:sz w:val="24"/>
          <w:szCs w:val="24"/>
        </w:rPr>
        <w:t xml:space="preserve"> в качестве обеспечения исполнения договора, осуществляется Заказчиком в бесспорном (</w:t>
      </w:r>
      <w:proofErr w:type="spellStart"/>
      <w:r w:rsidRPr="00873252">
        <w:rPr>
          <w:sz w:val="24"/>
          <w:szCs w:val="24"/>
        </w:rPr>
        <w:t>безакцептном</w:t>
      </w:r>
      <w:proofErr w:type="spellEnd"/>
      <w:r w:rsidRPr="00873252">
        <w:rPr>
          <w:sz w:val="24"/>
          <w:szCs w:val="24"/>
        </w:rPr>
        <w:t>) порядке.</w:t>
      </w:r>
    </w:p>
    <w:p w:rsidR="00E96391" w:rsidRPr="00873252" w:rsidRDefault="00E96391" w:rsidP="00E96391">
      <w:pPr>
        <w:autoSpaceDE w:val="0"/>
        <w:spacing w:line="22" w:lineRule="atLeast"/>
        <w:ind w:left="-284" w:right="14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8.7. </w:t>
      </w:r>
      <w:proofErr w:type="gramStart"/>
      <w:r w:rsidRPr="00873252">
        <w:rPr>
          <w:sz w:val="24"/>
          <w:szCs w:val="24"/>
        </w:rPr>
        <w:t xml:space="preserve">При недостаточности денежных средств, внесенных в качестве обеспечения исполнения договора, </w:t>
      </w:r>
      <w:r w:rsidRPr="00873252">
        <w:rPr>
          <w:spacing w:val="-2"/>
          <w:sz w:val="24"/>
          <w:szCs w:val="24"/>
        </w:rPr>
        <w:t xml:space="preserve">Исполнитель </w:t>
      </w:r>
      <w:r w:rsidRPr="00873252">
        <w:rPr>
          <w:sz w:val="24"/>
          <w:szCs w:val="24"/>
        </w:rPr>
        <w:t xml:space="preserve">на основании выставленного Заказчиком счета перечисляет недостающую сумму, равную разнице между суммой начисленных пени и (или) штрафа и суммой денежных средств, удержанных из средств, внесенных </w:t>
      </w:r>
      <w:r w:rsidRPr="00873252">
        <w:rPr>
          <w:spacing w:val="-2"/>
          <w:sz w:val="24"/>
          <w:szCs w:val="24"/>
        </w:rPr>
        <w:t>Исполнителем</w:t>
      </w:r>
      <w:r w:rsidRPr="00873252">
        <w:rPr>
          <w:sz w:val="24"/>
          <w:szCs w:val="24"/>
        </w:rPr>
        <w:t xml:space="preserve"> в качестве обеспечения исполнения договора (далее – сумма разницы), на лицевой счет Заказчика, открытый в Управлении Федерального казначейства по Республике Башкортостан.</w:t>
      </w:r>
      <w:proofErr w:type="gramEnd"/>
      <w:r w:rsidRPr="00873252">
        <w:rPr>
          <w:sz w:val="24"/>
          <w:szCs w:val="24"/>
        </w:rPr>
        <w:t xml:space="preserve"> В случае если </w:t>
      </w:r>
      <w:r w:rsidRPr="00873252">
        <w:rPr>
          <w:spacing w:val="-2"/>
          <w:sz w:val="24"/>
          <w:szCs w:val="24"/>
        </w:rPr>
        <w:t>Исполнитель</w:t>
      </w:r>
      <w:r w:rsidRPr="00873252">
        <w:rPr>
          <w:sz w:val="24"/>
          <w:szCs w:val="24"/>
        </w:rPr>
        <w:t xml:space="preserve"> в согласованные сроки не перечислил Заказчику сумму разницы или не представил мотивированные возражения, Заказчик вправе уменьшить оплату по договору на сумму, равную разнице между суммой начисленных пени и (или) штрафа и суммой денежных средств, удержанных из средств, внесенных </w:t>
      </w:r>
      <w:r w:rsidRPr="00873252">
        <w:rPr>
          <w:spacing w:val="-2"/>
          <w:sz w:val="24"/>
          <w:szCs w:val="24"/>
        </w:rPr>
        <w:t>Исполнителем</w:t>
      </w:r>
      <w:r w:rsidRPr="00873252">
        <w:rPr>
          <w:sz w:val="24"/>
          <w:szCs w:val="24"/>
        </w:rPr>
        <w:t xml:space="preserve"> в качестве обеспечения исполнения договора. </w:t>
      </w:r>
    </w:p>
    <w:p w:rsidR="00E96391" w:rsidRPr="00873252" w:rsidRDefault="00E96391" w:rsidP="00E96391">
      <w:pPr>
        <w:autoSpaceDE w:val="0"/>
        <w:spacing w:line="22" w:lineRule="atLeast"/>
        <w:ind w:left="-284" w:right="14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8.8. Исполнение обязательств </w:t>
      </w:r>
      <w:r w:rsidRPr="00873252">
        <w:rPr>
          <w:spacing w:val="-2"/>
          <w:sz w:val="24"/>
          <w:szCs w:val="24"/>
        </w:rPr>
        <w:t>Исполнителя</w:t>
      </w:r>
      <w:r w:rsidRPr="00873252">
        <w:rPr>
          <w:sz w:val="24"/>
          <w:szCs w:val="24"/>
        </w:rPr>
        <w:t xml:space="preserve"> по настоящему договору, в том числе по уплате неустойки и (или) штрафа, возмещению убытков, а также обязанность по выплате неустойки и или (штрафа), возврату аванса и </w:t>
      </w:r>
      <w:proofErr w:type="gramStart"/>
      <w:r w:rsidRPr="00873252">
        <w:rPr>
          <w:sz w:val="24"/>
          <w:szCs w:val="24"/>
        </w:rPr>
        <w:t xml:space="preserve">иных долгов, возникших у </w:t>
      </w:r>
      <w:r w:rsidRPr="00873252">
        <w:rPr>
          <w:spacing w:val="-2"/>
          <w:sz w:val="24"/>
          <w:szCs w:val="24"/>
        </w:rPr>
        <w:t>Исполнителя</w:t>
      </w:r>
      <w:r w:rsidRPr="00873252">
        <w:rPr>
          <w:sz w:val="24"/>
          <w:szCs w:val="24"/>
        </w:rPr>
        <w:t xml:space="preserve"> перед Заказчиком обеспечивается</w:t>
      </w:r>
      <w:proofErr w:type="gramEnd"/>
      <w:r w:rsidRPr="00873252">
        <w:rPr>
          <w:sz w:val="24"/>
          <w:szCs w:val="24"/>
        </w:rPr>
        <w:t xml:space="preserve"> банковской гарантией.</w:t>
      </w:r>
    </w:p>
    <w:p w:rsidR="00E96391" w:rsidRPr="00873252" w:rsidRDefault="00E96391" w:rsidP="00E96391">
      <w:pPr>
        <w:autoSpaceDE w:val="0"/>
        <w:spacing w:line="22" w:lineRule="atLeast"/>
        <w:ind w:left="-284" w:right="14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8.9. В случае если </w:t>
      </w:r>
      <w:r w:rsidRPr="00873252">
        <w:rPr>
          <w:spacing w:val="-2"/>
          <w:sz w:val="24"/>
          <w:szCs w:val="24"/>
        </w:rPr>
        <w:t xml:space="preserve">Исполнителю </w:t>
      </w:r>
      <w:r w:rsidRPr="00873252">
        <w:rPr>
          <w:sz w:val="24"/>
          <w:szCs w:val="24"/>
        </w:rPr>
        <w:t xml:space="preserve">в соответствии с условиями настоящего договора начислены неустойка и (или) штраф, Заказчик вправе удержать сумму </w:t>
      </w:r>
      <w:proofErr w:type="gramStart"/>
      <w:r w:rsidRPr="00873252">
        <w:rPr>
          <w:sz w:val="24"/>
          <w:szCs w:val="24"/>
        </w:rPr>
        <w:t>начисленных</w:t>
      </w:r>
      <w:proofErr w:type="gramEnd"/>
      <w:r w:rsidRPr="00873252">
        <w:rPr>
          <w:sz w:val="24"/>
          <w:szCs w:val="24"/>
        </w:rPr>
        <w:t xml:space="preserve"> неустойки и (или) штрафа из банковской гарантии путем обращения в банк-гарант.</w:t>
      </w:r>
    </w:p>
    <w:p w:rsidR="00E96391" w:rsidRPr="00873252" w:rsidRDefault="00E96391" w:rsidP="00E96391">
      <w:pPr>
        <w:autoSpaceDE w:val="0"/>
        <w:spacing w:line="22" w:lineRule="atLeast"/>
        <w:ind w:left="-284" w:right="142"/>
        <w:jc w:val="both"/>
        <w:rPr>
          <w:sz w:val="24"/>
          <w:szCs w:val="24"/>
        </w:rPr>
      </w:pPr>
      <w:r w:rsidRPr="00873252">
        <w:rPr>
          <w:sz w:val="24"/>
          <w:szCs w:val="24"/>
        </w:rPr>
        <w:lastRenderedPageBreak/>
        <w:t xml:space="preserve">8.10. В случае если сумма банковской гарантии меньше суммы </w:t>
      </w:r>
      <w:proofErr w:type="gramStart"/>
      <w:r w:rsidRPr="00873252">
        <w:rPr>
          <w:sz w:val="24"/>
          <w:szCs w:val="24"/>
        </w:rPr>
        <w:t>начисленных</w:t>
      </w:r>
      <w:proofErr w:type="gramEnd"/>
      <w:r w:rsidRPr="00873252">
        <w:rPr>
          <w:sz w:val="24"/>
          <w:szCs w:val="24"/>
        </w:rPr>
        <w:t xml:space="preserve"> неустойки и (или) штрафа, </w:t>
      </w:r>
      <w:r w:rsidRPr="00873252">
        <w:rPr>
          <w:spacing w:val="-2"/>
          <w:sz w:val="24"/>
          <w:szCs w:val="24"/>
        </w:rPr>
        <w:t xml:space="preserve">Исполнителя </w:t>
      </w:r>
      <w:r w:rsidRPr="00873252">
        <w:rPr>
          <w:sz w:val="24"/>
          <w:szCs w:val="24"/>
        </w:rPr>
        <w:t xml:space="preserve">на основании выставленного Заказчиком счета перечисляет недостающую сумму, равную разнице между суммой начисленных пени и (или) штрафа и суммой банковской гарантии, на лицевой счет Заказчика, открытый в Управлении Федерального казначейства по Республике Башкортостан. В случае если </w:t>
      </w:r>
      <w:r w:rsidRPr="00873252">
        <w:rPr>
          <w:spacing w:val="-2"/>
          <w:sz w:val="24"/>
          <w:szCs w:val="24"/>
        </w:rPr>
        <w:t>Исполнитель</w:t>
      </w:r>
      <w:r w:rsidRPr="00873252">
        <w:rPr>
          <w:sz w:val="24"/>
          <w:szCs w:val="24"/>
        </w:rPr>
        <w:t xml:space="preserve"> в согласованные сроки не перечислил Заказчику сумму, равную разнице между суммой </w:t>
      </w:r>
      <w:proofErr w:type="gramStart"/>
      <w:r w:rsidRPr="00873252">
        <w:rPr>
          <w:sz w:val="24"/>
          <w:szCs w:val="24"/>
        </w:rPr>
        <w:t>начисленных</w:t>
      </w:r>
      <w:proofErr w:type="gramEnd"/>
      <w:r w:rsidRPr="00873252">
        <w:rPr>
          <w:sz w:val="24"/>
          <w:szCs w:val="24"/>
        </w:rPr>
        <w:t xml:space="preserve"> пени и (или) штрафа и суммой банковской гарантии или не представил мотивированные возражения, Заказчик вправе уменьшить оплату по договору на сумму, равную разнице между суммой начисленных пени и (или) штрафа и суммой банковской гарантии.</w:t>
      </w:r>
    </w:p>
    <w:p w:rsidR="00E96391" w:rsidRPr="00873252" w:rsidRDefault="00E96391" w:rsidP="00E96391">
      <w:pPr>
        <w:autoSpaceDE w:val="0"/>
        <w:spacing w:line="22" w:lineRule="atLeast"/>
        <w:ind w:left="-284" w:right="14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8.11. В случае отзыва у банка, предоставившего банковскую гарантию, лицензии на осуществление банковских операций </w:t>
      </w:r>
      <w:r w:rsidRPr="00873252">
        <w:rPr>
          <w:spacing w:val="-2"/>
          <w:sz w:val="24"/>
          <w:szCs w:val="24"/>
        </w:rPr>
        <w:t>Исполнитель</w:t>
      </w:r>
      <w:r w:rsidRPr="00873252">
        <w:rPr>
          <w:sz w:val="24"/>
          <w:szCs w:val="24"/>
        </w:rPr>
        <w:t xml:space="preserve"> должен предоставить новое обеспечение исполнения договора не позднее одного месяца со дня надлежащего уведомления Заказчиком о необходимости предоставить соответствующее обеспечение.</w:t>
      </w:r>
    </w:p>
    <w:p w:rsidR="00E96391" w:rsidRPr="00873252" w:rsidRDefault="00E96391" w:rsidP="00E96391">
      <w:pPr>
        <w:autoSpaceDE w:val="0"/>
        <w:spacing w:line="22" w:lineRule="atLeast"/>
        <w:ind w:left="-284" w:right="14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8.12. В случае просрочки предоставления </w:t>
      </w:r>
      <w:r w:rsidRPr="00873252">
        <w:rPr>
          <w:spacing w:val="-2"/>
          <w:sz w:val="24"/>
          <w:szCs w:val="24"/>
        </w:rPr>
        <w:t>Исполнителем</w:t>
      </w:r>
      <w:r w:rsidRPr="00873252">
        <w:rPr>
          <w:sz w:val="24"/>
          <w:szCs w:val="24"/>
        </w:rPr>
        <w:t xml:space="preserve"> нового обеспечения исполнения договора по причине отзыва у банка, представившего банковскую гарантию, лицензии, начисляется пеня в размере одной трехсотой действующей на дату уплаты пени ключевой ставки Центрального банка РФ от цены договора за каждый день просрочки.</w:t>
      </w:r>
    </w:p>
    <w:p w:rsidR="00E96391" w:rsidRPr="00873252" w:rsidRDefault="00E96391" w:rsidP="00E96391">
      <w:pPr>
        <w:autoSpaceDE w:val="0"/>
        <w:spacing w:line="22" w:lineRule="atLeast"/>
        <w:ind w:left="-284" w:right="14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8.13. В случае если по независящим от </w:t>
      </w:r>
      <w:r w:rsidRPr="00873252">
        <w:rPr>
          <w:spacing w:val="-2"/>
          <w:sz w:val="24"/>
          <w:szCs w:val="24"/>
        </w:rPr>
        <w:t>Исполнителя</w:t>
      </w:r>
      <w:r w:rsidRPr="00873252">
        <w:rPr>
          <w:sz w:val="24"/>
          <w:szCs w:val="24"/>
        </w:rPr>
        <w:t xml:space="preserve"> причинам действие банковской гарантии прекратится до окончания срока, на который она выдана, </w:t>
      </w:r>
      <w:r w:rsidRPr="00873252">
        <w:rPr>
          <w:spacing w:val="-2"/>
          <w:sz w:val="24"/>
          <w:szCs w:val="24"/>
        </w:rPr>
        <w:t>Исполнитель</w:t>
      </w:r>
      <w:r w:rsidRPr="00873252">
        <w:rPr>
          <w:sz w:val="24"/>
          <w:szCs w:val="24"/>
        </w:rPr>
        <w:t xml:space="preserve"> должен представить иное (новое) обеспечение исполнения договора.</w:t>
      </w:r>
    </w:p>
    <w:p w:rsidR="00E96391" w:rsidRPr="00873252" w:rsidRDefault="00E96391" w:rsidP="00E96391">
      <w:pPr>
        <w:autoSpaceDE w:val="0"/>
        <w:spacing w:line="22" w:lineRule="atLeast"/>
        <w:ind w:left="-284" w:right="14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8.14. В ходе исполнения договора </w:t>
      </w:r>
      <w:r w:rsidRPr="00873252">
        <w:rPr>
          <w:spacing w:val="-2"/>
          <w:sz w:val="24"/>
          <w:szCs w:val="24"/>
        </w:rPr>
        <w:t>Исполнитель</w:t>
      </w:r>
      <w:r w:rsidRPr="00873252">
        <w:rPr>
          <w:sz w:val="24"/>
          <w:szCs w:val="24"/>
        </w:rPr>
        <w:t xml:space="preserve">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договора, а также изменить способ обеспечения исполнения договора из числа способов, предусмотренных Положением о закупке товаров, работ услуг МУП «</w:t>
      </w:r>
      <w:proofErr w:type="spellStart"/>
      <w:r w:rsidRPr="00873252">
        <w:rPr>
          <w:sz w:val="24"/>
          <w:szCs w:val="24"/>
        </w:rPr>
        <w:t>Нефтекамскводоканал</w:t>
      </w:r>
      <w:proofErr w:type="spellEnd"/>
      <w:r w:rsidRPr="00873252">
        <w:rPr>
          <w:sz w:val="24"/>
          <w:szCs w:val="24"/>
        </w:rPr>
        <w:t>»</w:t>
      </w:r>
    </w:p>
    <w:p w:rsidR="00E96391" w:rsidRPr="00873252" w:rsidRDefault="00E96391" w:rsidP="00E96391">
      <w:pPr>
        <w:tabs>
          <w:tab w:val="left" w:pos="567"/>
          <w:tab w:val="left" w:pos="709"/>
        </w:tabs>
        <w:ind w:right="-2" w:firstLine="567"/>
        <w:jc w:val="both"/>
        <w:rPr>
          <w:sz w:val="24"/>
          <w:szCs w:val="24"/>
        </w:rPr>
      </w:pPr>
    </w:p>
    <w:p w:rsidR="00E96391" w:rsidRPr="00AB009C" w:rsidRDefault="00E96391" w:rsidP="00E96391">
      <w:pPr>
        <w:tabs>
          <w:tab w:val="left" w:pos="567"/>
          <w:tab w:val="left" w:pos="709"/>
        </w:tabs>
        <w:ind w:right="-2" w:firstLine="426"/>
        <w:jc w:val="both"/>
        <w:rPr>
          <w:sz w:val="24"/>
          <w:szCs w:val="24"/>
        </w:rPr>
      </w:pPr>
      <w:r w:rsidRPr="00AB009C">
        <w:rPr>
          <w:sz w:val="24"/>
          <w:szCs w:val="24"/>
        </w:rPr>
        <w:t>9. ГАРАНТИЙНЫЕ ОБЯЗАТЕЛЬСТВА. ОБЕСПЕЧЕНИЕ ГАРАНТИЙНЫХ ОБЯЗАТЕЛЬСТВ</w:t>
      </w:r>
    </w:p>
    <w:p w:rsidR="00E96391" w:rsidRPr="00873252" w:rsidRDefault="00E96391" w:rsidP="007515B4">
      <w:pPr>
        <w:tabs>
          <w:tab w:val="left" w:pos="567"/>
          <w:tab w:val="left" w:pos="709"/>
        </w:tabs>
        <w:ind w:right="-2" w:firstLine="426"/>
        <w:jc w:val="both"/>
        <w:rPr>
          <w:rFonts w:eastAsia="Calibri"/>
          <w:bCs/>
          <w:sz w:val="24"/>
          <w:szCs w:val="24"/>
        </w:rPr>
      </w:pPr>
      <w:r w:rsidRPr="00873252">
        <w:rPr>
          <w:sz w:val="24"/>
          <w:szCs w:val="24"/>
        </w:rPr>
        <w:t xml:space="preserve">9.1.  Исполнитель гарантирует оказание услуг с надлежащим качеством в соответствии </w:t>
      </w:r>
      <w:proofErr w:type="gramStart"/>
      <w:r w:rsidRPr="00873252">
        <w:rPr>
          <w:sz w:val="24"/>
          <w:szCs w:val="24"/>
        </w:rPr>
        <w:t>с</w:t>
      </w:r>
      <w:proofErr w:type="gramEnd"/>
      <w:r w:rsidRPr="00873252">
        <w:rPr>
          <w:sz w:val="24"/>
          <w:szCs w:val="24"/>
        </w:rPr>
        <w:t xml:space="preserve"> Спецификацией Заказчика, условиями Договора, в том числе с соблюдением требований технических регламентов, с соблюдением правил, установленных стандартами, сводами правил, устранение недостатков (дефектов), выявленных при передаче проекта СЗЗ, а также в процессе эксплуатации Объекта.</w:t>
      </w:r>
      <w:r w:rsidR="007515B4">
        <w:rPr>
          <w:sz w:val="24"/>
          <w:szCs w:val="24"/>
        </w:rPr>
        <w:t xml:space="preserve"> </w:t>
      </w:r>
      <w:r w:rsidRPr="00873252">
        <w:rPr>
          <w:sz w:val="24"/>
          <w:szCs w:val="24"/>
        </w:rPr>
        <w:t>Исполнитель несет ответственность перед Заказчиком за допущенные отступления от Спецификации к договору.</w:t>
      </w:r>
      <w:r w:rsidR="007515B4">
        <w:rPr>
          <w:sz w:val="24"/>
          <w:szCs w:val="24"/>
        </w:rPr>
        <w:t xml:space="preserve"> </w:t>
      </w:r>
      <w:r w:rsidRPr="00873252">
        <w:rPr>
          <w:sz w:val="24"/>
          <w:szCs w:val="24"/>
        </w:rPr>
        <w:t>Исполнитель несет ответственность за соответствие выполненных работ действующей нормативной документации.</w:t>
      </w:r>
      <w:r w:rsidR="007515B4">
        <w:rPr>
          <w:sz w:val="24"/>
          <w:szCs w:val="24"/>
        </w:rPr>
        <w:t xml:space="preserve"> </w:t>
      </w:r>
      <w:r w:rsidRPr="00873252">
        <w:rPr>
          <w:sz w:val="24"/>
          <w:szCs w:val="24"/>
        </w:rPr>
        <w:t>Вся необходимая информация, справки, экспертные заключения при оказании услуг, в соответствии с условиями данной Спецификации, запрашиваются Исполнителем самостоятельно и за свой счет.</w:t>
      </w:r>
    </w:p>
    <w:p w:rsidR="00E96391" w:rsidRPr="00873252" w:rsidRDefault="00E96391" w:rsidP="00E96391">
      <w:pPr>
        <w:widowControl w:val="0"/>
        <w:tabs>
          <w:tab w:val="left" w:pos="709"/>
          <w:tab w:val="left" w:pos="3821"/>
        </w:tabs>
        <w:jc w:val="both"/>
        <w:rPr>
          <w:rFonts w:eastAsia="Calibri"/>
          <w:bCs/>
          <w:sz w:val="24"/>
          <w:szCs w:val="24"/>
        </w:rPr>
      </w:pPr>
      <w:r w:rsidRPr="00873252">
        <w:rPr>
          <w:rFonts w:eastAsia="Calibri"/>
          <w:bCs/>
          <w:sz w:val="24"/>
          <w:szCs w:val="24"/>
        </w:rPr>
        <w:t>9.2.</w:t>
      </w:r>
      <w:r w:rsidRPr="00873252">
        <w:rPr>
          <w:rFonts w:eastAsia="Calibri"/>
          <w:bCs/>
          <w:sz w:val="24"/>
          <w:szCs w:val="24"/>
        </w:rPr>
        <w:tab/>
        <w:t>Срок гарантии на оказанные услуги, устанавливается продолжительностью не менее 1-го (одного) месяца с момента подписания сторонами акта приемки оказанных услуг. Если в период гарантийного срока обнаружатся несоответствия, то их устранение осуществляется Исполнителем за свой счет в течение 5 рабочих дней, с момента получения претензии от Заказчика, а гарантийный срок продлевается на период их ликвидации.</w:t>
      </w:r>
    </w:p>
    <w:p w:rsidR="00E96391" w:rsidRPr="00873252" w:rsidRDefault="00E96391" w:rsidP="00E96391">
      <w:pPr>
        <w:widowControl w:val="0"/>
        <w:tabs>
          <w:tab w:val="left" w:pos="709"/>
          <w:tab w:val="left" w:pos="3821"/>
        </w:tabs>
        <w:jc w:val="both"/>
        <w:rPr>
          <w:rFonts w:eastAsia="Calibri"/>
          <w:bCs/>
          <w:sz w:val="24"/>
          <w:szCs w:val="24"/>
        </w:rPr>
      </w:pPr>
      <w:r w:rsidRPr="00873252">
        <w:rPr>
          <w:rFonts w:eastAsia="Calibri"/>
          <w:bCs/>
          <w:sz w:val="24"/>
          <w:szCs w:val="24"/>
        </w:rPr>
        <w:t>9.3.</w:t>
      </w:r>
      <w:r w:rsidRPr="00873252">
        <w:rPr>
          <w:rFonts w:eastAsia="Calibri"/>
          <w:bCs/>
          <w:sz w:val="24"/>
          <w:szCs w:val="24"/>
        </w:rPr>
        <w:tab/>
        <w:t xml:space="preserve">На Исполнителе лежит ответственность за обеспечение сохранности используемых им материалов, оборудования, конструкций, комплектующих изделий, материалов, техники и риск их случайной утраты и случайного повреждения до момента подписания Заказчиком акта приемки оказанных услуг по </w:t>
      </w:r>
      <w:r w:rsidRPr="00873252">
        <w:rPr>
          <w:sz w:val="24"/>
          <w:szCs w:val="24"/>
        </w:rPr>
        <w:t xml:space="preserve">Договору. </w:t>
      </w:r>
      <w:r w:rsidRPr="00873252">
        <w:rPr>
          <w:rFonts w:eastAsia="Calibri"/>
          <w:bCs/>
          <w:sz w:val="24"/>
          <w:szCs w:val="24"/>
        </w:rPr>
        <w:t xml:space="preserve">В случае нанесения повреждений имуществу, принадлежащему Заказчику при оказании услуг Исполнителем, восстановительные работы проводятся полностью за счет средств Исполнителя, не включенных в стоимость </w:t>
      </w:r>
      <w:r w:rsidRPr="00873252">
        <w:rPr>
          <w:sz w:val="24"/>
          <w:szCs w:val="24"/>
        </w:rPr>
        <w:t>Договора</w:t>
      </w:r>
    </w:p>
    <w:p w:rsidR="00E96391" w:rsidRPr="00873252" w:rsidRDefault="00E96391" w:rsidP="00E96391">
      <w:pPr>
        <w:widowControl w:val="0"/>
        <w:tabs>
          <w:tab w:val="left" w:pos="709"/>
          <w:tab w:val="left" w:pos="3821"/>
        </w:tabs>
        <w:jc w:val="both"/>
        <w:rPr>
          <w:rFonts w:eastAsia="Calibri"/>
          <w:bCs/>
          <w:sz w:val="24"/>
          <w:szCs w:val="24"/>
        </w:rPr>
      </w:pPr>
      <w:r w:rsidRPr="00873252">
        <w:rPr>
          <w:rFonts w:eastAsia="Calibri"/>
          <w:spacing w:val="-1"/>
          <w:sz w:val="24"/>
          <w:szCs w:val="24"/>
        </w:rPr>
        <w:t>9.4.</w:t>
      </w:r>
      <w:r w:rsidRPr="00873252">
        <w:rPr>
          <w:rFonts w:eastAsia="Calibri"/>
          <w:spacing w:val="-1"/>
          <w:sz w:val="24"/>
          <w:szCs w:val="24"/>
        </w:rPr>
        <w:tab/>
      </w:r>
      <w:r w:rsidRPr="00873252">
        <w:rPr>
          <w:rFonts w:eastAsia="Calibri"/>
          <w:bCs/>
          <w:sz w:val="24"/>
          <w:szCs w:val="24"/>
        </w:rPr>
        <w:t>Исполнитель возмещает Заказчику ущерб от повреждения или уничтожения имущества, причиненный в ходе некачественного оказания услуг или устраняет повреждения за собственный счет в случае установления вины Исполнителя.</w:t>
      </w:r>
    </w:p>
    <w:p w:rsidR="00E96391" w:rsidRPr="00873252" w:rsidRDefault="00E96391" w:rsidP="00E96391">
      <w:pPr>
        <w:tabs>
          <w:tab w:val="left" w:pos="567"/>
          <w:tab w:val="left" w:pos="1134"/>
        </w:tabs>
        <w:ind w:left="-284" w:right="-2"/>
        <w:jc w:val="both"/>
        <w:rPr>
          <w:b/>
          <w:sz w:val="24"/>
          <w:szCs w:val="24"/>
        </w:rPr>
      </w:pPr>
    </w:p>
    <w:p w:rsidR="00E96391" w:rsidRPr="00AB009C" w:rsidRDefault="00E96391" w:rsidP="00E96391">
      <w:pPr>
        <w:tabs>
          <w:tab w:val="left" w:pos="567"/>
          <w:tab w:val="left" w:pos="709"/>
          <w:tab w:val="left" w:pos="1134"/>
        </w:tabs>
        <w:snapToGrid w:val="0"/>
        <w:ind w:right="-2" w:firstLine="426"/>
        <w:jc w:val="center"/>
        <w:rPr>
          <w:sz w:val="24"/>
          <w:szCs w:val="24"/>
        </w:rPr>
      </w:pPr>
      <w:r w:rsidRPr="00AB009C">
        <w:rPr>
          <w:sz w:val="24"/>
          <w:szCs w:val="24"/>
        </w:rPr>
        <w:t>10. ПОРЯДОК УРЕГУЛИРОВАНИЯ СПОРОВ</w:t>
      </w:r>
    </w:p>
    <w:p w:rsidR="00E96391" w:rsidRPr="00873252" w:rsidRDefault="00E96391" w:rsidP="00E96391">
      <w:pPr>
        <w:tabs>
          <w:tab w:val="left" w:pos="567"/>
          <w:tab w:val="left" w:pos="709"/>
        </w:tabs>
        <w:ind w:right="-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>10.1. Все споры и разногласия, возникшие из настоящего Договора, Стороны могут разрешать путем переговоров, в том числе в претензионном порядке.</w:t>
      </w:r>
    </w:p>
    <w:p w:rsidR="00E96391" w:rsidRPr="00873252" w:rsidRDefault="00E96391" w:rsidP="00E96391">
      <w:pPr>
        <w:tabs>
          <w:tab w:val="left" w:pos="567"/>
          <w:tab w:val="left" w:pos="709"/>
        </w:tabs>
        <w:ind w:right="-2"/>
        <w:jc w:val="both"/>
        <w:rPr>
          <w:sz w:val="24"/>
          <w:szCs w:val="24"/>
        </w:rPr>
      </w:pPr>
      <w:r w:rsidRPr="00873252">
        <w:rPr>
          <w:sz w:val="24"/>
          <w:szCs w:val="24"/>
        </w:rPr>
        <w:lastRenderedPageBreak/>
        <w:t>10.2.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указанному в разделе 16 настоящего Договора.</w:t>
      </w:r>
    </w:p>
    <w:p w:rsidR="00E96391" w:rsidRPr="00873252" w:rsidRDefault="00E96391" w:rsidP="00E96391">
      <w:pPr>
        <w:tabs>
          <w:tab w:val="left" w:pos="567"/>
          <w:tab w:val="left" w:pos="709"/>
        </w:tabs>
        <w:ind w:right="-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Допускается направление Сторонами претензионных писем иными способами: по электронной почте, </w:t>
      </w:r>
      <w:proofErr w:type="spellStart"/>
      <w:proofErr w:type="gramStart"/>
      <w:r w:rsidRPr="00873252">
        <w:rPr>
          <w:sz w:val="24"/>
          <w:szCs w:val="24"/>
        </w:rPr>
        <w:t>экспресс-почтой</w:t>
      </w:r>
      <w:proofErr w:type="spellEnd"/>
      <w:proofErr w:type="gramEnd"/>
      <w:r w:rsidRPr="00873252">
        <w:rPr>
          <w:sz w:val="24"/>
          <w:szCs w:val="24"/>
        </w:rPr>
        <w:t>.</w:t>
      </w:r>
    </w:p>
    <w:p w:rsidR="00E96391" w:rsidRPr="00873252" w:rsidRDefault="00E96391" w:rsidP="00E96391">
      <w:pPr>
        <w:tabs>
          <w:tab w:val="left" w:pos="-105"/>
          <w:tab w:val="left" w:pos="567"/>
          <w:tab w:val="left" w:pos="709"/>
        </w:tabs>
        <w:ind w:right="-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10.3. Срок рассмотрения претензии (ответа на претензию) составляет 10 (десять) рабочих дня со дня получения Стороной. </w:t>
      </w:r>
    </w:p>
    <w:p w:rsidR="00E96391" w:rsidRPr="00873252" w:rsidRDefault="00E96391" w:rsidP="00E96391">
      <w:pPr>
        <w:tabs>
          <w:tab w:val="left" w:pos="-105"/>
          <w:tab w:val="left" w:pos="567"/>
          <w:tab w:val="left" w:pos="709"/>
        </w:tabs>
        <w:ind w:right="-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10.4. При </w:t>
      </w:r>
      <w:proofErr w:type="spellStart"/>
      <w:r w:rsidRPr="00873252">
        <w:rPr>
          <w:sz w:val="24"/>
          <w:szCs w:val="24"/>
        </w:rPr>
        <w:t>недостижении</w:t>
      </w:r>
      <w:proofErr w:type="spellEnd"/>
      <w:r w:rsidRPr="00873252">
        <w:rPr>
          <w:sz w:val="24"/>
          <w:szCs w:val="24"/>
        </w:rPr>
        <w:t xml:space="preserve"> Сторонами согласия спор подлежит передаче на рассмотрение в Арбитражный суд Республики Башкортостан.</w:t>
      </w:r>
    </w:p>
    <w:p w:rsidR="00E96391" w:rsidRPr="00873252" w:rsidRDefault="00E96391" w:rsidP="00E96391">
      <w:pPr>
        <w:tabs>
          <w:tab w:val="left" w:pos="-105"/>
          <w:tab w:val="left" w:pos="567"/>
          <w:tab w:val="left" w:pos="709"/>
        </w:tabs>
        <w:ind w:right="-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10.5. В случае предъявления претензии Заказчиком </w:t>
      </w:r>
      <w:r w:rsidRPr="00873252">
        <w:rPr>
          <w:spacing w:val="-2"/>
          <w:sz w:val="24"/>
          <w:szCs w:val="24"/>
        </w:rPr>
        <w:t>Исполнителю</w:t>
      </w:r>
      <w:r w:rsidRPr="00873252">
        <w:rPr>
          <w:sz w:val="24"/>
          <w:szCs w:val="24"/>
        </w:rPr>
        <w:t xml:space="preserve"> за ненадлежащее исполнение обязательств по настоящему Договору, дальнейшее финансирование настоящего Договора приостанавливается до момента урегулирования разногласий и взаимных претензий или добровольного перечисления суммы, принятой на основании претензии, </w:t>
      </w:r>
      <w:r w:rsidRPr="00873252">
        <w:rPr>
          <w:spacing w:val="-2"/>
          <w:sz w:val="24"/>
          <w:szCs w:val="24"/>
        </w:rPr>
        <w:t>Исполнителем</w:t>
      </w:r>
      <w:r w:rsidRPr="00873252">
        <w:rPr>
          <w:sz w:val="24"/>
          <w:szCs w:val="24"/>
        </w:rPr>
        <w:t xml:space="preserve"> Заказчику.</w:t>
      </w:r>
    </w:p>
    <w:p w:rsidR="00E96391" w:rsidRPr="00873252" w:rsidRDefault="00E96391" w:rsidP="00E96391">
      <w:pPr>
        <w:tabs>
          <w:tab w:val="left" w:pos="180"/>
          <w:tab w:val="left" w:pos="567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E96391" w:rsidRPr="00AB009C" w:rsidRDefault="00E96391" w:rsidP="00E96391">
      <w:pPr>
        <w:tabs>
          <w:tab w:val="left" w:pos="567"/>
          <w:tab w:val="left" w:pos="709"/>
        </w:tabs>
        <w:ind w:right="-2" w:firstLine="426"/>
        <w:jc w:val="center"/>
        <w:outlineLvl w:val="1"/>
        <w:rPr>
          <w:sz w:val="24"/>
          <w:szCs w:val="24"/>
        </w:rPr>
      </w:pPr>
      <w:r w:rsidRPr="00AB009C">
        <w:rPr>
          <w:sz w:val="24"/>
          <w:szCs w:val="24"/>
        </w:rPr>
        <w:t>11. ОБСТОЯТЕЛЬСТВА НЕПРЕОДОЛИМОЙ СИЛЫ</w:t>
      </w:r>
    </w:p>
    <w:p w:rsidR="00E96391" w:rsidRPr="00873252" w:rsidRDefault="00E96391" w:rsidP="00E96391">
      <w:pPr>
        <w:shd w:val="clear" w:color="auto" w:fill="FFFFFF"/>
        <w:tabs>
          <w:tab w:val="left" w:pos="360"/>
          <w:tab w:val="left" w:pos="567"/>
          <w:tab w:val="left" w:pos="709"/>
          <w:tab w:val="left" w:pos="1260"/>
        </w:tabs>
        <w:ind w:right="-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>11.1. Стороны освобождаются от ответственности за частичное или полное неисполнение обязательств по Договору, если оно явилось следствием природных явлений и прочих обстоятельств непреодолимой силы, на время действия этих обстоятельств, если эти обстоятельства непосредственно повлияли на исполнение Договора.</w:t>
      </w:r>
    </w:p>
    <w:p w:rsidR="00E96391" w:rsidRPr="00873252" w:rsidRDefault="00E96391" w:rsidP="00E96391">
      <w:pPr>
        <w:shd w:val="clear" w:color="auto" w:fill="FFFFFF"/>
        <w:tabs>
          <w:tab w:val="left" w:pos="567"/>
          <w:tab w:val="left" w:pos="709"/>
        </w:tabs>
        <w:ind w:right="-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>11.2. Если, по мнению Сторон, обязательства могут быть продолжены в порядке, действовавшем согласно Договору до начала действия обстоятельств непреодолимой силы, то срок исполнения обязательств по Договору продлевается соразмерно времени, в течение которого действовали обстоятельства непреодолимой силы и их последствия.</w:t>
      </w:r>
    </w:p>
    <w:p w:rsidR="00E96391" w:rsidRPr="00873252" w:rsidRDefault="00E96391" w:rsidP="00E96391">
      <w:pPr>
        <w:shd w:val="clear" w:color="auto" w:fill="FFFFFF"/>
        <w:tabs>
          <w:tab w:val="left" w:pos="567"/>
          <w:tab w:val="left" w:pos="709"/>
        </w:tabs>
        <w:ind w:right="-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>11.3. О любых обстоятельствах, в том числе обстоятельствах непреодолимой силы, препятствующих по мнению Стороны исполнению настоящего Договора, указанная Сторона обязана письменно известить (уведомить) другую Сторону об этих обстоятельствах, как на основани</w:t>
      </w:r>
      <w:proofErr w:type="gramStart"/>
      <w:r w:rsidRPr="00873252">
        <w:rPr>
          <w:sz w:val="24"/>
          <w:szCs w:val="24"/>
        </w:rPr>
        <w:t>е</w:t>
      </w:r>
      <w:proofErr w:type="gramEnd"/>
      <w:r w:rsidRPr="00873252">
        <w:rPr>
          <w:sz w:val="24"/>
          <w:szCs w:val="24"/>
        </w:rPr>
        <w:t xml:space="preserve">, препятствующих исполнению Договора. Письменное извещение (уведомление) об </w:t>
      </w:r>
      <w:proofErr w:type="gramStart"/>
      <w:r w:rsidRPr="00873252">
        <w:rPr>
          <w:sz w:val="24"/>
          <w:szCs w:val="24"/>
        </w:rPr>
        <w:t>обстоятельствах, препятствующих исполнению Договора должно быть направлено</w:t>
      </w:r>
      <w:proofErr w:type="gramEnd"/>
      <w:r w:rsidRPr="00873252">
        <w:rPr>
          <w:sz w:val="24"/>
          <w:szCs w:val="24"/>
        </w:rPr>
        <w:t xml:space="preserve"> другой Стороне не позднее 5 (пяти) рабочих дней с момента, когда стало известно (или должно было стать известным) о наступлении указанных обстоятельств, с документальным подтверждением о наступлении указанных обстоятельств. Не извещение (не уведомление) Стороной об обстоятельствах, препятствующих исполнению Договора в установленный настоящим пунктом срок, лишает данную Сторону ссылаться на данные обстоятельства как на основани</w:t>
      </w:r>
      <w:proofErr w:type="gramStart"/>
      <w:r w:rsidRPr="00873252">
        <w:rPr>
          <w:sz w:val="24"/>
          <w:szCs w:val="24"/>
        </w:rPr>
        <w:t>е</w:t>
      </w:r>
      <w:proofErr w:type="gramEnd"/>
      <w:r w:rsidRPr="00873252">
        <w:rPr>
          <w:sz w:val="24"/>
          <w:szCs w:val="24"/>
        </w:rPr>
        <w:t xml:space="preserve"> освобождения от ответственности за неисполнение либо ненадлежащее исполнение Договора.</w:t>
      </w:r>
    </w:p>
    <w:p w:rsidR="00E96391" w:rsidRPr="00873252" w:rsidRDefault="00E96391" w:rsidP="00E96391">
      <w:pPr>
        <w:tabs>
          <w:tab w:val="left" w:pos="567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E96391" w:rsidRPr="00AB009C" w:rsidRDefault="00E96391" w:rsidP="00E96391">
      <w:pPr>
        <w:shd w:val="clear" w:color="auto" w:fill="FFFFFF"/>
        <w:tabs>
          <w:tab w:val="left" w:pos="567"/>
          <w:tab w:val="left" w:pos="709"/>
        </w:tabs>
        <w:ind w:right="-2" w:firstLine="426"/>
        <w:jc w:val="center"/>
        <w:rPr>
          <w:sz w:val="24"/>
          <w:szCs w:val="24"/>
        </w:rPr>
      </w:pPr>
      <w:r w:rsidRPr="00AB009C">
        <w:rPr>
          <w:sz w:val="24"/>
          <w:szCs w:val="24"/>
        </w:rPr>
        <w:t>12. АНТИКОРРУПЦИОННЫЕ УСЛОВИЯ</w:t>
      </w:r>
    </w:p>
    <w:p w:rsidR="00E96391" w:rsidRPr="00873252" w:rsidRDefault="00E96391" w:rsidP="00E96391">
      <w:pPr>
        <w:shd w:val="clear" w:color="auto" w:fill="FFFFFF"/>
        <w:tabs>
          <w:tab w:val="left" w:pos="567"/>
          <w:tab w:val="left" w:pos="709"/>
          <w:tab w:val="left" w:pos="1134"/>
        </w:tabs>
        <w:ind w:right="-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12.1. </w:t>
      </w:r>
      <w:proofErr w:type="gramStart"/>
      <w:r w:rsidRPr="00873252">
        <w:rPr>
          <w:sz w:val="24"/>
          <w:szCs w:val="24"/>
        </w:rPr>
        <w:t xml:space="preserve">При исполнении своих обязательств по настоящему Договору, Стороны, их </w:t>
      </w:r>
      <w:proofErr w:type="spellStart"/>
      <w:r w:rsidRPr="00873252">
        <w:rPr>
          <w:sz w:val="24"/>
          <w:szCs w:val="24"/>
        </w:rPr>
        <w:t>аффилированные</w:t>
      </w:r>
      <w:proofErr w:type="spellEnd"/>
      <w:r w:rsidRPr="00873252">
        <w:rPr>
          <w:sz w:val="24"/>
          <w:szCs w:val="24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E96391" w:rsidRPr="00873252" w:rsidRDefault="00E96391" w:rsidP="00E96391">
      <w:pPr>
        <w:shd w:val="clear" w:color="auto" w:fill="FFFFFF"/>
        <w:tabs>
          <w:tab w:val="left" w:pos="567"/>
          <w:tab w:val="left" w:pos="709"/>
          <w:tab w:val="left" w:pos="1134"/>
        </w:tabs>
        <w:ind w:right="-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12.2. </w:t>
      </w:r>
      <w:proofErr w:type="gramStart"/>
      <w:r w:rsidRPr="00873252">
        <w:rPr>
          <w:sz w:val="24"/>
          <w:szCs w:val="24"/>
        </w:rPr>
        <w:t xml:space="preserve">При исполнении своих обязательств по настоящему Договору, Стороны, их </w:t>
      </w:r>
      <w:proofErr w:type="spellStart"/>
      <w:r w:rsidRPr="00873252">
        <w:rPr>
          <w:sz w:val="24"/>
          <w:szCs w:val="24"/>
        </w:rPr>
        <w:t>аффилированные</w:t>
      </w:r>
      <w:proofErr w:type="spellEnd"/>
      <w:r w:rsidRPr="00873252">
        <w:rPr>
          <w:sz w:val="24"/>
          <w:szCs w:val="24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E96391" w:rsidRPr="00873252" w:rsidRDefault="00E96391" w:rsidP="00E96391">
      <w:pPr>
        <w:shd w:val="clear" w:color="auto" w:fill="FFFFFF"/>
        <w:tabs>
          <w:tab w:val="left" w:pos="567"/>
          <w:tab w:val="left" w:pos="709"/>
          <w:tab w:val="left" w:pos="1134"/>
        </w:tabs>
        <w:ind w:right="-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12.3. </w:t>
      </w:r>
      <w:proofErr w:type="gramStart"/>
      <w:r w:rsidRPr="00873252">
        <w:rPr>
          <w:sz w:val="24"/>
          <w:szCs w:val="24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ставящими работника в определенную зависимость и направленными на обеспечение выполнения этим работником каких-либо действий в пользу стимулирующей его Стороны.</w:t>
      </w:r>
      <w:proofErr w:type="gramEnd"/>
    </w:p>
    <w:p w:rsidR="00E96391" w:rsidRPr="00873252" w:rsidRDefault="00E96391" w:rsidP="00E96391">
      <w:pPr>
        <w:shd w:val="clear" w:color="auto" w:fill="FFFFFF"/>
        <w:tabs>
          <w:tab w:val="left" w:pos="567"/>
          <w:tab w:val="left" w:pos="709"/>
          <w:tab w:val="left" w:pos="1134"/>
        </w:tabs>
        <w:ind w:right="-2"/>
        <w:jc w:val="both"/>
        <w:rPr>
          <w:sz w:val="24"/>
          <w:szCs w:val="24"/>
        </w:rPr>
      </w:pPr>
      <w:r w:rsidRPr="00873252">
        <w:rPr>
          <w:sz w:val="24"/>
          <w:szCs w:val="24"/>
        </w:rPr>
        <w:lastRenderedPageBreak/>
        <w:t>Под действиями работника, осуществляемыми в пользу стимулирующей его Стороны, понимаются:</w:t>
      </w:r>
    </w:p>
    <w:p w:rsidR="00E96391" w:rsidRPr="00873252" w:rsidRDefault="00E96391" w:rsidP="00E96391">
      <w:pPr>
        <w:shd w:val="clear" w:color="auto" w:fill="FFFFFF"/>
        <w:tabs>
          <w:tab w:val="left" w:pos="567"/>
          <w:tab w:val="left" w:pos="709"/>
          <w:tab w:val="left" w:pos="1134"/>
        </w:tabs>
        <w:ind w:right="-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>•</w:t>
      </w:r>
      <w:r w:rsidRPr="00873252">
        <w:rPr>
          <w:sz w:val="24"/>
          <w:szCs w:val="24"/>
        </w:rPr>
        <w:tab/>
        <w:t>предоставление неоправданных преимуществ по сравнению с другими контрагентами;</w:t>
      </w:r>
    </w:p>
    <w:p w:rsidR="00E96391" w:rsidRPr="00873252" w:rsidRDefault="00E96391" w:rsidP="00E96391">
      <w:pPr>
        <w:shd w:val="clear" w:color="auto" w:fill="FFFFFF"/>
        <w:tabs>
          <w:tab w:val="left" w:pos="567"/>
          <w:tab w:val="left" w:pos="709"/>
          <w:tab w:val="left" w:pos="1134"/>
        </w:tabs>
        <w:ind w:right="-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>•</w:t>
      </w:r>
      <w:r w:rsidRPr="00873252">
        <w:rPr>
          <w:sz w:val="24"/>
          <w:szCs w:val="24"/>
        </w:rPr>
        <w:tab/>
        <w:t>предоставление каких-либо гарантий;</w:t>
      </w:r>
    </w:p>
    <w:p w:rsidR="00E96391" w:rsidRPr="00873252" w:rsidRDefault="00E96391" w:rsidP="00E96391">
      <w:pPr>
        <w:shd w:val="clear" w:color="auto" w:fill="FFFFFF"/>
        <w:tabs>
          <w:tab w:val="left" w:pos="567"/>
          <w:tab w:val="left" w:pos="709"/>
          <w:tab w:val="left" w:pos="1134"/>
        </w:tabs>
        <w:ind w:right="-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>•</w:t>
      </w:r>
      <w:r w:rsidRPr="00873252">
        <w:rPr>
          <w:sz w:val="24"/>
          <w:szCs w:val="24"/>
        </w:rPr>
        <w:tab/>
        <w:t>ускорение существующих процедур;</w:t>
      </w:r>
    </w:p>
    <w:p w:rsidR="00E96391" w:rsidRPr="00873252" w:rsidRDefault="00E96391" w:rsidP="00E96391">
      <w:pPr>
        <w:shd w:val="clear" w:color="auto" w:fill="FFFFFF"/>
        <w:tabs>
          <w:tab w:val="left" w:pos="567"/>
          <w:tab w:val="left" w:pos="709"/>
          <w:tab w:val="left" w:pos="1134"/>
        </w:tabs>
        <w:ind w:right="-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>•</w:t>
      </w:r>
      <w:r w:rsidRPr="00873252">
        <w:rPr>
          <w:sz w:val="24"/>
          <w:szCs w:val="24"/>
        </w:rPr>
        <w:tab/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E96391" w:rsidRPr="00873252" w:rsidRDefault="00E96391" w:rsidP="00E96391">
      <w:pPr>
        <w:shd w:val="clear" w:color="auto" w:fill="FFFFFF"/>
        <w:tabs>
          <w:tab w:val="left" w:pos="567"/>
          <w:tab w:val="left" w:pos="709"/>
          <w:tab w:val="left" w:pos="1134"/>
        </w:tabs>
        <w:ind w:right="-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12.4. В случае возникновения у Стороны подозрений, что произошло или может произойти нарушение каких-либо </w:t>
      </w:r>
      <w:proofErr w:type="spellStart"/>
      <w:r w:rsidRPr="00873252">
        <w:rPr>
          <w:sz w:val="24"/>
          <w:szCs w:val="24"/>
        </w:rPr>
        <w:t>антикоррупционных</w:t>
      </w:r>
      <w:proofErr w:type="spellEnd"/>
      <w:r w:rsidRPr="00873252">
        <w:rPr>
          <w:sz w:val="24"/>
          <w:szCs w:val="24"/>
        </w:rPr>
        <w:t xml:space="preserve"> условий, соответствующая Сторона обязуется уведомить другую Сторону в письменной форме. После уведомления другой Стороны, Сторона направившая уведомление, проводит проверку подозрительной информации, при этом в случае необходимости другая Сторона обязана обеспечивать полное содействие, в том числе предоставляя необходимую дополнительную информацию. В случае подтверждения факта нарушения каких-либо </w:t>
      </w:r>
      <w:proofErr w:type="spellStart"/>
      <w:r w:rsidRPr="00873252">
        <w:rPr>
          <w:sz w:val="24"/>
          <w:szCs w:val="24"/>
        </w:rPr>
        <w:t>антикоррупционных</w:t>
      </w:r>
      <w:proofErr w:type="spellEnd"/>
      <w:r w:rsidRPr="00873252">
        <w:rPr>
          <w:sz w:val="24"/>
          <w:szCs w:val="24"/>
        </w:rPr>
        <w:t xml:space="preserve"> условий, Сторона имеет право приостановить исполнение обязательств по настоящему Договору до получения подтверждения от другой Стороны, что нарушение полностью устранено, и проверки факта устранения нарушения. </w:t>
      </w:r>
    </w:p>
    <w:p w:rsidR="00E96391" w:rsidRPr="00873252" w:rsidRDefault="00E96391" w:rsidP="00E96391">
      <w:pPr>
        <w:shd w:val="clear" w:color="auto" w:fill="FFFFFF"/>
        <w:tabs>
          <w:tab w:val="left" w:pos="567"/>
          <w:tab w:val="left" w:pos="709"/>
          <w:tab w:val="left" w:pos="1134"/>
        </w:tabs>
        <w:ind w:right="-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12.5. </w:t>
      </w:r>
      <w:proofErr w:type="gramStart"/>
      <w:r w:rsidRPr="00873252">
        <w:rPr>
          <w:sz w:val="24"/>
          <w:szCs w:val="24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</w:t>
      </w:r>
      <w:proofErr w:type="spellStart"/>
      <w:r w:rsidRPr="00873252">
        <w:rPr>
          <w:sz w:val="24"/>
          <w:szCs w:val="24"/>
        </w:rPr>
        <w:t>аффилированными</w:t>
      </w:r>
      <w:proofErr w:type="spellEnd"/>
      <w:r w:rsidRPr="00873252">
        <w:rPr>
          <w:sz w:val="24"/>
          <w:szCs w:val="24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873252">
        <w:rPr>
          <w:sz w:val="24"/>
          <w:szCs w:val="24"/>
        </w:rPr>
        <w:t xml:space="preserve"> доходов, полученных преступным путем.</w:t>
      </w:r>
    </w:p>
    <w:p w:rsidR="00E96391" w:rsidRPr="00873252" w:rsidRDefault="00E96391" w:rsidP="00E96391">
      <w:pPr>
        <w:shd w:val="clear" w:color="auto" w:fill="FFFFFF"/>
        <w:tabs>
          <w:tab w:val="left" w:pos="567"/>
          <w:tab w:val="left" w:pos="709"/>
          <w:tab w:val="left" w:pos="1134"/>
        </w:tabs>
        <w:ind w:right="-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>12.6.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E96391" w:rsidRPr="00873252" w:rsidRDefault="00E96391" w:rsidP="00E96391">
      <w:pPr>
        <w:shd w:val="clear" w:color="auto" w:fill="FFFFFF"/>
        <w:tabs>
          <w:tab w:val="left" w:pos="567"/>
          <w:tab w:val="left" w:pos="709"/>
          <w:tab w:val="left" w:pos="1134"/>
        </w:tabs>
        <w:ind w:right="-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12.7. </w:t>
      </w:r>
      <w:proofErr w:type="gramStart"/>
      <w:r w:rsidRPr="00873252">
        <w:rPr>
          <w:sz w:val="24"/>
          <w:szCs w:val="24"/>
        </w:rPr>
        <w:t>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E96391" w:rsidRPr="00873252" w:rsidRDefault="00E96391" w:rsidP="00E96391">
      <w:pPr>
        <w:shd w:val="clear" w:color="auto" w:fill="FFFFFF"/>
        <w:tabs>
          <w:tab w:val="left" w:pos="567"/>
          <w:tab w:val="left" w:pos="709"/>
          <w:tab w:val="left" w:pos="1134"/>
        </w:tabs>
        <w:ind w:right="-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12.8. Стороны гарантируют полную конфиденциальность при исполнении </w:t>
      </w:r>
      <w:proofErr w:type="spellStart"/>
      <w:r w:rsidRPr="00873252">
        <w:rPr>
          <w:sz w:val="24"/>
          <w:szCs w:val="24"/>
        </w:rPr>
        <w:t>антикоррупционных</w:t>
      </w:r>
      <w:proofErr w:type="spellEnd"/>
      <w:r w:rsidRPr="00873252">
        <w:rPr>
          <w:sz w:val="24"/>
          <w:szCs w:val="24"/>
        </w:rPr>
        <w:t xml:space="preserve">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E96391" w:rsidRPr="00873252" w:rsidRDefault="00E96391" w:rsidP="00E96391">
      <w:pPr>
        <w:shd w:val="clear" w:color="auto" w:fill="FFFFFF"/>
        <w:tabs>
          <w:tab w:val="left" w:pos="567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E96391" w:rsidRPr="00AB009C" w:rsidRDefault="00E96391" w:rsidP="00E96391">
      <w:pPr>
        <w:tabs>
          <w:tab w:val="left" w:pos="567"/>
          <w:tab w:val="left" w:pos="709"/>
        </w:tabs>
        <w:ind w:right="-2" w:firstLine="426"/>
        <w:jc w:val="center"/>
        <w:rPr>
          <w:sz w:val="24"/>
          <w:szCs w:val="24"/>
        </w:rPr>
      </w:pPr>
      <w:r w:rsidRPr="00AB009C">
        <w:rPr>
          <w:sz w:val="24"/>
          <w:szCs w:val="24"/>
        </w:rPr>
        <w:t>13. ЭКСПЕРТЫ, ЭКСПЕРТНЫЕ ОРГАНИЗАЦИИ</w:t>
      </w:r>
    </w:p>
    <w:p w:rsidR="00E96391" w:rsidRPr="00AB009C" w:rsidRDefault="00E96391" w:rsidP="00E96391">
      <w:pPr>
        <w:tabs>
          <w:tab w:val="left" w:pos="567"/>
          <w:tab w:val="left" w:pos="709"/>
        </w:tabs>
        <w:ind w:right="-2"/>
        <w:jc w:val="both"/>
        <w:rPr>
          <w:sz w:val="24"/>
          <w:szCs w:val="24"/>
        </w:rPr>
      </w:pPr>
      <w:r w:rsidRPr="00AB009C">
        <w:rPr>
          <w:sz w:val="24"/>
          <w:szCs w:val="24"/>
        </w:rPr>
        <w:t>13.1. Для проверки поставленных  Исполнителем результатов в части его соответствия условиям Договора Заказчик имеет право провести экспертизу.</w:t>
      </w:r>
    </w:p>
    <w:p w:rsidR="00E96391" w:rsidRPr="00AB009C" w:rsidRDefault="00E96391" w:rsidP="00E96391">
      <w:pPr>
        <w:tabs>
          <w:tab w:val="left" w:pos="567"/>
          <w:tab w:val="left" w:pos="709"/>
        </w:tabs>
        <w:ind w:right="-2"/>
        <w:jc w:val="both"/>
        <w:rPr>
          <w:sz w:val="24"/>
          <w:szCs w:val="24"/>
        </w:rPr>
      </w:pPr>
      <w:r w:rsidRPr="00AB009C">
        <w:rPr>
          <w:sz w:val="24"/>
          <w:szCs w:val="24"/>
        </w:rPr>
        <w:t xml:space="preserve">13.2. Экспертиза результатов, предусмотренных Договором, может проводиться Заказчиком своими силами или к ее проведению могут привлекаться эксперты, экспертные организации на основании Договора. Результаты </w:t>
      </w:r>
      <w:proofErr w:type="gramStart"/>
      <w:r w:rsidRPr="00AB009C">
        <w:rPr>
          <w:sz w:val="24"/>
          <w:szCs w:val="24"/>
        </w:rPr>
        <w:t>экспертизы, проводимой экспертом или экспертной организацией оформляются</w:t>
      </w:r>
      <w:proofErr w:type="gramEnd"/>
      <w:r w:rsidRPr="00AB009C">
        <w:rPr>
          <w:sz w:val="24"/>
          <w:szCs w:val="24"/>
        </w:rPr>
        <w:t xml:space="preserve"> в виде заключения, которое подписывается экспертом или уполномоченным представителем экспертной организации и должно быть объективным, обоснованным и соответствовать законодательству Российской Федерации. </w:t>
      </w:r>
    </w:p>
    <w:p w:rsidR="00E96391" w:rsidRPr="00AB009C" w:rsidRDefault="00E96391" w:rsidP="00E96391">
      <w:pPr>
        <w:tabs>
          <w:tab w:val="left" w:pos="567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E96391" w:rsidRPr="00AB009C" w:rsidRDefault="00E96391" w:rsidP="00E96391">
      <w:pPr>
        <w:tabs>
          <w:tab w:val="left" w:pos="567"/>
          <w:tab w:val="left" w:pos="709"/>
        </w:tabs>
        <w:ind w:right="-2" w:firstLine="426"/>
        <w:jc w:val="center"/>
        <w:rPr>
          <w:sz w:val="24"/>
          <w:szCs w:val="24"/>
        </w:rPr>
      </w:pPr>
      <w:r w:rsidRPr="00AB009C">
        <w:rPr>
          <w:sz w:val="24"/>
          <w:szCs w:val="24"/>
        </w:rPr>
        <w:t>14. ПРОЧИЕ УСЛОВИЯ</w:t>
      </w:r>
    </w:p>
    <w:p w:rsidR="00E96391" w:rsidRPr="00873252" w:rsidRDefault="00E96391" w:rsidP="00E96391">
      <w:pPr>
        <w:pStyle w:val="a9"/>
        <w:tabs>
          <w:tab w:val="left" w:pos="567"/>
          <w:tab w:val="left" w:pos="709"/>
        </w:tabs>
        <w:spacing w:after="0"/>
        <w:ind w:left="0" w:right="-2"/>
        <w:contextualSpacing/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14.1. При исполнении настоящего Договора не допускается перемена </w:t>
      </w:r>
      <w:r w:rsidRPr="00873252">
        <w:rPr>
          <w:spacing w:val="-2"/>
          <w:sz w:val="24"/>
          <w:szCs w:val="24"/>
        </w:rPr>
        <w:t>Исполнителя</w:t>
      </w:r>
      <w:r w:rsidRPr="00873252">
        <w:rPr>
          <w:sz w:val="24"/>
          <w:szCs w:val="24"/>
        </w:rPr>
        <w:t xml:space="preserve">, за исключением случаев, если новый </w:t>
      </w:r>
      <w:r w:rsidRPr="00873252">
        <w:rPr>
          <w:spacing w:val="-2"/>
          <w:sz w:val="24"/>
          <w:szCs w:val="24"/>
        </w:rPr>
        <w:t>Исполнитель</w:t>
      </w:r>
      <w:r w:rsidRPr="00873252">
        <w:rPr>
          <w:sz w:val="24"/>
          <w:szCs w:val="24"/>
        </w:rPr>
        <w:t xml:space="preserve"> является правопреемником </w:t>
      </w:r>
      <w:r w:rsidRPr="00873252">
        <w:rPr>
          <w:spacing w:val="-2"/>
          <w:sz w:val="24"/>
          <w:szCs w:val="24"/>
        </w:rPr>
        <w:t>Исполнителя</w:t>
      </w:r>
      <w:r w:rsidRPr="00873252">
        <w:rPr>
          <w:sz w:val="24"/>
          <w:szCs w:val="24"/>
        </w:rPr>
        <w:t xml:space="preserve"> по </w:t>
      </w:r>
      <w:r w:rsidRPr="00873252">
        <w:rPr>
          <w:sz w:val="24"/>
          <w:szCs w:val="24"/>
        </w:rPr>
        <w:lastRenderedPageBreak/>
        <w:t xml:space="preserve">такому Договору вследствие реорганизации юридического лица в форме преобразования, слияния или присоединения.  </w:t>
      </w:r>
    </w:p>
    <w:p w:rsidR="00E96391" w:rsidRPr="00873252" w:rsidRDefault="00E96391" w:rsidP="00E96391">
      <w:pPr>
        <w:pStyle w:val="a9"/>
        <w:tabs>
          <w:tab w:val="left" w:pos="284"/>
          <w:tab w:val="left" w:pos="567"/>
          <w:tab w:val="left" w:pos="709"/>
        </w:tabs>
        <w:spacing w:after="0"/>
        <w:ind w:left="0" w:right="-2"/>
        <w:contextualSpacing/>
        <w:jc w:val="both"/>
        <w:rPr>
          <w:sz w:val="24"/>
          <w:szCs w:val="24"/>
        </w:rPr>
      </w:pPr>
      <w:r w:rsidRPr="00873252">
        <w:rPr>
          <w:sz w:val="24"/>
          <w:szCs w:val="24"/>
        </w:rPr>
        <w:t>14.2. В остальном, не предусмотренном настоящим Договором, Стороны руководствуются действующим законодательством Российской Федерации.</w:t>
      </w:r>
    </w:p>
    <w:p w:rsidR="00E96391" w:rsidRPr="00873252" w:rsidRDefault="00E96391" w:rsidP="00E96391">
      <w:pPr>
        <w:tabs>
          <w:tab w:val="left" w:pos="567"/>
          <w:tab w:val="left" w:pos="709"/>
        </w:tabs>
        <w:ind w:right="-2"/>
        <w:contextualSpacing/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14.3. При исполнении настоящего Договора в целях эффективного и скорейшего обмена информацией, переписка (претензионные письма, акты о выявленных недостатках, проекты дополнительных соглашений, уведомление о расторжении договора и другие документы) подписанные и сканированные Стороной, могут быть направлены другой стороне с использованием факса, электронной </w:t>
      </w:r>
      <w:r w:rsidR="007515B4">
        <w:rPr>
          <w:sz w:val="24"/>
          <w:szCs w:val="24"/>
        </w:rPr>
        <w:t>почты, по адресу и (или) номеру</w:t>
      </w:r>
      <w:r w:rsidRPr="00873252">
        <w:rPr>
          <w:sz w:val="24"/>
          <w:szCs w:val="24"/>
        </w:rPr>
        <w:t xml:space="preserve">. </w:t>
      </w:r>
    </w:p>
    <w:p w:rsidR="00E96391" w:rsidRPr="00873252" w:rsidRDefault="00E96391" w:rsidP="00E96391">
      <w:pPr>
        <w:tabs>
          <w:tab w:val="left" w:pos="567"/>
          <w:tab w:val="left" w:pos="709"/>
        </w:tabs>
        <w:ind w:right="-2"/>
        <w:contextualSpacing/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14.4. В случае изменения любых сведений, указанных в </w:t>
      </w:r>
      <w:r w:rsidR="007515B4">
        <w:rPr>
          <w:sz w:val="24"/>
          <w:szCs w:val="24"/>
        </w:rPr>
        <w:t>п.14.3</w:t>
      </w:r>
      <w:r w:rsidRPr="00873252">
        <w:rPr>
          <w:sz w:val="24"/>
          <w:szCs w:val="24"/>
        </w:rPr>
        <w:t xml:space="preserve"> настоящего Договора, Стороны обязаны в 3-дневный срок с момента изменения уведомить об этом другую Сторону. </w:t>
      </w:r>
    </w:p>
    <w:p w:rsidR="00E96391" w:rsidRPr="00873252" w:rsidRDefault="00E96391" w:rsidP="00E96391">
      <w:pPr>
        <w:widowControl w:val="0"/>
        <w:tabs>
          <w:tab w:val="left" w:pos="567"/>
          <w:tab w:val="left" w:pos="709"/>
        </w:tabs>
        <w:ind w:right="-2"/>
        <w:jc w:val="both"/>
        <w:rPr>
          <w:bCs/>
          <w:sz w:val="24"/>
          <w:szCs w:val="24"/>
        </w:rPr>
      </w:pPr>
      <w:r w:rsidRPr="00873252">
        <w:rPr>
          <w:sz w:val="24"/>
          <w:szCs w:val="24"/>
        </w:rPr>
        <w:t xml:space="preserve">14.5.  </w:t>
      </w:r>
      <w:r w:rsidRPr="00873252">
        <w:rPr>
          <w:bCs/>
          <w:sz w:val="24"/>
          <w:szCs w:val="24"/>
        </w:rPr>
        <w:t xml:space="preserve">Настоящий Договор вступает в силу с момента его подписания Сторонами и </w:t>
      </w:r>
      <w:r w:rsidR="00D178C7">
        <w:rPr>
          <w:b/>
          <w:bCs/>
          <w:sz w:val="24"/>
          <w:szCs w:val="24"/>
        </w:rPr>
        <w:t>действует до 31 мая 2023</w:t>
      </w:r>
      <w:r w:rsidRPr="00873252">
        <w:rPr>
          <w:b/>
          <w:bCs/>
          <w:sz w:val="24"/>
          <w:szCs w:val="24"/>
        </w:rPr>
        <w:t xml:space="preserve">, </w:t>
      </w:r>
      <w:r w:rsidRPr="00873252">
        <w:rPr>
          <w:bCs/>
          <w:sz w:val="24"/>
          <w:szCs w:val="24"/>
        </w:rPr>
        <w:t>а в части оплаты – до полного исполнения обязатель</w:t>
      </w:r>
      <w:proofErr w:type="gramStart"/>
      <w:r w:rsidRPr="00873252">
        <w:rPr>
          <w:bCs/>
          <w:sz w:val="24"/>
          <w:szCs w:val="24"/>
        </w:rPr>
        <w:t>ств Ст</w:t>
      </w:r>
      <w:proofErr w:type="gramEnd"/>
      <w:r w:rsidRPr="00873252">
        <w:rPr>
          <w:bCs/>
          <w:sz w:val="24"/>
          <w:szCs w:val="24"/>
        </w:rPr>
        <w:t>оронами.</w:t>
      </w:r>
    </w:p>
    <w:p w:rsidR="00E96391" w:rsidRPr="00873252" w:rsidRDefault="00E96391" w:rsidP="00E96391">
      <w:pPr>
        <w:tabs>
          <w:tab w:val="left" w:pos="180"/>
          <w:tab w:val="left" w:pos="567"/>
          <w:tab w:val="left" w:pos="709"/>
        </w:tabs>
        <w:ind w:right="-2"/>
        <w:jc w:val="both"/>
        <w:rPr>
          <w:sz w:val="24"/>
          <w:szCs w:val="24"/>
        </w:rPr>
      </w:pPr>
      <w:r w:rsidRPr="00873252">
        <w:rPr>
          <w:sz w:val="24"/>
          <w:szCs w:val="24"/>
          <w:lang w:eastAsia="zh-CN" w:bidi="hi-IN"/>
        </w:rPr>
        <w:t>Истечение срока действия Договора не влечет за собой прекращение обязательств по нему, и не освобождает Стороны от ответственности за его нарушения, если таковые имели место до дня расторжения настоящего Договора.</w:t>
      </w:r>
    </w:p>
    <w:p w:rsidR="00E96391" w:rsidRPr="00873252" w:rsidRDefault="00E96391" w:rsidP="00E96391">
      <w:pPr>
        <w:shd w:val="clear" w:color="auto" w:fill="FFFFFF"/>
        <w:tabs>
          <w:tab w:val="left" w:pos="567"/>
          <w:tab w:val="left" w:pos="709"/>
        </w:tabs>
        <w:ind w:right="-2"/>
        <w:jc w:val="both"/>
        <w:rPr>
          <w:sz w:val="24"/>
          <w:szCs w:val="24"/>
        </w:rPr>
      </w:pPr>
      <w:r w:rsidRPr="00873252">
        <w:rPr>
          <w:sz w:val="24"/>
          <w:szCs w:val="24"/>
        </w:rPr>
        <w:t>14.6. Настоящий Договор составлен в форме электронного документа в соответствии с требованиями законодательства Российской Федерации.</w:t>
      </w:r>
    </w:p>
    <w:p w:rsidR="00E96391" w:rsidRPr="00873252" w:rsidRDefault="00E96391" w:rsidP="00E96391">
      <w:pPr>
        <w:tabs>
          <w:tab w:val="left" w:pos="567"/>
          <w:tab w:val="left" w:pos="709"/>
        </w:tabs>
        <w:ind w:right="-2"/>
        <w:contextualSpacing/>
        <w:jc w:val="both"/>
        <w:rPr>
          <w:sz w:val="24"/>
          <w:szCs w:val="24"/>
        </w:rPr>
      </w:pPr>
      <w:r w:rsidRPr="00873252">
        <w:rPr>
          <w:sz w:val="24"/>
          <w:szCs w:val="24"/>
        </w:rPr>
        <w:t xml:space="preserve">14.7. Неотъемлемой частью настоящего Договора являются следующее приложение: </w:t>
      </w:r>
    </w:p>
    <w:p w:rsidR="00E96391" w:rsidRPr="00873252" w:rsidRDefault="00E96391" w:rsidP="00E96391">
      <w:pPr>
        <w:tabs>
          <w:tab w:val="left" w:pos="567"/>
          <w:tab w:val="left" w:pos="709"/>
        </w:tabs>
        <w:ind w:right="-2"/>
        <w:contextualSpacing/>
        <w:jc w:val="both"/>
        <w:rPr>
          <w:sz w:val="24"/>
          <w:szCs w:val="24"/>
        </w:rPr>
      </w:pPr>
      <w:r w:rsidRPr="00873252">
        <w:rPr>
          <w:sz w:val="24"/>
          <w:szCs w:val="24"/>
        </w:rPr>
        <w:t>- Спецификация (Приложение № 1);</w:t>
      </w:r>
    </w:p>
    <w:p w:rsidR="00E96391" w:rsidRPr="00873252" w:rsidRDefault="00E96391" w:rsidP="00E96391">
      <w:pPr>
        <w:tabs>
          <w:tab w:val="left" w:pos="567"/>
          <w:tab w:val="left" w:pos="709"/>
        </w:tabs>
        <w:ind w:right="-2"/>
        <w:contextualSpacing/>
        <w:jc w:val="both"/>
        <w:rPr>
          <w:sz w:val="24"/>
          <w:szCs w:val="24"/>
        </w:rPr>
      </w:pPr>
      <w:r w:rsidRPr="00873252">
        <w:rPr>
          <w:sz w:val="24"/>
          <w:szCs w:val="24"/>
        </w:rPr>
        <w:t>- Карточка сведений об Исполнителе (Приложение № 2);</w:t>
      </w:r>
    </w:p>
    <w:p w:rsidR="00E96391" w:rsidRPr="00873252" w:rsidRDefault="00E96391" w:rsidP="00E96391">
      <w:pPr>
        <w:tabs>
          <w:tab w:val="left" w:pos="567"/>
          <w:tab w:val="left" w:pos="709"/>
        </w:tabs>
        <w:ind w:right="-2" w:firstLine="567"/>
        <w:contextualSpacing/>
        <w:jc w:val="both"/>
        <w:rPr>
          <w:sz w:val="24"/>
          <w:szCs w:val="24"/>
        </w:rPr>
      </w:pPr>
    </w:p>
    <w:p w:rsidR="00E96391" w:rsidRPr="00AB009C" w:rsidRDefault="00E96391" w:rsidP="00E96391">
      <w:pPr>
        <w:ind w:right="-2" w:firstLine="426"/>
        <w:jc w:val="center"/>
        <w:outlineLvl w:val="0"/>
        <w:rPr>
          <w:sz w:val="24"/>
          <w:szCs w:val="24"/>
        </w:rPr>
      </w:pPr>
      <w:r w:rsidRPr="00AB009C">
        <w:rPr>
          <w:sz w:val="24"/>
          <w:szCs w:val="24"/>
        </w:rPr>
        <w:t>16. РЕКВИЗИТЫ СТОРОН</w:t>
      </w:r>
    </w:p>
    <w:tbl>
      <w:tblPr>
        <w:tblpPr w:leftFromText="180" w:rightFromText="180" w:vertAnchor="text" w:horzAnchor="margin" w:tblpXSpec="center" w:tblpY="243"/>
        <w:tblW w:w="9570" w:type="dxa"/>
        <w:tblLook w:val="04A0"/>
      </w:tblPr>
      <w:tblGrid>
        <w:gridCol w:w="4504"/>
        <w:gridCol w:w="5066"/>
      </w:tblGrid>
      <w:tr w:rsidR="00E96391" w:rsidRPr="00873252" w:rsidTr="00E96391">
        <w:trPr>
          <w:trHeight w:val="2333"/>
        </w:trPr>
        <w:tc>
          <w:tcPr>
            <w:tcW w:w="4504" w:type="dxa"/>
          </w:tcPr>
          <w:p w:rsidR="00E96391" w:rsidRPr="00873252" w:rsidRDefault="00E96391">
            <w:pPr>
              <w:keepNext/>
              <w:keepLines/>
              <w:ind w:right="-285"/>
              <w:rPr>
                <w:b/>
                <w:sz w:val="24"/>
                <w:szCs w:val="24"/>
              </w:rPr>
            </w:pPr>
            <w:r w:rsidRPr="00873252">
              <w:rPr>
                <w:b/>
                <w:sz w:val="24"/>
                <w:szCs w:val="24"/>
              </w:rPr>
              <w:t>Заказчик:</w:t>
            </w:r>
          </w:p>
          <w:p w:rsidR="00E96391" w:rsidRPr="00873252" w:rsidRDefault="00E96391">
            <w:pPr>
              <w:suppressAutoHyphens/>
              <w:autoSpaceDE w:val="0"/>
              <w:autoSpaceDN w:val="0"/>
              <w:ind w:right="-2"/>
              <w:rPr>
                <w:sz w:val="24"/>
                <w:szCs w:val="24"/>
              </w:rPr>
            </w:pPr>
            <w:r w:rsidRPr="00873252">
              <w:rPr>
                <w:sz w:val="24"/>
                <w:szCs w:val="24"/>
              </w:rPr>
              <w:t>МУП «</w:t>
            </w:r>
            <w:proofErr w:type="spellStart"/>
            <w:r w:rsidRPr="00873252">
              <w:rPr>
                <w:sz w:val="24"/>
                <w:szCs w:val="24"/>
              </w:rPr>
              <w:t>Нефтекамскводоканал</w:t>
            </w:r>
            <w:proofErr w:type="spellEnd"/>
            <w:r w:rsidRPr="00873252">
              <w:rPr>
                <w:sz w:val="24"/>
                <w:szCs w:val="24"/>
              </w:rPr>
              <w:t>»</w:t>
            </w:r>
          </w:p>
          <w:p w:rsidR="00E96391" w:rsidRPr="00873252" w:rsidRDefault="00E96391">
            <w:pPr>
              <w:suppressAutoHyphens/>
              <w:autoSpaceDE w:val="0"/>
              <w:autoSpaceDN w:val="0"/>
              <w:ind w:right="-2"/>
              <w:rPr>
                <w:sz w:val="24"/>
                <w:szCs w:val="24"/>
              </w:rPr>
            </w:pPr>
            <w:r w:rsidRPr="00873252">
              <w:rPr>
                <w:sz w:val="24"/>
                <w:szCs w:val="24"/>
              </w:rPr>
              <w:t xml:space="preserve">452684, </w:t>
            </w:r>
            <w:proofErr w:type="spellStart"/>
            <w:r w:rsidRPr="00873252">
              <w:rPr>
                <w:sz w:val="24"/>
                <w:szCs w:val="24"/>
              </w:rPr>
              <w:t>г</w:t>
            </w:r>
            <w:proofErr w:type="gramStart"/>
            <w:r w:rsidRPr="00873252">
              <w:rPr>
                <w:sz w:val="24"/>
                <w:szCs w:val="24"/>
              </w:rPr>
              <w:t>.Н</w:t>
            </w:r>
            <w:proofErr w:type="gramEnd"/>
            <w:r w:rsidRPr="00873252">
              <w:rPr>
                <w:sz w:val="24"/>
                <w:szCs w:val="24"/>
              </w:rPr>
              <w:t>ефтекамск</w:t>
            </w:r>
            <w:proofErr w:type="spellEnd"/>
            <w:r w:rsidRPr="00873252">
              <w:rPr>
                <w:sz w:val="24"/>
                <w:szCs w:val="24"/>
              </w:rPr>
              <w:t>, ул.Чапаева, 5</w:t>
            </w:r>
          </w:p>
          <w:p w:rsidR="00E96391" w:rsidRPr="00873252" w:rsidRDefault="00E96391">
            <w:pPr>
              <w:suppressAutoHyphens/>
              <w:autoSpaceDE w:val="0"/>
              <w:autoSpaceDN w:val="0"/>
              <w:ind w:right="-2"/>
              <w:rPr>
                <w:sz w:val="24"/>
                <w:szCs w:val="24"/>
              </w:rPr>
            </w:pPr>
            <w:r w:rsidRPr="00873252">
              <w:rPr>
                <w:sz w:val="24"/>
                <w:szCs w:val="24"/>
              </w:rPr>
              <w:t>ИНН 0264014479 КПП 026401001</w:t>
            </w:r>
          </w:p>
          <w:p w:rsidR="00E96391" w:rsidRPr="00873252" w:rsidRDefault="00E96391">
            <w:pPr>
              <w:suppressAutoHyphens/>
              <w:autoSpaceDE w:val="0"/>
              <w:autoSpaceDN w:val="0"/>
              <w:ind w:right="-2"/>
              <w:rPr>
                <w:sz w:val="24"/>
                <w:szCs w:val="24"/>
              </w:rPr>
            </w:pPr>
            <w:proofErr w:type="spellStart"/>
            <w:proofErr w:type="gramStart"/>
            <w:r w:rsidRPr="00873252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873252">
              <w:rPr>
                <w:sz w:val="24"/>
                <w:szCs w:val="24"/>
              </w:rPr>
              <w:t xml:space="preserve">/с 40702810206240000340  </w:t>
            </w:r>
          </w:p>
          <w:p w:rsidR="00E96391" w:rsidRPr="00873252" w:rsidRDefault="00E96391">
            <w:pPr>
              <w:suppressAutoHyphens/>
              <w:autoSpaceDE w:val="0"/>
              <w:autoSpaceDN w:val="0"/>
              <w:ind w:right="-2"/>
              <w:rPr>
                <w:sz w:val="24"/>
                <w:szCs w:val="24"/>
              </w:rPr>
            </w:pPr>
            <w:r w:rsidRPr="00873252">
              <w:rPr>
                <w:sz w:val="24"/>
                <w:szCs w:val="24"/>
              </w:rPr>
              <w:t>в г. Уфа отделение №8598</w:t>
            </w:r>
          </w:p>
          <w:p w:rsidR="00E96391" w:rsidRPr="00873252" w:rsidRDefault="00E96391">
            <w:pPr>
              <w:suppressAutoHyphens/>
              <w:autoSpaceDE w:val="0"/>
              <w:autoSpaceDN w:val="0"/>
              <w:ind w:right="-2"/>
              <w:rPr>
                <w:sz w:val="24"/>
                <w:szCs w:val="24"/>
              </w:rPr>
            </w:pPr>
            <w:r w:rsidRPr="00873252">
              <w:rPr>
                <w:sz w:val="24"/>
                <w:szCs w:val="24"/>
              </w:rPr>
              <w:t xml:space="preserve">БИК 048073601,   </w:t>
            </w:r>
          </w:p>
          <w:p w:rsidR="00E96391" w:rsidRPr="00873252" w:rsidRDefault="00E96391">
            <w:pPr>
              <w:suppressAutoHyphens/>
              <w:autoSpaceDE w:val="0"/>
              <w:autoSpaceDN w:val="0"/>
              <w:ind w:right="-2"/>
              <w:rPr>
                <w:sz w:val="24"/>
                <w:szCs w:val="24"/>
              </w:rPr>
            </w:pPr>
            <w:r w:rsidRPr="00873252">
              <w:rPr>
                <w:sz w:val="24"/>
                <w:szCs w:val="24"/>
              </w:rPr>
              <w:t>к/с 30101810300000000601</w:t>
            </w:r>
          </w:p>
          <w:p w:rsidR="00E96391" w:rsidRPr="00873252" w:rsidRDefault="00E96391">
            <w:pPr>
              <w:suppressAutoHyphens/>
              <w:autoSpaceDE w:val="0"/>
              <w:autoSpaceDN w:val="0"/>
              <w:ind w:right="-2"/>
              <w:rPr>
                <w:sz w:val="24"/>
                <w:szCs w:val="24"/>
              </w:rPr>
            </w:pPr>
            <w:r w:rsidRPr="00873252">
              <w:rPr>
                <w:sz w:val="24"/>
                <w:szCs w:val="24"/>
              </w:rPr>
              <w:t>Телефон 8(34783)2-28-30, Факс: 2-38-51</w:t>
            </w:r>
          </w:p>
          <w:p w:rsidR="00E96391" w:rsidRPr="00873252" w:rsidRDefault="00E96391">
            <w:pPr>
              <w:keepNext/>
              <w:keepLines/>
              <w:ind w:right="-285"/>
              <w:rPr>
                <w:color w:val="000000"/>
                <w:sz w:val="24"/>
                <w:szCs w:val="24"/>
                <w:u w:val="single"/>
              </w:rPr>
            </w:pPr>
          </w:p>
          <w:p w:rsidR="00E96391" w:rsidRPr="00873252" w:rsidRDefault="00E96391">
            <w:pPr>
              <w:keepNext/>
              <w:keepLines/>
              <w:ind w:right="-285"/>
              <w:rPr>
                <w:color w:val="000000"/>
                <w:sz w:val="24"/>
                <w:szCs w:val="24"/>
                <w:u w:val="single"/>
              </w:rPr>
            </w:pPr>
          </w:p>
          <w:p w:rsidR="00E96391" w:rsidRPr="00873252" w:rsidRDefault="00E96391">
            <w:pPr>
              <w:keepNext/>
              <w:keepLines/>
              <w:tabs>
                <w:tab w:val="left" w:pos="1128"/>
              </w:tabs>
              <w:ind w:right="-285"/>
              <w:rPr>
                <w:bCs/>
                <w:sz w:val="24"/>
                <w:szCs w:val="24"/>
              </w:rPr>
            </w:pPr>
            <w:r w:rsidRPr="00873252">
              <w:rPr>
                <w:bCs/>
                <w:sz w:val="24"/>
                <w:szCs w:val="24"/>
              </w:rPr>
              <w:t>_______________/А.В. Ременников/</w:t>
            </w:r>
          </w:p>
          <w:p w:rsidR="00E96391" w:rsidRPr="00873252" w:rsidRDefault="00E96391">
            <w:pPr>
              <w:keepNext/>
              <w:keepLines/>
              <w:tabs>
                <w:tab w:val="left" w:pos="1128"/>
              </w:tabs>
              <w:ind w:right="-285"/>
              <w:rPr>
                <w:sz w:val="24"/>
                <w:szCs w:val="24"/>
              </w:rPr>
            </w:pPr>
            <w:r w:rsidRPr="00873252"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5066" w:type="dxa"/>
          </w:tcPr>
          <w:p w:rsidR="00E96391" w:rsidRPr="00873252" w:rsidRDefault="00E96391">
            <w:pPr>
              <w:keepNext/>
              <w:keepLines/>
              <w:ind w:left="-709" w:right="-285" w:firstLine="283"/>
              <w:jc w:val="center"/>
              <w:rPr>
                <w:b/>
                <w:sz w:val="24"/>
                <w:szCs w:val="24"/>
              </w:rPr>
            </w:pPr>
            <w:r w:rsidRPr="00873252">
              <w:rPr>
                <w:b/>
                <w:color w:val="000000"/>
                <w:sz w:val="24"/>
                <w:szCs w:val="24"/>
              </w:rPr>
              <w:t>Исполнитель</w:t>
            </w:r>
            <w:r w:rsidRPr="00873252">
              <w:rPr>
                <w:b/>
                <w:sz w:val="24"/>
                <w:szCs w:val="24"/>
              </w:rPr>
              <w:t>:</w:t>
            </w:r>
            <w:r w:rsidRPr="00873252">
              <w:rPr>
                <w:sz w:val="24"/>
                <w:szCs w:val="24"/>
              </w:rPr>
              <w:t xml:space="preserve"> </w:t>
            </w:r>
          </w:p>
          <w:p w:rsidR="00E96391" w:rsidRPr="00873252" w:rsidRDefault="00E96391">
            <w:pPr>
              <w:rPr>
                <w:sz w:val="24"/>
                <w:szCs w:val="24"/>
              </w:rPr>
            </w:pPr>
          </w:p>
          <w:p w:rsidR="00E96391" w:rsidRPr="00873252" w:rsidRDefault="00E96391">
            <w:pPr>
              <w:rPr>
                <w:sz w:val="24"/>
                <w:szCs w:val="24"/>
              </w:rPr>
            </w:pPr>
            <w:r w:rsidRPr="00873252">
              <w:rPr>
                <w:sz w:val="24"/>
                <w:szCs w:val="24"/>
              </w:rPr>
              <w:t>_____________________/ /</w:t>
            </w:r>
          </w:p>
          <w:p w:rsidR="00E96391" w:rsidRPr="00873252" w:rsidRDefault="00E96391">
            <w:pPr>
              <w:rPr>
                <w:sz w:val="24"/>
                <w:szCs w:val="24"/>
              </w:rPr>
            </w:pPr>
            <w:r w:rsidRPr="00873252">
              <w:rPr>
                <w:sz w:val="24"/>
                <w:szCs w:val="24"/>
              </w:rPr>
              <w:t>м.п.</w:t>
            </w:r>
          </w:p>
          <w:p w:rsidR="00E96391" w:rsidRPr="00873252" w:rsidRDefault="00E96391">
            <w:pPr>
              <w:rPr>
                <w:sz w:val="24"/>
                <w:szCs w:val="24"/>
              </w:rPr>
            </w:pPr>
          </w:p>
          <w:p w:rsidR="00E96391" w:rsidRPr="00873252" w:rsidRDefault="00E96391">
            <w:pPr>
              <w:rPr>
                <w:sz w:val="24"/>
                <w:szCs w:val="24"/>
              </w:rPr>
            </w:pPr>
          </w:p>
          <w:p w:rsidR="00E96391" w:rsidRPr="00873252" w:rsidRDefault="00E96391">
            <w:pPr>
              <w:rPr>
                <w:sz w:val="24"/>
                <w:szCs w:val="24"/>
              </w:rPr>
            </w:pPr>
          </w:p>
          <w:p w:rsidR="00E96391" w:rsidRPr="00873252" w:rsidRDefault="00E96391">
            <w:pPr>
              <w:rPr>
                <w:sz w:val="24"/>
                <w:szCs w:val="24"/>
              </w:rPr>
            </w:pPr>
          </w:p>
          <w:p w:rsidR="00E96391" w:rsidRPr="00873252" w:rsidRDefault="00E96391">
            <w:pPr>
              <w:rPr>
                <w:sz w:val="24"/>
                <w:szCs w:val="24"/>
              </w:rPr>
            </w:pPr>
          </w:p>
          <w:p w:rsidR="00E96391" w:rsidRPr="00873252" w:rsidRDefault="00E96391">
            <w:pPr>
              <w:rPr>
                <w:sz w:val="24"/>
                <w:szCs w:val="24"/>
              </w:rPr>
            </w:pPr>
          </w:p>
          <w:p w:rsidR="00E96391" w:rsidRPr="00873252" w:rsidRDefault="00E96391">
            <w:pPr>
              <w:rPr>
                <w:sz w:val="24"/>
                <w:szCs w:val="24"/>
              </w:rPr>
            </w:pPr>
          </w:p>
          <w:p w:rsidR="00E96391" w:rsidRPr="00873252" w:rsidRDefault="00E96391">
            <w:pPr>
              <w:rPr>
                <w:sz w:val="24"/>
                <w:szCs w:val="24"/>
              </w:rPr>
            </w:pPr>
          </w:p>
          <w:p w:rsidR="00E96391" w:rsidRPr="00873252" w:rsidRDefault="00E96391">
            <w:pPr>
              <w:ind w:left="-709" w:right="-1"/>
              <w:jc w:val="both"/>
              <w:rPr>
                <w:bCs/>
                <w:sz w:val="24"/>
                <w:szCs w:val="24"/>
              </w:rPr>
            </w:pPr>
            <w:r w:rsidRPr="00873252">
              <w:rPr>
                <w:bCs/>
                <w:sz w:val="24"/>
                <w:szCs w:val="24"/>
              </w:rPr>
              <w:t xml:space="preserve">______    </w:t>
            </w:r>
          </w:p>
        </w:tc>
      </w:tr>
    </w:tbl>
    <w:p w:rsidR="00E96391" w:rsidRDefault="00E96391" w:rsidP="00E96391">
      <w:pPr>
        <w:keepNext/>
        <w:keepLines/>
        <w:outlineLvl w:val="0"/>
        <w:rPr>
          <w:i/>
          <w:sz w:val="22"/>
          <w:szCs w:val="22"/>
        </w:rPr>
      </w:pPr>
    </w:p>
    <w:p w:rsidR="007515B4" w:rsidRDefault="007515B4" w:rsidP="00E96391">
      <w:pPr>
        <w:keepNext/>
        <w:keepLines/>
        <w:outlineLvl w:val="0"/>
        <w:rPr>
          <w:i/>
          <w:sz w:val="22"/>
          <w:szCs w:val="22"/>
        </w:rPr>
      </w:pPr>
    </w:p>
    <w:p w:rsidR="007515B4" w:rsidRDefault="007515B4" w:rsidP="00E96391">
      <w:pPr>
        <w:keepNext/>
        <w:keepLines/>
        <w:outlineLvl w:val="0"/>
        <w:rPr>
          <w:i/>
          <w:sz w:val="22"/>
          <w:szCs w:val="22"/>
        </w:rPr>
      </w:pPr>
    </w:p>
    <w:p w:rsidR="007515B4" w:rsidRDefault="007515B4" w:rsidP="00E96391">
      <w:pPr>
        <w:keepNext/>
        <w:keepLines/>
        <w:outlineLvl w:val="0"/>
        <w:rPr>
          <w:i/>
          <w:sz w:val="22"/>
          <w:szCs w:val="22"/>
        </w:rPr>
      </w:pPr>
    </w:p>
    <w:p w:rsidR="007515B4" w:rsidRDefault="007515B4" w:rsidP="00E96391">
      <w:pPr>
        <w:keepNext/>
        <w:keepLines/>
        <w:outlineLvl w:val="0"/>
        <w:rPr>
          <w:i/>
          <w:sz w:val="22"/>
          <w:szCs w:val="22"/>
        </w:rPr>
      </w:pPr>
    </w:p>
    <w:p w:rsidR="007515B4" w:rsidRDefault="007515B4" w:rsidP="00E96391">
      <w:pPr>
        <w:keepNext/>
        <w:keepLines/>
        <w:outlineLvl w:val="0"/>
        <w:rPr>
          <w:i/>
          <w:sz w:val="22"/>
          <w:szCs w:val="22"/>
        </w:rPr>
      </w:pPr>
    </w:p>
    <w:p w:rsidR="007515B4" w:rsidRDefault="007515B4" w:rsidP="00E96391">
      <w:pPr>
        <w:keepNext/>
        <w:keepLines/>
        <w:outlineLvl w:val="0"/>
        <w:rPr>
          <w:i/>
          <w:sz w:val="22"/>
          <w:szCs w:val="22"/>
        </w:rPr>
      </w:pPr>
    </w:p>
    <w:p w:rsidR="007515B4" w:rsidRDefault="007515B4" w:rsidP="00E96391">
      <w:pPr>
        <w:keepNext/>
        <w:keepLines/>
        <w:outlineLvl w:val="0"/>
        <w:rPr>
          <w:i/>
          <w:sz w:val="22"/>
          <w:szCs w:val="22"/>
        </w:rPr>
      </w:pPr>
    </w:p>
    <w:p w:rsidR="007515B4" w:rsidRDefault="007515B4" w:rsidP="00E96391">
      <w:pPr>
        <w:keepNext/>
        <w:keepLines/>
        <w:outlineLvl w:val="0"/>
        <w:rPr>
          <w:i/>
          <w:sz w:val="22"/>
          <w:szCs w:val="22"/>
        </w:rPr>
      </w:pPr>
    </w:p>
    <w:p w:rsidR="007515B4" w:rsidRDefault="007515B4" w:rsidP="00E96391">
      <w:pPr>
        <w:keepNext/>
        <w:keepLines/>
        <w:outlineLvl w:val="0"/>
        <w:rPr>
          <w:i/>
          <w:sz w:val="22"/>
          <w:szCs w:val="22"/>
        </w:rPr>
      </w:pPr>
    </w:p>
    <w:p w:rsidR="007515B4" w:rsidRDefault="007515B4" w:rsidP="00E96391">
      <w:pPr>
        <w:keepNext/>
        <w:keepLines/>
        <w:outlineLvl w:val="0"/>
        <w:rPr>
          <w:i/>
          <w:sz w:val="22"/>
          <w:szCs w:val="22"/>
        </w:rPr>
      </w:pPr>
    </w:p>
    <w:p w:rsidR="007515B4" w:rsidRDefault="007515B4" w:rsidP="00E96391">
      <w:pPr>
        <w:keepNext/>
        <w:keepLines/>
        <w:outlineLvl w:val="0"/>
        <w:rPr>
          <w:i/>
          <w:sz w:val="22"/>
          <w:szCs w:val="22"/>
        </w:rPr>
      </w:pPr>
    </w:p>
    <w:p w:rsidR="007515B4" w:rsidRDefault="007515B4" w:rsidP="00E96391">
      <w:pPr>
        <w:keepNext/>
        <w:keepLines/>
        <w:outlineLvl w:val="0"/>
        <w:rPr>
          <w:i/>
          <w:sz w:val="22"/>
          <w:szCs w:val="22"/>
        </w:rPr>
      </w:pPr>
    </w:p>
    <w:p w:rsidR="007515B4" w:rsidRDefault="007515B4" w:rsidP="00E96391">
      <w:pPr>
        <w:keepNext/>
        <w:keepLines/>
        <w:outlineLvl w:val="0"/>
        <w:rPr>
          <w:i/>
          <w:sz w:val="22"/>
          <w:szCs w:val="22"/>
        </w:rPr>
      </w:pPr>
    </w:p>
    <w:p w:rsidR="007515B4" w:rsidRDefault="007515B4" w:rsidP="00E96391">
      <w:pPr>
        <w:keepNext/>
        <w:keepLines/>
        <w:outlineLvl w:val="0"/>
        <w:rPr>
          <w:i/>
          <w:sz w:val="22"/>
          <w:szCs w:val="22"/>
        </w:rPr>
      </w:pPr>
    </w:p>
    <w:p w:rsidR="007515B4" w:rsidRDefault="007515B4" w:rsidP="00E96391">
      <w:pPr>
        <w:keepNext/>
        <w:keepLines/>
        <w:outlineLvl w:val="0"/>
        <w:rPr>
          <w:i/>
          <w:sz w:val="22"/>
          <w:szCs w:val="22"/>
        </w:rPr>
      </w:pPr>
    </w:p>
    <w:p w:rsidR="007515B4" w:rsidRDefault="007515B4" w:rsidP="00E96391">
      <w:pPr>
        <w:keepNext/>
        <w:keepLines/>
        <w:outlineLvl w:val="0"/>
        <w:rPr>
          <w:i/>
          <w:sz w:val="22"/>
          <w:szCs w:val="22"/>
        </w:rPr>
      </w:pPr>
    </w:p>
    <w:p w:rsidR="007515B4" w:rsidRDefault="007515B4" w:rsidP="00E96391">
      <w:pPr>
        <w:keepNext/>
        <w:keepLines/>
        <w:outlineLvl w:val="0"/>
        <w:rPr>
          <w:i/>
          <w:sz w:val="22"/>
          <w:szCs w:val="22"/>
        </w:rPr>
      </w:pPr>
    </w:p>
    <w:p w:rsidR="007515B4" w:rsidRDefault="007515B4" w:rsidP="00E96391">
      <w:pPr>
        <w:ind w:right="-273"/>
        <w:jc w:val="right"/>
        <w:rPr>
          <w:i/>
          <w:sz w:val="22"/>
          <w:szCs w:val="22"/>
        </w:rPr>
      </w:pPr>
    </w:p>
    <w:p w:rsidR="00E96391" w:rsidRDefault="00E96391" w:rsidP="00E96391">
      <w:pPr>
        <w:ind w:right="-27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Приложение № 1</w:t>
      </w:r>
    </w:p>
    <w:p w:rsidR="00E96391" w:rsidRDefault="00E96391" w:rsidP="00E96391">
      <w:pPr>
        <w:ind w:right="-27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к договору № __/22</w:t>
      </w:r>
    </w:p>
    <w:p w:rsidR="00E96391" w:rsidRDefault="00E96391" w:rsidP="00E96391">
      <w:pPr>
        <w:ind w:right="-273"/>
        <w:jc w:val="right"/>
        <w:rPr>
          <w:sz w:val="22"/>
          <w:szCs w:val="22"/>
        </w:rPr>
      </w:pPr>
      <w:r>
        <w:rPr>
          <w:i/>
          <w:sz w:val="22"/>
          <w:szCs w:val="22"/>
        </w:rPr>
        <w:t xml:space="preserve">от «__» </w:t>
      </w:r>
      <w:r w:rsidR="00D178C7">
        <w:rPr>
          <w:i/>
          <w:sz w:val="22"/>
          <w:szCs w:val="22"/>
        </w:rPr>
        <w:t>мая 2023</w:t>
      </w:r>
      <w:r>
        <w:rPr>
          <w:i/>
          <w:sz w:val="22"/>
          <w:szCs w:val="22"/>
        </w:rPr>
        <w:t>г</w:t>
      </w:r>
    </w:p>
    <w:p w:rsidR="00E96391" w:rsidRDefault="00E96391" w:rsidP="00E96391">
      <w:pPr>
        <w:ind w:right="-273"/>
        <w:rPr>
          <w:b/>
          <w:sz w:val="22"/>
          <w:szCs w:val="22"/>
        </w:rPr>
      </w:pPr>
    </w:p>
    <w:p w:rsidR="00E96391" w:rsidRDefault="00E96391" w:rsidP="00E96391">
      <w:pPr>
        <w:ind w:right="-2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СПЕЦИФИКАЦИЯ</w:t>
      </w:r>
    </w:p>
    <w:p w:rsidR="00E96391" w:rsidRDefault="00E96391" w:rsidP="00E96391">
      <w:pPr>
        <w:jc w:val="center"/>
        <w:rPr>
          <w:rStyle w:val="highlightcolor"/>
          <w:color w:val="334059"/>
          <w:bdr w:val="none" w:sz="0" w:space="0" w:color="auto" w:frame="1"/>
        </w:rPr>
      </w:pPr>
      <w:r>
        <w:rPr>
          <w:b/>
          <w:color w:val="334059"/>
          <w:sz w:val="24"/>
          <w:szCs w:val="24"/>
          <w:shd w:val="clear" w:color="auto" w:fill="FFFFFF"/>
        </w:rPr>
        <w:t>на оказание комплекса услуг по разработке проекта </w:t>
      </w:r>
      <w:r>
        <w:rPr>
          <w:rStyle w:val="highlightcolor"/>
          <w:b/>
          <w:color w:val="334059"/>
          <w:sz w:val="24"/>
          <w:szCs w:val="24"/>
          <w:bdr w:val="none" w:sz="0" w:space="0" w:color="auto" w:frame="1"/>
        </w:rPr>
        <w:t>санитарно-защитной зоны</w:t>
      </w:r>
      <w:r>
        <w:rPr>
          <w:b/>
          <w:color w:val="334059"/>
          <w:sz w:val="24"/>
          <w:szCs w:val="24"/>
          <w:shd w:val="clear" w:color="auto" w:fill="FFFFFF"/>
        </w:rPr>
        <w:t> и </w:t>
      </w:r>
      <w:r>
        <w:rPr>
          <w:rStyle w:val="highlightcolor"/>
          <w:b/>
          <w:color w:val="334059"/>
          <w:sz w:val="24"/>
          <w:szCs w:val="24"/>
          <w:bdr w:val="none" w:sz="0" w:space="0" w:color="auto" w:frame="1"/>
        </w:rPr>
        <w:t xml:space="preserve">установлению границ санитарно-защитной зоны </w:t>
      </w:r>
    </w:p>
    <w:p w:rsidR="00E96391" w:rsidRDefault="00E96391" w:rsidP="00E96391">
      <w:pPr>
        <w:jc w:val="center"/>
        <w:rPr>
          <w:bCs/>
        </w:rPr>
      </w:pPr>
      <w:r>
        <w:rPr>
          <w:rStyle w:val="highlightcolor"/>
          <w:b/>
          <w:color w:val="334059"/>
          <w:sz w:val="24"/>
          <w:szCs w:val="24"/>
          <w:bdr w:val="none" w:sz="0" w:space="0" w:color="auto" w:frame="1"/>
        </w:rPr>
        <w:t>КНС-1 г. Нефтекамск</w:t>
      </w:r>
    </w:p>
    <w:p w:rsidR="00E96391" w:rsidRDefault="00E96391" w:rsidP="00E96391">
      <w:pPr>
        <w:jc w:val="both"/>
        <w:rPr>
          <w:bCs/>
          <w:sz w:val="24"/>
          <w:szCs w:val="24"/>
        </w:rPr>
      </w:pPr>
    </w:p>
    <w:tbl>
      <w:tblPr>
        <w:tblW w:w="5000" w:type="pct"/>
        <w:tblLook w:val="04A0"/>
      </w:tblPr>
      <w:tblGrid>
        <w:gridCol w:w="565"/>
        <w:gridCol w:w="2451"/>
        <w:gridCol w:w="7405"/>
      </w:tblGrid>
      <w:tr w:rsidR="00E96391" w:rsidTr="00E96391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rPr>
                <w:bCs/>
                <w:spacing w:val="3"/>
                <w:sz w:val="24"/>
                <w:szCs w:val="24"/>
              </w:rPr>
            </w:pPr>
            <w:r>
              <w:rPr>
                <w:bCs/>
                <w:spacing w:val="3"/>
                <w:sz w:val="24"/>
                <w:szCs w:val="24"/>
              </w:rPr>
              <w:t>1.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rPr>
                <w:bCs/>
                <w:spacing w:val="3"/>
                <w:sz w:val="24"/>
                <w:szCs w:val="24"/>
              </w:rPr>
            </w:pPr>
            <w:r>
              <w:rPr>
                <w:bCs/>
                <w:spacing w:val="3"/>
                <w:sz w:val="24"/>
                <w:szCs w:val="24"/>
              </w:rPr>
              <w:t>Наименование объекта</w:t>
            </w:r>
          </w:p>
        </w:tc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91" w:rsidRDefault="00E9639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Канализационная насосная станция  № 1 </w:t>
            </w:r>
          </w:p>
        </w:tc>
      </w:tr>
      <w:tr w:rsidR="00E96391" w:rsidTr="00E96391"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rPr>
                <w:bCs/>
                <w:spacing w:val="3"/>
                <w:sz w:val="24"/>
                <w:szCs w:val="24"/>
              </w:rPr>
            </w:pPr>
            <w:r>
              <w:rPr>
                <w:bCs/>
                <w:spacing w:val="3"/>
                <w:sz w:val="24"/>
                <w:szCs w:val="24"/>
              </w:rPr>
              <w:t>2.</w:t>
            </w:r>
          </w:p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rPr>
                <w:bCs/>
                <w:spacing w:val="3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391" w:rsidRDefault="00E96391">
            <w:pPr>
              <w:pStyle w:val="ae"/>
              <w:suppressAutoHyphens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35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91" w:rsidRDefault="00E96391">
            <w:pPr>
              <w:snapToGrid w:val="0"/>
              <w:jc w:val="both"/>
              <w:rPr>
                <w:rFonts w:eastAsia="RomanS"/>
                <w:sz w:val="24"/>
                <w:szCs w:val="24"/>
              </w:rPr>
            </w:pPr>
            <w:r>
              <w:rPr>
                <w:rFonts w:eastAsia="RomanS"/>
                <w:sz w:val="24"/>
                <w:szCs w:val="24"/>
              </w:rPr>
              <w:t>452680, Республика Башкортостан, г. Нефтекамск, ул. Степная, № 15</w:t>
            </w:r>
            <w:proofErr w:type="gramStart"/>
            <w:r>
              <w:rPr>
                <w:rFonts w:eastAsia="RomanS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96391" w:rsidTr="00E96391">
        <w:trPr>
          <w:trHeight w:val="616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rPr>
                <w:bCs/>
                <w:spacing w:val="3"/>
                <w:sz w:val="24"/>
                <w:szCs w:val="24"/>
              </w:rPr>
            </w:pPr>
            <w:r>
              <w:rPr>
                <w:bCs/>
                <w:spacing w:val="3"/>
                <w:sz w:val="24"/>
                <w:szCs w:val="24"/>
              </w:rPr>
              <w:t>3.</w:t>
            </w:r>
          </w:p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rPr>
                <w:bCs/>
                <w:spacing w:val="3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391" w:rsidRDefault="00E96391">
            <w:pPr>
              <w:pStyle w:val="ae"/>
              <w:suppressAutoHyphens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5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91" w:rsidRDefault="00E96391">
            <w:pPr>
              <w:snapToGrid w:val="0"/>
              <w:jc w:val="both"/>
              <w:rPr>
                <w:rFonts w:eastAsia="RomanS"/>
                <w:sz w:val="24"/>
                <w:szCs w:val="24"/>
              </w:rPr>
            </w:pPr>
            <w:r>
              <w:rPr>
                <w:rFonts w:eastAsia="RomanS"/>
                <w:sz w:val="24"/>
                <w:szCs w:val="24"/>
              </w:rPr>
              <w:t>Земельный участок в составе единого землепользования 02:66:000000:15 (02:66:010449:48)</w:t>
            </w:r>
          </w:p>
        </w:tc>
      </w:tr>
      <w:tr w:rsidR="00E96391" w:rsidTr="00E96391"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rPr>
                <w:bCs/>
                <w:spacing w:val="3"/>
                <w:sz w:val="24"/>
                <w:szCs w:val="24"/>
              </w:rPr>
            </w:pPr>
            <w:r>
              <w:rPr>
                <w:bCs/>
                <w:spacing w:val="3"/>
                <w:sz w:val="24"/>
                <w:szCs w:val="24"/>
              </w:rPr>
              <w:t>4.</w:t>
            </w:r>
          </w:p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rPr>
                <w:bCs/>
                <w:spacing w:val="3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391" w:rsidRDefault="00E96391">
            <w:pPr>
              <w:pStyle w:val="ae"/>
              <w:suppressAutoHyphens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объекта</w:t>
            </w:r>
          </w:p>
        </w:tc>
        <w:tc>
          <w:tcPr>
            <w:tcW w:w="35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91" w:rsidRDefault="00E96391">
            <w:pPr>
              <w:snapToGrid w:val="0"/>
              <w:jc w:val="both"/>
              <w:rPr>
                <w:rFonts w:eastAsia="RomanS"/>
                <w:sz w:val="24"/>
                <w:szCs w:val="24"/>
              </w:rPr>
            </w:pPr>
            <w:r>
              <w:rPr>
                <w:rFonts w:eastAsia="RomanS"/>
                <w:sz w:val="24"/>
                <w:szCs w:val="24"/>
              </w:rPr>
              <w:t>Эксплуатация</w:t>
            </w:r>
          </w:p>
        </w:tc>
      </w:tr>
      <w:tr w:rsidR="00E96391" w:rsidTr="00E96391"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rPr>
                <w:bCs/>
                <w:spacing w:val="3"/>
                <w:sz w:val="24"/>
                <w:szCs w:val="24"/>
              </w:rPr>
            </w:pPr>
            <w:r>
              <w:rPr>
                <w:bCs/>
                <w:spacing w:val="3"/>
                <w:sz w:val="24"/>
                <w:szCs w:val="24"/>
              </w:rPr>
              <w:t>5.</w:t>
            </w:r>
          </w:p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rPr>
                <w:bCs/>
                <w:spacing w:val="3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391" w:rsidRDefault="00E96391">
            <w:pPr>
              <w:pStyle w:val="ae"/>
              <w:suppressAutoHyphens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5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91" w:rsidRDefault="00E96391">
            <w:pPr>
              <w:snapToGrid w:val="0"/>
              <w:jc w:val="both"/>
              <w:rPr>
                <w:rFonts w:eastAsia="RomanS"/>
                <w:sz w:val="24"/>
                <w:szCs w:val="24"/>
              </w:rPr>
            </w:pPr>
            <w:r>
              <w:rPr>
                <w:rFonts w:eastAsia="RomanS"/>
                <w:sz w:val="24"/>
                <w:szCs w:val="24"/>
              </w:rPr>
              <w:t>МУП «</w:t>
            </w:r>
            <w:proofErr w:type="spellStart"/>
            <w:r>
              <w:rPr>
                <w:rFonts w:eastAsia="RomanS"/>
                <w:sz w:val="24"/>
                <w:szCs w:val="24"/>
              </w:rPr>
              <w:t>Нефтекамскводоканал</w:t>
            </w:r>
            <w:proofErr w:type="spellEnd"/>
            <w:r>
              <w:rPr>
                <w:rFonts w:eastAsia="RomanS"/>
                <w:sz w:val="24"/>
                <w:szCs w:val="24"/>
              </w:rPr>
              <w:t>»</w:t>
            </w:r>
          </w:p>
        </w:tc>
      </w:tr>
      <w:tr w:rsidR="00E96391" w:rsidTr="00E96391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rPr>
                <w:bCs/>
                <w:spacing w:val="3"/>
                <w:sz w:val="24"/>
                <w:szCs w:val="24"/>
              </w:rPr>
            </w:pPr>
            <w:r>
              <w:rPr>
                <w:bCs/>
                <w:spacing w:val="3"/>
                <w:sz w:val="24"/>
                <w:szCs w:val="24"/>
              </w:rPr>
              <w:t>6.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rPr>
                <w:bCs/>
                <w:spacing w:val="3"/>
                <w:sz w:val="24"/>
                <w:szCs w:val="24"/>
              </w:rPr>
            </w:pPr>
            <w:r>
              <w:rPr>
                <w:bCs/>
                <w:spacing w:val="3"/>
                <w:sz w:val="24"/>
                <w:szCs w:val="24"/>
              </w:rPr>
              <w:t xml:space="preserve">Основание </w:t>
            </w:r>
          </w:p>
          <w:p w:rsidR="00E96391" w:rsidRDefault="00E96391">
            <w:pPr>
              <w:shd w:val="clear" w:color="auto" w:fill="FFFFFF"/>
              <w:tabs>
                <w:tab w:val="left" w:pos="709"/>
              </w:tabs>
              <w:rPr>
                <w:bCs/>
                <w:spacing w:val="3"/>
                <w:sz w:val="24"/>
                <w:szCs w:val="24"/>
              </w:rPr>
            </w:pPr>
            <w:r>
              <w:rPr>
                <w:bCs/>
                <w:spacing w:val="3"/>
                <w:sz w:val="24"/>
                <w:szCs w:val="24"/>
              </w:rPr>
              <w:t>для выполнения работ</w:t>
            </w:r>
          </w:p>
        </w:tc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91" w:rsidRDefault="00E96391">
            <w:pPr>
              <w:snapToGrid w:val="0"/>
              <w:ind w:left="39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Постановление Правительства РФ от 3 марта 2018 г. № 222 «Об утверждении Правил установления санитарно-защитных зон и использования земельных участков, расположенных в границах санитарно-защитных зон»</w:t>
            </w:r>
          </w:p>
          <w:p w:rsidR="00E96391" w:rsidRDefault="00E96391">
            <w:pPr>
              <w:snapToGrid w:val="0"/>
              <w:ind w:left="39"/>
              <w:jc w:val="both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СанПиН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 2.2.1/2.1.1.1200-03 «Санитарно-защитные зоны и санитарная классификация предприятий, сооружений и иных объектов»</w:t>
            </w:r>
          </w:p>
        </w:tc>
      </w:tr>
      <w:tr w:rsidR="00E96391" w:rsidTr="00E96391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rPr>
                <w:bCs/>
                <w:spacing w:val="3"/>
                <w:sz w:val="24"/>
                <w:szCs w:val="24"/>
              </w:rPr>
            </w:pPr>
            <w:r>
              <w:rPr>
                <w:bCs/>
                <w:spacing w:val="3"/>
                <w:sz w:val="24"/>
                <w:szCs w:val="24"/>
              </w:rPr>
              <w:t>7.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391" w:rsidRDefault="00E96391">
            <w:pPr>
              <w:shd w:val="clear" w:color="auto" w:fill="FFFFFF"/>
              <w:tabs>
                <w:tab w:val="left" w:pos="709"/>
              </w:tabs>
              <w:rPr>
                <w:bCs/>
                <w:spacing w:val="3"/>
                <w:sz w:val="24"/>
                <w:szCs w:val="24"/>
              </w:rPr>
            </w:pPr>
            <w:r>
              <w:rPr>
                <w:bCs/>
                <w:spacing w:val="3"/>
                <w:sz w:val="24"/>
                <w:szCs w:val="24"/>
              </w:rPr>
              <w:t xml:space="preserve">Санитарный класс и ориентировочный размер СЗЗ </w:t>
            </w:r>
          </w:p>
          <w:p w:rsidR="00E96391" w:rsidRDefault="00E96391">
            <w:pPr>
              <w:shd w:val="clear" w:color="auto" w:fill="FFFFFF"/>
              <w:tabs>
                <w:tab w:val="left" w:pos="709"/>
              </w:tabs>
              <w:rPr>
                <w:bCs/>
                <w:spacing w:val="3"/>
                <w:sz w:val="24"/>
                <w:szCs w:val="24"/>
              </w:rPr>
            </w:pPr>
            <w:r>
              <w:rPr>
                <w:bCs/>
                <w:spacing w:val="3"/>
                <w:sz w:val="24"/>
                <w:szCs w:val="24"/>
              </w:rPr>
              <w:t xml:space="preserve">(по </w:t>
            </w:r>
            <w:proofErr w:type="spellStart"/>
            <w:r>
              <w:rPr>
                <w:bCs/>
                <w:spacing w:val="3"/>
                <w:sz w:val="24"/>
                <w:szCs w:val="24"/>
              </w:rPr>
              <w:t>СанПиН</w:t>
            </w:r>
            <w:proofErr w:type="spellEnd"/>
            <w:r>
              <w:rPr>
                <w:bCs/>
                <w:spacing w:val="3"/>
                <w:sz w:val="24"/>
                <w:szCs w:val="24"/>
              </w:rPr>
              <w:t xml:space="preserve"> 2.2.1/2.1.1.1200-03)</w:t>
            </w:r>
          </w:p>
        </w:tc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91" w:rsidRDefault="00E96391">
            <w:pPr>
              <w:snapToGrid w:val="0"/>
              <w:ind w:left="39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Согласно п. 7.1.13 таблица 7.1.2 </w:t>
            </w:r>
            <w:proofErr w:type="spellStart"/>
            <w:r>
              <w:rPr>
                <w:rFonts w:eastAsia="Arial"/>
                <w:sz w:val="24"/>
                <w:szCs w:val="24"/>
              </w:rPr>
              <w:t>СанПиН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 2.2.1/2.1.1.1200-03 «Санитарно-защитные зоны и санитарная классификация предприятий, сооружений и иных объектов» </w:t>
            </w:r>
          </w:p>
          <w:p w:rsidR="00E96391" w:rsidRDefault="00E96391">
            <w:pPr>
              <w:snapToGrid w:val="0"/>
              <w:ind w:left="39"/>
              <w:jc w:val="both"/>
              <w:rPr>
                <w:rFonts w:eastAsia="Arial"/>
                <w:sz w:val="24"/>
                <w:szCs w:val="24"/>
                <w:highlight w:val="yellow"/>
              </w:rPr>
            </w:pPr>
            <w:r>
              <w:rPr>
                <w:rFonts w:eastAsia="Arial"/>
                <w:sz w:val="24"/>
                <w:szCs w:val="24"/>
              </w:rPr>
              <w:t>ориентировочный размер СЗЗ - 20 м.</w:t>
            </w:r>
          </w:p>
        </w:tc>
      </w:tr>
      <w:tr w:rsidR="00E96391" w:rsidTr="00E96391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rPr>
                <w:bCs/>
                <w:spacing w:val="3"/>
                <w:sz w:val="24"/>
                <w:szCs w:val="24"/>
              </w:rPr>
            </w:pPr>
            <w:r>
              <w:rPr>
                <w:bCs/>
                <w:spacing w:val="3"/>
                <w:sz w:val="24"/>
                <w:szCs w:val="24"/>
              </w:rPr>
              <w:t>8.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391" w:rsidRDefault="00E96391">
            <w:pPr>
              <w:shd w:val="clear" w:color="auto" w:fill="FFFFFF"/>
              <w:tabs>
                <w:tab w:val="left" w:pos="709"/>
              </w:tabs>
              <w:rPr>
                <w:bCs/>
                <w:spacing w:val="3"/>
                <w:sz w:val="24"/>
                <w:szCs w:val="24"/>
              </w:rPr>
            </w:pPr>
            <w:r>
              <w:rPr>
                <w:bCs/>
                <w:spacing w:val="3"/>
                <w:sz w:val="24"/>
                <w:szCs w:val="24"/>
              </w:rPr>
              <w:t>Расстояние до ближайшей существующей жилой застройки</w:t>
            </w:r>
          </w:p>
        </w:tc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91" w:rsidRDefault="00E96391">
            <w:pPr>
              <w:snapToGrid w:val="0"/>
              <w:ind w:left="39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Существующее положение: </w:t>
            </w:r>
          </w:p>
          <w:p w:rsidR="00E96391" w:rsidRDefault="00E96391">
            <w:pPr>
              <w:snapToGrid w:val="0"/>
              <w:ind w:left="39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30 метров в западном направлении от границ земельного участка до индивидуального жилого дома №38 по ул. </w:t>
            </w:r>
            <w:proofErr w:type="spellStart"/>
            <w:r>
              <w:rPr>
                <w:rFonts w:eastAsia="Arial"/>
                <w:sz w:val="24"/>
                <w:szCs w:val="24"/>
              </w:rPr>
              <w:t>Сюткина</w:t>
            </w:r>
            <w:proofErr w:type="spellEnd"/>
            <w:r>
              <w:rPr>
                <w:rFonts w:eastAsia="Arial"/>
                <w:sz w:val="24"/>
                <w:szCs w:val="24"/>
              </w:rPr>
              <w:t>.</w:t>
            </w:r>
          </w:p>
          <w:p w:rsidR="00E96391" w:rsidRDefault="00E96391">
            <w:pPr>
              <w:snapToGrid w:val="0"/>
              <w:ind w:left="39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E96391" w:rsidTr="00E96391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rPr>
                <w:bCs/>
                <w:spacing w:val="3"/>
                <w:sz w:val="24"/>
                <w:szCs w:val="24"/>
              </w:rPr>
            </w:pPr>
            <w:r>
              <w:rPr>
                <w:bCs/>
                <w:spacing w:val="3"/>
                <w:sz w:val="24"/>
                <w:szCs w:val="24"/>
              </w:rPr>
              <w:t>9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391" w:rsidRDefault="00E96391">
            <w:pPr>
              <w:shd w:val="clear" w:color="auto" w:fill="FFFFFF"/>
              <w:tabs>
                <w:tab w:val="left" w:pos="709"/>
              </w:tabs>
              <w:rPr>
                <w:bCs/>
                <w:spacing w:val="3"/>
                <w:sz w:val="24"/>
                <w:szCs w:val="24"/>
              </w:rPr>
            </w:pPr>
            <w:r>
              <w:rPr>
                <w:bCs/>
                <w:spacing w:val="3"/>
                <w:sz w:val="24"/>
                <w:szCs w:val="24"/>
              </w:rPr>
              <w:t>Проектируемый (расчетный) размер СЗЗ</w:t>
            </w:r>
          </w:p>
        </w:tc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91" w:rsidRDefault="00E96391">
            <w:pPr>
              <w:snapToGrid w:val="0"/>
              <w:ind w:left="39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 метров</w:t>
            </w:r>
          </w:p>
        </w:tc>
      </w:tr>
      <w:tr w:rsidR="00E96391" w:rsidTr="00E96391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rPr>
                <w:bCs/>
                <w:spacing w:val="3"/>
                <w:sz w:val="24"/>
                <w:szCs w:val="24"/>
              </w:rPr>
            </w:pPr>
            <w:r>
              <w:rPr>
                <w:bCs/>
                <w:spacing w:val="3"/>
                <w:sz w:val="24"/>
                <w:szCs w:val="24"/>
              </w:rPr>
              <w:t>10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rPr>
                <w:bCs/>
                <w:spacing w:val="3"/>
                <w:sz w:val="24"/>
                <w:szCs w:val="24"/>
              </w:rPr>
            </w:pPr>
            <w:r>
              <w:rPr>
                <w:bCs/>
                <w:spacing w:val="3"/>
                <w:sz w:val="24"/>
                <w:szCs w:val="24"/>
              </w:rPr>
              <w:t>Название проекта</w:t>
            </w:r>
          </w:p>
        </w:tc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91" w:rsidRDefault="00E96391">
            <w:pPr>
              <w:snapToGrid w:val="0"/>
              <w:ind w:left="40"/>
              <w:rPr>
                <w:sz w:val="24"/>
                <w:szCs w:val="24"/>
                <w:lang w:eastAsia="fa-IR" w:bidi="fa-IR"/>
              </w:rPr>
            </w:pPr>
            <w:r>
              <w:rPr>
                <w:sz w:val="24"/>
                <w:szCs w:val="24"/>
                <w:lang w:eastAsia="fa-IR" w:bidi="fa-IR"/>
              </w:rPr>
              <w:t>Проект санитарно-защитной зоны канализационной насосной станции №1 г. Нефтекамск</w:t>
            </w:r>
          </w:p>
        </w:tc>
      </w:tr>
      <w:tr w:rsidR="00E96391" w:rsidTr="00E96391"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rPr>
                <w:bCs/>
                <w:spacing w:val="3"/>
                <w:sz w:val="24"/>
                <w:szCs w:val="24"/>
              </w:rPr>
            </w:pPr>
            <w:r>
              <w:rPr>
                <w:bCs/>
                <w:spacing w:val="3"/>
                <w:sz w:val="24"/>
                <w:szCs w:val="24"/>
              </w:rPr>
              <w:t>11</w:t>
            </w:r>
          </w:p>
        </w:tc>
        <w:tc>
          <w:tcPr>
            <w:tcW w:w="1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rPr>
                <w:bCs/>
                <w:spacing w:val="3"/>
                <w:sz w:val="24"/>
                <w:szCs w:val="24"/>
              </w:rPr>
            </w:pPr>
            <w:r>
              <w:rPr>
                <w:bCs/>
                <w:spacing w:val="3"/>
                <w:sz w:val="24"/>
                <w:szCs w:val="24"/>
              </w:rPr>
              <w:t xml:space="preserve">Инвентаризация источников воздействия на среду обитания и здоровье человека </w:t>
            </w:r>
          </w:p>
        </w:tc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91" w:rsidRDefault="00E96391">
            <w:pPr>
              <w:snapToGrid w:val="0"/>
              <w:ind w:left="40"/>
              <w:rPr>
                <w:sz w:val="24"/>
                <w:szCs w:val="24"/>
                <w:lang w:eastAsia="fa-IR" w:bidi="fa-IR"/>
              </w:rPr>
            </w:pPr>
            <w:r>
              <w:rPr>
                <w:sz w:val="24"/>
                <w:szCs w:val="24"/>
                <w:lang w:eastAsia="fa-IR" w:bidi="fa-IR"/>
              </w:rPr>
              <w:t xml:space="preserve">Инвентаризация источников выбросов загрязняющих веществ в атмосферный воздух предоставляется Заказчиком </w:t>
            </w:r>
          </w:p>
        </w:tc>
      </w:tr>
      <w:tr w:rsidR="00E96391" w:rsidTr="00E963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391" w:rsidRDefault="00E96391">
            <w:pPr>
              <w:rPr>
                <w:bCs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6391" w:rsidRDefault="00E96391">
            <w:pPr>
              <w:rPr>
                <w:bCs/>
                <w:spacing w:val="3"/>
                <w:sz w:val="24"/>
                <w:szCs w:val="24"/>
              </w:rPr>
            </w:pPr>
          </w:p>
        </w:tc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91" w:rsidRDefault="00E96391">
            <w:pPr>
              <w:snapToGrid w:val="0"/>
              <w:ind w:left="40"/>
              <w:jc w:val="both"/>
              <w:rPr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 xml:space="preserve">Проведение инвентаризации источников физического воздействия </w:t>
            </w:r>
            <w:r>
              <w:rPr>
                <w:sz w:val="24"/>
                <w:szCs w:val="24"/>
                <w:lang w:eastAsia="fa-IR" w:bidi="fa-IR"/>
              </w:rPr>
              <w:t xml:space="preserve">проводится Исполнителем </w:t>
            </w:r>
            <w:r>
              <w:rPr>
                <w:rStyle w:val="FontStyle19"/>
                <w:b w:val="0"/>
                <w:sz w:val="24"/>
                <w:szCs w:val="24"/>
              </w:rPr>
              <w:t>с оформлением отчетов по инвентаризации в виде таблиц.</w:t>
            </w:r>
          </w:p>
        </w:tc>
      </w:tr>
      <w:tr w:rsidR="00E96391" w:rsidTr="00E96391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rPr>
                <w:bCs/>
                <w:spacing w:val="3"/>
                <w:sz w:val="24"/>
                <w:szCs w:val="24"/>
              </w:rPr>
            </w:pPr>
            <w:r>
              <w:rPr>
                <w:bCs/>
                <w:spacing w:val="3"/>
                <w:sz w:val="24"/>
                <w:szCs w:val="24"/>
              </w:rPr>
              <w:t>12.</w:t>
            </w:r>
          </w:p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rPr>
                <w:bCs/>
                <w:spacing w:val="3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проекта</w:t>
            </w:r>
          </w:p>
          <w:p w:rsidR="00E96391" w:rsidRDefault="00E96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391" w:rsidRDefault="00E96391">
            <w:pPr>
              <w:pStyle w:val="a7"/>
              <w:framePr w:wrap="notBesid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fa-IR" w:bidi="fa-IR"/>
              </w:rPr>
              <w:t>Проект «Санитарно-защитной зоны канализационной насосной станции №1 г. Нефтекамск» должен соответствовать законодательным и нормативно-правовым актам.</w:t>
            </w:r>
          </w:p>
        </w:tc>
      </w:tr>
      <w:tr w:rsidR="00E96391" w:rsidTr="00E96391"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rPr>
                <w:bCs/>
                <w:spacing w:val="3"/>
                <w:sz w:val="24"/>
                <w:szCs w:val="24"/>
              </w:rPr>
            </w:pPr>
            <w:r>
              <w:rPr>
                <w:bCs/>
                <w:spacing w:val="3"/>
                <w:sz w:val="24"/>
                <w:szCs w:val="24"/>
              </w:rPr>
              <w:t>13</w:t>
            </w:r>
          </w:p>
        </w:tc>
        <w:tc>
          <w:tcPr>
            <w:tcW w:w="117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shd w:val="clear" w:color="auto" w:fill="FFFFFF"/>
              <w:tabs>
                <w:tab w:val="left" w:pos="709"/>
              </w:tabs>
              <w:rPr>
                <w:bCs/>
                <w:spacing w:val="3"/>
                <w:sz w:val="24"/>
                <w:szCs w:val="24"/>
              </w:rPr>
            </w:pPr>
            <w:r>
              <w:rPr>
                <w:spacing w:val="-5"/>
                <w:kern w:val="28"/>
                <w:sz w:val="24"/>
                <w:szCs w:val="24"/>
              </w:rPr>
              <w:t xml:space="preserve">Программа наблюдений за уровнем химического загрязнения </w:t>
            </w:r>
            <w:r>
              <w:rPr>
                <w:spacing w:val="-5"/>
                <w:kern w:val="28"/>
                <w:sz w:val="24"/>
                <w:szCs w:val="24"/>
              </w:rPr>
              <w:lastRenderedPageBreak/>
              <w:t>атмосферы и уровней физических воздействий на расчетных границах СЗЗ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snapToGrid w:val="0"/>
              <w:ind w:left="39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eastAsia="Arial"/>
                <w:sz w:val="24"/>
                <w:szCs w:val="24"/>
              </w:rPr>
              <w:lastRenderedPageBreak/>
              <w:t xml:space="preserve">Исполнитель разрабатывает </w:t>
            </w:r>
            <w:r>
              <w:rPr>
                <w:spacing w:val="-5"/>
                <w:kern w:val="28"/>
                <w:sz w:val="24"/>
                <w:szCs w:val="24"/>
              </w:rPr>
              <w:t>программу наблюдений за уровнем химического загрязнения атмосферы и уровней физических воздействий на расчетных границах СЗЗ.</w:t>
            </w:r>
          </w:p>
        </w:tc>
      </w:tr>
      <w:tr w:rsidR="00E96391" w:rsidTr="00E96391"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rPr>
                <w:bCs/>
                <w:spacing w:val="3"/>
                <w:sz w:val="24"/>
                <w:szCs w:val="24"/>
              </w:rPr>
            </w:pPr>
            <w:r>
              <w:rPr>
                <w:bCs/>
                <w:spacing w:val="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391" w:rsidRDefault="00E96391">
            <w:pPr>
              <w:shd w:val="clear" w:color="auto" w:fill="FFFFFF"/>
              <w:tabs>
                <w:tab w:val="left" w:pos="709"/>
              </w:tabs>
              <w:rPr>
                <w:bCs/>
                <w:spacing w:val="3"/>
                <w:sz w:val="24"/>
                <w:szCs w:val="24"/>
              </w:rPr>
            </w:pPr>
            <w:r>
              <w:rPr>
                <w:bCs/>
                <w:spacing w:val="3"/>
                <w:sz w:val="24"/>
                <w:szCs w:val="24"/>
              </w:rPr>
              <w:t>Графические материалы по установлению СЗЗ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91" w:rsidRDefault="00E96391">
            <w:pPr>
              <w:pStyle w:val="a7"/>
              <w:framePr w:wrap="notBesid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Подготовка карты-плана для кадастрового учета санитарн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защитной зоны КНС-1 осуществляется с участием кадастрового инженера, соответствующего требованиям Федерального закона от 24 июля 2007 г. № 221-ФЗ «О государственном кадастре недвижимости». Выполнение кадастровых работ за счет Исполнителя.</w:t>
            </w:r>
          </w:p>
          <w:p w:rsidR="00E96391" w:rsidRDefault="00E96391">
            <w:pPr>
              <w:pStyle w:val="a7"/>
              <w:framePr w:wrap="notBeside"/>
              <w:rPr>
                <w:sz w:val="24"/>
                <w:szCs w:val="24"/>
              </w:rPr>
            </w:pPr>
          </w:p>
        </w:tc>
      </w:tr>
      <w:tr w:rsidR="00E96391" w:rsidTr="00E96391"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rPr>
                <w:bCs/>
                <w:spacing w:val="3"/>
                <w:sz w:val="24"/>
                <w:szCs w:val="24"/>
              </w:rPr>
            </w:pPr>
            <w:r>
              <w:rPr>
                <w:bCs/>
                <w:spacing w:val="3"/>
                <w:sz w:val="24"/>
                <w:szCs w:val="24"/>
              </w:rPr>
              <w:t>15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>Задачи 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 работ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91" w:rsidRDefault="00E96391" w:rsidP="00E9639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2"/>
              <w:jc w:val="both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>Сбор исходных данных.</w:t>
            </w:r>
          </w:p>
          <w:p w:rsidR="00E96391" w:rsidRDefault="00E96391">
            <w:pPr>
              <w:ind w:left="360" w:right="142"/>
              <w:jc w:val="both"/>
              <w:rPr>
                <w:rStyle w:val="FontStyle19"/>
                <w:b w:val="0"/>
                <w:sz w:val="24"/>
                <w:szCs w:val="24"/>
              </w:rPr>
            </w:pPr>
          </w:p>
          <w:p w:rsidR="00E96391" w:rsidRDefault="00E96391" w:rsidP="00E9639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2"/>
              <w:jc w:val="both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>Характеристика объекта как источника химического воздействия (инвентаризация источников выбросов загрязняющих веществ)</w:t>
            </w:r>
          </w:p>
          <w:p w:rsidR="00E96391" w:rsidRDefault="00E96391" w:rsidP="00E9639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2"/>
              <w:jc w:val="both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>Определение размера санитарно-защитной зоны по фактору</w:t>
            </w:r>
          </w:p>
          <w:p w:rsidR="00E96391" w:rsidRDefault="00E96391">
            <w:pPr>
              <w:ind w:left="360" w:right="142"/>
              <w:jc w:val="both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>химического загрязнения расчетным путем (расчет рассеивания загрязняющих веще</w:t>
            </w:r>
            <w:proofErr w:type="gramStart"/>
            <w:r>
              <w:rPr>
                <w:rStyle w:val="FontStyle19"/>
                <w:b w:val="0"/>
                <w:sz w:val="24"/>
                <w:szCs w:val="24"/>
              </w:rPr>
              <w:t>ств в пр</w:t>
            </w:r>
            <w:proofErr w:type="gramEnd"/>
            <w:r>
              <w:rPr>
                <w:rStyle w:val="FontStyle19"/>
                <w:b w:val="0"/>
                <w:sz w:val="24"/>
                <w:szCs w:val="24"/>
              </w:rPr>
              <w:t>иземном слое атмосферы с использованием программы УПРЗА ЭКОЛОГ).</w:t>
            </w:r>
          </w:p>
          <w:p w:rsidR="00E96391" w:rsidRDefault="00E96391" w:rsidP="00E9639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2"/>
              <w:jc w:val="both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>Характеристика объекта как источника физического воздействия (установление количества источников шумового воздействия, определение шумовых характеристик источников шума, выявление иных источников физического загрязнения предприятия)</w:t>
            </w:r>
          </w:p>
          <w:p w:rsidR="00E96391" w:rsidRDefault="00E96391" w:rsidP="00E9639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2"/>
              <w:jc w:val="both"/>
              <w:rPr>
                <w:rStyle w:val="FontStyle19"/>
                <w:b w:val="0"/>
                <w:sz w:val="24"/>
                <w:szCs w:val="24"/>
              </w:rPr>
            </w:pPr>
            <w:proofErr w:type="gramStart"/>
            <w:r>
              <w:rPr>
                <w:rStyle w:val="FontStyle19"/>
                <w:b w:val="0"/>
                <w:sz w:val="24"/>
                <w:szCs w:val="24"/>
              </w:rPr>
              <w:t>Определение размера санитарно-защитной зон по фактору физического загрязнения расчетным путем (расчет уровней</w:t>
            </w:r>
            <w:proofErr w:type="gramEnd"/>
          </w:p>
          <w:p w:rsidR="00E96391" w:rsidRDefault="00E96391">
            <w:pPr>
              <w:ind w:left="360" w:right="142"/>
              <w:jc w:val="both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>звукового давления от источников шума с помощью компьютерной программы «Эколог-Шум»)</w:t>
            </w:r>
          </w:p>
          <w:p w:rsidR="00E96391" w:rsidRDefault="00E96391" w:rsidP="00E9639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2"/>
              <w:jc w:val="both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>Определение размера санитарно-защитной зоны по совокупности факторов химического и физического воздействия.</w:t>
            </w:r>
          </w:p>
          <w:p w:rsidR="00E96391" w:rsidRDefault="00E96391" w:rsidP="00E9639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2"/>
              <w:jc w:val="both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 xml:space="preserve">Проведение анализа функционального использования территорий в районе расположения </w:t>
            </w:r>
            <w:proofErr w:type="spellStart"/>
            <w:r>
              <w:rPr>
                <w:rStyle w:val="FontStyle19"/>
                <w:b w:val="0"/>
                <w:sz w:val="24"/>
                <w:szCs w:val="24"/>
              </w:rPr>
              <w:t>промплощадки</w:t>
            </w:r>
            <w:proofErr w:type="spellEnd"/>
            <w:r>
              <w:rPr>
                <w:rStyle w:val="FontStyle19"/>
                <w:b w:val="0"/>
                <w:sz w:val="24"/>
                <w:szCs w:val="24"/>
              </w:rPr>
              <w:t xml:space="preserve"> предприятия</w:t>
            </w:r>
          </w:p>
          <w:p w:rsidR="00E96391" w:rsidRDefault="00E96391" w:rsidP="00E9639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2"/>
              <w:jc w:val="both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>Формирование мероприятий по организации и благоустройству санитарно-защитной зоны, составление программы натурных исследований атмосферного воздуха и уровней шумового воздействия</w:t>
            </w:r>
          </w:p>
          <w:p w:rsidR="00E96391" w:rsidRDefault="00E96391" w:rsidP="00E96391">
            <w:pPr>
              <w:pStyle w:val="a7"/>
              <w:framePr w:w="0" w:hSpace="0" w:wrap="auto" w:vAnchor="margin" w:hAnchor="text" w:xAlign="left" w:yAlign="inline"/>
              <w:numPr>
                <w:ilvl w:val="0"/>
                <w:numId w:val="3"/>
              </w:numPr>
              <w:tabs>
                <w:tab w:val="left" w:pos="708"/>
              </w:tabs>
              <w:suppressAutoHyphens/>
              <w:snapToGrid w:val="0"/>
              <w:spacing w:line="100" w:lineRule="atLeast"/>
              <w:jc w:val="left"/>
            </w:pPr>
            <w:r>
              <w:rPr>
                <w:sz w:val="24"/>
                <w:szCs w:val="24"/>
              </w:rPr>
              <w:t>Согласование Проекта санитарно-защитной зоны с Заказчиком.</w:t>
            </w:r>
          </w:p>
          <w:p w:rsidR="00E96391" w:rsidRDefault="00E96391" w:rsidP="00E9639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2"/>
              <w:jc w:val="both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>Оформление (получение) и техническое сопровождение проведения санитарно-эпидемиологической экспертизы проекта санитарно-защитной зоны с получением положительного экспертного заключения в организации, имеющей соответствующую аккредитацию (выполнение работы за счет Исполнителя);</w:t>
            </w:r>
          </w:p>
          <w:p w:rsidR="00E96391" w:rsidRDefault="00E96391" w:rsidP="00E96391">
            <w:pPr>
              <w:pStyle w:val="a7"/>
              <w:framePr w:w="0" w:hSpace="0" w:wrap="auto" w:vAnchor="margin" w:hAnchor="text" w:xAlign="left" w:yAlign="inline"/>
              <w:numPr>
                <w:ilvl w:val="0"/>
                <w:numId w:val="3"/>
              </w:numPr>
              <w:tabs>
                <w:tab w:val="left" w:pos="708"/>
              </w:tabs>
              <w:suppressAutoHyphens/>
              <w:snapToGrid w:val="0"/>
              <w:spacing w:line="100" w:lineRule="atLeast"/>
            </w:pPr>
            <w:r>
              <w:rPr>
                <w:rStyle w:val="FontStyle19"/>
                <w:b w:val="0"/>
                <w:sz w:val="24"/>
                <w:szCs w:val="24"/>
              </w:rPr>
              <w:t xml:space="preserve">Оформление (получение) и техническое сопровождение на получение </w:t>
            </w:r>
            <w:r>
              <w:rPr>
                <w:sz w:val="24"/>
                <w:szCs w:val="24"/>
              </w:rPr>
              <w:t xml:space="preserve">санитарно-эпидемиологического заключения о соответствии действующим государственным санитарно-эпидемиологическим правилам и нормативам Проекта санитарно-защитной зоны в органах Федеральной службы по надзору в сфере защиты прав потребителей и благополучия человека ( 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E96391" w:rsidRDefault="00E96391" w:rsidP="00E9639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2"/>
              <w:jc w:val="both"/>
              <w:rPr>
                <w:rStyle w:val="FontStyle19"/>
                <w:b w:val="0"/>
                <w:bCs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 xml:space="preserve">Оформление и сопровождение пакета документов для </w:t>
            </w:r>
            <w:r>
              <w:rPr>
                <w:rStyle w:val="FontStyle19"/>
                <w:b w:val="0"/>
                <w:sz w:val="24"/>
                <w:szCs w:val="24"/>
              </w:rPr>
              <w:lastRenderedPageBreak/>
              <w:t>получения решения об установлении СЗЗ в Уполномоченном органе;</w:t>
            </w:r>
          </w:p>
          <w:p w:rsidR="00E96391" w:rsidRDefault="00E96391">
            <w:pPr>
              <w:ind w:left="360" w:right="142"/>
              <w:jc w:val="both"/>
              <w:rPr>
                <w:rStyle w:val="FontStyle19"/>
                <w:b w:val="0"/>
                <w:bCs w:val="0"/>
                <w:sz w:val="24"/>
                <w:szCs w:val="24"/>
              </w:rPr>
            </w:pPr>
          </w:p>
          <w:p w:rsidR="00E96391" w:rsidRDefault="00E96391" w:rsidP="00E9639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2"/>
              <w:jc w:val="both"/>
              <w:rPr>
                <w:rStyle w:val="FontStyle19"/>
                <w:b w:val="0"/>
                <w:bCs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>Взаимодействие с Федеральной службой по надзору в сфере защиты прав потребителей и благополучия человека (территориального органа Федеральной службы по надзору в сфере защиты прав потребителей и благополучия человека) в целях получения письменного согласования в случае отсутствия необходимости установления границ СЗЗ по результатам проведённых замеров.</w:t>
            </w:r>
          </w:p>
          <w:p w:rsidR="00E96391" w:rsidRDefault="00E96391" w:rsidP="00E9639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2"/>
              <w:jc w:val="both"/>
            </w:pPr>
            <w:r>
              <w:rPr>
                <w:rStyle w:val="FontStyle19"/>
                <w:b w:val="0"/>
                <w:sz w:val="24"/>
                <w:szCs w:val="24"/>
              </w:rPr>
              <w:t>Передача разработанной и согласованной документации Заказчику.</w:t>
            </w:r>
          </w:p>
        </w:tc>
      </w:tr>
      <w:tr w:rsidR="00E96391" w:rsidTr="00E96391">
        <w:trPr>
          <w:trHeight w:val="809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rPr>
                <w:bCs/>
                <w:spacing w:val="3"/>
                <w:sz w:val="24"/>
                <w:szCs w:val="24"/>
              </w:rPr>
            </w:pPr>
            <w:r>
              <w:rPr>
                <w:bCs/>
                <w:spacing w:val="3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1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391" w:rsidRDefault="00E96391">
            <w:pPr>
              <w:pStyle w:val="ae"/>
              <w:suppressAutoHyphens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работ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91" w:rsidRDefault="00E96391">
            <w:pPr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Проект с</w:t>
            </w:r>
            <w:r>
              <w:rPr>
                <w:bCs/>
                <w:sz w:val="24"/>
                <w:szCs w:val="24"/>
              </w:rPr>
              <w:t>анитарно-защитной зоны канализационной насосной станции №1 г. Нефтекамск.</w:t>
            </w:r>
          </w:p>
          <w:p w:rsidR="00E96391" w:rsidRDefault="00E96391">
            <w:pPr>
              <w:snapToGrid w:val="0"/>
              <w:jc w:val="both"/>
              <w:rPr>
                <w:sz w:val="24"/>
                <w:szCs w:val="24"/>
                <w:lang w:eastAsia="fa-IR" w:bidi="fa-IR"/>
              </w:rPr>
            </w:pPr>
            <w:r>
              <w:rPr>
                <w:sz w:val="24"/>
                <w:szCs w:val="24"/>
                <w:lang w:eastAsia="fa-IR" w:bidi="fa-IR"/>
              </w:rPr>
              <w:t>- Экспертное заключение о проведении санитарно-эпидемиологической экспертизы в отношении Проекта санитарно-защитной зоны;</w:t>
            </w:r>
          </w:p>
          <w:p w:rsidR="00E96391" w:rsidRDefault="00E96391">
            <w:pPr>
              <w:pStyle w:val="a7"/>
              <w:framePr w:wrap="notBeside"/>
              <w:suppressAutoHyphens/>
              <w:snapToGrid w:val="0"/>
              <w:spacing w:line="10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-   Санитарно-эпидемиологическое  заключение о соответствии действующим государственным санитарно-эпидемиологическим правилам и нормативам Проекта санитарно-защитной зоны в органах Федеральной службы 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E96391" w:rsidRDefault="00E96391">
            <w:pPr>
              <w:snapToGrid w:val="0"/>
              <w:jc w:val="both"/>
              <w:rPr>
                <w:sz w:val="24"/>
                <w:szCs w:val="24"/>
                <w:lang w:eastAsia="fa-IR" w:bidi="fa-IR"/>
              </w:rPr>
            </w:pPr>
            <w:r>
              <w:rPr>
                <w:sz w:val="24"/>
                <w:szCs w:val="24"/>
                <w:lang w:eastAsia="fa-IR" w:bidi="fa-IR"/>
              </w:rPr>
              <w:t xml:space="preserve">- Решение Федеральной службы по надзору в сфере защиты прав потребителей и благополучия человека об установлении санитарно-защитной зоны (или документ, </w:t>
            </w:r>
            <w:proofErr w:type="gramStart"/>
            <w:r>
              <w:rPr>
                <w:sz w:val="24"/>
                <w:szCs w:val="24"/>
                <w:lang w:eastAsia="fa-IR" w:bidi="fa-IR"/>
              </w:rPr>
              <w:t>подтверждающий</w:t>
            </w:r>
            <w:proofErr w:type="gramEnd"/>
            <w:r>
              <w:rPr>
                <w:sz w:val="24"/>
                <w:szCs w:val="24"/>
                <w:lang w:eastAsia="fa-IR" w:bidi="fa-IR"/>
              </w:rPr>
              <w:t xml:space="preserve"> что решение об установлении СЗЗ не требуется).</w:t>
            </w:r>
          </w:p>
        </w:tc>
      </w:tr>
      <w:tr w:rsidR="00E96391" w:rsidTr="00E96391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Гарантийные</w:t>
            </w:r>
            <w:proofErr w:type="gramEnd"/>
            <w:r>
              <w:rPr>
                <w:sz w:val="24"/>
                <w:szCs w:val="24"/>
              </w:rPr>
              <w:t xml:space="preserve"> обязательство</w:t>
            </w:r>
          </w:p>
        </w:tc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91" w:rsidRDefault="00E96391">
            <w:pPr>
              <w:snapToGrid w:val="0"/>
              <w:jc w:val="both"/>
              <w:rPr>
                <w:sz w:val="24"/>
                <w:szCs w:val="24"/>
                <w:lang w:eastAsia="fa-IR" w:bidi="fa-IR"/>
              </w:rPr>
            </w:pPr>
            <w:r>
              <w:rPr>
                <w:sz w:val="24"/>
                <w:szCs w:val="24"/>
                <w:lang w:eastAsia="fa-IR" w:bidi="fa-IR"/>
              </w:rPr>
              <w:t>Исполнитель гарантирует устранение замечаний уполномоченных органов к оформлению проекта СЗЗ,  за свой счет в согласованные с Заказчиком сроки.</w:t>
            </w:r>
          </w:p>
        </w:tc>
      </w:tr>
      <w:tr w:rsidR="00E96391" w:rsidTr="00E96391">
        <w:trPr>
          <w:trHeight w:val="42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91" w:rsidRDefault="00E96391">
            <w:pPr>
              <w:snapToGrid w:val="0"/>
              <w:jc w:val="both"/>
              <w:rPr>
                <w:sz w:val="24"/>
                <w:szCs w:val="24"/>
                <w:lang w:eastAsia="fa-IR" w:bidi="fa-IR"/>
              </w:rPr>
            </w:pPr>
            <w:r>
              <w:rPr>
                <w:sz w:val="24"/>
                <w:szCs w:val="24"/>
                <w:lang w:eastAsia="fa-IR" w:bidi="fa-IR"/>
              </w:rPr>
              <w:t>Деятельность по мониторингу загрязнения окружающей среды для юридических лиц и по предоставлению консультационных услуг в области экологии должны быть сертифицированы.</w:t>
            </w:r>
          </w:p>
        </w:tc>
      </w:tr>
      <w:tr w:rsidR="00E96391" w:rsidTr="00E96391"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391" w:rsidRDefault="00E96391">
            <w:pPr>
              <w:shd w:val="clear" w:color="auto" w:fill="FFFFFF"/>
              <w:tabs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1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391" w:rsidRDefault="00E96391">
            <w:pPr>
              <w:pStyle w:val="ae"/>
              <w:suppressAutoHyphens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отчетных материалов</w:t>
            </w:r>
          </w:p>
        </w:tc>
        <w:tc>
          <w:tcPr>
            <w:tcW w:w="35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91" w:rsidRDefault="00E96391">
            <w:pPr>
              <w:pStyle w:val="ae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Заказчику:</w:t>
            </w:r>
          </w:p>
          <w:p w:rsidR="00E96391" w:rsidRDefault="00E96391" w:rsidP="00E96391">
            <w:pPr>
              <w:pStyle w:val="ae"/>
              <w:numPr>
                <w:ilvl w:val="0"/>
                <w:numId w:val="4"/>
              </w:numPr>
              <w:suppressAutoHyphens w:val="0"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СЗЗ в 1 (одном) экземпляре на бумажном носителе, 1 (один) экземпляр в электронном виде (формат файлов: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E96391" w:rsidRDefault="00E96391" w:rsidP="00E96391">
            <w:pPr>
              <w:pStyle w:val="ae"/>
              <w:numPr>
                <w:ilvl w:val="0"/>
                <w:numId w:val="4"/>
              </w:numPr>
              <w:suppressAutoHyphens w:val="0"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Заключение санитарно-эпидемиологической экспертизы (оригинал)</w:t>
            </w:r>
          </w:p>
          <w:p w:rsidR="00E96391" w:rsidRDefault="00E96391" w:rsidP="00E96391">
            <w:pPr>
              <w:pStyle w:val="ae"/>
              <w:numPr>
                <w:ilvl w:val="0"/>
                <w:numId w:val="4"/>
              </w:numPr>
              <w:suppressAutoHyphens w:val="0"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Санитарн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эпидемиологическое заключение (оригинал).</w:t>
            </w:r>
          </w:p>
          <w:p w:rsidR="00E96391" w:rsidRDefault="00E96391" w:rsidP="00E96391">
            <w:pPr>
              <w:pStyle w:val="ae"/>
              <w:numPr>
                <w:ilvl w:val="0"/>
                <w:numId w:val="4"/>
              </w:numPr>
              <w:suppressAutoHyphens w:val="0"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Решение об установлении санитарно-защитной зоны (оригинал) </w:t>
            </w:r>
            <w:r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>(или документ, подтверждающий, что решение об установлении СЗЗ не требуется)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E96391" w:rsidRDefault="00E96391" w:rsidP="00E96391">
      <w:pPr>
        <w:jc w:val="both"/>
        <w:rPr>
          <w:sz w:val="24"/>
          <w:szCs w:val="24"/>
        </w:rPr>
      </w:pPr>
    </w:p>
    <w:p w:rsidR="00E96391" w:rsidRDefault="00E96391" w:rsidP="00E96391">
      <w:pPr>
        <w:jc w:val="both"/>
        <w:rPr>
          <w:sz w:val="24"/>
          <w:szCs w:val="24"/>
        </w:rPr>
      </w:pPr>
    </w:p>
    <w:p w:rsidR="00E96391" w:rsidRDefault="00E96391" w:rsidP="00E96391">
      <w:pPr>
        <w:jc w:val="both"/>
        <w:rPr>
          <w:sz w:val="24"/>
          <w:szCs w:val="24"/>
        </w:rPr>
      </w:pPr>
    </w:p>
    <w:p w:rsidR="00E96391" w:rsidRDefault="00E96391" w:rsidP="00E96391">
      <w:pPr>
        <w:jc w:val="both"/>
        <w:rPr>
          <w:sz w:val="24"/>
          <w:szCs w:val="24"/>
        </w:rPr>
      </w:pPr>
    </w:p>
    <w:p w:rsidR="00E96391" w:rsidRDefault="00E96391" w:rsidP="00E96391">
      <w:pPr>
        <w:jc w:val="both"/>
        <w:rPr>
          <w:sz w:val="24"/>
          <w:szCs w:val="24"/>
        </w:rPr>
      </w:pPr>
    </w:p>
    <w:p w:rsidR="00E96391" w:rsidRDefault="00E96391" w:rsidP="00E96391">
      <w:pPr>
        <w:jc w:val="both"/>
        <w:rPr>
          <w:sz w:val="24"/>
          <w:szCs w:val="24"/>
        </w:rPr>
      </w:pPr>
    </w:p>
    <w:p w:rsidR="00E96391" w:rsidRDefault="00E96391" w:rsidP="00E96391">
      <w:pPr>
        <w:jc w:val="both"/>
      </w:pPr>
    </w:p>
    <w:p w:rsidR="007515B4" w:rsidRDefault="007515B4" w:rsidP="00E96391">
      <w:pPr>
        <w:jc w:val="both"/>
      </w:pPr>
    </w:p>
    <w:p w:rsidR="00E96391" w:rsidRDefault="00E96391" w:rsidP="00E96391">
      <w:pPr>
        <w:keepNext/>
        <w:rPr>
          <w:i/>
          <w:sz w:val="22"/>
          <w:szCs w:val="22"/>
        </w:rPr>
      </w:pPr>
    </w:p>
    <w:p w:rsidR="00E96391" w:rsidRDefault="00E96391" w:rsidP="00E96391">
      <w:pPr>
        <w:keepNext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№ 2</w:t>
      </w:r>
    </w:p>
    <w:p w:rsidR="00E96391" w:rsidRDefault="00E96391" w:rsidP="00E96391">
      <w:pPr>
        <w:keepNext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к договору № __/22</w:t>
      </w:r>
      <w:r>
        <w:rPr>
          <w:i/>
          <w:sz w:val="22"/>
          <w:szCs w:val="22"/>
        </w:rPr>
        <w:tab/>
      </w:r>
    </w:p>
    <w:p w:rsidR="00E96391" w:rsidRDefault="00E96391" w:rsidP="00E96391">
      <w:pPr>
        <w:keepNext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от «__» </w:t>
      </w:r>
      <w:r w:rsidR="00D178C7">
        <w:rPr>
          <w:i/>
          <w:sz w:val="22"/>
          <w:szCs w:val="22"/>
        </w:rPr>
        <w:t>мая 2023</w:t>
      </w:r>
      <w:r>
        <w:rPr>
          <w:i/>
          <w:sz w:val="22"/>
          <w:szCs w:val="22"/>
        </w:rPr>
        <w:t xml:space="preserve"> г.</w:t>
      </w:r>
    </w:p>
    <w:p w:rsidR="00E96391" w:rsidRDefault="00E96391" w:rsidP="00E96391">
      <w:pPr>
        <w:keepNext/>
        <w:jc w:val="both"/>
        <w:rPr>
          <w:i/>
          <w:sz w:val="22"/>
          <w:szCs w:val="22"/>
        </w:rPr>
      </w:pPr>
    </w:p>
    <w:p w:rsidR="00E96391" w:rsidRDefault="00E96391" w:rsidP="00E96391">
      <w:pPr>
        <w:keepNext/>
        <w:jc w:val="both"/>
        <w:rPr>
          <w:b/>
          <w:bCs/>
          <w:sz w:val="22"/>
          <w:szCs w:val="22"/>
        </w:rPr>
      </w:pPr>
    </w:p>
    <w:p w:rsidR="00E96391" w:rsidRDefault="00E96391" w:rsidP="00E96391">
      <w:pPr>
        <w:keepNext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КАРТОЧКА СВЕДЕНИЙ ОБ ИСПОЛНИТЕЛЕ</w:t>
      </w:r>
    </w:p>
    <w:p w:rsidR="00E96391" w:rsidRDefault="00E96391" w:rsidP="00E96391">
      <w:pPr>
        <w:autoSpaceDE w:val="0"/>
        <w:autoSpaceDN w:val="0"/>
        <w:adjustRightInd w:val="0"/>
        <w:rPr>
          <w:sz w:val="22"/>
          <w:szCs w:val="22"/>
        </w:rPr>
      </w:pPr>
    </w:p>
    <w:p w:rsidR="00E96391" w:rsidRDefault="00E96391" w:rsidP="00E96391">
      <w:pPr>
        <w:pStyle w:val="a4"/>
        <w:keepNext/>
        <w:rPr>
          <w:b/>
          <w:bCs/>
          <w:sz w:val="22"/>
          <w:szCs w:val="22"/>
        </w:rPr>
      </w:pPr>
    </w:p>
    <w:p w:rsidR="00E96391" w:rsidRDefault="00E96391" w:rsidP="00E96391">
      <w:pPr>
        <w:pStyle w:val="a4"/>
        <w:keepNext/>
        <w:rPr>
          <w:b/>
          <w:bCs/>
          <w:sz w:val="22"/>
          <w:szCs w:val="22"/>
        </w:rPr>
      </w:pPr>
    </w:p>
    <w:p w:rsidR="00E96391" w:rsidRDefault="00E96391" w:rsidP="00E96391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"/>
        <w:gridCol w:w="3729"/>
        <w:gridCol w:w="2823"/>
        <w:gridCol w:w="2318"/>
      </w:tblGrid>
      <w:tr w:rsidR="00E96391" w:rsidTr="00E9639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</w:p>
          <w:p w:rsidR="00E96391" w:rsidRDefault="00E9639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заполняемого поля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 w:rsidP="00C1641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</w:t>
            </w:r>
            <w:r w:rsidR="00C16416">
              <w:rPr>
                <w:b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16416">
              <w:rPr>
                <w:b/>
                <w:sz w:val="22"/>
                <w:szCs w:val="22"/>
              </w:rPr>
              <w:t>Исполнителе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 w:rsidR="00E96391" w:rsidTr="00E9639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96391" w:rsidTr="00E9639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Фирменное наименование организации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96391" w:rsidTr="00E9639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Сокращенное наименование организации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96391" w:rsidTr="00E9639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96391" w:rsidTr="00E9639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ОКОПФ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96391" w:rsidTr="00E9639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E96391" w:rsidTr="00E9639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E96391" w:rsidTr="00E9639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постановки на учет в налоговом органе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E96391" w:rsidTr="00E9639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E96391" w:rsidTr="00E9639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E96391" w:rsidTr="00E9639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96391" w:rsidTr="00E9639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юридический, почтовый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96391" w:rsidTr="00E9639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96391" w:rsidTr="00E9639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телефон, факс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96391" w:rsidTr="00E9639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ОКВЭД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91" w:rsidRDefault="00E9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E96391" w:rsidRDefault="00E96391" w:rsidP="00E96391">
      <w:pPr>
        <w:pStyle w:val="a4"/>
        <w:keepNext/>
        <w:rPr>
          <w:b/>
          <w:bCs/>
          <w:sz w:val="22"/>
          <w:szCs w:val="22"/>
        </w:rPr>
      </w:pPr>
    </w:p>
    <w:p w:rsidR="00E96391" w:rsidRDefault="00E96391" w:rsidP="00E96391">
      <w:pPr>
        <w:pStyle w:val="a4"/>
        <w:keepNext/>
        <w:rPr>
          <w:b/>
          <w:bCs/>
          <w:sz w:val="22"/>
          <w:szCs w:val="22"/>
        </w:rPr>
      </w:pPr>
    </w:p>
    <w:p w:rsidR="00E96391" w:rsidRDefault="00E96391" w:rsidP="00E96391">
      <w:pPr>
        <w:pStyle w:val="a4"/>
        <w:keepNext/>
        <w:rPr>
          <w:b/>
          <w:bCs/>
          <w:sz w:val="22"/>
          <w:szCs w:val="22"/>
        </w:rPr>
      </w:pPr>
    </w:p>
    <w:p w:rsidR="00E96391" w:rsidRDefault="00C16416" w:rsidP="00E96391">
      <w:pPr>
        <w:pStyle w:val="a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Исполнитель</w:t>
      </w:r>
      <w:r w:rsidR="00E96391">
        <w:rPr>
          <w:b/>
          <w:bCs/>
          <w:sz w:val="22"/>
          <w:szCs w:val="22"/>
        </w:rPr>
        <w:tab/>
      </w:r>
      <w:r w:rsidR="00E96391">
        <w:rPr>
          <w:b/>
          <w:bCs/>
          <w:sz w:val="22"/>
          <w:szCs w:val="22"/>
        </w:rPr>
        <w:tab/>
      </w:r>
      <w:r w:rsidR="00E96391">
        <w:rPr>
          <w:b/>
          <w:bCs/>
          <w:sz w:val="22"/>
          <w:szCs w:val="22"/>
        </w:rPr>
        <w:tab/>
      </w:r>
      <w:r w:rsidR="00E96391">
        <w:rPr>
          <w:b/>
          <w:bCs/>
          <w:sz w:val="22"/>
          <w:szCs w:val="22"/>
        </w:rPr>
        <w:tab/>
      </w:r>
      <w:r w:rsidR="00E96391">
        <w:rPr>
          <w:b/>
          <w:bCs/>
          <w:sz w:val="22"/>
          <w:szCs w:val="22"/>
        </w:rPr>
        <w:tab/>
      </w:r>
      <w:r w:rsidR="00E96391">
        <w:rPr>
          <w:b/>
          <w:bCs/>
          <w:sz w:val="22"/>
          <w:szCs w:val="22"/>
        </w:rPr>
        <w:tab/>
        <w:t xml:space="preserve"> </w:t>
      </w:r>
    </w:p>
    <w:p w:rsidR="00E96391" w:rsidRDefault="00E96391" w:rsidP="00E96391">
      <w:pPr>
        <w:pStyle w:val="a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________________/</w:t>
      </w:r>
    </w:p>
    <w:p w:rsidR="00E96391" w:rsidRDefault="00E96391" w:rsidP="00E96391">
      <w:pPr>
        <w:jc w:val="right"/>
        <w:rPr>
          <w:i/>
          <w:sz w:val="22"/>
          <w:szCs w:val="22"/>
        </w:rPr>
      </w:pPr>
    </w:p>
    <w:p w:rsidR="00E96391" w:rsidRDefault="00E96391" w:rsidP="00E96391">
      <w:pPr>
        <w:jc w:val="both"/>
        <w:rPr>
          <w:sz w:val="22"/>
          <w:szCs w:val="22"/>
        </w:rPr>
      </w:pPr>
    </w:p>
    <w:p w:rsidR="00DE7FF5" w:rsidRDefault="00DE7FF5"/>
    <w:sectPr w:rsidR="00DE7FF5" w:rsidSect="00E96391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16E" w:rsidRDefault="009A216E" w:rsidP="007515B4">
      <w:r>
        <w:separator/>
      </w:r>
    </w:p>
  </w:endnote>
  <w:endnote w:type="continuationSeparator" w:id="0">
    <w:p w:rsidR="009A216E" w:rsidRDefault="009A216E" w:rsidP="00751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anS">
    <w:charset w:val="CC"/>
    <w:family w:val="auto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421050"/>
      <w:docPartObj>
        <w:docPartGallery w:val="Page Numbers (Bottom of Page)"/>
        <w:docPartUnique/>
      </w:docPartObj>
    </w:sdtPr>
    <w:sdtContent>
      <w:p w:rsidR="007515B4" w:rsidRDefault="00F133B8">
        <w:pPr>
          <w:pStyle w:val="a4"/>
          <w:jc w:val="center"/>
        </w:pPr>
        <w:fldSimple w:instr=" PAGE   \* MERGEFORMAT ">
          <w:r w:rsidR="00AA72EF">
            <w:rPr>
              <w:noProof/>
            </w:rPr>
            <w:t>1</w:t>
          </w:r>
        </w:fldSimple>
      </w:p>
    </w:sdtContent>
  </w:sdt>
  <w:p w:rsidR="007515B4" w:rsidRDefault="007515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16E" w:rsidRDefault="009A216E" w:rsidP="007515B4">
      <w:r>
        <w:separator/>
      </w:r>
    </w:p>
  </w:footnote>
  <w:footnote w:type="continuationSeparator" w:id="0">
    <w:p w:rsidR="009A216E" w:rsidRDefault="009A216E" w:rsidP="00751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80735"/>
    <w:multiLevelType w:val="hybridMultilevel"/>
    <w:tmpl w:val="6ACC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F1072"/>
    <w:multiLevelType w:val="hybridMultilevel"/>
    <w:tmpl w:val="54E8A5A4"/>
    <w:lvl w:ilvl="0" w:tplc="7D64CE1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C41E7"/>
    <w:multiLevelType w:val="multilevel"/>
    <w:tmpl w:val="6554CAC2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5"/>
      <w:numFmt w:val="decimal"/>
      <w:isLgl/>
      <w:lvlText w:val="%1.%2."/>
      <w:lvlJc w:val="left"/>
      <w:pPr>
        <w:ind w:left="136" w:hanging="420"/>
      </w:pPr>
    </w:lvl>
    <w:lvl w:ilvl="2">
      <w:start w:val="1"/>
      <w:numFmt w:val="decimal"/>
      <w:isLgl/>
      <w:lvlText w:val="%1.%2.%3."/>
      <w:lvlJc w:val="left"/>
      <w:pPr>
        <w:ind w:left="436" w:hanging="720"/>
      </w:pPr>
    </w:lvl>
    <w:lvl w:ilvl="3">
      <w:start w:val="1"/>
      <w:numFmt w:val="decimal"/>
      <w:isLgl/>
      <w:lvlText w:val="%1.%2.%3.%4."/>
      <w:lvlJc w:val="left"/>
      <w:pPr>
        <w:ind w:left="436" w:hanging="720"/>
      </w:pPr>
    </w:lvl>
    <w:lvl w:ilvl="4">
      <w:start w:val="1"/>
      <w:numFmt w:val="decimal"/>
      <w:isLgl/>
      <w:lvlText w:val="%1.%2.%3.%4.%5."/>
      <w:lvlJc w:val="left"/>
      <w:pPr>
        <w:ind w:left="796" w:hanging="1080"/>
      </w:pPr>
    </w:lvl>
    <w:lvl w:ilvl="5">
      <w:start w:val="1"/>
      <w:numFmt w:val="decimal"/>
      <w:isLgl/>
      <w:lvlText w:val="%1.%2.%3.%4.%5.%6."/>
      <w:lvlJc w:val="left"/>
      <w:pPr>
        <w:ind w:left="796" w:hanging="1080"/>
      </w:pPr>
    </w:lvl>
    <w:lvl w:ilvl="6">
      <w:start w:val="1"/>
      <w:numFmt w:val="decimal"/>
      <w:isLgl/>
      <w:lvlText w:val="%1.%2.%3.%4.%5.%6.%7."/>
      <w:lvlJc w:val="left"/>
      <w:pPr>
        <w:ind w:left="1156" w:hanging="1440"/>
      </w:p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</w:lvl>
  </w:abstractNum>
  <w:abstractNum w:abstractNumId="3">
    <w:nsid w:val="594A459D"/>
    <w:multiLevelType w:val="hybridMultilevel"/>
    <w:tmpl w:val="C888C240"/>
    <w:lvl w:ilvl="0" w:tplc="7D64CE1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559E1"/>
    <w:multiLevelType w:val="hybridMultilevel"/>
    <w:tmpl w:val="BC0CB71C"/>
    <w:lvl w:ilvl="0" w:tplc="7D64CE12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3F3F0A"/>
    <w:multiLevelType w:val="hybridMultilevel"/>
    <w:tmpl w:val="253CD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B61354"/>
    <w:multiLevelType w:val="hybridMultilevel"/>
    <w:tmpl w:val="5C6AE180"/>
    <w:lvl w:ilvl="0" w:tplc="7D64CE1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391"/>
    <w:rsid w:val="0000336B"/>
    <w:rsid w:val="00011569"/>
    <w:rsid w:val="000167E4"/>
    <w:rsid w:val="000215CB"/>
    <w:rsid w:val="000326D1"/>
    <w:rsid w:val="000334CA"/>
    <w:rsid w:val="00034D7F"/>
    <w:rsid w:val="000359F5"/>
    <w:rsid w:val="00036BB6"/>
    <w:rsid w:val="00040172"/>
    <w:rsid w:val="000415CE"/>
    <w:rsid w:val="00050649"/>
    <w:rsid w:val="00054B6F"/>
    <w:rsid w:val="000550B9"/>
    <w:rsid w:val="00060630"/>
    <w:rsid w:val="000751A4"/>
    <w:rsid w:val="00077C90"/>
    <w:rsid w:val="00081832"/>
    <w:rsid w:val="000852CF"/>
    <w:rsid w:val="00086E51"/>
    <w:rsid w:val="000942F0"/>
    <w:rsid w:val="000A3A58"/>
    <w:rsid w:val="000A5DCD"/>
    <w:rsid w:val="000B1A59"/>
    <w:rsid w:val="000C0EC6"/>
    <w:rsid w:val="000C1252"/>
    <w:rsid w:val="000E0E28"/>
    <w:rsid w:val="000E3D60"/>
    <w:rsid w:val="000F0689"/>
    <w:rsid w:val="000F2A02"/>
    <w:rsid w:val="00100BCD"/>
    <w:rsid w:val="001036FF"/>
    <w:rsid w:val="00116553"/>
    <w:rsid w:val="00117955"/>
    <w:rsid w:val="0012160A"/>
    <w:rsid w:val="001249EF"/>
    <w:rsid w:val="00125976"/>
    <w:rsid w:val="00135C74"/>
    <w:rsid w:val="0013729E"/>
    <w:rsid w:val="00150F58"/>
    <w:rsid w:val="001512D9"/>
    <w:rsid w:val="001753FC"/>
    <w:rsid w:val="00176670"/>
    <w:rsid w:val="001A5124"/>
    <w:rsid w:val="001A6540"/>
    <w:rsid w:val="001B5794"/>
    <w:rsid w:val="001C6C01"/>
    <w:rsid w:val="001E31CF"/>
    <w:rsid w:val="001E3EBD"/>
    <w:rsid w:val="001F2F3E"/>
    <w:rsid w:val="002078E2"/>
    <w:rsid w:val="00227CEE"/>
    <w:rsid w:val="00231622"/>
    <w:rsid w:val="00240EF3"/>
    <w:rsid w:val="00252C2D"/>
    <w:rsid w:val="00255219"/>
    <w:rsid w:val="0025539A"/>
    <w:rsid w:val="00261DF9"/>
    <w:rsid w:val="00264438"/>
    <w:rsid w:val="002666AE"/>
    <w:rsid w:val="00270EBC"/>
    <w:rsid w:val="00274216"/>
    <w:rsid w:val="00275A47"/>
    <w:rsid w:val="002810DF"/>
    <w:rsid w:val="00290246"/>
    <w:rsid w:val="002A7755"/>
    <w:rsid w:val="002C065C"/>
    <w:rsid w:val="002C36CB"/>
    <w:rsid w:val="002D5D1D"/>
    <w:rsid w:val="002D670A"/>
    <w:rsid w:val="002D71BF"/>
    <w:rsid w:val="002E0E6A"/>
    <w:rsid w:val="002F5BB0"/>
    <w:rsid w:val="00305A4C"/>
    <w:rsid w:val="00315D27"/>
    <w:rsid w:val="00325AE2"/>
    <w:rsid w:val="0032660A"/>
    <w:rsid w:val="003310B2"/>
    <w:rsid w:val="00351D92"/>
    <w:rsid w:val="00355DB5"/>
    <w:rsid w:val="003627FC"/>
    <w:rsid w:val="00362FFF"/>
    <w:rsid w:val="00370CEB"/>
    <w:rsid w:val="003924A4"/>
    <w:rsid w:val="00396EF5"/>
    <w:rsid w:val="003A49C3"/>
    <w:rsid w:val="003A69E2"/>
    <w:rsid w:val="003B5189"/>
    <w:rsid w:val="003C07A9"/>
    <w:rsid w:val="003C161F"/>
    <w:rsid w:val="003C2178"/>
    <w:rsid w:val="003C3DE5"/>
    <w:rsid w:val="003C4A0E"/>
    <w:rsid w:val="003D4035"/>
    <w:rsid w:val="003D6217"/>
    <w:rsid w:val="003E1660"/>
    <w:rsid w:val="003E6AD6"/>
    <w:rsid w:val="003E7972"/>
    <w:rsid w:val="003F42EB"/>
    <w:rsid w:val="00415D56"/>
    <w:rsid w:val="00416C5F"/>
    <w:rsid w:val="00426963"/>
    <w:rsid w:val="00433073"/>
    <w:rsid w:val="00433929"/>
    <w:rsid w:val="00434703"/>
    <w:rsid w:val="00437C3C"/>
    <w:rsid w:val="004557EB"/>
    <w:rsid w:val="00464AC7"/>
    <w:rsid w:val="00473452"/>
    <w:rsid w:val="00473625"/>
    <w:rsid w:val="00475F37"/>
    <w:rsid w:val="00476E8E"/>
    <w:rsid w:val="0048178C"/>
    <w:rsid w:val="004817BE"/>
    <w:rsid w:val="00492F76"/>
    <w:rsid w:val="00493A54"/>
    <w:rsid w:val="004971B1"/>
    <w:rsid w:val="004A2527"/>
    <w:rsid w:val="004B1E4A"/>
    <w:rsid w:val="004B2C18"/>
    <w:rsid w:val="004B3AC4"/>
    <w:rsid w:val="004C2E1D"/>
    <w:rsid w:val="004C3726"/>
    <w:rsid w:val="004D28DD"/>
    <w:rsid w:val="004E23C7"/>
    <w:rsid w:val="004F0688"/>
    <w:rsid w:val="00506C2C"/>
    <w:rsid w:val="0051356A"/>
    <w:rsid w:val="00515724"/>
    <w:rsid w:val="00521D68"/>
    <w:rsid w:val="00523A08"/>
    <w:rsid w:val="00526637"/>
    <w:rsid w:val="00526FE1"/>
    <w:rsid w:val="00554BD2"/>
    <w:rsid w:val="00565721"/>
    <w:rsid w:val="00570276"/>
    <w:rsid w:val="005875FC"/>
    <w:rsid w:val="00587776"/>
    <w:rsid w:val="005976F5"/>
    <w:rsid w:val="005B0C3F"/>
    <w:rsid w:val="005B0E0A"/>
    <w:rsid w:val="005B49B5"/>
    <w:rsid w:val="005B7DAA"/>
    <w:rsid w:val="005C54DC"/>
    <w:rsid w:val="005C60BB"/>
    <w:rsid w:val="005D2945"/>
    <w:rsid w:val="005E263D"/>
    <w:rsid w:val="005E3A05"/>
    <w:rsid w:val="005F1A51"/>
    <w:rsid w:val="005F72CD"/>
    <w:rsid w:val="006228F3"/>
    <w:rsid w:val="00650399"/>
    <w:rsid w:val="006523B5"/>
    <w:rsid w:val="00652A50"/>
    <w:rsid w:val="00654614"/>
    <w:rsid w:val="00655559"/>
    <w:rsid w:val="0065737D"/>
    <w:rsid w:val="00683236"/>
    <w:rsid w:val="006839EB"/>
    <w:rsid w:val="00695BA2"/>
    <w:rsid w:val="006A0A57"/>
    <w:rsid w:val="006A65B6"/>
    <w:rsid w:val="006B09BD"/>
    <w:rsid w:val="006B0FA6"/>
    <w:rsid w:val="006D3DED"/>
    <w:rsid w:val="006D5996"/>
    <w:rsid w:val="006F012D"/>
    <w:rsid w:val="006F68C3"/>
    <w:rsid w:val="007014BC"/>
    <w:rsid w:val="007050D4"/>
    <w:rsid w:val="00711E75"/>
    <w:rsid w:val="00713A62"/>
    <w:rsid w:val="0071778A"/>
    <w:rsid w:val="00720F6B"/>
    <w:rsid w:val="00731FC9"/>
    <w:rsid w:val="007402CB"/>
    <w:rsid w:val="007515B4"/>
    <w:rsid w:val="00754B5F"/>
    <w:rsid w:val="00774C73"/>
    <w:rsid w:val="007826A9"/>
    <w:rsid w:val="0079652E"/>
    <w:rsid w:val="007A67DA"/>
    <w:rsid w:val="007A6D66"/>
    <w:rsid w:val="007B658E"/>
    <w:rsid w:val="007C2211"/>
    <w:rsid w:val="007C67E2"/>
    <w:rsid w:val="007C6DFC"/>
    <w:rsid w:val="007D22B4"/>
    <w:rsid w:val="007E2E1A"/>
    <w:rsid w:val="007E6F4F"/>
    <w:rsid w:val="00804CEB"/>
    <w:rsid w:val="008065EA"/>
    <w:rsid w:val="00810C8C"/>
    <w:rsid w:val="00811A8C"/>
    <w:rsid w:val="0081262D"/>
    <w:rsid w:val="00812961"/>
    <w:rsid w:val="008206EE"/>
    <w:rsid w:val="0082593A"/>
    <w:rsid w:val="00833F45"/>
    <w:rsid w:val="00834731"/>
    <w:rsid w:val="0083481A"/>
    <w:rsid w:val="0083640A"/>
    <w:rsid w:val="008404DD"/>
    <w:rsid w:val="00843D2A"/>
    <w:rsid w:val="00845520"/>
    <w:rsid w:val="00850511"/>
    <w:rsid w:val="00853696"/>
    <w:rsid w:val="00873252"/>
    <w:rsid w:val="0088164B"/>
    <w:rsid w:val="00883056"/>
    <w:rsid w:val="008857C1"/>
    <w:rsid w:val="00887BE3"/>
    <w:rsid w:val="008905F4"/>
    <w:rsid w:val="008A2AA2"/>
    <w:rsid w:val="008A6182"/>
    <w:rsid w:val="008C5702"/>
    <w:rsid w:val="008C7151"/>
    <w:rsid w:val="008D0035"/>
    <w:rsid w:val="008D3476"/>
    <w:rsid w:val="008D702E"/>
    <w:rsid w:val="008F0CD9"/>
    <w:rsid w:val="008F4E02"/>
    <w:rsid w:val="008F5988"/>
    <w:rsid w:val="009001D8"/>
    <w:rsid w:val="00903B1A"/>
    <w:rsid w:val="00911D10"/>
    <w:rsid w:val="0091631C"/>
    <w:rsid w:val="009176B2"/>
    <w:rsid w:val="00932DA3"/>
    <w:rsid w:val="00934AD8"/>
    <w:rsid w:val="009422B3"/>
    <w:rsid w:val="00942A45"/>
    <w:rsid w:val="009467B8"/>
    <w:rsid w:val="00950EBB"/>
    <w:rsid w:val="0096435F"/>
    <w:rsid w:val="00965887"/>
    <w:rsid w:val="00973832"/>
    <w:rsid w:val="0097748D"/>
    <w:rsid w:val="00981315"/>
    <w:rsid w:val="009836BE"/>
    <w:rsid w:val="00996D3B"/>
    <w:rsid w:val="009A1144"/>
    <w:rsid w:val="009A216E"/>
    <w:rsid w:val="009A539F"/>
    <w:rsid w:val="009B5E3E"/>
    <w:rsid w:val="009C1BFD"/>
    <w:rsid w:val="009C79EA"/>
    <w:rsid w:val="009D0848"/>
    <w:rsid w:val="009D1ECC"/>
    <w:rsid w:val="009D3C3D"/>
    <w:rsid w:val="009F04B5"/>
    <w:rsid w:val="009F24EA"/>
    <w:rsid w:val="00A048A4"/>
    <w:rsid w:val="00A0578C"/>
    <w:rsid w:val="00A168E8"/>
    <w:rsid w:val="00A30C7B"/>
    <w:rsid w:val="00A40872"/>
    <w:rsid w:val="00A54EA3"/>
    <w:rsid w:val="00A56A31"/>
    <w:rsid w:val="00A7377F"/>
    <w:rsid w:val="00A7724B"/>
    <w:rsid w:val="00A866F2"/>
    <w:rsid w:val="00AA0971"/>
    <w:rsid w:val="00AA2355"/>
    <w:rsid w:val="00AA72EF"/>
    <w:rsid w:val="00AB009C"/>
    <w:rsid w:val="00AB6640"/>
    <w:rsid w:val="00AC3027"/>
    <w:rsid w:val="00AC47E7"/>
    <w:rsid w:val="00AD0FD1"/>
    <w:rsid w:val="00AD2D60"/>
    <w:rsid w:val="00AD406B"/>
    <w:rsid w:val="00AD75FE"/>
    <w:rsid w:val="00AE2B0F"/>
    <w:rsid w:val="00AE67FB"/>
    <w:rsid w:val="00AF249B"/>
    <w:rsid w:val="00AF7F64"/>
    <w:rsid w:val="00B0209E"/>
    <w:rsid w:val="00B20AA6"/>
    <w:rsid w:val="00B33497"/>
    <w:rsid w:val="00B50DBE"/>
    <w:rsid w:val="00B50ED6"/>
    <w:rsid w:val="00B5342D"/>
    <w:rsid w:val="00B61683"/>
    <w:rsid w:val="00B631DD"/>
    <w:rsid w:val="00B7074A"/>
    <w:rsid w:val="00B71B2A"/>
    <w:rsid w:val="00B75983"/>
    <w:rsid w:val="00B77914"/>
    <w:rsid w:val="00B84F50"/>
    <w:rsid w:val="00B9340F"/>
    <w:rsid w:val="00BA5728"/>
    <w:rsid w:val="00BB0365"/>
    <w:rsid w:val="00BB5BF6"/>
    <w:rsid w:val="00BC282C"/>
    <w:rsid w:val="00BC7DCC"/>
    <w:rsid w:val="00BD7071"/>
    <w:rsid w:val="00BE2FC7"/>
    <w:rsid w:val="00BE3B7A"/>
    <w:rsid w:val="00C07A84"/>
    <w:rsid w:val="00C106ED"/>
    <w:rsid w:val="00C136EA"/>
    <w:rsid w:val="00C16416"/>
    <w:rsid w:val="00C2028F"/>
    <w:rsid w:val="00C22FF5"/>
    <w:rsid w:val="00C27ABC"/>
    <w:rsid w:val="00C51CAB"/>
    <w:rsid w:val="00C52194"/>
    <w:rsid w:val="00C52485"/>
    <w:rsid w:val="00C55C32"/>
    <w:rsid w:val="00C5656E"/>
    <w:rsid w:val="00C63B9F"/>
    <w:rsid w:val="00C63E98"/>
    <w:rsid w:val="00C651FC"/>
    <w:rsid w:val="00C70CFF"/>
    <w:rsid w:val="00C7398C"/>
    <w:rsid w:val="00C750CE"/>
    <w:rsid w:val="00C82770"/>
    <w:rsid w:val="00C96922"/>
    <w:rsid w:val="00CA10FB"/>
    <w:rsid w:val="00CA11AC"/>
    <w:rsid w:val="00CB0362"/>
    <w:rsid w:val="00CB12E5"/>
    <w:rsid w:val="00CB25A5"/>
    <w:rsid w:val="00CB4DB4"/>
    <w:rsid w:val="00CB7E89"/>
    <w:rsid w:val="00CC5E07"/>
    <w:rsid w:val="00CD12BB"/>
    <w:rsid w:val="00CD1B8E"/>
    <w:rsid w:val="00CD6098"/>
    <w:rsid w:val="00CD69A4"/>
    <w:rsid w:val="00CE4DFC"/>
    <w:rsid w:val="00CE6DCE"/>
    <w:rsid w:val="00CF0078"/>
    <w:rsid w:val="00D103CE"/>
    <w:rsid w:val="00D178C7"/>
    <w:rsid w:val="00D17D98"/>
    <w:rsid w:val="00D21BBC"/>
    <w:rsid w:val="00D2678C"/>
    <w:rsid w:val="00D319F8"/>
    <w:rsid w:val="00D40428"/>
    <w:rsid w:val="00D4531C"/>
    <w:rsid w:val="00D544B5"/>
    <w:rsid w:val="00D5507B"/>
    <w:rsid w:val="00D57214"/>
    <w:rsid w:val="00D7125F"/>
    <w:rsid w:val="00D7357C"/>
    <w:rsid w:val="00D73AEA"/>
    <w:rsid w:val="00D75727"/>
    <w:rsid w:val="00D75D64"/>
    <w:rsid w:val="00D93C33"/>
    <w:rsid w:val="00DA5673"/>
    <w:rsid w:val="00DA6841"/>
    <w:rsid w:val="00DA7847"/>
    <w:rsid w:val="00DB1754"/>
    <w:rsid w:val="00DD1656"/>
    <w:rsid w:val="00DD386E"/>
    <w:rsid w:val="00DD4DF2"/>
    <w:rsid w:val="00DE0E5A"/>
    <w:rsid w:val="00DE0EB6"/>
    <w:rsid w:val="00DE629D"/>
    <w:rsid w:val="00DE7FF5"/>
    <w:rsid w:val="00DF498C"/>
    <w:rsid w:val="00DF53FF"/>
    <w:rsid w:val="00E018BA"/>
    <w:rsid w:val="00E05244"/>
    <w:rsid w:val="00E06031"/>
    <w:rsid w:val="00E1142B"/>
    <w:rsid w:val="00E17C5E"/>
    <w:rsid w:val="00E17F66"/>
    <w:rsid w:val="00E20524"/>
    <w:rsid w:val="00E23150"/>
    <w:rsid w:val="00E23281"/>
    <w:rsid w:val="00E237CE"/>
    <w:rsid w:val="00E30E49"/>
    <w:rsid w:val="00E404C0"/>
    <w:rsid w:val="00E42362"/>
    <w:rsid w:val="00E429CC"/>
    <w:rsid w:val="00E43673"/>
    <w:rsid w:val="00E47917"/>
    <w:rsid w:val="00E47DBF"/>
    <w:rsid w:val="00E52349"/>
    <w:rsid w:val="00E5315E"/>
    <w:rsid w:val="00E53722"/>
    <w:rsid w:val="00E62AC0"/>
    <w:rsid w:val="00E65A9C"/>
    <w:rsid w:val="00E740E8"/>
    <w:rsid w:val="00E82EE8"/>
    <w:rsid w:val="00E848D7"/>
    <w:rsid w:val="00E96391"/>
    <w:rsid w:val="00EA277B"/>
    <w:rsid w:val="00EA2E44"/>
    <w:rsid w:val="00EA3DEF"/>
    <w:rsid w:val="00EA65F3"/>
    <w:rsid w:val="00EA6D36"/>
    <w:rsid w:val="00EC4100"/>
    <w:rsid w:val="00EC5437"/>
    <w:rsid w:val="00EC60B1"/>
    <w:rsid w:val="00ED3E3A"/>
    <w:rsid w:val="00ED400A"/>
    <w:rsid w:val="00ED6BA7"/>
    <w:rsid w:val="00EE7F9B"/>
    <w:rsid w:val="00EF671D"/>
    <w:rsid w:val="00EF742F"/>
    <w:rsid w:val="00F0064F"/>
    <w:rsid w:val="00F11F7D"/>
    <w:rsid w:val="00F12BB6"/>
    <w:rsid w:val="00F133B8"/>
    <w:rsid w:val="00F17AD7"/>
    <w:rsid w:val="00F2178C"/>
    <w:rsid w:val="00F23884"/>
    <w:rsid w:val="00F2511B"/>
    <w:rsid w:val="00F335A5"/>
    <w:rsid w:val="00F35B94"/>
    <w:rsid w:val="00F43010"/>
    <w:rsid w:val="00F44F79"/>
    <w:rsid w:val="00F45002"/>
    <w:rsid w:val="00F46600"/>
    <w:rsid w:val="00F46A58"/>
    <w:rsid w:val="00F735B9"/>
    <w:rsid w:val="00F81D2C"/>
    <w:rsid w:val="00F8546F"/>
    <w:rsid w:val="00F86186"/>
    <w:rsid w:val="00F86CBB"/>
    <w:rsid w:val="00F874A2"/>
    <w:rsid w:val="00FB1C0C"/>
    <w:rsid w:val="00FB5DF7"/>
    <w:rsid w:val="00FD2BB9"/>
    <w:rsid w:val="00FE3B6A"/>
    <w:rsid w:val="00FE63AE"/>
    <w:rsid w:val="00FE7E48"/>
    <w:rsid w:val="00FF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96391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E963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96391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aliases w:val="body text Знак1,body text Знак Знак1,body text Знак Знак Знак,bt Знак,ändrad Знак,body text1 Знак,bt1 Знак,body text2 Знак,bt2 Знак,body text11 Знак,bt11 Знак,body text3 Знак,bt3 Знак,paragraph 2 Знак,paragraph 21 Знак,EHPT Знак"/>
    <w:basedOn w:val="a0"/>
    <w:link w:val="a7"/>
    <w:locked/>
    <w:rsid w:val="00E96391"/>
    <w:rPr>
      <w:rFonts w:ascii="Times New Roman" w:eastAsia="Times New Roman" w:hAnsi="Times New Roman" w:cs="Times New Roman"/>
      <w:sz w:val="28"/>
    </w:rPr>
  </w:style>
  <w:style w:type="paragraph" w:styleId="a7">
    <w:name w:val="Body Text"/>
    <w:aliases w:val="body text,body text Знак,body text Знак Знак,bt,ändrad,body text1,bt1,body text2,bt2,body text11,bt11,body text3,bt3,paragraph 2,paragraph 21,EHPT,Body Text2,b,Body Text level 2"/>
    <w:basedOn w:val="a"/>
    <w:link w:val="a6"/>
    <w:unhideWhenUsed/>
    <w:rsid w:val="00E96391"/>
    <w:pPr>
      <w:framePr w:w="6124" w:hSpace="181" w:wrap="notBeside" w:vAnchor="text" w:hAnchor="page" w:x="3233" w:y="869"/>
      <w:tabs>
        <w:tab w:val="center" w:pos="1985"/>
        <w:tab w:val="center" w:pos="2127"/>
        <w:tab w:val="left" w:pos="6096"/>
      </w:tabs>
      <w:jc w:val="both"/>
    </w:pPr>
    <w:rPr>
      <w:sz w:val="28"/>
      <w:szCs w:val="22"/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rsid w:val="00E963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Знак1 Знак"/>
    <w:basedOn w:val="a0"/>
    <w:link w:val="a9"/>
    <w:uiPriority w:val="99"/>
    <w:semiHidden/>
    <w:locked/>
    <w:rsid w:val="00E96391"/>
    <w:rPr>
      <w:rFonts w:ascii="Times New Roman" w:eastAsia="Times New Roman" w:hAnsi="Times New Roman" w:cs="Times New Roman"/>
    </w:rPr>
  </w:style>
  <w:style w:type="paragraph" w:styleId="a9">
    <w:name w:val="Body Text Indent"/>
    <w:aliases w:val="Знак1"/>
    <w:basedOn w:val="a"/>
    <w:link w:val="a8"/>
    <w:uiPriority w:val="99"/>
    <w:semiHidden/>
    <w:unhideWhenUsed/>
    <w:rsid w:val="00E96391"/>
    <w:pPr>
      <w:spacing w:after="120"/>
      <w:ind w:left="283"/>
    </w:pPr>
    <w:rPr>
      <w:sz w:val="22"/>
      <w:szCs w:val="22"/>
      <w:lang w:eastAsia="en-US"/>
    </w:rPr>
  </w:style>
  <w:style w:type="character" w:customStyle="1" w:styleId="10">
    <w:name w:val="Основной текст с отступом Знак1"/>
    <w:basedOn w:val="a0"/>
    <w:link w:val="a9"/>
    <w:uiPriority w:val="99"/>
    <w:semiHidden/>
    <w:rsid w:val="00E963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b"/>
    <w:locked/>
    <w:rsid w:val="00E96391"/>
    <w:rPr>
      <w:rFonts w:ascii="Times New Roman" w:eastAsia="Times New Roman" w:hAnsi="Times New Roman" w:cs="Times New Roman"/>
    </w:rPr>
  </w:style>
  <w:style w:type="paragraph" w:styleId="ab">
    <w:name w:val="No Spacing"/>
    <w:link w:val="aa"/>
    <w:qFormat/>
    <w:rsid w:val="00E9639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Абзац списка Знак"/>
    <w:aliases w:val="Bullet List Знак,FooterText Знак,numbered Знак,Paragraphe de liste1 Знак,lp1 Знак,List Paragraph1 Знак,ТЗ список Знак,Абзац списка литеральный Знак,Булет1 Знак,1Булет Знак,it_List1 Знак,Список дефисный Знак,Абзац основного текста Знак"/>
    <w:link w:val="ad"/>
    <w:uiPriority w:val="34"/>
    <w:qFormat/>
    <w:locked/>
    <w:rsid w:val="00E96391"/>
    <w:rPr>
      <w:rFonts w:ascii="Calibri" w:hAnsi="Calibri" w:cs="Calibri"/>
    </w:rPr>
  </w:style>
  <w:style w:type="paragraph" w:styleId="ad">
    <w:name w:val="List Paragraph"/>
    <w:aliases w:val="Bullet List,FooterText,numbered,Paragraphe de liste1,lp1,List Paragraph1,ТЗ список,Абзац списка литеральный,Булет1,1Булет,it_List1,Список дефисный,Абзац основного текста,Use Case List Paragraph,Bullet 1,Маркер,ДВУХУРОВНЕВЫЙ МАРКИР,4.2.2,UL"/>
    <w:basedOn w:val="a"/>
    <w:link w:val="ac"/>
    <w:uiPriority w:val="34"/>
    <w:qFormat/>
    <w:rsid w:val="00E96391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ae">
    <w:name w:val="Содержимое таблицы"/>
    <w:basedOn w:val="a"/>
    <w:rsid w:val="00E96391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highlightcolor">
    <w:name w:val="highlightcolor"/>
    <w:basedOn w:val="a0"/>
    <w:rsid w:val="00E96391"/>
  </w:style>
  <w:style w:type="character" w:customStyle="1" w:styleId="FontStyle19">
    <w:name w:val="Font Style19"/>
    <w:uiPriority w:val="99"/>
    <w:rsid w:val="00E96391"/>
    <w:rPr>
      <w:rFonts w:ascii="Times New Roman" w:hAnsi="Times New Roman" w:cs="Times New Roman" w:hint="default"/>
      <w:b/>
      <w:bCs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7515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51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515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515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4FDA89649FA44226B84C888D25DAB7C1EF9CDBBDDCF7A2544FD7BCAD34455887AC3845438A79A2BFFBF554A4688FD9A9D85163BC2C12YEr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6736B-7164-4B0E-AEF6-B77F31C9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7600</Words>
  <Characters>43321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nvk21_pc1_Ekolog</dc:creator>
  <cp:keywords/>
  <dc:description/>
  <cp:lastModifiedBy>AdminPC</cp:lastModifiedBy>
  <cp:revision>9</cp:revision>
  <cp:lastPrinted>2022-03-31T11:51:00Z</cp:lastPrinted>
  <dcterms:created xsi:type="dcterms:W3CDTF">2022-03-31T11:23:00Z</dcterms:created>
  <dcterms:modified xsi:type="dcterms:W3CDTF">2022-04-13T06:34:00Z</dcterms:modified>
</cp:coreProperties>
</file>