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4" w:rsidRPr="00BB792A" w:rsidRDefault="00AA614F" w:rsidP="005D56A1">
      <w:pPr>
        <w:pStyle w:val="11"/>
        <w:spacing w:line="288" w:lineRule="auto"/>
        <w:ind w:left="0" w:right="111"/>
        <w:jc w:val="center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СОГЛАШЕНИЕ №</w:t>
      </w:r>
      <w:r w:rsidR="00BB792A" w:rsidRPr="00BB792A">
        <w:rPr>
          <w:color w:val="1F497D"/>
        </w:rPr>
        <w:t xml:space="preserve"> </w:t>
      </w:r>
    </w:p>
    <w:p w:rsidR="00250944" w:rsidRPr="00E25B42" w:rsidRDefault="00AA614F" w:rsidP="005D56A1">
      <w:pPr>
        <w:pStyle w:val="11"/>
        <w:spacing w:line="288" w:lineRule="auto"/>
        <w:ind w:left="0" w:right="111"/>
        <w:jc w:val="center"/>
        <w:rPr>
          <w:rFonts w:ascii="Times New Roman" w:hAnsi="Times New Roman" w:cs="Times New Roman"/>
          <w:sz w:val="24"/>
          <w:szCs w:val="24"/>
        </w:rPr>
      </w:pPr>
      <w:r w:rsidRPr="00E25B42">
        <w:rPr>
          <w:rFonts w:ascii="Times New Roman" w:hAnsi="Times New Roman" w:cs="Times New Roman"/>
          <w:sz w:val="24"/>
          <w:szCs w:val="24"/>
        </w:rPr>
        <w:t xml:space="preserve">ОБ ОБМЕНЕ ЭЛЕКТРОННЫМИ ДОКУМЕНТАМИ </w:t>
      </w:r>
    </w:p>
    <w:p w:rsidR="00BD2C9A" w:rsidRPr="00E25B42" w:rsidRDefault="00BD2C9A" w:rsidP="005D56A1">
      <w:pPr>
        <w:pStyle w:val="a3"/>
        <w:spacing w:line="288" w:lineRule="auto"/>
        <w:ind w:left="0" w:right="111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6" w:type="dxa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5840"/>
      </w:tblGrid>
      <w:tr w:rsidR="008B0A41" w:rsidRPr="00E25B42" w:rsidTr="008B0A41">
        <w:trPr>
          <w:trHeight w:val="268"/>
        </w:trPr>
        <w:tc>
          <w:tcPr>
            <w:tcW w:w="4316" w:type="dxa"/>
          </w:tcPr>
          <w:p w:rsidR="008B0A41" w:rsidRPr="00E25B42" w:rsidRDefault="008B0A41" w:rsidP="008B0A41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42">
              <w:rPr>
                <w:rFonts w:ascii="Times New Roman" w:hAnsi="Times New Roman" w:cs="Times New Roman"/>
                <w:sz w:val="24"/>
                <w:szCs w:val="24"/>
              </w:rPr>
              <w:t>г.Стерлитамак</w:t>
            </w:r>
            <w:proofErr w:type="spellEnd"/>
          </w:p>
        </w:tc>
        <w:tc>
          <w:tcPr>
            <w:tcW w:w="5840" w:type="dxa"/>
          </w:tcPr>
          <w:p w:rsidR="008B0A41" w:rsidRPr="00E25B42" w:rsidRDefault="00A3773C" w:rsidP="000C6312">
            <w:pPr>
              <w:pStyle w:val="TableParagraph"/>
              <w:spacing w:line="288" w:lineRule="auto"/>
              <w:ind w:left="2438"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0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3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3053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0C631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3053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</w:tbl>
    <w:p w:rsidR="00BD2C9A" w:rsidRPr="00250944" w:rsidRDefault="00BD2C9A" w:rsidP="005D56A1">
      <w:pPr>
        <w:pStyle w:val="a3"/>
        <w:spacing w:line="288" w:lineRule="auto"/>
        <w:ind w:left="0" w:right="111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17BF" w:rsidRPr="00E13F22" w:rsidRDefault="00E017BF" w:rsidP="00E017BF">
      <w:pPr>
        <w:pStyle w:val="a3"/>
        <w:spacing w:line="288" w:lineRule="auto"/>
        <w:ind w:left="426" w:right="111" w:firstLine="294"/>
        <w:rPr>
          <w:rFonts w:ascii="Times New Roman" w:hAnsi="Times New Roman" w:cs="Times New Roman"/>
          <w:sz w:val="24"/>
          <w:szCs w:val="24"/>
        </w:rPr>
      </w:pPr>
      <w:r w:rsidRPr="00E13F2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Торговый дом «Башкирская химия» (ООО Торговый дом «</w:t>
      </w:r>
      <w:proofErr w:type="spellStart"/>
      <w:r w:rsidRPr="00E13F22">
        <w:rPr>
          <w:rFonts w:ascii="Times New Roman" w:hAnsi="Times New Roman" w:cs="Times New Roman"/>
          <w:sz w:val="24"/>
          <w:szCs w:val="24"/>
        </w:rPr>
        <w:t>Башхим</w:t>
      </w:r>
      <w:proofErr w:type="spellEnd"/>
      <w:r w:rsidRPr="00E13F22">
        <w:rPr>
          <w:rFonts w:ascii="Times New Roman" w:hAnsi="Times New Roman" w:cs="Times New Roman"/>
          <w:sz w:val="24"/>
          <w:szCs w:val="24"/>
        </w:rPr>
        <w:t xml:space="preserve">»), именуемое в дальнейшем «Сторона-1», в лице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 управления логистики Булычева А</w:t>
      </w:r>
      <w:r w:rsidR="000D43F1">
        <w:rPr>
          <w:rFonts w:ascii="Times New Roman" w:hAnsi="Times New Roman" w:cs="Times New Roman"/>
          <w:sz w:val="24"/>
          <w:szCs w:val="24"/>
        </w:rPr>
        <w:t xml:space="preserve">лексея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43F1">
        <w:rPr>
          <w:rFonts w:ascii="Times New Roman" w:hAnsi="Times New Roman" w:cs="Times New Roman"/>
          <w:sz w:val="24"/>
          <w:szCs w:val="24"/>
        </w:rPr>
        <w:t>натольевича</w:t>
      </w:r>
      <w:r w:rsidRPr="00E13F2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№ ТД/2</w:t>
      </w:r>
      <w:r w:rsidR="00E92946">
        <w:rPr>
          <w:rFonts w:ascii="Times New Roman" w:hAnsi="Times New Roman" w:cs="Times New Roman"/>
          <w:sz w:val="24"/>
          <w:szCs w:val="24"/>
        </w:rPr>
        <w:t>255 от 18.02.2022</w:t>
      </w:r>
      <w:r w:rsidRPr="00E13F22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0C6312">
        <w:rPr>
          <w:rFonts w:ascii="Times New Roman" w:hAnsi="Times New Roman" w:cs="Times New Roman"/>
          <w:sz w:val="24"/>
          <w:szCs w:val="24"/>
        </w:rPr>
        <w:t>____________</w:t>
      </w:r>
      <w:r w:rsidRPr="00E13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 w:rsidRPr="00E13F22">
        <w:rPr>
          <w:rFonts w:ascii="Times New Roman" w:hAnsi="Times New Roman" w:cs="Times New Roman"/>
          <w:sz w:val="24"/>
          <w:szCs w:val="24"/>
        </w:rPr>
        <w:t xml:space="preserve"> в дальнейшем «Сторона-2», в лице </w:t>
      </w:r>
      <w:r w:rsidR="000C6312">
        <w:rPr>
          <w:rFonts w:ascii="Times New Roman" w:hAnsi="Times New Roman" w:cs="Times New Roman"/>
          <w:sz w:val="24"/>
          <w:szCs w:val="24"/>
        </w:rPr>
        <w:t>_______________</w:t>
      </w:r>
      <w:r w:rsidR="00E03463" w:rsidRPr="00E0346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C6312">
        <w:rPr>
          <w:rFonts w:ascii="Times New Roman" w:hAnsi="Times New Roman" w:cs="Times New Roman"/>
          <w:sz w:val="24"/>
          <w:szCs w:val="24"/>
        </w:rPr>
        <w:t>_____________</w:t>
      </w:r>
      <w:r w:rsidRPr="00101D5E">
        <w:rPr>
          <w:rFonts w:ascii="Times New Roman" w:hAnsi="Times New Roman" w:cs="Times New Roman"/>
          <w:sz w:val="24"/>
          <w:szCs w:val="24"/>
        </w:rPr>
        <w:t>,</w:t>
      </w:r>
      <w:r w:rsidRPr="00E03463">
        <w:rPr>
          <w:rFonts w:ascii="Times New Roman" w:hAnsi="Times New Roman" w:cs="Times New Roman"/>
          <w:sz w:val="24"/>
          <w:szCs w:val="24"/>
        </w:rPr>
        <w:t xml:space="preserve"> </w:t>
      </w:r>
      <w:r w:rsidRPr="00E13F22">
        <w:rPr>
          <w:rFonts w:ascii="Times New Roman" w:hAnsi="Times New Roman" w:cs="Times New Roman"/>
          <w:sz w:val="24"/>
          <w:szCs w:val="24"/>
        </w:rPr>
        <w:t>с другой стороны, вместе именуемые "Стороны", заключили настоящее Соглашение о нижеследующем:</w:t>
      </w:r>
    </w:p>
    <w:p w:rsidR="005D56A1" w:rsidRPr="005D56A1" w:rsidRDefault="005D56A1" w:rsidP="005D56A1">
      <w:pPr>
        <w:pStyle w:val="a3"/>
        <w:spacing w:line="288" w:lineRule="auto"/>
        <w:ind w:left="426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3"/>
        <w:numPr>
          <w:ilvl w:val="0"/>
          <w:numId w:val="5"/>
        </w:numPr>
        <w:spacing w:line="288" w:lineRule="auto"/>
        <w:ind w:left="426" w:right="11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Электронный документ (ЭД)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Сторон. Электронный документ может быть формализованным и</w:t>
      </w:r>
      <w:r w:rsidRPr="005D5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неформализованным.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</w:t>
      </w:r>
      <w:r w:rsidRPr="005D56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информацию.</w:t>
      </w:r>
    </w:p>
    <w:p w:rsidR="00BD2C9A" w:rsidRPr="005D56A1" w:rsidRDefault="00AA614F" w:rsidP="005D56A1">
      <w:pPr>
        <w:pStyle w:val="a4"/>
        <w:numPr>
          <w:ilvl w:val="2"/>
          <w:numId w:val="4"/>
        </w:numPr>
        <w:tabs>
          <w:tab w:val="left" w:pos="1810"/>
        </w:tabs>
        <w:spacing w:line="288" w:lineRule="auto"/>
        <w:ind w:right="111" w:firstLine="721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</w:t>
      </w:r>
      <w:r w:rsidRPr="005D56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подписи.</w:t>
      </w:r>
    </w:p>
    <w:p w:rsidR="00BD2C9A" w:rsidRPr="005D56A1" w:rsidRDefault="00AA614F" w:rsidP="005D56A1">
      <w:pPr>
        <w:pStyle w:val="a4"/>
        <w:numPr>
          <w:ilvl w:val="2"/>
          <w:numId w:val="4"/>
        </w:numPr>
        <w:tabs>
          <w:tab w:val="left" w:pos="1810"/>
        </w:tabs>
        <w:spacing w:line="288" w:lineRule="auto"/>
        <w:ind w:right="111" w:firstLine="721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Неквалифицированная ЭП (НЭП) - вид усиленной электронной подписи, ключ проверки которой указан в сертификате ключа проверки электронной подписи - электронном документе или документе на бумажном носителе, выданном удостоверяющим центром либо доверенным лицом удостоверяющего центра и подтверждающим принадлежность ключа проверки электронной подписи владельцу сертификата ключа проверки электронной</w:t>
      </w:r>
      <w:r w:rsidRPr="005D5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подписи.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Электронный документооборот (ЭДО) – процесс обмена электронными документами, подписанными КЭП, между</w:t>
      </w:r>
      <w:r w:rsidRPr="005D56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Сторонами.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РФ.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связи.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Документ – общее название документов, которыми обмениваются Стороны настоящего</w:t>
      </w:r>
      <w:r w:rsidRPr="005D5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Соглашения.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Прямой обмен – обмен электронными документами между хозяйствующими субъектами без участия</w:t>
      </w:r>
      <w:r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Оператора.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42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Удостоверяющий центр (УЦ) – юридическое лицо, индивидуальный предприниматель либо государственный орган или орган местного самоуправления, </w:t>
      </w:r>
      <w:r w:rsidRPr="005D56A1">
        <w:rPr>
          <w:rFonts w:ascii="Times New Roman" w:hAnsi="Times New Roman" w:cs="Times New Roman"/>
          <w:sz w:val="24"/>
          <w:szCs w:val="24"/>
        </w:rPr>
        <w:lastRenderedPageBreak/>
        <w:t>осуществляющие функции по созданию и выдаче сертификатов ключей</w:t>
      </w:r>
      <w:r w:rsidRPr="005D56A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проверки</w:t>
      </w:r>
      <w:r w:rsidR="00CC72BE" w:rsidRPr="005D56A1">
        <w:rPr>
          <w:rFonts w:ascii="Times New Roman" w:hAnsi="Times New Roman" w:cs="Times New Roman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электронных подписей, а также иные функции, предусмотренные Федеральным законом от 06.04.2011 N 63-ФЗ «Об электронной подписи».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Подтверждение даты отправки (ПДО) - формируемый оператором связи электронный документ, в котором указано имя файла, отправитель, получатель, дата и время отправки налогоплательщиком электронных документов по телекоммуникационным каналам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связи.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Извещение о получении (ИОП) – электронный документ, подписанный ЭП участника ЭДО. Наличие извещения о получении свидетельствует о том, что получателем был получен электронный документ. Квитанция отсылается автоматически сразу после получения электронного</w:t>
      </w:r>
      <w:r w:rsidRPr="005D56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документа.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Титул покупателя (ТП), титул заказчика (ТЗ) – электронные документы, формализованные в соответствии с приказами ФНС РФ (Приложение</w:t>
      </w:r>
      <w:r w:rsidRPr="005D56A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1).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Транспортный контейнер – единица передачи информации через транспортную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шину.</w:t>
      </w:r>
    </w:p>
    <w:p w:rsidR="00BD2C9A" w:rsidRPr="005D56A1" w:rsidRDefault="00DD0E96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857D9E">
        <w:rPr>
          <w:rFonts w:ascii="Times New Roman" w:hAnsi="Times New Roman" w:cs="Times New Roman"/>
          <w:sz w:val="24"/>
          <w:szCs w:val="24"/>
        </w:rPr>
        <w:t>Уведомление об уточнении (УОУ) – электронный документ формализованный в соответствии с Приказом ФНС России от 19.12.2018 N ММВ-7-15/820@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(Зарегистрировано в Минюсте России 21.01.2019 N 53443).</w:t>
      </w:r>
    </w:p>
    <w:p w:rsidR="00BD2C9A" w:rsidRPr="005D56A1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Формализованные документы – документы, для которых приказами ФНС утверждены форматы XML файла обмена данными в электронном виде. Список приведен в Приложении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1.</w:t>
      </w:r>
    </w:p>
    <w:p w:rsidR="00BD2C9A" w:rsidRDefault="00AA614F" w:rsidP="005D56A1">
      <w:pPr>
        <w:pStyle w:val="a4"/>
        <w:numPr>
          <w:ilvl w:val="1"/>
          <w:numId w:val="4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Неформализованные документы – документы, обмен которыми в электронном виде производится в произвольном формате. Список приведен в Приложении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1.</w:t>
      </w:r>
    </w:p>
    <w:p w:rsidR="005D56A1" w:rsidRPr="005D56A1" w:rsidRDefault="005D56A1" w:rsidP="005D56A1">
      <w:pPr>
        <w:pStyle w:val="a4"/>
        <w:tabs>
          <w:tab w:val="left" w:pos="1810"/>
        </w:tabs>
        <w:spacing w:line="288" w:lineRule="auto"/>
        <w:ind w:left="1101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3"/>
        </w:numPr>
        <w:tabs>
          <w:tab w:val="left" w:pos="426"/>
        </w:tabs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ПРЕДМЕТ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СОГЛАШЕНИЯ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Настоящим Соглашением Стороны устанавливают условия и порядок обмена электронными документами при осуществлении ЭДО во исполнение своих обязательств по всем заключенным между Сторонами договорам, </w:t>
      </w:r>
      <w:r w:rsidR="003A628B" w:rsidRPr="005D56A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D56A1">
        <w:rPr>
          <w:rFonts w:ascii="Times New Roman" w:hAnsi="Times New Roman" w:cs="Times New Roman"/>
          <w:sz w:val="24"/>
          <w:szCs w:val="24"/>
        </w:rPr>
        <w:t>по договорам, которые будут заключены в</w:t>
      </w:r>
      <w:r w:rsidRPr="005D5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будущем.</w:t>
      </w:r>
      <w:r w:rsidR="003A628B" w:rsidRPr="005D5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Документы, требующие государственной регистрации, подписываются сторонами на бумажном</w:t>
      </w:r>
      <w:r w:rsidRPr="005D5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носителе.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Электронные документы, которыми обмениваются Стороны настоящего Соглашения, должны быть подписаны Квалифицированной</w:t>
      </w:r>
      <w:r w:rsidRPr="005D56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ЭП.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соглашаются признавать полученные (направленные) электронные документы, перечень и форматы которых приведены в Приложении 1 к настоящему Соглашению (далее – "Сфера действия"), равнозначными аналогичным документам на бумажных носителях, при условии соблюдения пункта 2.2. и раздела 4 настоящего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Соглашения.</w:t>
      </w:r>
    </w:p>
    <w:p w:rsidR="00BD2C9A" w:rsidRPr="005D56A1" w:rsidRDefault="00D3333C" w:rsidP="00847DFA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42"/>
        <w:rPr>
          <w:rFonts w:ascii="Times New Roman" w:hAnsi="Times New Roman" w:cs="Times New Roman"/>
          <w:sz w:val="24"/>
          <w:szCs w:val="24"/>
        </w:rPr>
      </w:pPr>
      <w:r w:rsidRPr="00D3333C">
        <w:rPr>
          <w:rFonts w:ascii="Times New Roman" w:hAnsi="Times New Roman" w:cs="Times New Roman"/>
          <w:sz w:val="24"/>
          <w:szCs w:val="24"/>
        </w:rPr>
        <w:t xml:space="preserve"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</w:t>
      </w:r>
      <w:r w:rsidR="001B7C57" w:rsidRPr="001B7C57">
        <w:rPr>
          <w:rFonts w:ascii="Times New Roman" w:hAnsi="Times New Roman" w:cs="Times New Roman"/>
          <w:sz w:val="24"/>
          <w:szCs w:val="24"/>
        </w:rPr>
        <w:t>№ 402-ФЗ от 06.12.2021</w:t>
      </w:r>
      <w:r w:rsidRPr="00D3333C">
        <w:rPr>
          <w:rFonts w:ascii="Times New Roman" w:hAnsi="Times New Roman" w:cs="Times New Roman"/>
          <w:sz w:val="24"/>
          <w:szCs w:val="24"/>
        </w:rPr>
        <w:t xml:space="preserve"> "О бухгалтерском учете", Приказом Минфина РФ от 05.02.2021 N 14н «Об утверждении Порядка выставления и получения счетов-фактур в </w:t>
      </w:r>
      <w:r w:rsidR="001B7C57" w:rsidRPr="001B7C57">
        <w:rPr>
          <w:rFonts w:ascii="Times New Roman" w:hAnsi="Times New Roman" w:cs="Times New Roman"/>
          <w:sz w:val="24"/>
          <w:szCs w:val="24"/>
        </w:rPr>
        <w:t>электронной форме</w:t>
      </w:r>
      <w:r w:rsidRPr="00D3333C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 с применением усиленной квалиф</w:t>
      </w:r>
      <w:r>
        <w:rPr>
          <w:rFonts w:ascii="Times New Roman" w:hAnsi="Times New Roman" w:cs="Times New Roman"/>
          <w:sz w:val="24"/>
          <w:szCs w:val="24"/>
        </w:rPr>
        <w:t>ицированной электронной подписи</w:t>
      </w:r>
      <w:r w:rsidR="00AA614F" w:rsidRPr="005D56A1">
        <w:rPr>
          <w:rFonts w:ascii="Times New Roman" w:hAnsi="Times New Roman" w:cs="Times New Roman"/>
          <w:sz w:val="24"/>
          <w:szCs w:val="24"/>
        </w:rPr>
        <w:t>».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</w:t>
      </w:r>
      <w:r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УЦ.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Стоимость услуг по обмену электронными документами определяется на основании заключенных Сторонами индивидуальных договоров с</w:t>
      </w:r>
      <w:r w:rsidRPr="005D56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Оператором.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Настоящим соглашением Стороны подтверждают, что лица, подписавшие электронные документы, с использованием квалифицированной электронной подписи, уполномочены на подписание таких документов, </w:t>
      </w:r>
      <w:r w:rsidR="00FA65DE" w:rsidRPr="005D56A1">
        <w:rPr>
          <w:rFonts w:ascii="Times New Roman" w:hAnsi="Times New Roman" w:cs="Times New Roman"/>
          <w:sz w:val="24"/>
          <w:szCs w:val="24"/>
        </w:rPr>
        <w:t>в соответствии с полномочиями,</w:t>
      </w:r>
      <w:r w:rsidRPr="005D56A1">
        <w:rPr>
          <w:rFonts w:ascii="Times New Roman" w:hAnsi="Times New Roman" w:cs="Times New Roman"/>
          <w:sz w:val="24"/>
          <w:szCs w:val="24"/>
        </w:rPr>
        <w:t xml:space="preserve"> предусмотренными Уставом общества или надлежаще уполномочены на совершение таких действий в порядке статей 185, 186 ГК</w:t>
      </w:r>
      <w:r w:rsidRPr="005D56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РФ.</w:t>
      </w:r>
    </w:p>
    <w:p w:rsidR="00BD2C9A" w:rsidRDefault="00AA614F" w:rsidP="005D56A1">
      <w:pPr>
        <w:pStyle w:val="a4"/>
        <w:numPr>
          <w:ilvl w:val="1"/>
          <w:numId w:val="3"/>
        </w:numPr>
        <w:tabs>
          <w:tab w:val="left" w:pos="1886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получении запросов от налоговых органов о предоставлении документов Стороны при наличии подписанного соглашения об ЭДО представляют документы, подписанные в электронном</w:t>
      </w:r>
      <w:r w:rsidRPr="005D56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виде.</w:t>
      </w:r>
    </w:p>
    <w:p w:rsidR="005D56A1" w:rsidRPr="005D56A1" w:rsidRDefault="005D56A1" w:rsidP="005D56A1">
      <w:pPr>
        <w:pStyle w:val="a4"/>
        <w:tabs>
          <w:tab w:val="left" w:pos="1886"/>
        </w:tabs>
        <w:spacing w:line="288" w:lineRule="auto"/>
        <w:ind w:left="1101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3"/>
        </w:numPr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обязаны информировать друг друга о невозможности обмена документами в электронном виде, подписанными квалифицированной ЭП. Стороны производят обмен документами на бумажном носителе с подписанием собственноручной</w:t>
      </w:r>
      <w:r w:rsidRPr="005D5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подписью.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действующие в организациях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форматы.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обязаны назначить лиц, отвечающих за организацию и обеспечение бесперебойной эксплуатации программно-технических</w:t>
      </w:r>
      <w:r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средств.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обязаны принимать меры информационной безопасности при использовании и хранении ЭД, ключей подписи, сертификатов КЭП и</w:t>
      </w:r>
      <w:r w:rsidRPr="005D56A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т.п.</w:t>
      </w:r>
    </w:p>
    <w:p w:rsidR="00BD2C9A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приостанавливают исполнение (обработку) всех ЭД в случаях сбоя ПО, в случаях нарушения информационной безопасности и т.п. Стороны уведомляют в течение 1 рабочего дня друг друга и УЦ о причине и сроках приостановки.</w:t>
      </w:r>
    </w:p>
    <w:p w:rsidR="005D56A1" w:rsidRPr="005D56A1" w:rsidRDefault="005D56A1" w:rsidP="005D56A1">
      <w:pPr>
        <w:pStyle w:val="a4"/>
        <w:tabs>
          <w:tab w:val="left" w:pos="1810"/>
        </w:tabs>
        <w:spacing w:line="288" w:lineRule="auto"/>
        <w:ind w:left="1101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3"/>
        </w:numPr>
        <w:tabs>
          <w:tab w:val="left" w:pos="426"/>
        </w:tabs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ПРИЗНАНИЕ ЭЛЕКТРОННЫХ ДОКУМЕНТОВ РАВНОЗНАЧНЫМИ ДОКУМЕНТАМ НА БУМАЖНОМ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НОСИТЕЛЕ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Подписанный с помощью КЭП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условий:</w:t>
      </w:r>
    </w:p>
    <w:p w:rsidR="00BD2C9A" w:rsidRPr="005D56A1" w:rsidRDefault="00AA614F" w:rsidP="005D56A1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подтверждена действительность сертификата КЭП, с помощью которой подписан данный электронный документ, на дату подписания</w:t>
      </w:r>
      <w:r w:rsidRPr="005D56A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документа;</w:t>
      </w:r>
    </w:p>
    <w:p w:rsidR="00BD2C9A" w:rsidRPr="005D56A1" w:rsidRDefault="00AA614F" w:rsidP="005D56A1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получен положительный результат проверки принадлежности владельцу квалифицированного сертификата КЭП, с помощью которой подписан данный электронный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документ;</w:t>
      </w:r>
    </w:p>
    <w:p w:rsidR="00BD2C9A" w:rsidRPr="005D56A1" w:rsidRDefault="00AA614F" w:rsidP="005D56A1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подтверждено отсутствие изменений, внесенных в этот документ после его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подписания;</w:t>
      </w:r>
    </w:p>
    <w:p w:rsidR="00BD2C9A" w:rsidRPr="005D56A1" w:rsidRDefault="00AA614F" w:rsidP="005D56A1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электронный документ относится к Сфере действия сертификата КЭП, а ЭП, с помощью которой он подписан, используется с учетом ограничений, содержащихся в сертификате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КЭП.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соблюдении условий, приведенных выше в п. 4.1,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представляться в государственные органы по запросам</w:t>
      </w:r>
      <w:r w:rsidRPr="005D56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последних.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851"/>
        </w:tabs>
        <w:spacing w:line="288" w:lineRule="auto"/>
        <w:ind w:left="426" w:right="111" w:firstLine="708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</w:t>
      </w:r>
      <w:r w:rsidR="005552D7">
        <w:rPr>
          <w:rFonts w:ascii="Times New Roman" w:hAnsi="Times New Roman" w:cs="Times New Roman"/>
          <w:sz w:val="24"/>
          <w:szCs w:val="24"/>
        </w:rPr>
        <w:t>1</w:t>
      </w:r>
      <w:r w:rsidRPr="005D56A1">
        <w:rPr>
          <w:rFonts w:ascii="Times New Roman" w:hAnsi="Times New Roman" w:cs="Times New Roman"/>
          <w:sz w:val="24"/>
          <w:szCs w:val="24"/>
        </w:rPr>
        <w:t xml:space="preserve"> может являться,</w:t>
      </w:r>
      <w:r w:rsidRPr="005D56A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ее</w:t>
      </w:r>
      <w:r w:rsidR="003A628B" w:rsidRPr="005D56A1">
        <w:rPr>
          <w:rFonts w:ascii="Times New Roman" w:hAnsi="Times New Roman" w:cs="Times New Roman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ЭП с идентификатором подписанного документа без повторного приложения самого документа, подписанного Стороной-</w:t>
      </w:r>
      <w:r w:rsidR="005552D7">
        <w:rPr>
          <w:rFonts w:ascii="Times New Roman" w:hAnsi="Times New Roman" w:cs="Times New Roman"/>
          <w:sz w:val="24"/>
          <w:szCs w:val="24"/>
        </w:rPr>
        <w:t>2</w:t>
      </w:r>
      <w:r w:rsidRPr="005D56A1">
        <w:rPr>
          <w:rFonts w:ascii="Times New Roman" w:hAnsi="Times New Roman" w:cs="Times New Roman"/>
          <w:sz w:val="24"/>
          <w:szCs w:val="24"/>
        </w:rPr>
        <w:t>, удостоверяющий лог-файл оператора УЦ.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</w:t>
      </w:r>
      <w:r w:rsidR="003A628B" w:rsidRPr="005D56A1">
        <w:rPr>
          <w:rFonts w:ascii="Times New Roman" w:hAnsi="Times New Roman" w:cs="Times New Roman"/>
          <w:sz w:val="24"/>
          <w:szCs w:val="24"/>
        </w:rPr>
        <w:t>в пределах,</w:t>
      </w:r>
      <w:r w:rsidRPr="005D56A1">
        <w:rPr>
          <w:rFonts w:ascii="Times New Roman" w:hAnsi="Times New Roman" w:cs="Times New Roman"/>
          <w:sz w:val="24"/>
          <w:szCs w:val="24"/>
        </w:rPr>
        <w:t xml:space="preserve"> имеющихся у него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полномочий.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</w:t>
      </w:r>
      <w:r w:rsidRPr="005D5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BD2C9A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ЭД может иметь один экземпляр. ЭД является подлинником после его подписания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КЭП.</w:t>
      </w:r>
    </w:p>
    <w:p w:rsidR="005D56A1" w:rsidRPr="005D56A1" w:rsidRDefault="005D56A1" w:rsidP="005D56A1">
      <w:pPr>
        <w:pStyle w:val="a4"/>
        <w:tabs>
          <w:tab w:val="left" w:pos="1810"/>
        </w:tabs>
        <w:spacing w:line="288" w:lineRule="auto"/>
        <w:ind w:left="1101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3"/>
        </w:numPr>
        <w:tabs>
          <w:tab w:val="left" w:pos="426"/>
        </w:tabs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ВЗАИМОДЕЙСТВИЕ С УДОСТОВЕРЯЮЩИМ ЦЕНТРОМ И</w:t>
      </w:r>
      <w:r w:rsidRPr="005D56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ОПЕРАТОРОМ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4174BA" w:rsidRPr="005D56A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6481F">
        <w:rPr>
          <w:rFonts w:ascii="Times New Roman" w:hAnsi="Times New Roman" w:cs="Times New Roman"/>
          <w:sz w:val="24"/>
          <w:szCs w:val="24"/>
        </w:rPr>
        <w:t>7</w:t>
      </w:r>
      <w:r w:rsidR="00E13F22" w:rsidRPr="00E13F22">
        <w:rPr>
          <w:rFonts w:ascii="Times New Roman" w:hAnsi="Times New Roman" w:cs="Times New Roman"/>
          <w:sz w:val="24"/>
          <w:szCs w:val="24"/>
        </w:rPr>
        <w:t xml:space="preserve"> </w:t>
      </w:r>
      <w:r w:rsidR="0092155A" w:rsidRPr="005D56A1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4174BA" w:rsidRPr="005D56A1"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Соглашения </w:t>
      </w:r>
      <w:r w:rsidRPr="005D56A1">
        <w:rPr>
          <w:rFonts w:ascii="Times New Roman" w:hAnsi="Times New Roman" w:cs="Times New Roman"/>
          <w:sz w:val="24"/>
          <w:szCs w:val="24"/>
        </w:rPr>
        <w:t>обязуются за свой счет получить сертификаты ЭП (ЭЦП), которые можно будет использовать в течение всего срока действия данного</w:t>
      </w:r>
      <w:r w:rsidRPr="005D56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Соглашения.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УЦ. По данным вопросам Стороны руководствуются нормативными документами</w:t>
      </w:r>
      <w:r w:rsidRPr="005D5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УЦ.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До начала осуществления обмена электронными документами Стороны должны оформить и представить Оператору заявление об участии в ЭДО, а также получить у Оператора идентификатор участника обмена, реквизиты доступа и другие необходимые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данные.</w:t>
      </w:r>
    </w:p>
    <w:p w:rsidR="00BD2C9A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В случае изменения учетных данных, содержащихся в заявлении об участии в ЭДО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5D56A1" w:rsidRPr="005D56A1" w:rsidRDefault="005D56A1" w:rsidP="005D56A1">
      <w:pPr>
        <w:pStyle w:val="a4"/>
        <w:tabs>
          <w:tab w:val="left" w:pos="1810"/>
        </w:tabs>
        <w:spacing w:line="288" w:lineRule="auto"/>
        <w:ind w:left="1101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3"/>
        </w:numPr>
        <w:tabs>
          <w:tab w:val="left" w:pos="426"/>
        </w:tabs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ПОРЯДОК ВЫСТАВЛЕНИЯ, НАПРАВЛЕНИЯ И ОБМЕНА ФОРМАЛИЗОВАННЫМИ И НЕФОРМАЛИЗОВАННЫМИ ЭЛЕКТРОННЫМИ ДОКУМЕНТАМИ ЧЕРЕЗ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ОПЕРАТОРА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Направляющая Сторона формирует необходимый Документ в электронном виде, подписывает его КЭП, упаковывает в транспортный контейнер и отправляет через Оператора Получающей</w:t>
      </w:r>
      <w:r w:rsidRPr="005D5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Стороне.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ПДО и отправляет его Направляющей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Стороне.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обнаружении ошибок в полученном контейнере Оператор формирует сообщение об ошибке и отправляет его Направляющей</w:t>
      </w:r>
      <w:r w:rsidRPr="005D5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Стороне.</w:t>
      </w:r>
      <w:r w:rsidR="0092155A" w:rsidRPr="005D56A1">
        <w:rPr>
          <w:rFonts w:ascii="Times New Roman" w:hAnsi="Times New Roman" w:cs="Times New Roman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Одновременно Получающая Сторона не позднее одного рабочего дня формирует ИОП, в котором фиксирует факт доставки Документа, подписывает его КЭП и отправляет Направляющей стороне через</w:t>
      </w:r>
      <w:r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Оператора.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Сторона, ознакомившись с Документом, может не позднее одного рабочего дня, со дня предоставления услуги или получения груза, совершить одно из следующих</w:t>
      </w:r>
      <w:r w:rsidRPr="005D56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действий:</w:t>
      </w:r>
    </w:p>
    <w:p w:rsidR="00BD2C9A" w:rsidRPr="005D56A1" w:rsidRDefault="00AA614F" w:rsidP="005D56A1">
      <w:pPr>
        <w:pStyle w:val="a4"/>
        <w:numPr>
          <w:ilvl w:val="2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Сформировать Уведомление о принятии, которое представляет собой либо Титул покупателя (ТП) или Титул заказчика (ТЗ), подписать его КЭП и отправить Направляющей Стороне через Оператора – в том случае, если Получающая Сторона согласна с содержанием</w:t>
      </w:r>
      <w:r w:rsidRPr="005D5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Документа.</w:t>
      </w:r>
    </w:p>
    <w:p w:rsidR="00BD2C9A" w:rsidRPr="005D56A1" w:rsidRDefault="00AA614F" w:rsidP="005D56A1">
      <w:pPr>
        <w:pStyle w:val="a4"/>
        <w:numPr>
          <w:ilvl w:val="2"/>
          <w:numId w:val="3"/>
        </w:numPr>
        <w:tabs>
          <w:tab w:val="left" w:pos="1886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 Документ приему и исполнению не подлежит.</w:t>
      </w:r>
    </w:p>
    <w:p w:rsidR="00BD2C9A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Одновременно, при получении УОУ, Направляющая сторона не позднее одного рабочего дня вносит исправления в полученный документ и повтор</w:t>
      </w:r>
      <w:r w:rsidR="004806CB">
        <w:rPr>
          <w:rFonts w:ascii="Times New Roman" w:hAnsi="Times New Roman" w:cs="Times New Roman"/>
          <w:sz w:val="24"/>
          <w:szCs w:val="24"/>
        </w:rPr>
        <w:t xml:space="preserve">яет действия, установленные п. </w:t>
      </w:r>
      <w:r w:rsidR="004806CB" w:rsidRPr="004806CB">
        <w:rPr>
          <w:rFonts w:ascii="Times New Roman" w:hAnsi="Times New Roman" w:cs="Times New Roman"/>
          <w:sz w:val="24"/>
          <w:szCs w:val="24"/>
        </w:rPr>
        <w:t>6</w:t>
      </w:r>
      <w:r w:rsidRPr="005D56A1">
        <w:rPr>
          <w:rFonts w:ascii="Times New Roman" w:hAnsi="Times New Roman" w:cs="Times New Roman"/>
          <w:sz w:val="24"/>
          <w:szCs w:val="24"/>
        </w:rPr>
        <w:t>.1. настоящего</w:t>
      </w:r>
      <w:r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Соглашения.</w:t>
      </w:r>
    </w:p>
    <w:p w:rsidR="005552D7" w:rsidRPr="005D56A1" w:rsidRDefault="005552D7" w:rsidP="005552D7">
      <w:pPr>
        <w:pStyle w:val="a4"/>
        <w:tabs>
          <w:tab w:val="left" w:pos="1810"/>
        </w:tabs>
        <w:spacing w:line="288" w:lineRule="auto"/>
        <w:ind w:left="1101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3"/>
        </w:numPr>
        <w:tabs>
          <w:tab w:val="left" w:pos="426"/>
        </w:tabs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ПОРЯДОК ПРЯМОГО ОБМЕНА ФОРМАЛИЗОВАННЫМИ ЭЛЕКТРОННЫМИ ДОКУМЕНТАМИ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Направляющая Сторона формирует необходимый Документ в электронном виде, подписывает его КЭП, направляет файл с документом в электронном виде в адрес Получающей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Стороны.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 при получении Документа проверяет действительность сертификата КЭП направляющей</w:t>
      </w:r>
      <w:r w:rsidRPr="005D56A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стороны.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Сторона, ознакомившись с Документом, может совершить одно из следующих действий не позднее одного рабочего дня, со дня предоставления услуги или получения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груза:</w:t>
      </w:r>
    </w:p>
    <w:p w:rsidR="00BD2C9A" w:rsidRPr="005D56A1" w:rsidRDefault="00AA614F" w:rsidP="005D56A1">
      <w:pPr>
        <w:pStyle w:val="a4"/>
        <w:numPr>
          <w:ilvl w:val="2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Сформировать Уведомление о принятии, которое представляет собой либо Титул покупателя (ТП) или Титул заказчика (ТЗ) с КЭП Получающей Стороны и отправить Направляющей стороне – в том случае, если Получающая Сторона согласна с содержанием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Документа.</w:t>
      </w:r>
    </w:p>
    <w:p w:rsidR="00BD2C9A" w:rsidRPr="005D56A1" w:rsidRDefault="00AA614F" w:rsidP="005D56A1">
      <w:pPr>
        <w:pStyle w:val="a4"/>
        <w:numPr>
          <w:ilvl w:val="2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несогласии с Документом сформировать Уведомление об уточнении (УОУ), указав причину несогласия, подписать его КЭП и отправить Направляющей Стороне через Оператора. ЭД приему и исполнению не подлежит и</w:t>
      </w:r>
      <w:r w:rsidRPr="005D56A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аннулируется.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несогласии с содержанием Документа (по количеству, цене, стоимости) Получающая сторона Уведомление об уточнении (УОУ) не формирует, действия по уточнению документов осуществляет в порядке, установленном договором поставки продукции (договором на выполнение работ (услуг). Получающая сторона дополнительно направляет Направляющей Стороне претензию, письма об уточнении документов. Направляющая Сторона, получившая Уведомление о принятии либо УОУ, проверяет действительность сертификата КЭП. При расхождениях по количеству и качеству Получающая сторона документы принимает к учету с направлением претензии в адрес Направляющей</w:t>
      </w:r>
      <w:r w:rsidRPr="005D56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стороны.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Одновременно, при получении УОУ, Направляющая сторона не позднее одного рабочего дня вносит исправления в полученный документ и повтор</w:t>
      </w:r>
      <w:r w:rsidR="004806CB">
        <w:rPr>
          <w:rFonts w:ascii="Times New Roman" w:hAnsi="Times New Roman" w:cs="Times New Roman"/>
          <w:sz w:val="24"/>
          <w:szCs w:val="24"/>
        </w:rPr>
        <w:t>яет действия, установленные п. 7</w:t>
      </w:r>
      <w:r w:rsidRPr="005D56A1">
        <w:rPr>
          <w:rFonts w:ascii="Times New Roman" w:hAnsi="Times New Roman" w:cs="Times New Roman"/>
          <w:sz w:val="24"/>
          <w:szCs w:val="24"/>
        </w:rPr>
        <w:t>.1. настоящего</w:t>
      </w:r>
      <w:r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Соглашения.</w:t>
      </w:r>
    </w:p>
    <w:p w:rsidR="00BD2C9A" w:rsidRPr="005D56A1" w:rsidRDefault="00AA614F" w:rsidP="005D56A1">
      <w:pPr>
        <w:pStyle w:val="a4"/>
        <w:numPr>
          <w:ilvl w:val="1"/>
          <w:numId w:val="3"/>
        </w:numPr>
        <w:tabs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отсутствии информации о невозможности обмена электронными документами и не подписания Получающей стороной документов КЭП, до 2 числа месяца следующего за месяцем отправки документов через ЭДО, Получающая сторона обязана подписать документ КЭП или отправить по ЭДО Направляющей стороне сообщение о причинах не</w:t>
      </w:r>
      <w:r w:rsidRPr="005D56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подписания.</w:t>
      </w:r>
    </w:p>
    <w:p w:rsidR="00BD2C9A" w:rsidRPr="005D56A1" w:rsidRDefault="00BD2C9A" w:rsidP="005D56A1">
      <w:pPr>
        <w:pStyle w:val="a3"/>
        <w:spacing w:line="288" w:lineRule="auto"/>
        <w:ind w:left="0" w:right="1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2155A" w:rsidRPr="005D56A1" w:rsidRDefault="00AA614F" w:rsidP="005D56A1">
      <w:pPr>
        <w:pStyle w:val="a4"/>
        <w:numPr>
          <w:ilvl w:val="0"/>
          <w:numId w:val="3"/>
        </w:numPr>
        <w:tabs>
          <w:tab w:val="left" w:pos="426"/>
        </w:tabs>
        <w:spacing w:line="288" w:lineRule="auto"/>
        <w:ind w:right="111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ПОРЯДОК ПРЯМОГО ОБМЕНА НЕФОРМАЛИЗОВАННЫМИ ЭЛЕКТРОННЫМИ ДОКУМЕНТАМИ</w:t>
      </w:r>
      <w:r w:rsidR="0092155A" w:rsidRPr="005D56A1">
        <w:rPr>
          <w:rFonts w:ascii="Times New Roman" w:hAnsi="Times New Roman" w:cs="Times New Roman"/>
          <w:sz w:val="24"/>
          <w:szCs w:val="24"/>
        </w:rPr>
        <w:t>.</w:t>
      </w:r>
    </w:p>
    <w:p w:rsidR="00BD2C9A" w:rsidRPr="005D56A1" w:rsidRDefault="0092155A" w:rsidP="005D56A1">
      <w:pPr>
        <w:pStyle w:val="a4"/>
        <w:tabs>
          <w:tab w:val="left" w:pos="1810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8.1. </w:t>
      </w:r>
      <w:r w:rsidR="00AA614F" w:rsidRPr="005D56A1">
        <w:rPr>
          <w:rFonts w:ascii="Times New Roman" w:hAnsi="Times New Roman" w:cs="Times New Roman"/>
          <w:sz w:val="24"/>
          <w:szCs w:val="24"/>
        </w:rPr>
        <w:t>Направляющая Сторона формирует необходимый Документ в электронном виде, подписывает его КЭП, направляет файл с документом в электронном виде в адрес Получающей</w:t>
      </w:r>
      <w:r w:rsidR="00AA614F"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614F" w:rsidRPr="005D56A1">
        <w:rPr>
          <w:rFonts w:ascii="Times New Roman" w:hAnsi="Times New Roman" w:cs="Times New Roman"/>
          <w:sz w:val="24"/>
          <w:szCs w:val="24"/>
        </w:rPr>
        <w:t>Стороны.</w:t>
      </w:r>
    </w:p>
    <w:p w:rsidR="00BD2C9A" w:rsidRPr="005D56A1" w:rsidRDefault="0092155A" w:rsidP="005D56A1">
      <w:pPr>
        <w:pStyle w:val="a3"/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8.2 </w:t>
      </w:r>
      <w:r w:rsidR="00AA614F" w:rsidRPr="005D56A1">
        <w:rPr>
          <w:rFonts w:ascii="Times New Roman" w:hAnsi="Times New Roman" w:cs="Times New Roman"/>
          <w:sz w:val="24"/>
          <w:szCs w:val="24"/>
        </w:rPr>
        <w:t>Договор, приложение к договору, дополнительное соглашение, спецификация, другие документы, являющиеся неотъемлемой частью договора, документы, связанные с выполнением работ по договорам капитального строительства, акты выполненных работ и другие документы, связанные с выполнением работ по договорам технического обслуживания и ремонтам, подписанные КЭП, а также иные документы, не требующие подписания КЭП, передаются Направляющей стороной отдельными файлами (в одном файле один документ).</w:t>
      </w:r>
    </w:p>
    <w:p w:rsidR="00BD2C9A" w:rsidRPr="005D56A1" w:rsidRDefault="00AA614F" w:rsidP="005D56A1">
      <w:pPr>
        <w:pStyle w:val="a4"/>
        <w:numPr>
          <w:ilvl w:val="1"/>
          <w:numId w:val="6"/>
        </w:numPr>
        <w:tabs>
          <w:tab w:val="left" w:pos="851"/>
          <w:tab w:val="left" w:pos="1560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 при получении Документа проверяет действительность сертификата КЭП направляющей</w:t>
      </w:r>
      <w:r w:rsidRPr="005D56A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стороны.</w:t>
      </w:r>
    </w:p>
    <w:p w:rsidR="00BD2C9A" w:rsidRPr="005D56A1" w:rsidRDefault="00AA614F" w:rsidP="005D56A1">
      <w:pPr>
        <w:pStyle w:val="a4"/>
        <w:numPr>
          <w:ilvl w:val="1"/>
          <w:numId w:val="6"/>
        </w:numPr>
        <w:tabs>
          <w:tab w:val="left" w:pos="851"/>
          <w:tab w:val="left" w:pos="1560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Сторона, ознакомившись с документом, может совершить одно из следующих</w:t>
      </w:r>
      <w:r w:rsidRPr="005D5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действий:</w:t>
      </w:r>
    </w:p>
    <w:p w:rsidR="00BD2C9A" w:rsidRPr="005D56A1" w:rsidRDefault="00AA614F" w:rsidP="005D56A1">
      <w:pPr>
        <w:pStyle w:val="a4"/>
        <w:numPr>
          <w:ilvl w:val="2"/>
          <w:numId w:val="6"/>
        </w:numPr>
        <w:tabs>
          <w:tab w:val="left" w:pos="851"/>
          <w:tab w:val="left" w:pos="1560"/>
          <w:tab w:val="left" w:pos="1843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Подписать Документ КЭП и отправить Направляющей стороне – в том случае, если Получающая Сторона согласна с содержанием</w:t>
      </w:r>
      <w:r w:rsidRPr="005D56A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Документа.</w:t>
      </w:r>
    </w:p>
    <w:p w:rsidR="00BD2C9A" w:rsidRPr="005D56A1" w:rsidRDefault="00AA614F" w:rsidP="005D56A1">
      <w:pPr>
        <w:pStyle w:val="a4"/>
        <w:numPr>
          <w:ilvl w:val="2"/>
          <w:numId w:val="6"/>
        </w:numPr>
        <w:tabs>
          <w:tab w:val="left" w:pos="851"/>
          <w:tab w:val="left" w:pos="1560"/>
          <w:tab w:val="left" w:pos="1843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При несогласии с содержанием Документа – не подписывать Документ, сформировать Уведомление об уточнении (УОУ), содержащий причину отказа, и отправить его Направляющей</w:t>
      </w:r>
      <w:r w:rsidRPr="005D56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стороне.</w:t>
      </w:r>
    </w:p>
    <w:p w:rsidR="00BD2C9A" w:rsidRPr="005D56A1" w:rsidRDefault="00AA614F" w:rsidP="005D56A1">
      <w:pPr>
        <w:pStyle w:val="a4"/>
        <w:numPr>
          <w:ilvl w:val="0"/>
          <w:numId w:val="6"/>
        </w:numPr>
        <w:spacing w:line="288" w:lineRule="auto"/>
        <w:ind w:right="111" w:hanging="76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РАЗРЕШЕНИЕ</w:t>
      </w:r>
      <w:r w:rsidRPr="005D5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СПОРОВ</w:t>
      </w:r>
    </w:p>
    <w:p w:rsidR="00BD2C9A" w:rsidRPr="005D56A1" w:rsidRDefault="0092155A" w:rsidP="005D56A1">
      <w:pPr>
        <w:pStyle w:val="a4"/>
        <w:tabs>
          <w:tab w:val="left" w:pos="1812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9.1 </w:t>
      </w:r>
      <w:r w:rsidR="00AA614F" w:rsidRPr="005D56A1">
        <w:rPr>
          <w:rFonts w:ascii="Times New Roman" w:hAnsi="Times New Roman" w:cs="Times New Roman"/>
          <w:sz w:val="24"/>
          <w:szCs w:val="24"/>
        </w:rPr>
        <w:t>Квалифицированная ЭП, которой подписан электронный документ, удовлетворяющий условиям, перечисленным в п. 4.1., признается действительной до тех пор, пока решением суда не установлено</w:t>
      </w:r>
      <w:r w:rsidR="00AA614F" w:rsidRPr="005D56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A614F" w:rsidRPr="005D56A1">
        <w:rPr>
          <w:rFonts w:ascii="Times New Roman" w:hAnsi="Times New Roman" w:cs="Times New Roman"/>
          <w:sz w:val="24"/>
          <w:szCs w:val="24"/>
        </w:rPr>
        <w:t>иное.</w:t>
      </w:r>
    </w:p>
    <w:p w:rsidR="00BD2C9A" w:rsidRPr="005D56A1" w:rsidRDefault="0092155A" w:rsidP="005D56A1">
      <w:pPr>
        <w:pStyle w:val="a4"/>
        <w:tabs>
          <w:tab w:val="left" w:pos="1810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9.2. </w:t>
      </w:r>
      <w:r w:rsidR="00AA614F" w:rsidRPr="005D56A1">
        <w:rPr>
          <w:rFonts w:ascii="Times New Roman" w:hAnsi="Times New Roman" w:cs="Times New Roman"/>
          <w:sz w:val="24"/>
          <w:szCs w:val="24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</w:t>
      </w:r>
      <w:r w:rsidR="00AA614F" w:rsidRPr="005D56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614F" w:rsidRPr="005D56A1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BD2C9A" w:rsidRPr="005D56A1" w:rsidRDefault="0092155A" w:rsidP="005D56A1">
      <w:pPr>
        <w:pStyle w:val="a4"/>
        <w:tabs>
          <w:tab w:val="left" w:pos="1810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 xml:space="preserve">9.3. </w:t>
      </w:r>
      <w:r w:rsidR="00AA614F" w:rsidRPr="005D56A1">
        <w:rPr>
          <w:rFonts w:ascii="Times New Roman" w:hAnsi="Times New Roman" w:cs="Times New Roman"/>
          <w:sz w:val="24"/>
          <w:szCs w:val="24"/>
        </w:rPr>
        <w:t xml:space="preserve">Все споры и разногласия, связанные с исполнением настоящего </w:t>
      </w:r>
      <w:r w:rsidR="00E119D7" w:rsidRPr="005D56A1">
        <w:rPr>
          <w:rFonts w:ascii="Times New Roman" w:hAnsi="Times New Roman" w:cs="Times New Roman"/>
          <w:sz w:val="24"/>
          <w:szCs w:val="24"/>
        </w:rPr>
        <w:t>соглашения</w:t>
      </w:r>
      <w:r w:rsidR="00AA614F" w:rsidRPr="005D56A1">
        <w:rPr>
          <w:rFonts w:ascii="Times New Roman" w:hAnsi="Times New Roman" w:cs="Times New Roman"/>
          <w:sz w:val="24"/>
          <w:szCs w:val="24"/>
        </w:rPr>
        <w:t xml:space="preserve">, разрешаются сторонами в претензионном порядке. Все претензии направляются в письменном виде, заказным письмом с уведомлением о вручении почтового отправления адресату, либо через Оператора. Сторона, получившая претензию, обязана рассмотреть ее и направить ответ в течение 30 (тридцати) календарных дней от даты ее получения. При невозможности разрешения возникших споров и разногласий в претензионном порядке, они подлежат передаче на рассмотрение арбитражного суда </w:t>
      </w:r>
      <w:r w:rsidR="00E119D7" w:rsidRPr="005D56A1">
        <w:rPr>
          <w:rFonts w:ascii="Times New Roman" w:hAnsi="Times New Roman" w:cs="Times New Roman"/>
          <w:sz w:val="24"/>
          <w:szCs w:val="24"/>
        </w:rPr>
        <w:t>по месту нахождения истца</w:t>
      </w:r>
      <w:r w:rsidR="00AA614F" w:rsidRPr="005D56A1">
        <w:rPr>
          <w:rFonts w:ascii="Times New Roman" w:hAnsi="Times New Roman" w:cs="Times New Roman"/>
          <w:sz w:val="24"/>
          <w:szCs w:val="24"/>
        </w:rPr>
        <w:t>.</w:t>
      </w:r>
    </w:p>
    <w:p w:rsidR="005D56A1" w:rsidRPr="005D56A1" w:rsidRDefault="005D56A1" w:rsidP="005D56A1">
      <w:pPr>
        <w:pStyle w:val="a4"/>
        <w:tabs>
          <w:tab w:val="left" w:pos="1810"/>
        </w:tabs>
        <w:spacing w:line="288" w:lineRule="auto"/>
        <w:ind w:left="284" w:right="111" w:firstLine="85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6"/>
        </w:numPr>
        <w:tabs>
          <w:tab w:val="left" w:pos="851"/>
          <w:tab w:val="left" w:pos="1418"/>
        </w:tabs>
        <w:spacing w:line="288" w:lineRule="auto"/>
        <w:ind w:left="426" w:right="11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BD2C9A" w:rsidRPr="005D56A1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284" w:right="111" w:firstLine="708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 обязуется установить режим коммерческой тайны и принимать необходимые меры по защите/охране полученной Коммерческой тайны в соответствии с требованиями законодательства</w:t>
      </w:r>
      <w:r w:rsidRPr="005D56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РФ.</w:t>
      </w:r>
    </w:p>
    <w:p w:rsidR="00BD2C9A" w:rsidRPr="005D56A1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284" w:right="111" w:firstLine="708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Получающая Сторона обязуется принимать все необходимые меры по обеспечению защиты полученных персональных данных в соответствии с требованиями законодательства</w:t>
      </w:r>
      <w:r w:rsidRPr="005D56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РФ.</w:t>
      </w:r>
    </w:p>
    <w:p w:rsidR="00BD2C9A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284" w:right="111" w:firstLine="708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До передачи персональных данных контрагенту Сторона, располагающая персональными данными, должна получить письменное согласие субъекта персональных данных на их обработку контрагентом. Письменное согласие</w:t>
      </w:r>
      <w:r w:rsidRPr="005D56A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субъекта</w:t>
      </w:r>
      <w:r w:rsidR="00017B86" w:rsidRPr="005D56A1">
        <w:rPr>
          <w:rFonts w:ascii="Times New Roman" w:hAnsi="Times New Roman" w:cs="Times New Roman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персональных данных на их обработку контрагентом хранится у Стороны, предоставляющей персональные данные. Сторона, передавшая персональные данные, обязана представить письменное согласие субъекта персональных данных на их обработку контрагенту по его</w:t>
      </w:r>
      <w:r w:rsidRPr="005D56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требованию.</w:t>
      </w:r>
    </w:p>
    <w:p w:rsidR="005552D7" w:rsidRPr="005D56A1" w:rsidRDefault="005552D7" w:rsidP="005552D7">
      <w:pPr>
        <w:pStyle w:val="a4"/>
        <w:tabs>
          <w:tab w:val="left" w:pos="1812"/>
        </w:tabs>
        <w:spacing w:line="288" w:lineRule="auto"/>
        <w:ind w:left="992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5D56A1" w:rsidRDefault="00AA614F" w:rsidP="005D56A1">
      <w:pPr>
        <w:pStyle w:val="a4"/>
        <w:numPr>
          <w:ilvl w:val="0"/>
          <w:numId w:val="7"/>
        </w:numPr>
        <w:tabs>
          <w:tab w:val="left" w:pos="426"/>
        </w:tabs>
        <w:spacing w:line="288" w:lineRule="auto"/>
        <w:ind w:right="111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ДЕЙСТВИЕ ОБСТОЯТЕЛЬСТВ НЕПРЕОДОЛИМОЙ</w:t>
      </w:r>
      <w:r w:rsidRPr="005D56A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СИЛЫ</w:t>
      </w:r>
    </w:p>
    <w:p w:rsidR="00BD2C9A" w:rsidRPr="005D56A1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при полном или частичном неисполнении своих обязательств по Соглашению, если они явились следствием непреодолимой силы. Перечень форс-мажорных обстоятельств применяется сторонами в контексте законодательства</w:t>
      </w:r>
      <w:r w:rsidRPr="005D5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РФ.</w:t>
      </w:r>
    </w:p>
    <w:p w:rsidR="00BD2C9A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5D56A1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соглашению, обязана в течение 5 рабочих дней уведомить об этом другую сторону любым доступным способом с приложением подтверждающих документов при</w:t>
      </w:r>
      <w:r w:rsidRPr="005D5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6A1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5552D7" w:rsidRPr="005D56A1" w:rsidRDefault="005552D7" w:rsidP="005552D7">
      <w:pPr>
        <w:pStyle w:val="a4"/>
        <w:tabs>
          <w:tab w:val="left" w:pos="1812"/>
        </w:tabs>
        <w:spacing w:line="288" w:lineRule="auto"/>
        <w:ind w:left="993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Pr="00250944" w:rsidRDefault="00AA614F" w:rsidP="005D56A1">
      <w:pPr>
        <w:pStyle w:val="a4"/>
        <w:numPr>
          <w:ilvl w:val="0"/>
          <w:numId w:val="7"/>
        </w:numPr>
        <w:tabs>
          <w:tab w:val="left" w:pos="426"/>
        </w:tabs>
        <w:spacing w:line="288" w:lineRule="auto"/>
        <w:ind w:right="111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ДЕЙСТВИЕ СОГЛАШЕНИЯ И ПОРЯДОК ЕГО</w:t>
      </w:r>
      <w:r w:rsidRPr="002509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ИЗМЕНЕНИЯ</w:t>
      </w:r>
    </w:p>
    <w:p w:rsidR="00BD2C9A" w:rsidRPr="00250944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После подписания настоящего Соглашения все предыдущие переговоры и переписка по нему теряют</w:t>
      </w:r>
      <w:r w:rsidRPr="002509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силу.</w:t>
      </w:r>
    </w:p>
    <w:p w:rsidR="00BD2C9A" w:rsidRPr="00250944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Все приложения, изменения и дополнения к настоящему Соглашению имеют юридическую силу и являются неотъемлемой его частью, если они оформлены в письменном виде и подписаны обеими</w:t>
      </w:r>
      <w:r w:rsidRPr="002509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Сторонами.</w:t>
      </w:r>
    </w:p>
    <w:p w:rsidR="00BD2C9A" w:rsidRPr="00250944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его </w:t>
      </w:r>
      <w:r w:rsidR="00FC23FD" w:rsidRPr="00250944">
        <w:rPr>
          <w:rFonts w:ascii="Times New Roman" w:hAnsi="Times New Roman" w:cs="Times New Roman"/>
          <w:sz w:val="24"/>
          <w:szCs w:val="24"/>
        </w:rPr>
        <w:t>подписания</w:t>
      </w:r>
      <w:r w:rsidRPr="00250944">
        <w:rPr>
          <w:rFonts w:ascii="Times New Roman" w:hAnsi="Times New Roman" w:cs="Times New Roman"/>
          <w:sz w:val="24"/>
          <w:szCs w:val="24"/>
        </w:rPr>
        <w:t xml:space="preserve"> обеими Сторонами и действует до момента его расторжения по желанию одной из</w:t>
      </w:r>
      <w:r w:rsidRPr="0025094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Сторон.</w:t>
      </w:r>
      <w:r w:rsidR="00FC23FD" w:rsidRPr="00250944">
        <w:rPr>
          <w:rFonts w:ascii="Times New Roman" w:hAnsi="Times New Roman" w:cs="Times New Roman"/>
          <w:sz w:val="24"/>
          <w:szCs w:val="24"/>
        </w:rPr>
        <w:t xml:space="preserve"> Стороны </w:t>
      </w:r>
      <w:r w:rsidR="00751E7D">
        <w:rPr>
          <w:rFonts w:ascii="Times New Roman" w:hAnsi="Times New Roman" w:cs="Times New Roman"/>
          <w:sz w:val="24"/>
          <w:szCs w:val="24"/>
        </w:rPr>
        <w:t>переходят</w:t>
      </w:r>
      <w:r w:rsidR="00FC23FD" w:rsidRPr="00250944">
        <w:rPr>
          <w:rFonts w:ascii="Times New Roman" w:hAnsi="Times New Roman" w:cs="Times New Roman"/>
          <w:sz w:val="24"/>
          <w:szCs w:val="24"/>
        </w:rPr>
        <w:t xml:space="preserve"> на электронный обмен документами </w:t>
      </w:r>
      <w:r w:rsidR="00751E7D">
        <w:rPr>
          <w:rFonts w:ascii="Times New Roman" w:hAnsi="Times New Roman" w:cs="Times New Roman"/>
          <w:sz w:val="24"/>
          <w:szCs w:val="24"/>
        </w:rPr>
        <w:t>в срок предусмотренный п.5.1 настоящего Соглашения</w:t>
      </w:r>
      <w:r w:rsidR="00FC23FD" w:rsidRPr="00250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C9A" w:rsidRPr="00250944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Настоящие Соглашение может быть расторгнуто в течение 10 (десяти) рабочих дней с даты получения письменного извещения одной из сторон о своем желании прекратить действие</w:t>
      </w:r>
      <w:r w:rsidRPr="002509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Соглашения.</w:t>
      </w:r>
    </w:p>
    <w:p w:rsidR="00BD2C9A" w:rsidRPr="00250944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Ни одна из сторон не имеет права передавать свои права и обязанности по настоящему Соглашению третьим лицам без письменного согласия другой</w:t>
      </w:r>
      <w:r w:rsidRPr="0025094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стороны.</w:t>
      </w:r>
    </w:p>
    <w:p w:rsidR="00BD2C9A" w:rsidRDefault="00AA614F" w:rsidP="005D56A1">
      <w:pPr>
        <w:pStyle w:val="a4"/>
        <w:numPr>
          <w:ilvl w:val="1"/>
          <w:numId w:val="7"/>
        </w:numPr>
        <w:tabs>
          <w:tab w:val="left" w:pos="1812"/>
        </w:tabs>
        <w:spacing w:line="288" w:lineRule="auto"/>
        <w:ind w:left="420" w:right="111" w:firstLine="573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Настоящее Соглашение оформлено в 2 (двух) экземплярах, по одному для каждой Стороны. Каждый экземпляр имеет равную юридическую</w:t>
      </w:r>
      <w:r w:rsidRPr="0025094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силу.</w:t>
      </w:r>
    </w:p>
    <w:p w:rsidR="005552D7" w:rsidRPr="00250944" w:rsidRDefault="005552D7" w:rsidP="005552D7">
      <w:pPr>
        <w:pStyle w:val="a4"/>
        <w:tabs>
          <w:tab w:val="left" w:pos="1812"/>
        </w:tabs>
        <w:spacing w:line="288" w:lineRule="auto"/>
        <w:ind w:left="993" w:right="111" w:firstLine="0"/>
        <w:rPr>
          <w:rFonts w:ascii="Times New Roman" w:hAnsi="Times New Roman" w:cs="Times New Roman"/>
          <w:sz w:val="24"/>
          <w:szCs w:val="24"/>
        </w:rPr>
      </w:pPr>
    </w:p>
    <w:p w:rsidR="00BD2C9A" w:rsidRDefault="00AA614F" w:rsidP="005D56A1">
      <w:pPr>
        <w:pStyle w:val="a4"/>
        <w:numPr>
          <w:ilvl w:val="0"/>
          <w:numId w:val="7"/>
        </w:numPr>
        <w:tabs>
          <w:tab w:val="left" w:pos="1809"/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РЕКВИЗИТЫ</w:t>
      </w:r>
      <w:r w:rsidRPr="002509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СТОРОН</w:t>
      </w:r>
      <w:r w:rsidR="003A60D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82"/>
      </w:tblGrid>
      <w:tr w:rsidR="003A60DF" w:rsidRPr="00250944" w:rsidTr="00D9217C">
        <w:trPr>
          <w:trHeight w:val="267"/>
        </w:trPr>
        <w:tc>
          <w:tcPr>
            <w:tcW w:w="4961" w:type="dxa"/>
          </w:tcPr>
          <w:p w:rsidR="003A60DF" w:rsidRPr="00250944" w:rsidRDefault="003A60DF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«Сторона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82" w:type="dxa"/>
          </w:tcPr>
          <w:p w:rsidR="003A60DF" w:rsidRPr="00250944" w:rsidRDefault="003A60DF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«Сторона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4990" w:rsidRPr="000C6312" w:rsidTr="00D9217C">
        <w:trPr>
          <w:trHeight w:val="2733"/>
        </w:trPr>
        <w:tc>
          <w:tcPr>
            <w:tcW w:w="4961" w:type="dxa"/>
          </w:tcPr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ООО Торговый дом «</w:t>
            </w:r>
            <w:proofErr w:type="spellStart"/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Башхим</w:t>
            </w:r>
            <w:proofErr w:type="spellEnd"/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Юридический адрес: 453110, Российская Федерация, Республика Башкортостан,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г. Стерлитамак, ул. Техническая, 32,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корпус 4133, офис 16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 xml:space="preserve">ИНН 0268069694; КПП </w:t>
            </w:r>
            <w:r w:rsidRPr="00F81C80">
              <w:rPr>
                <w:rFonts w:ascii="Times New Roman" w:hAnsi="Times New Roman" w:cs="Times New Roman"/>
                <w:sz w:val="24"/>
                <w:szCs w:val="24"/>
              </w:rPr>
              <w:t>997550001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40702810387360000066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"РОСБАНК"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30101810000000000256</w:t>
            </w:r>
          </w:p>
          <w:p w:rsidR="00FC4990" w:rsidRPr="003A60DF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044525256</w:t>
            </w:r>
          </w:p>
        </w:tc>
        <w:tc>
          <w:tcPr>
            <w:tcW w:w="4982" w:type="dxa"/>
          </w:tcPr>
          <w:p w:rsidR="00D9217C" w:rsidRPr="000C6312" w:rsidRDefault="00D9217C" w:rsidP="00D921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217C" w:rsidRPr="00935954" w:rsidRDefault="00D9217C" w:rsidP="00D9217C">
            <w:pPr>
              <w:shd w:val="clear" w:color="auto" w:fill="FFFFFF"/>
              <w:rPr>
                <w:rFonts w:eastAsiaTheme="minorHAnsi"/>
                <w:lang w:val="en-US" w:eastAsia="en-US"/>
              </w:rPr>
            </w:pPr>
          </w:p>
          <w:p w:rsidR="00D9217C" w:rsidRPr="00144CC3" w:rsidRDefault="00D9217C" w:rsidP="00D9217C">
            <w:pPr>
              <w:rPr>
                <w:lang w:val="en-US"/>
              </w:rPr>
            </w:pPr>
          </w:p>
          <w:p w:rsidR="00FC4990" w:rsidRPr="00BB792A" w:rsidRDefault="00FC4990" w:rsidP="00D921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990" w:rsidRPr="000C6312" w:rsidTr="00D9217C">
        <w:trPr>
          <w:trHeight w:val="267"/>
        </w:trPr>
        <w:tc>
          <w:tcPr>
            <w:tcW w:w="4961" w:type="dxa"/>
          </w:tcPr>
          <w:p w:rsidR="00FC4990" w:rsidRPr="00BB792A" w:rsidRDefault="00FC4990" w:rsidP="00FC4990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2" w:type="dxa"/>
          </w:tcPr>
          <w:p w:rsidR="00FC4990" w:rsidRPr="00BB792A" w:rsidRDefault="00FC4990" w:rsidP="00FC49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60DF" w:rsidRPr="00BB792A" w:rsidRDefault="003A60DF" w:rsidP="003A60DF">
      <w:pPr>
        <w:pStyle w:val="a4"/>
        <w:tabs>
          <w:tab w:val="left" w:pos="1809"/>
          <w:tab w:val="left" w:pos="1810"/>
        </w:tabs>
        <w:spacing w:line="288" w:lineRule="auto"/>
        <w:ind w:left="1129" w:right="111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A60DF" w:rsidRDefault="003A60DF" w:rsidP="005D56A1">
      <w:pPr>
        <w:pStyle w:val="a4"/>
        <w:numPr>
          <w:ilvl w:val="0"/>
          <w:numId w:val="7"/>
        </w:numPr>
        <w:tabs>
          <w:tab w:val="left" w:pos="1809"/>
          <w:tab w:val="left" w:pos="1810"/>
        </w:tabs>
        <w:spacing w:line="288" w:lineRule="auto"/>
        <w:ind w:right="111" w:firstLine="709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ПОДПИСИ</w:t>
      </w:r>
      <w:r w:rsidRPr="0025094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СТОРОН: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4840"/>
      </w:tblGrid>
      <w:tr w:rsidR="00BD2C9A" w:rsidRPr="00250944" w:rsidTr="003A60DF">
        <w:trPr>
          <w:trHeight w:val="323"/>
        </w:trPr>
        <w:tc>
          <w:tcPr>
            <w:tcW w:w="4978" w:type="dxa"/>
          </w:tcPr>
          <w:p w:rsidR="00BD2C9A" w:rsidRPr="003A60DF" w:rsidRDefault="003A60DF" w:rsidP="003A60DF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A614F"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Сторона </w:t>
            </w:r>
            <w:r w:rsidR="00CC7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614F"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40" w:type="dxa"/>
          </w:tcPr>
          <w:p w:rsidR="00BD2C9A" w:rsidRPr="00250944" w:rsidRDefault="00AA614F" w:rsidP="003A60DF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«Сторона </w:t>
            </w:r>
            <w:r w:rsidR="00CC7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6908" w:rsidRPr="003A60DF" w:rsidTr="006E4C8B">
        <w:trPr>
          <w:trHeight w:val="267"/>
        </w:trPr>
        <w:tc>
          <w:tcPr>
            <w:tcW w:w="4978" w:type="dxa"/>
          </w:tcPr>
          <w:p w:rsidR="00986908" w:rsidRPr="003A60DF" w:rsidRDefault="00986908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08" w:rsidRPr="003A60DF" w:rsidRDefault="00986908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08" w:rsidRPr="003A60DF" w:rsidRDefault="00986908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D3053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481F">
              <w:rPr>
                <w:rFonts w:ascii="Times New Roman" w:hAnsi="Times New Roman" w:cs="Times New Roman"/>
                <w:sz w:val="24"/>
                <w:szCs w:val="24"/>
              </w:rPr>
              <w:t>А.Булычев</w:t>
            </w:r>
            <w:proofErr w:type="spellEnd"/>
            <w:r w:rsidR="00C6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6908" w:rsidRPr="003A60DF" w:rsidRDefault="003A60DF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86908" w:rsidRPr="003A60DF" w:rsidRDefault="00986908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86908" w:rsidRPr="003A60DF" w:rsidRDefault="00986908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08" w:rsidRPr="003A60DF" w:rsidRDefault="00986908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08" w:rsidRPr="003A60DF" w:rsidRDefault="00986908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C6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312">
              <w:t>_____________</w:t>
            </w:r>
            <w:r w:rsidR="00D9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9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6908" w:rsidRPr="003A60DF" w:rsidRDefault="003A60DF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0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86908" w:rsidRPr="003A60DF" w:rsidRDefault="00986908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C9A" w:rsidRPr="00250944" w:rsidRDefault="00BD2C9A" w:rsidP="005D56A1">
      <w:pPr>
        <w:spacing w:line="288" w:lineRule="auto"/>
        <w:ind w:right="111"/>
        <w:rPr>
          <w:rFonts w:ascii="Times New Roman" w:hAnsi="Times New Roman" w:cs="Times New Roman"/>
          <w:sz w:val="24"/>
          <w:szCs w:val="24"/>
        </w:rPr>
        <w:sectPr w:rsidR="00BD2C9A" w:rsidRPr="00250944" w:rsidSect="005D56A1">
          <w:pgSz w:w="11910" w:h="16840"/>
          <w:pgMar w:top="320" w:right="711" w:bottom="280" w:left="740" w:header="720" w:footer="720" w:gutter="0"/>
          <w:cols w:space="720"/>
        </w:sectPr>
      </w:pPr>
    </w:p>
    <w:p w:rsidR="00BD2C9A" w:rsidRPr="00250944" w:rsidRDefault="00AA614F" w:rsidP="005D56A1">
      <w:pPr>
        <w:pStyle w:val="a3"/>
        <w:spacing w:line="288" w:lineRule="auto"/>
        <w:ind w:left="0" w:right="1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D2C9A" w:rsidRPr="00250944" w:rsidRDefault="00AA614F" w:rsidP="005D56A1">
      <w:pPr>
        <w:pStyle w:val="a3"/>
        <w:spacing w:line="288" w:lineRule="auto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 xml:space="preserve">К </w:t>
      </w:r>
      <w:r w:rsidRPr="000E205C">
        <w:rPr>
          <w:rFonts w:ascii="Times New Roman" w:hAnsi="Times New Roman" w:cs="Times New Roman"/>
          <w:sz w:val="24"/>
          <w:szCs w:val="24"/>
        </w:rPr>
        <w:t xml:space="preserve">Соглашению № </w:t>
      </w:r>
      <w:r w:rsidR="000C6312">
        <w:rPr>
          <w:rFonts w:ascii="Times New Roman" w:hAnsi="Times New Roman" w:cs="Times New Roman"/>
          <w:sz w:val="24"/>
          <w:szCs w:val="24"/>
        </w:rPr>
        <w:t>___________</w:t>
      </w:r>
      <w:r w:rsidR="000E205C" w:rsidRPr="000E205C">
        <w:rPr>
          <w:rFonts w:ascii="Times New Roman" w:hAnsi="Times New Roman"/>
          <w:sz w:val="24"/>
          <w:szCs w:val="24"/>
        </w:rPr>
        <w:t xml:space="preserve"> </w:t>
      </w:r>
      <w:r w:rsidRPr="000E205C">
        <w:rPr>
          <w:rFonts w:ascii="Times New Roman" w:hAnsi="Times New Roman" w:cs="Times New Roman"/>
          <w:sz w:val="24"/>
          <w:szCs w:val="24"/>
        </w:rPr>
        <w:t>от</w:t>
      </w:r>
      <w:r w:rsidR="000E205C" w:rsidRPr="000E205C">
        <w:rPr>
          <w:rFonts w:ascii="Times New Roman" w:hAnsi="Times New Roman" w:cs="Times New Roman"/>
          <w:sz w:val="24"/>
          <w:szCs w:val="24"/>
        </w:rPr>
        <w:t xml:space="preserve"> </w:t>
      </w:r>
      <w:r w:rsidR="00D30534">
        <w:rPr>
          <w:rFonts w:ascii="Times New Roman" w:hAnsi="Times New Roman"/>
          <w:sz w:val="24"/>
          <w:szCs w:val="24"/>
        </w:rPr>
        <w:t>"</w:t>
      </w:r>
      <w:r w:rsidR="000C6312">
        <w:rPr>
          <w:rFonts w:ascii="Times New Roman" w:hAnsi="Times New Roman"/>
          <w:sz w:val="24"/>
          <w:szCs w:val="24"/>
        </w:rPr>
        <w:t>___</w:t>
      </w:r>
      <w:r w:rsidR="00D30534">
        <w:rPr>
          <w:rFonts w:ascii="Times New Roman" w:hAnsi="Times New Roman"/>
          <w:sz w:val="24"/>
          <w:szCs w:val="24"/>
        </w:rPr>
        <w:t xml:space="preserve">" </w:t>
      </w:r>
      <w:r w:rsidR="000C6312">
        <w:rPr>
          <w:rFonts w:ascii="Times New Roman" w:hAnsi="Times New Roman"/>
          <w:sz w:val="24"/>
          <w:szCs w:val="24"/>
        </w:rPr>
        <w:t>_____________</w:t>
      </w:r>
      <w:bookmarkStart w:id="0" w:name="_GoBack"/>
      <w:bookmarkEnd w:id="0"/>
      <w:r w:rsidR="00D30534">
        <w:rPr>
          <w:rFonts w:ascii="Times New Roman" w:hAnsi="Times New Roman"/>
          <w:sz w:val="24"/>
          <w:szCs w:val="24"/>
        </w:rPr>
        <w:t xml:space="preserve"> 2022 года</w:t>
      </w:r>
      <w:r w:rsidR="000E205C" w:rsidRPr="00250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C9A" w:rsidRPr="00250944" w:rsidRDefault="00BD2C9A" w:rsidP="005D56A1">
      <w:pPr>
        <w:pStyle w:val="a3"/>
        <w:spacing w:line="288" w:lineRule="auto"/>
        <w:ind w:left="0" w:right="1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D2C9A" w:rsidRPr="008B43DF" w:rsidRDefault="00AA614F" w:rsidP="005D56A1">
      <w:pPr>
        <w:pStyle w:val="11"/>
        <w:spacing w:line="288" w:lineRule="auto"/>
        <w:ind w:left="3333" w:right="111"/>
        <w:rPr>
          <w:rFonts w:ascii="Times New Roman" w:hAnsi="Times New Roman" w:cs="Times New Roman"/>
          <w:b w:val="0"/>
          <w:sz w:val="24"/>
          <w:szCs w:val="24"/>
        </w:rPr>
      </w:pPr>
      <w:r w:rsidRPr="008B43DF">
        <w:rPr>
          <w:rFonts w:ascii="Times New Roman" w:hAnsi="Times New Roman" w:cs="Times New Roman"/>
          <w:b w:val="0"/>
          <w:sz w:val="24"/>
          <w:szCs w:val="24"/>
        </w:rPr>
        <w:t>ПЕРЕЧЕНЬ И ФОРМАТ ДОКУМЕНТОВ</w:t>
      </w:r>
    </w:p>
    <w:p w:rsidR="00BD2C9A" w:rsidRDefault="00AA614F" w:rsidP="008B43DF">
      <w:pPr>
        <w:pStyle w:val="a4"/>
        <w:numPr>
          <w:ilvl w:val="0"/>
          <w:numId w:val="1"/>
        </w:numPr>
        <w:tabs>
          <w:tab w:val="left" w:pos="1701"/>
          <w:tab w:val="left" w:pos="2992"/>
          <w:tab w:val="left" w:pos="4477"/>
          <w:tab w:val="left" w:pos="6320"/>
          <w:tab w:val="left" w:pos="7035"/>
          <w:tab w:val="left" w:pos="8938"/>
        </w:tabs>
        <w:ind w:left="284" w:right="111" w:firstLine="709"/>
        <w:jc w:val="both"/>
        <w:rPr>
          <w:rFonts w:ascii="Times New Roman" w:hAnsi="Times New Roman" w:cs="Times New Roman"/>
        </w:rPr>
      </w:pPr>
      <w:r w:rsidRPr="008B43DF">
        <w:rPr>
          <w:rFonts w:ascii="Times New Roman" w:hAnsi="Times New Roman" w:cs="Times New Roman"/>
        </w:rPr>
        <w:t>Сферу</w:t>
      </w:r>
      <w:r w:rsidR="006C15C3" w:rsidRPr="008B43DF">
        <w:rPr>
          <w:rFonts w:ascii="Times New Roman" w:hAnsi="Times New Roman" w:cs="Times New Roman"/>
        </w:rPr>
        <w:t xml:space="preserve"> </w:t>
      </w:r>
      <w:r w:rsidRPr="008B43DF">
        <w:rPr>
          <w:rFonts w:ascii="Times New Roman" w:hAnsi="Times New Roman" w:cs="Times New Roman"/>
        </w:rPr>
        <w:t>действия</w:t>
      </w:r>
      <w:r w:rsidR="006C15C3" w:rsidRPr="008B43DF">
        <w:rPr>
          <w:rFonts w:ascii="Times New Roman" w:hAnsi="Times New Roman" w:cs="Times New Roman"/>
        </w:rPr>
        <w:t xml:space="preserve"> </w:t>
      </w:r>
      <w:r w:rsidRPr="008B43DF">
        <w:rPr>
          <w:rFonts w:ascii="Times New Roman" w:hAnsi="Times New Roman" w:cs="Times New Roman"/>
        </w:rPr>
        <w:t>Соглашения</w:t>
      </w:r>
      <w:r w:rsidR="006C15C3" w:rsidRPr="008B43DF">
        <w:rPr>
          <w:rFonts w:ascii="Times New Roman" w:hAnsi="Times New Roman" w:cs="Times New Roman"/>
        </w:rPr>
        <w:t xml:space="preserve"> </w:t>
      </w:r>
      <w:r w:rsidRPr="008B43DF">
        <w:rPr>
          <w:rFonts w:ascii="Times New Roman" w:hAnsi="Times New Roman" w:cs="Times New Roman"/>
        </w:rPr>
        <w:t>об</w:t>
      </w:r>
      <w:r w:rsidR="006C15C3" w:rsidRPr="008B43DF">
        <w:rPr>
          <w:rFonts w:ascii="Times New Roman" w:hAnsi="Times New Roman" w:cs="Times New Roman"/>
        </w:rPr>
        <w:t xml:space="preserve"> </w:t>
      </w:r>
      <w:r w:rsidRPr="008B43DF">
        <w:rPr>
          <w:rFonts w:ascii="Times New Roman" w:hAnsi="Times New Roman" w:cs="Times New Roman"/>
        </w:rPr>
        <w:t>организации</w:t>
      </w:r>
      <w:r w:rsidR="006C15C3" w:rsidRPr="008B43DF">
        <w:rPr>
          <w:rFonts w:ascii="Times New Roman" w:hAnsi="Times New Roman" w:cs="Times New Roman"/>
        </w:rPr>
        <w:t xml:space="preserve"> </w:t>
      </w:r>
      <w:r w:rsidRPr="008B43DF">
        <w:rPr>
          <w:rFonts w:ascii="Times New Roman" w:hAnsi="Times New Roman" w:cs="Times New Roman"/>
          <w:spacing w:val="-1"/>
        </w:rPr>
        <w:t xml:space="preserve">электронного </w:t>
      </w:r>
      <w:r w:rsidRPr="008B43DF">
        <w:rPr>
          <w:rFonts w:ascii="Times New Roman" w:hAnsi="Times New Roman" w:cs="Times New Roman"/>
        </w:rPr>
        <w:t>взаимодействия составляет набор описанных ниже</w:t>
      </w:r>
      <w:r w:rsidRPr="008B43DF">
        <w:rPr>
          <w:rFonts w:ascii="Times New Roman" w:hAnsi="Times New Roman" w:cs="Times New Roman"/>
          <w:spacing w:val="-8"/>
        </w:rPr>
        <w:t xml:space="preserve"> </w:t>
      </w:r>
      <w:r w:rsidRPr="008B43DF">
        <w:rPr>
          <w:rFonts w:ascii="Times New Roman" w:hAnsi="Times New Roman" w:cs="Times New Roman"/>
        </w:rPr>
        <w:t>документов:</w:t>
      </w:r>
    </w:p>
    <w:tbl>
      <w:tblPr>
        <w:tblW w:w="992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2970"/>
        <w:gridCol w:w="6"/>
        <w:gridCol w:w="3259"/>
      </w:tblGrid>
      <w:tr w:rsidR="00CE4365" w:rsidRPr="008B43DF" w:rsidTr="002C110B">
        <w:trPr>
          <w:trHeight w:val="516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ind w:left="137" w:right="111"/>
              <w:jc w:val="center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Наименование электронного документа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101" w:right="111"/>
              <w:jc w:val="center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Формат электронного документа</w:t>
            </w: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ind w:left="0" w:right="111"/>
              <w:jc w:val="center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Равнозначный документ на бумажном носителе</w:t>
            </w:r>
          </w:p>
        </w:tc>
      </w:tr>
      <w:tr w:rsidR="00CE4365" w:rsidRPr="008B43DF" w:rsidTr="002C110B">
        <w:trPr>
          <w:trHeight w:val="271"/>
        </w:trPr>
        <w:tc>
          <w:tcPr>
            <w:tcW w:w="9924" w:type="dxa"/>
            <w:gridSpan w:val="4"/>
          </w:tcPr>
          <w:p w:rsidR="00CE4365" w:rsidRPr="008B43DF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Формализованные документы</w:t>
            </w:r>
          </w:p>
        </w:tc>
      </w:tr>
      <w:tr w:rsidR="00CE4365" w:rsidRPr="008B43DF" w:rsidTr="002C110B">
        <w:trPr>
          <w:trHeight w:val="888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Документ о передаче работ (документ об оказании услуг)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tabs>
                <w:tab w:val="left" w:pos="2114"/>
              </w:tabs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XML формат,</w:t>
            </w:r>
          </w:p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утвержденный приказом ФНС России</w:t>
            </w: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Акт выполненных работ (оказанных услуг)</w:t>
            </w:r>
          </w:p>
        </w:tc>
      </w:tr>
      <w:tr w:rsidR="00CE4365" w:rsidRPr="008B43DF" w:rsidTr="002C110B">
        <w:trPr>
          <w:trHeight w:val="1118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tabs>
                <w:tab w:val="left" w:pos="1863"/>
              </w:tabs>
              <w:ind w:left="108" w:right="111"/>
              <w:jc w:val="both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 xml:space="preserve">Документ об отгрузке товаров </w:t>
            </w:r>
            <w:r w:rsidRPr="008B43DF">
              <w:rPr>
                <w:rFonts w:ascii="Times New Roman" w:hAnsi="Times New Roman" w:cs="Times New Roman"/>
                <w:spacing w:val="-1"/>
              </w:rPr>
              <w:t xml:space="preserve">(выполнении </w:t>
            </w:r>
            <w:r w:rsidRPr="008B43DF">
              <w:rPr>
                <w:rFonts w:ascii="Times New Roman" w:hAnsi="Times New Roman" w:cs="Times New Roman"/>
              </w:rPr>
              <w:t xml:space="preserve">работ), </w:t>
            </w:r>
            <w:r w:rsidRPr="008B43DF">
              <w:rPr>
                <w:rFonts w:ascii="Times New Roman" w:hAnsi="Times New Roman" w:cs="Times New Roman"/>
                <w:spacing w:val="-1"/>
              </w:rPr>
              <w:t xml:space="preserve">передаче </w:t>
            </w:r>
            <w:r w:rsidRPr="008B43DF">
              <w:rPr>
                <w:rFonts w:ascii="Times New Roman" w:hAnsi="Times New Roman" w:cs="Times New Roman"/>
              </w:rPr>
              <w:t>имущественных прав (документ об оказании услуг), включающий в себя счет-фактуру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XML формат,</w:t>
            </w:r>
          </w:p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утвержденный приказом ФНС России</w:t>
            </w: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Универсальный Передаточный документ (УПД)</w:t>
            </w:r>
          </w:p>
        </w:tc>
      </w:tr>
      <w:tr w:rsidR="00CE4365" w:rsidRPr="008B43DF" w:rsidTr="002C110B">
        <w:trPr>
          <w:trHeight w:val="1533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jc w:val="both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Документ об изменении стоимости отгруженных товаров (выполненных работ, оказанных услуг), передаче имущественных прав, включающий в себя корректировочный счет- фактуру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XML формат,</w:t>
            </w:r>
          </w:p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утвержденный приказом ФНС России</w:t>
            </w: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Универсальный</w:t>
            </w:r>
          </w:p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корректировочный документ (УКД)</w:t>
            </w:r>
          </w:p>
        </w:tc>
      </w:tr>
      <w:tr w:rsidR="00CE4365" w:rsidRPr="008B43DF" w:rsidTr="002C110B">
        <w:trPr>
          <w:trHeight w:val="354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фактура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XML формат</w:t>
            </w: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фактура</w:t>
            </w:r>
          </w:p>
        </w:tc>
      </w:tr>
      <w:tr w:rsidR="00CE4365" w:rsidRPr="008B43DF" w:rsidTr="002C110B">
        <w:trPr>
          <w:trHeight w:val="275"/>
        </w:trPr>
        <w:tc>
          <w:tcPr>
            <w:tcW w:w="3689" w:type="dxa"/>
          </w:tcPr>
          <w:p w:rsidR="00CE4365" w:rsidRDefault="00CE4365" w:rsidP="002C110B">
            <w:pPr>
              <w:pStyle w:val="TableParagraph"/>
              <w:keepNext/>
              <w:ind w:left="108" w:right="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Корректировочный счет фактура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XML формат</w:t>
            </w:r>
          </w:p>
        </w:tc>
        <w:tc>
          <w:tcPr>
            <w:tcW w:w="3259" w:type="dxa"/>
          </w:tcPr>
          <w:p w:rsidR="00CE4365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Корректировочный счет фактура</w:t>
            </w:r>
          </w:p>
        </w:tc>
      </w:tr>
      <w:tr w:rsidR="00CE4365" w:rsidRPr="008B43DF" w:rsidTr="002C110B">
        <w:trPr>
          <w:trHeight w:val="414"/>
        </w:trPr>
        <w:tc>
          <w:tcPr>
            <w:tcW w:w="9924" w:type="dxa"/>
            <w:gridSpan w:val="4"/>
          </w:tcPr>
          <w:p w:rsidR="00CE4365" w:rsidRPr="008B43DF" w:rsidRDefault="00CE4365" w:rsidP="002C110B">
            <w:pPr>
              <w:pStyle w:val="TableParagraph"/>
              <w:keepNext/>
              <w:ind w:left="108"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Неформализованные документы</w:t>
            </w:r>
          </w:p>
        </w:tc>
      </w:tr>
      <w:tr w:rsidR="00CE4365" w:rsidRPr="008B43DF" w:rsidTr="002C110B">
        <w:trPr>
          <w:trHeight w:val="420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Акт сверки расчетов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PDF формат</w:t>
            </w: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>Акт сверки</w:t>
            </w:r>
          </w:p>
        </w:tc>
      </w:tr>
      <w:tr w:rsidR="00CE4365" w:rsidRPr="008B43DF" w:rsidTr="002C110B">
        <w:trPr>
          <w:trHeight w:val="426"/>
        </w:trPr>
        <w:tc>
          <w:tcPr>
            <w:tcW w:w="3689" w:type="dxa"/>
          </w:tcPr>
          <w:p w:rsidR="00CE4365" w:rsidRPr="003514B0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976" w:type="dxa"/>
            <w:gridSpan w:val="2"/>
          </w:tcPr>
          <w:p w:rsidR="00CE4365" w:rsidRPr="003514B0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PDF формат</w:t>
            </w:r>
          </w:p>
        </w:tc>
        <w:tc>
          <w:tcPr>
            <w:tcW w:w="3259" w:type="dxa"/>
          </w:tcPr>
          <w:p w:rsidR="00CE4365" w:rsidRPr="003514B0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CE4365" w:rsidRPr="008B43DF" w:rsidTr="002C110B">
        <w:trPr>
          <w:trHeight w:val="688"/>
        </w:trPr>
        <w:tc>
          <w:tcPr>
            <w:tcW w:w="3689" w:type="dxa"/>
          </w:tcPr>
          <w:p w:rsidR="00CE4365" w:rsidRPr="003514B0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Дополнительное соглашение к Договору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PDF формат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Дополнительное соглашение к Договору</w:t>
            </w:r>
          </w:p>
        </w:tc>
      </w:tr>
      <w:tr w:rsidR="00CE4365" w:rsidRPr="008B43DF" w:rsidTr="002C110B">
        <w:trPr>
          <w:trHeight w:val="257"/>
        </w:trPr>
        <w:tc>
          <w:tcPr>
            <w:tcW w:w="3689" w:type="dxa"/>
            <w:tcBorders>
              <w:righ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Приложение к Договору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PDF формат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</w:p>
        </w:tc>
      </w:tr>
      <w:tr w:rsidR="00CE4365" w:rsidRPr="008B43DF" w:rsidTr="002C110B">
        <w:trPr>
          <w:trHeight w:val="257"/>
        </w:trPr>
        <w:tc>
          <w:tcPr>
            <w:tcW w:w="3689" w:type="dxa"/>
            <w:tcBorders>
              <w:righ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к Договору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  <w:r w:rsidRPr="003514B0">
              <w:rPr>
                <w:rFonts w:ascii="Times New Roman" w:hAnsi="Times New Roman" w:cs="Times New Roman"/>
              </w:rPr>
              <w:t>PDF формат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CE4365" w:rsidRPr="003514B0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к Договору</w:t>
            </w:r>
          </w:p>
        </w:tc>
      </w:tr>
      <w:tr w:rsidR="00CE4365" w:rsidRPr="008B43DF" w:rsidTr="002C110B">
        <w:trPr>
          <w:trHeight w:val="726"/>
        </w:trPr>
        <w:tc>
          <w:tcPr>
            <w:tcW w:w="3689" w:type="dxa"/>
          </w:tcPr>
          <w:p w:rsidR="00CE4365" w:rsidRPr="008B43DF" w:rsidRDefault="00CE4365" w:rsidP="002C110B">
            <w:pPr>
              <w:pStyle w:val="TableParagraph"/>
              <w:keepNext/>
              <w:tabs>
                <w:tab w:val="left" w:pos="2053"/>
                <w:tab w:val="left" w:pos="2384"/>
                <w:tab w:val="left" w:pos="2644"/>
              </w:tabs>
              <w:ind w:right="111"/>
              <w:jc w:val="both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 xml:space="preserve">Иные </w:t>
            </w:r>
            <w:r w:rsidRPr="008B43DF">
              <w:rPr>
                <w:rFonts w:ascii="Times New Roman" w:hAnsi="Times New Roman" w:cs="Times New Roman"/>
                <w:spacing w:val="-1"/>
              </w:rPr>
              <w:t xml:space="preserve">документы, </w:t>
            </w:r>
            <w:r w:rsidRPr="008B43DF">
              <w:rPr>
                <w:rFonts w:ascii="Times New Roman" w:hAnsi="Times New Roman" w:cs="Times New Roman"/>
              </w:rPr>
              <w:t xml:space="preserve">подтверждающие факт передачи </w:t>
            </w:r>
            <w:r w:rsidRPr="008B43DF">
              <w:rPr>
                <w:rFonts w:ascii="Times New Roman" w:hAnsi="Times New Roman" w:cs="Times New Roman"/>
                <w:spacing w:val="-1"/>
              </w:rPr>
              <w:t xml:space="preserve">товаров, </w:t>
            </w:r>
            <w:r w:rsidRPr="008B43DF">
              <w:rPr>
                <w:rFonts w:ascii="Times New Roman" w:hAnsi="Times New Roman" w:cs="Times New Roman"/>
              </w:rPr>
              <w:t xml:space="preserve">выполнения </w:t>
            </w:r>
            <w:r w:rsidRPr="008B43DF">
              <w:rPr>
                <w:rFonts w:ascii="Times New Roman" w:hAnsi="Times New Roman" w:cs="Times New Roman"/>
                <w:spacing w:val="-1"/>
              </w:rPr>
              <w:t xml:space="preserve">работ, </w:t>
            </w:r>
            <w:r w:rsidRPr="008B43DF">
              <w:rPr>
                <w:rFonts w:ascii="Times New Roman" w:hAnsi="Times New Roman" w:cs="Times New Roman"/>
              </w:rPr>
              <w:t>оказание</w:t>
            </w:r>
            <w:r w:rsidRPr="008B43D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B43DF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6" w:type="dxa"/>
            <w:gridSpan w:val="2"/>
          </w:tcPr>
          <w:p w:rsidR="00CE4365" w:rsidRPr="008B43DF" w:rsidRDefault="00CE4365" w:rsidP="002C110B">
            <w:pPr>
              <w:pStyle w:val="TableParagraph"/>
              <w:keepNext/>
              <w:ind w:left="0" w:right="11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CE4365" w:rsidRPr="008B43DF" w:rsidRDefault="00CE4365" w:rsidP="002C110B">
            <w:pPr>
              <w:pStyle w:val="TableParagraph"/>
              <w:keepNext/>
              <w:tabs>
                <w:tab w:val="left" w:pos="1981"/>
              </w:tabs>
              <w:ind w:right="111"/>
              <w:jc w:val="both"/>
              <w:rPr>
                <w:rFonts w:ascii="Times New Roman" w:hAnsi="Times New Roman" w:cs="Times New Roman"/>
              </w:rPr>
            </w:pPr>
            <w:r w:rsidRPr="008B43DF">
              <w:rPr>
                <w:rFonts w:ascii="Times New Roman" w:hAnsi="Times New Roman" w:cs="Times New Roman"/>
              </w:rPr>
              <w:t xml:space="preserve">Первичные документы по формам, установленным Учетной </w:t>
            </w:r>
            <w:r w:rsidRPr="008B43DF">
              <w:rPr>
                <w:rFonts w:ascii="Times New Roman" w:hAnsi="Times New Roman" w:cs="Times New Roman"/>
                <w:spacing w:val="-1"/>
              </w:rPr>
              <w:t xml:space="preserve">политикой </w:t>
            </w:r>
            <w:r w:rsidRPr="008B43DF">
              <w:rPr>
                <w:rFonts w:ascii="Times New Roman" w:hAnsi="Times New Roman" w:cs="Times New Roman"/>
              </w:rPr>
              <w:t>общества</w:t>
            </w:r>
          </w:p>
        </w:tc>
      </w:tr>
    </w:tbl>
    <w:p w:rsidR="00CE4365" w:rsidRDefault="00CE4365" w:rsidP="00CE4365">
      <w:pPr>
        <w:pStyle w:val="a4"/>
        <w:tabs>
          <w:tab w:val="left" w:pos="1701"/>
          <w:tab w:val="left" w:pos="2992"/>
          <w:tab w:val="left" w:pos="4477"/>
          <w:tab w:val="left" w:pos="6320"/>
          <w:tab w:val="left" w:pos="7035"/>
          <w:tab w:val="left" w:pos="8938"/>
        </w:tabs>
        <w:ind w:left="993" w:right="111" w:firstLine="0"/>
        <w:jc w:val="left"/>
        <w:rPr>
          <w:rFonts w:ascii="Times New Roman" w:hAnsi="Times New Roman" w:cs="Times New Roman"/>
        </w:rPr>
      </w:pPr>
    </w:p>
    <w:p w:rsidR="0076748C" w:rsidRPr="008B43DF" w:rsidRDefault="0076748C" w:rsidP="00CE4365">
      <w:pPr>
        <w:pStyle w:val="a4"/>
        <w:tabs>
          <w:tab w:val="left" w:pos="1701"/>
          <w:tab w:val="left" w:pos="2992"/>
          <w:tab w:val="left" w:pos="4477"/>
          <w:tab w:val="left" w:pos="6320"/>
          <w:tab w:val="left" w:pos="7035"/>
          <w:tab w:val="left" w:pos="8938"/>
        </w:tabs>
        <w:ind w:left="709" w:right="111" w:firstLine="0"/>
        <w:jc w:val="right"/>
        <w:rPr>
          <w:rFonts w:ascii="Times New Roman" w:hAnsi="Times New Roman" w:cs="Times New Roman"/>
        </w:rPr>
      </w:pPr>
    </w:p>
    <w:p w:rsidR="00AA614F" w:rsidRDefault="00AA614F" w:rsidP="005D56A1">
      <w:pPr>
        <w:spacing w:line="288" w:lineRule="auto"/>
        <w:ind w:right="111"/>
        <w:rPr>
          <w:rFonts w:ascii="Times New Roman" w:hAnsi="Times New Roman" w:cs="Times New Roman"/>
          <w:sz w:val="24"/>
          <w:szCs w:val="24"/>
        </w:rPr>
      </w:pPr>
    </w:p>
    <w:p w:rsidR="00BF79CA" w:rsidRPr="00250944" w:rsidRDefault="00BF79CA" w:rsidP="00BF79CA">
      <w:pPr>
        <w:pStyle w:val="a4"/>
        <w:keepNext/>
        <w:keepLines/>
        <w:numPr>
          <w:ilvl w:val="0"/>
          <w:numId w:val="1"/>
        </w:numPr>
        <w:tabs>
          <w:tab w:val="left" w:pos="1811"/>
          <w:tab w:val="left" w:pos="1812"/>
        </w:tabs>
        <w:spacing w:line="288" w:lineRule="auto"/>
        <w:ind w:left="1811" w:right="-31" w:hanging="804"/>
        <w:jc w:val="left"/>
        <w:rPr>
          <w:rFonts w:ascii="Times New Roman" w:hAnsi="Times New Roman" w:cs="Times New Roman"/>
          <w:sz w:val="24"/>
          <w:szCs w:val="24"/>
        </w:rPr>
      </w:pPr>
      <w:r w:rsidRPr="00250944">
        <w:rPr>
          <w:rFonts w:ascii="Times New Roman" w:hAnsi="Times New Roman" w:cs="Times New Roman"/>
          <w:sz w:val="24"/>
          <w:szCs w:val="24"/>
        </w:rPr>
        <w:t>Подписи</w:t>
      </w:r>
      <w:r w:rsidRPr="002509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944">
        <w:rPr>
          <w:rFonts w:ascii="Times New Roman" w:hAnsi="Times New Roman" w:cs="Times New Roman"/>
          <w:sz w:val="24"/>
          <w:szCs w:val="24"/>
        </w:rPr>
        <w:t>сторон:</w:t>
      </w:r>
    </w:p>
    <w:p w:rsidR="00BF79CA" w:rsidRDefault="00BF79CA" w:rsidP="005D56A1">
      <w:pPr>
        <w:spacing w:line="288" w:lineRule="auto"/>
        <w:ind w:right="11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4944"/>
      </w:tblGrid>
      <w:tr w:rsidR="00BF79CA" w:rsidRPr="00250944" w:rsidTr="00BF79CA">
        <w:trPr>
          <w:trHeight w:val="323"/>
        </w:trPr>
        <w:tc>
          <w:tcPr>
            <w:tcW w:w="4978" w:type="dxa"/>
          </w:tcPr>
          <w:p w:rsidR="00BF79CA" w:rsidRPr="003A60DF" w:rsidRDefault="00BF79CA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44" w:type="dxa"/>
          </w:tcPr>
          <w:p w:rsidR="00BF79CA" w:rsidRPr="00250944" w:rsidRDefault="00BF79CA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«Сторона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9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F79CA" w:rsidRPr="003A60DF" w:rsidTr="00BF79CA">
        <w:trPr>
          <w:trHeight w:val="267"/>
        </w:trPr>
        <w:tc>
          <w:tcPr>
            <w:tcW w:w="4978" w:type="dxa"/>
          </w:tcPr>
          <w:p w:rsidR="00BF79CA" w:rsidRPr="000C6312" w:rsidRDefault="00BF79CA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CA" w:rsidRPr="000C6312" w:rsidRDefault="00BF79CA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CA" w:rsidRPr="000C6312" w:rsidRDefault="00BF79CA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6312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D30534" w:rsidRPr="000C631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481F" w:rsidRPr="000C6312">
              <w:rPr>
                <w:rFonts w:ascii="Times New Roman" w:hAnsi="Times New Roman" w:cs="Times New Roman"/>
                <w:sz w:val="24"/>
                <w:szCs w:val="24"/>
              </w:rPr>
              <w:t>А.Булычев</w:t>
            </w:r>
            <w:proofErr w:type="spellEnd"/>
            <w:r w:rsidR="00C6481F" w:rsidRPr="000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79CA" w:rsidRPr="000C6312" w:rsidRDefault="00BF79CA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63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F79CA" w:rsidRPr="000C6312" w:rsidRDefault="00BF79CA" w:rsidP="006E4C8B">
            <w:pPr>
              <w:pStyle w:val="TableParagraph"/>
              <w:spacing w:line="288" w:lineRule="auto"/>
              <w:ind w:left="20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F79CA" w:rsidRPr="000C6312" w:rsidRDefault="00BF79CA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CA" w:rsidRPr="000C6312" w:rsidRDefault="00BF79CA" w:rsidP="006E4C8B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81F" w:rsidRPr="000C6312" w:rsidRDefault="00C6481F" w:rsidP="00C6481F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631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0C6312" w:rsidRPr="000C631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D9217C" w:rsidRPr="000C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7BF" w:rsidRPr="000C63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79CA" w:rsidRPr="000C6312" w:rsidRDefault="00C6481F" w:rsidP="00C6481F">
            <w:pPr>
              <w:pStyle w:val="TableParagraph"/>
              <w:spacing w:line="288" w:lineRule="auto"/>
              <w:ind w:left="12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C6312">
              <w:rPr>
                <w:rFonts w:ascii="Times New Roman" w:hAnsi="Times New Roman" w:cs="Times New Roman"/>
                <w:sz w:val="24"/>
                <w:szCs w:val="24"/>
              </w:rPr>
              <w:t xml:space="preserve">М.П </w:t>
            </w:r>
          </w:p>
        </w:tc>
      </w:tr>
    </w:tbl>
    <w:p w:rsidR="00BF79CA" w:rsidRPr="00250944" w:rsidRDefault="00BF79CA" w:rsidP="005D56A1">
      <w:pPr>
        <w:spacing w:line="288" w:lineRule="auto"/>
        <w:ind w:right="111"/>
        <w:rPr>
          <w:rFonts w:ascii="Times New Roman" w:hAnsi="Times New Roman" w:cs="Times New Roman"/>
          <w:sz w:val="24"/>
          <w:szCs w:val="24"/>
        </w:rPr>
      </w:pPr>
    </w:p>
    <w:sectPr w:rsidR="00BF79CA" w:rsidRPr="00250944" w:rsidSect="005D56A1">
      <w:pgSz w:w="11910" w:h="16840"/>
      <w:pgMar w:top="400" w:right="711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32D6"/>
    <w:multiLevelType w:val="multilevel"/>
    <w:tmpl w:val="0E9233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" w15:restartNumberingAfterBreak="0">
    <w:nsid w:val="183F539F"/>
    <w:multiLevelType w:val="multilevel"/>
    <w:tmpl w:val="247297B2"/>
    <w:lvl w:ilvl="0">
      <w:start w:val="2"/>
      <w:numFmt w:val="decimal"/>
      <w:lvlText w:val="%1."/>
      <w:lvlJc w:val="left"/>
      <w:pPr>
        <w:ind w:left="392" w:hanging="708"/>
      </w:pPr>
      <w:rPr>
        <w:rFonts w:ascii="Times New Roman" w:eastAsia="Verdana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2" w:hanging="708"/>
      </w:pPr>
      <w:rPr>
        <w:rFonts w:ascii="Times New Roman" w:eastAsia="Verdana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2" w:hanging="708"/>
      </w:pPr>
      <w:rPr>
        <w:rFonts w:ascii="Times New Roman" w:eastAsia="Verdana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0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32AF2678"/>
    <w:multiLevelType w:val="multilevel"/>
    <w:tmpl w:val="300CBC6A"/>
    <w:lvl w:ilvl="0">
      <w:start w:val="1"/>
      <w:numFmt w:val="decimal"/>
      <w:lvlText w:val="%1"/>
      <w:lvlJc w:val="left"/>
      <w:pPr>
        <w:ind w:left="39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2" w:hanging="708"/>
      </w:pPr>
      <w:rPr>
        <w:rFonts w:ascii="Times New Roman" w:eastAsia="Verdana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2" w:hanging="696"/>
      </w:pPr>
      <w:rPr>
        <w:rFonts w:ascii="Times New Roman" w:eastAsia="Verdana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09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6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9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6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696"/>
      </w:pPr>
      <w:rPr>
        <w:rFonts w:hint="default"/>
        <w:lang w:val="ru-RU" w:eastAsia="ru-RU" w:bidi="ru-RU"/>
      </w:rPr>
    </w:lvl>
  </w:abstractNum>
  <w:abstractNum w:abstractNumId="3" w15:restartNumberingAfterBreak="0">
    <w:nsid w:val="38444080"/>
    <w:multiLevelType w:val="hybridMultilevel"/>
    <w:tmpl w:val="58646A12"/>
    <w:lvl w:ilvl="0" w:tplc="AA367746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3A44772">
      <w:numFmt w:val="bullet"/>
      <w:lvlText w:val="•"/>
      <w:lvlJc w:val="left"/>
      <w:pPr>
        <w:ind w:left="1436" w:hanging="708"/>
      </w:pPr>
      <w:rPr>
        <w:rFonts w:hint="default"/>
        <w:lang w:val="ru-RU" w:eastAsia="ru-RU" w:bidi="ru-RU"/>
      </w:rPr>
    </w:lvl>
    <w:lvl w:ilvl="2" w:tplc="4FE2F20C">
      <w:numFmt w:val="bullet"/>
      <w:lvlText w:val="•"/>
      <w:lvlJc w:val="left"/>
      <w:pPr>
        <w:ind w:left="2473" w:hanging="708"/>
      </w:pPr>
      <w:rPr>
        <w:rFonts w:hint="default"/>
        <w:lang w:val="ru-RU" w:eastAsia="ru-RU" w:bidi="ru-RU"/>
      </w:rPr>
    </w:lvl>
    <w:lvl w:ilvl="3" w:tplc="590A65CA">
      <w:numFmt w:val="bullet"/>
      <w:lvlText w:val="•"/>
      <w:lvlJc w:val="left"/>
      <w:pPr>
        <w:ind w:left="3509" w:hanging="708"/>
      </w:pPr>
      <w:rPr>
        <w:rFonts w:hint="default"/>
        <w:lang w:val="ru-RU" w:eastAsia="ru-RU" w:bidi="ru-RU"/>
      </w:rPr>
    </w:lvl>
    <w:lvl w:ilvl="4" w:tplc="87264720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 w:tplc="264CBD80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6" w:tplc="82546CD4">
      <w:numFmt w:val="bullet"/>
      <w:lvlText w:val="•"/>
      <w:lvlJc w:val="left"/>
      <w:pPr>
        <w:ind w:left="6619" w:hanging="708"/>
      </w:pPr>
      <w:rPr>
        <w:rFonts w:hint="default"/>
        <w:lang w:val="ru-RU" w:eastAsia="ru-RU" w:bidi="ru-RU"/>
      </w:rPr>
    </w:lvl>
    <w:lvl w:ilvl="7" w:tplc="9E1AE910">
      <w:numFmt w:val="bullet"/>
      <w:lvlText w:val="•"/>
      <w:lvlJc w:val="left"/>
      <w:pPr>
        <w:ind w:left="7656" w:hanging="708"/>
      </w:pPr>
      <w:rPr>
        <w:rFonts w:hint="default"/>
        <w:lang w:val="ru-RU" w:eastAsia="ru-RU" w:bidi="ru-RU"/>
      </w:rPr>
    </w:lvl>
    <w:lvl w:ilvl="8" w:tplc="947272EC">
      <w:numFmt w:val="bullet"/>
      <w:lvlText w:val="•"/>
      <w:lvlJc w:val="left"/>
      <w:pPr>
        <w:ind w:left="869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41E40253"/>
    <w:multiLevelType w:val="hybridMultilevel"/>
    <w:tmpl w:val="E3B2E976"/>
    <w:lvl w:ilvl="0" w:tplc="CE3427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5" w15:restartNumberingAfterBreak="0">
    <w:nsid w:val="509C3061"/>
    <w:multiLevelType w:val="multilevel"/>
    <w:tmpl w:val="91EA54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75E356B6"/>
    <w:multiLevelType w:val="hybridMultilevel"/>
    <w:tmpl w:val="655AC680"/>
    <w:lvl w:ilvl="0" w:tplc="CB46CC8C">
      <w:start w:val="1"/>
      <w:numFmt w:val="decimal"/>
      <w:lvlText w:val="%1."/>
      <w:lvlJc w:val="left"/>
      <w:pPr>
        <w:ind w:left="392" w:hanging="708"/>
        <w:jc w:val="right"/>
      </w:pPr>
      <w:rPr>
        <w:rFonts w:ascii="Times New Roman" w:eastAsia="Verdana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4288F10">
      <w:numFmt w:val="bullet"/>
      <w:lvlText w:val="•"/>
      <w:lvlJc w:val="left"/>
      <w:pPr>
        <w:ind w:left="1436" w:hanging="708"/>
      </w:pPr>
      <w:rPr>
        <w:rFonts w:hint="default"/>
        <w:lang w:val="ru-RU" w:eastAsia="ru-RU" w:bidi="ru-RU"/>
      </w:rPr>
    </w:lvl>
    <w:lvl w:ilvl="2" w:tplc="EFB47850">
      <w:numFmt w:val="bullet"/>
      <w:lvlText w:val="•"/>
      <w:lvlJc w:val="left"/>
      <w:pPr>
        <w:ind w:left="2473" w:hanging="708"/>
      </w:pPr>
      <w:rPr>
        <w:rFonts w:hint="default"/>
        <w:lang w:val="ru-RU" w:eastAsia="ru-RU" w:bidi="ru-RU"/>
      </w:rPr>
    </w:lvl>
    <w:lvl w:ilvl="3" w:tplc="33386762">
      <w:numFmt w:val="bullet"/>
      <w:lvlText w:val="•"/>
      <w:lvlJc w:val="left"/>
      <w:pPr>
        <w:ind w:left="3509" w:hanging="708"/>
      </w:pPr>
      <w:rPr>
        <w:rFonts w:hint="default"/>
        <w:lang w:val="ru-RU" w:eastAsia="ru-RU" w:bidi="ru-RU"/>
      </w:rPr>
    </w:lvl>
    <w:lvl w:ilvl="4" w:tplc="9E06C66E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 w:tplc="F8989310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6" w:tplc="40B01F3C">
      <w:numFmt w:val="bullet"/>
      <w:lvlText w:val="•"/>
      <w:lvlJc w:val="left"/>
      <w:pPr>
        <w:ind w:left="6619" w:hanging="708"/>
      </w:pPr>
      <w:rPr>
        <w:rFonts w:hint="default"/>
        <w:lang w:val="ru-RU" w:eastAsia="ru-RU" w:bidi="ru-RU"/>
      </w:rPr>
    </w:lvl>
    <w:lvl w:ilvl="7" w:tplc="C53E67F4">
      <w:numFmt w:val="bullet"/>
      <w:lvlText w:val="•"/>
      <w:lvlJc w:val="left"/>
      <w:pPr>
        <w:ind w:left="7656" w:hanging="708"/>
      </w:pPr>
      <w:rPr>
        <w:rFonts w:hint="default"/>
        <w:lang w:val="ru-RU" w:eastAsia="ru-RU" w:bidi="ru-RU"/>
      </w:rPr>
    </w:lvl>
    <w:lvl w:ilvl="8" w:tplc="62D29F80">
      <w:numFmt w:val="bullet"/>
      <w:lvlText w:val="•"/>
      <w:lvlJc w:val="left"/>
      <w:pPr>
        <w:ind w:left="8693" w:hanging="70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34"/>
    <w:rsid w:val="0000439B"/>
    <w:rsid w:val="00010457"/>
    <w:rsid w:val="00017B86"/>
    <w:rsid w:val="00023307"/>
    <w:rsid w:val="00034EBD"/>
    <w:rsid w:val="00066768"/>
    <w:rsid w:val="000C6312"/>
    <w:rsid w:val="000D43F1"/>
    <w:rsid w:val="000E205C"/>
    <w:rsid w:val="001B0DA7"/>
    <w:rsid w:val="001B7C57"/>
    <w:rsid w:val="001B7E33"/>
    <w:rsid w:val="00240279"/>
    <w:rsid w:val="00250944"/>
    <w:rsid w:val="002A08F6"/>
    <w:rsid w:val="00337AB6"/>
    <w:rsid w:val="003961B0"/>
    <w:rsid w:val="003A60DF"/>
    <w:rsid w:val="003A628B"/>
    <w:rsid w:val="004174BA"/>
    <w:rsid w:val="004806CB"/>
    <w:rsid w:val="004D1B9C"/>
    <w:rsid w:val="00550104"/>
    <w:rsid w:val="005552D7"/>
    <w:rsid w:val="00580558"/>
    <w:rsid w:val="005B1F1D"/>
    <w:rsid w:val="005D56A1"/>
    <w:rsid w:val="00600D41"/>
    <w:rsid w:val="006021F5"/>
    <w:rsid w:val="006656EE"/>
    <w:rsid w:val="006862BA"/>
    <w:rsid w:val="006A18AF"/>
    <w:rsid w:val="006C15C3"/>
    <w:rsid w:val="006E4C8B"/>
    <w:rsid w:val="00751E7D"/>
    <w:rsid w:val="0076748C"/>
    <w:rsid w:val="007E33E8"/>
    <w:rsid w:val="00847DFA"/>
    <w:rsid w:val="00854F80"/>
    <w:rsid w:val="008B0A41"/>
    <w:rsid w:val="008B3006"/>
    <w:rsid w:val="008B43DF"/>
    <w:rsid w:val="0092155A"/>
    <w:rsid w:val="00944C3D"/>
    <w:rsid w:val="00950C6F"/>
    <w:rsid w:val="0095137D"/>
    <w:rsid w:val="00986908"/>
    <w:rsid w:val="009A2E09"/>
    <w:rsid w:val="00A00817"/>
    <w:rsid w:val="00A243D0"/>
    <w:rsid w:val="00A3773C"/>
    <w:rsid w:val="00AA614F"/>
    <w:rsid w:val="00B02951"/>
    <w:rsid w:val="00B37E3C"/>
    <w:rsid w:val="00B74E8A"/>
    <w:rsid w:val="00B76F48"/>
    <w:rsid w:val="00BA0DA1"/>
    <w:rsid w:val="00BB792A"/>
    <w:rsid w:val="00BD2C9A"/>
    <w:rsid w:val="00BF79CA"/>
    <w:rsid w:val="00C57573"/>
    <w:rsid w:val="00C6481F"/>
    <w:rsid w:val="00CC72BE"/>
    <w:rsid w:val="00CE4365"/>
    <w:rsid w:val="00D017D3"/>
    <w:rsid w:val="00D30534"/>
    <w:rsid w:val="00D3333C"/>
    <w:rsid w:val="00D7242B"/>
    <w:rsid w:val="00D9217C"/>
    <w:rsid w:val="00DD0E96"/>
    <w:rsid w:val="00E017BF"/>
    <w:rsid w:val="00E03463"/>
    <w:rsid w:val="00E119D7"/>
    <w:rsid w:val="00E13F22"/>
    <w:rsid w:val="00E25B42"/>
    <w:rsid w:val="00E33DDA"/>
    <w:rsid w:val="00E34DE4"/>
    <w:rsid w:val="00E92946"/>
    <w:rsid w:val="00F81C80"/>
    <w:rsid w:val="00FA52B4"/>
    <w:rsid w:val="00FA65DE"/>
    <w:rsid w:val="00FC23FD"/>
    <w:rsid w:val="00FC4990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D6C35"/>
  <w15:chartTrackingRefBased/>
  <w15:docId w15:val="{B287111D-290F-467D-9A95-BE36C03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5C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paragraph" w:styleId="3">
    <w:name w:val="heading 3"/>
    <w:basedOn w:val="a"/>
    <w:next w:val="a"/>
    <w:link w:val="30"/>
    <w:qFormat/>
    <w:rsid w:val="009A2E09"/>
    <w:pPr>
      <w:keepNext/>
      <w:widowControl/>
      <w:autoSpaceDE/>
      <w:autoSpaceDN/>
      <w:jc w:val="both"/>
      <w:outlineLvl w:val="2"/>
    </w:pPr>
    <w:rPr>
      <w:rFonts w:ascii="Times New Roman" w:eastAsia="Times New Roman" w:hAnsi="Times New Roman" w:cs="Times New Roman"/>
      <w:b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C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C9A"/>
    <w:pPr>
      <w:ind w:left="392" w:firstLine="709"/>
      <w:jc w:val="both"/>
    </w:pPr>
  </w:style>
  <w:style w:type="paragraph" w:customStyle="1" w:styleId="11">
    <w:name w:val="Заголовок 11"/>
    <w:basedOn w:val="a"/>
    <w:uiPriority w:val="1"/>
    <w:qFormat/>
    <w:rsid w:val="00BD2C9A"/>
    <w:pPr>
      <w:ind w:left="295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D2C9A"/>
    <w:pPr>
      <w:ind w:left="392" w:right="27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D2C9A"/>
    <w:pPr>
      <w:ind w:left="107"/>
    </w:pPr>
  </w:style>
  <w:style w:type="paragraph" w:styleId="a5">
    <w:name w:val="header"/>
    <w:basedOn w:val="a"/>
    <w:link w:val="a6"/>
    <w:rsid w:val="00600D41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6">
    <w:name w:val="Верхний колонтитул Знак"/>
    <w:link w:val="a5"/>
    <w:rsid w:val="00600D41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7E33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E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BD"/>
    <w:rPr>
      <w:rFonts w:ascii="Segoe UI" w:eastAsia="Verdana" w:hAnsi="Segoe UI" w:cs="Segoe UI"/>
      <w:sz w:val="18"/>
      <w:szCs w:val="18"/>
      <w:lang w:bidi="ru-RU"/>
    </w:rPr>
  </w:style>
  <w:style w:type="paragraph" w:styleId="aa">
    <w:name w:val="Revision"/>
    <w:hidden/>
    <w:uiPriority w:val="99"/>
    <w:semiHidden/>
    <w:rsid w:val="00034EBD"/>
    <w:rPr>
      <w:rFonts w:ascii="Verdana" w:eastAsia="Verdana" w:hAnsi="Verdana" w:cs="Verdana"/>
      <w:sz w:val="22"/>
      <w:szCs w:val="22"/>
      <w:lang w:bidi="ru-RU"/>
    </w:rPr>
  </w:style>
  <w:style w:type="character" w:customStyle="1" w:styleId="30">
    <w:name w:val="Заголовок 3 Знак"/>
    <w:link w:val="3"/>
    <w:rsid w:val="009A2E09"/>
    <w:rPr>
      <w:rFonts w:ascii="Times New Roman" w:eastAsia="Times New Roman" w:hAnsi="Times New Roman"/>
      <w:b/>
      <w:sz w:val="22"/>
      <w:u w:val="single"/>
    </w:rPr>
  </w:style>
  <w:style w:type="paragraph" w:customStyle="1" w:styleId="1">
    <w:name w:val="Обычный1"/>
    <w:rsid w:val="009A2E09"/>
    <w:pPr>
      <w:widowControl w:val="0"/>
    </w:pPr>
    <w:rPr>
      <w:rFonts w:ascii="Times New Roman" w:eastAsia="Times New Roman" w:hAnsi="Times New Roman"/>
      <w:snapToGrid w:val="0"/>
      <w:lang w:val="en-GB"/>
    </w:rPr>
  </w:style>
  <w:style w:type="character" w:customStyle="1" w:styleId="itemtext1">
    <w:name w:val="itemtext1"/>
    <w:rsid w:val="00C6481F"/>
    <w:rPr>
      <w:rFonts w:ascii="Segoe UI" w:hAnsi="Segoe UI" w:cs="Segoe UI" w:hint="default"/>
      <w:color w:val="000000"/>
      <w:sz w:val="20"/>
      <w:szCs w:val="20"/>
    </w:rPr>
  </w:style>
  <w:style w:type="character" w:customStyle="1" w:styleId="ab">
    <w:name w:val="Другое_"/>
    <w:link w:val="ac"/>
    <w:rsid w:val="00C6481F"/>
    <w:rPr>
      <w:rFonts w:ascii="Tahoma" w:eastAsia="Tahoma" w:hAnsi="Tahoma" w:cs="Tahoma"/>
      <w:sz w:val="17"/>
      <w:szCs w:val="17"/>
    </w:rPr>
  </w:style>
  <w:style w:type="paragraph" w:customStyle="1" w:styleId="ac">
    <w:name w:val="Другое"/>
    <w:basedOn w:val="a"/>
    <w:link w:val="ab"/>
    <w:rsid w:val="00C6481F"/>
    <w:pPr>
      <w:autoSpaceDE/>
      <w:autoSpaceDN/>
    </w:pPr>
    <w:rPr>
      <w:rFonts w:ascii="Tahoma" w:eastAsia="Tahoma" w:hAnsi="Tahoma" w:cs="Tahoma"/>
      <w:sz w:val="17"/>
      <w:szCs w:val="17"/>
      <w:lang w:bidi="ar-SA"/>
    </w:rPr>
  </w:style>
  <w:style w:type="character" w:customStyle="1" w:styleId="ConsNonformat">
    <w:name w:val="ConsNonformat Знак"/>
    <w:link w:val="ConsNonformat0"/>
    <w:locked/>
    <w:rsid w:val="00944C3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44C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7E3C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FC49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="Times New Roman" w:hAnsi="Arial" w:cs="Arial"/>
      <w:kern w:val="1"/>
      <w:sz w:val="16"/>
      <w:szCs w:val="16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FC4990"/>
    <w:rPr>
      <w:rFonts w:ascii="Arial" w:eastAsia="Times New Roman" w:hAnsi="Arial" w:cs="Arial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axy\Rpt\TD000101\temp\191220Edo270_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191220Edo270_z</Template>
  <TotalTime>1</TotalTime>
  <Pages>8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Виктория Ильясовна</dc:creator>
  <cp:keywords/>
  <cp:lastModifiedBy>Бикташева Эльмира Зубаировна</cp:lastModifiedBy>
  <cp:revision>2</cp:revision>
  <cp:lastPrinted>2019-10-22T04:52:00Z</cp:lastPrinted>
  <dcterms:created xsi:type="dcterms:W3CDTF">2022-12-02T05:39:00Z</dcterms:created>
  <dcterms:modified xsi:type="dcterms:W3CDTF">2022-12-02T05:39:00Z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</Properties>
</file>