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Default="00A4465C" w:rsidP="00A62B7E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14604B">
        <w:rPr>
          <w:b/>
          <w:bCs/>
          <w:sz w:val="20"/>
          <w:szCs w:val="20"/>
          <w:shd w:val="clear" w:color="auto" w:fill="FFFFFF"/>
          <w:lang w:val="ru-RU"/>
        </w:rPr>
        <w:t>____________</w:t>
      </w:r>
    </w:p>
    <w:p w:rsidR="00A62B7E" w:rsidRPr="00A62B7E" w:rsidRDefault="00A62B7E" w:rsidP="00A62B7E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 xml:space="preserve">г. Уфа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876D56">
        <w:rPr>
          <w:sz w:val="20"/>
          <w:szCs w:val="20"/>
          <w:lang w:eastAsia="zh-CN"/>
        </w:rPr>
        <w:t xml:space="preserve"> </w:t>
      </w:r>
      <w:r w:rsidR="00474470">
        <w:rPr>
          <w:sz w:val="20"/>
          <w:szCs w:val="20"/>
          <w:lang w:eastAsia="zh-CN"/>
        </w:rPr>
        <w:t xml:space="preserve">      </w:t>
      </w:r>
      <w:proofErr w:type="gramStart"/>
      <w:r w:rsidR="00474470">
        <w:rPr>
          <w:sz w:val="20"/>
          <w:szCs w:val="20"/>
          <w:lang w:eastAsia="zh-CN"/>
        </w:rPr>
        <w:t xml:space="preserve">   </w:t>
      </w:r>
      <w:r w:rsidRPr="00876D56">
        <w:rPr>
          <w:sz w:val="20"/>
          <w:szCs w:val="20"/>
          <w:lang w:eastAsia="zh-CN"/>
        </w:rPr>
        <w:t>«</w:t>
      </w:r>
      <w:proofErr w:type="gramEnd"/>
      <w:r w:rsidR="0014604B">
        <w:rPr>
          <w:sz w:val="20"/>
          <w:szCs w:val="20"/>
          <w:lang w:eastAsia="zh-CN"/>
        </w:rPr>
        <w:t>_____</w:t>
      </w:r>
      <w:r w:rsidRPr="00876D56">
        <w:rPr>
          <w:sz w:val="20"/>
          <w:szCs w:val="20"/>
          <w:lang w:eastAsia="zh-CN"/>
        </w:rPr>
        <w:t xml:space="preserve"> » </w:t>
      </w:r>
      <w:r w:rsidR="0014604B">
        <w:rPr>
          <w:sz w:val="20"/>
          <w:szCs w:val="20"/>
          <w:lang w:eastAsia="zh-CN"/>
        </w:rPr>
        <w:t>_________</w:t>
      </w:r>
      <w:r w:rsidR="00207737">
        <w:rPr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20</w:t>
      </w:r>
      <w:r w:rsidR="00373116">
        <w:rPr>
          <w:sz w:val="20"/>
          <w:szCs w:val="20"/>
          <w:lang w:eastAsia="zh-CN"/>
        </w:rPr>
        <w:t>2</w:t>
      </w:r>
      <w:r w:rsidR="0014604B">
        <w:rPr>
          <w:sz w:val="20"/>
          <w:szCs w:val="20"/>
          <w:lang w:eastAsia="zh-CN"/>
        </w:rPr>
        <w:t>____</w:t>
      </w:r>
      <w:r w:rsidRPr="00876D56">
        <w:rPr>
          <w:sz w:val="20"/>
          <w:szCs w:val="20"/>
          <w:lang w:eastAsia="zh-CN"/>
        </w:rPr>
        <w:t xml:space="preserve"> г.</w:t>
      </w: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</w:p>
    <w:p w:rsidR="00A4465C" w:rsidRPr="007E0BD5" w:rsidRDefault="00A4465C" w:rsidP="007E0BD5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847D8B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847D8B">
        <w:rPr>
          <w:bCs/>
          <w:sz w:val="20"/>
          <w:szCs w:val="20"/>
          <w:shd w:val="clear" w:color="auto" w:fill="FFFFFF"/>
        </w:rPr>
        <w:t xml:space="preserve">, </w:t>
      </w:r>
      <w:r w:rsidRPr="007E0BD5">
        <w:rPr>
          <w:bCs/>
          <w:sz w:val="20"/>
          <w:szCs w:val="20"/>
        </w:rPr>
        <w:t xml:space="preserve">именуемое в дальнейшем «Заказчик», </w:t>
      </w:r>
      <w:r w:rsidRPr="007E0BD5">
        <w:rPr>
          <w:sz w:val="20"/>
          <w:szCs w:val="20"/>
        </w:rPr>
        <w:t xml:space="preserve"> </w:t>
      </w:r>
      <w:r w:rsidRPr="007E0BD5">
        <w:rPr>
          <w:bCs/>
          <w:sz w:val="20"/>
          <w:szCs w:val="20"/>
        </w:rPr>
        <w:t xml:space="preserve">в лице </w:t>
      </w:r>
      <w:r w:rsidR="00D6008E" w:rsidRPr="007E0BD5">
        <w:rPr>
          <w:bCs/>
          <w:sz w:val="20"/>
          <w:szCs w:val="20"/>
        </w:rPr>
        <w:t>исполнительного директора Петрова Максима Георгиевича,</w:t>
      </w:r>
      <w:r w:rsidR="00D6008E" w:rsidRPr="007E0BD5">
        <w:rPr>
          <w:sz w:val="20"/>
          <w:szCs w:val="20"/>
        </w:rPr>
        <w:t xml:space="preserve"> действующего на основании доверенности от </w:t>
      </w:r>
      <w:r w:rsidR="00DB411D" w:rsidRPr="00DB411D">
        <w:rPr>
          <w:sz w:val="20"/>
          <w:szCs w:val="20"/>
        </w:rPr>
        <w:t>01</w:t>
      </w:r>
      <w:r w:rsidR="00D6008E" w:rsidRPr="007E0BD5">
        <w:rPr>
          <w:sz w:val="20"/>
          <w:szCs w:val="20"/>
        </w:rPr>
        <w:t>.0</w:t>
      </w:r>
      <w:r w:rsidR="00DB411D" w:rsidRPr="00DB411D">
        <w:rPr>
          <w:sz w:val="20"/>
          <w:szCs w:val="20"/>
        </w:rPr>
        <w:t>1</w:t>
      </w:r>
      <w:r w:rsidR="00D6008E" w:rsidRPr="007E0BD5">
        <w:rPr>
          <w:sz w:val="20"/>
          <w:szCs w:val="20"/>
        </w:rPr>
        <w:t>.20</w:t>
      </w:r>
      <w:r w:rsidR="0014604B">
        <w:rPr>
          <w:sz w:val="20"/>
          <w:szCs w:val="20"/>
        </w:rPr>
        <w:t>2</w:t>
      </w:r>
      <w:r w:rsidR="00DB411D" w:rsidRPr="00DB411D">
        <w:rPr>
          <w:sz w:val="20"/>
          <w:szCs w:val="20"/>
        </w:rPr>
        <w:t>3</w:t>
      </w:r>
      <w:r w:rsidR="00D6008E" w:rsidRPr="007E0BD5">
        <w:rPr>
          <w:sz w:val="20"/>
          <w:szCs w:val="20"/>
        </w:rPr>
        <w:t xml:space="preserve"> № 1/</w:t>
      </w:r>
      <w:r w:rsidR="00557CB9" w:rsidRPr="007E0BD5">
        <w:rPr>
          <w:sz w:val="20"/>
          <w:szCs w:val="20"/>
        </w:rPr>
        <w:t>2</w:t>
      </w:r>
      <w:r w:rsidR="00DB411D" w:rsidRPr="00DB411D">
        <w:rPr>
          <w:sz w:val="20"/>
          <w:szCs w:val="20"/>
        </w:rPr>
        <w:t>3</w:t>
      </w:r>
      <w:r w:rsidRPr="007E0BD5">
        <w:rPr>
          <w:sz w:val="20"/>
          <w:szCs w:val="20"/>
        </w:rPr>
        <w:t xml:space="preserve">, с одной стороны, и </w:t>
      </w:r>
      <w:r w:rsidR="0014604B">
        <w:rPr>
          <w:b/>
          <w:bCs/>
          <w:sz w:val="20"/>
          <w:szCs w:val="20"/>
        </w:rPr>
        <w:t>___________________________</w:t>
      </w:r>
      <w:r w:rsidRPr="007E0BD5">
        <w:rPr>
          <w:sz w:val="20"/>
          <w:szCs w:val="20"/>
        </w:rPr>
        <w:t xml:space="preserve">, именуемое в дальнейшем </w:t>
      </w:r>
      <w:r w:rsidRPr="007E0BD5">
        <w:rPr>
          <w:bCs/>
          <w:sz w:val="20"/>
          <w:szCs w:val="20"/>
        </w:rPr>
        <w:t>«</w:t>
      </w:r>
      <w:r w:rsidR="009D0971" w:rsidRPr="007E0BD5">
        <w:rPr>
          <w:bCs/>
          <w:sz w:val="20"/>
          <w:szCs w:val="20"/>
        </w:rPr>
        <w:t>Исполнитель</w:t>
      </w:r>
      <w:r w:rsidRPr="007E0BD5">
        <w:rPr>
          <w:bCs/>
          <w:sz w:val="20"/>
          <w:szCs w:val="20"/>
        </w:rPr>
        <w:t>»,</w:t>
      </w:r>
      <w:r w:rsidRPr="007E0BD5">
        <w:rPr>
          <w:sz w:val="20"/>
          <w:szCs w:val="20"/>
        </w:rPr>
        <w:t xml:space="preserve"> в лице </w:t>
      </w:r>
      <w:r w:rsidR="0014604B">
        <w:rPr>
          <w:sz w:val="20"/>
          <w:szCs w:val="20"/>
        </w:rPr>
        <w:t>_____________________</w:t>
      </w:r>
      <w:r w:rsidRPr="007E0BD5">
        <w:rPr>
          <w:sz w:val="20"/>
          <w:szCs w:val="20"/>
        </w:rPr>
        <w:t xml:space="preserve">, действующего на основании </w:t>
      </w:r>
      <w:r w:rsidR="0014604B">
        <w:rPr>
          <w:sz w:val="20"/>
          <w:szCs w:val="20"/>
        </w:rPr>
        <w:t>______________</w:t>
      </w:r>
      <w:r w:rsidRPr="007E0BD5">
        <w:rPr>
          <w:sz w:val="20"/>
          <w:szCs w:val="20"/>
        </w:rPr>
        <w:t xml:space="preserve">, с другой стороны, вместе именуемые </w:t>
      </w:r>
      <w:r w:rsidRPr="007E0BD5">
        <w:rPr>
          <w:bCs/>
          <w:sz w:val="20"/>
          <w:szCs w:val="20"/>
        </w:rPr>
        <w:t>«Стороны»</w:t>
      </w:r>
      <w:r w:rsidRPr="007E0BD5">
        <w:rPr>
          <w:sz w:val="20"/>
          <w:szCs w:val="20"/>
        </w:rPr>
        <w:t>,</w:t>
      </w:r>
      <w:r w:rsidRPr="007E0BD5">
        <w:t xml:space="preserve"> </w:t>
      </w:r>
      <w:r w:rsidRPr="007E0BD5">
        <w:rPr>
          <w:sz w:val="20"/>
          <w:szCs w:val="20"/>
        </w:rPr>
        <w:t>в соответствии с Гражданским Кодексом Российской Федерации, Федеральным законом от 18.07.2011 г. № 223-ФЗ «О закупке товаров, работ, услуг</w:t>
      </w:r>
      <w:r w:rsidRPr="007E0BD5">
        <w:rPr>
          <w:sz w:val="20"/>
          <w:szCs w:val="20"/>
          <w:shd w:val="clear" w:color="auto" w:fill="FFFFFF"/>
        </w:rPr>
        <w:t xml:space="preserve"> отдельными видами юридических лиц», результатов закупки</w:t>
      </w:r>
      <w:r w:rsidRPr="007E0BD5">
        <w:rPr>
          <w:bCs/>
          <w:sz w:val="20"/>
          <w:szCs w:val="20"/>
          <w:shd w:val="clear" w:color="auto" w:fill="FFFFFF"/>
        </w:rPr>
        <w:t>:</w:t>
      </w:r>
      <w:r w:rsidR="0060374A" w:rsidRPr="007E0BD5">
        <w:rPr>
          <w:bCs/>
          <w:sz w:val="20"/>
          <w:szCs w:val="20"/>
          <w:shd w:val="clear" w:color="auto" w:fill="FFFFFF"/>
        </w:rPr>
        <w:t xml:space="preserve"> </w:t>
      </w:r>
      <w:r w:rsidR="00761BA2" w:rsidRPr="007E0BD5">
        <w:rPr>
          <w:bCs/>
          <w:sz w:val="20"/>
          <w:szCs w:val="20"/>
        </w:rPr>
        <w:t>«</w:t>
      </w:r>
      <w:r w:rsidR="00073887" w:rsidRPr="00073887">
        <w:rPr>
          <w:bCs/>
          <w:sz w:val="20"/>
          <w:szCs w:val="20"/>
        </w:rPr>
        <w:t>Оказание услуг по обслуживанию оборудования ГЛОНАСС в едином городском навигационном центре</w:t>
      </w:r>
      <w:r w:rsidR="00761BA2" w:rsidRPr="007E0BD5">
        <w:rPr>
          <w:bCs/>
          <w:sz w:val="20"/>
          <w:szCs w:val="20"/>
        </w:rPr>
        <w:t xml:space="preserve">» </w:t>
      </w:r>
      <w:r w:rsidR="0060374A" w:rsidRPr="007E0BD5">
        <w:rPr>
          <w:sz w:val="20"/>
          <w:szCs w:val="20"/>
        </w:rPr>
        <w:t xml:space="preserve">(Протокол </w:t>
      </w:r>
      <w:r w:rsidR="0014604B">
        <w:rPr>
          <w:sz w:val="20"/>
          <w:szCs w:val="20"/>
        </w:rPr>
        <w:t>от «</w:t>
      </w:r>
      <w:r w:rsidR="00F90FC4">
        <w:rPr>
          <w:sz w:val="20"/>
          <w:szCs w:val="20"/>
        </w:rPr>
        <w:t xml:space="preserve">        </w:t>
      </w:r>
      <w:r w:rsidR="0014604B">
        <w:rPr>
          <w:sz w:val="20"/>
          <w:szCs w:val="20"/>
        </w:rPr>
        <w:t>» ____________ 202</w:t>
      </w:r>
      <w:r w:rsidR="00F90FC4">
        <w:rPr>
          <w:sz w:val="20"/>
          <w:szCs w:val="20"/>
        </w:rPr>
        <w:t xml:space="preserve">3 </w:t>
      </w:r>
      <w:r w:rsidR="0014604B">
        <w:rPr>
          <w:sz w:val="20"/>
          <w:szCs w:val="20"/>
        </w:rPr>
        <w:t>г.</w:t>
      </w:r>
      <w:r w:rsidRPr="007E0BD5">
        <w:rPr>
          <w:sz w:val="20"/>
          <w:szCs w:val="20"/>
        </w:rPr>
        <w:t xml:space="preserve">) </w:t>
      </w:r>
      <w:r w:rsidRPr="007E0BD5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7E0BD5" w:rsidRDefault="00FC317E" w:rsidP="007E0BD5">
      <w:pPr>
        <w:ind w:firstLine="701"/>
        <w:jc w:val="both"/>
        <w:rPr>
          <w:sz w:val="20"/>
          <w:szCs w:val="20"/>
          <w:lang w:eastAsia="zh-CN"/>
        </w:rPr>
      </w:pPr>
    </w:p>
    <w:p w:rsidR="00FC317E" w:rsidRPr="007E0BD5" w:rsidRDefault="00FC317E" w:rsidP="007E0BD5">
      <w:pPr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7E0BD5">
        <w:rPr>
          <w:b/>
          <w:sz w:val="20"/>
          <w:szCs w:val="20"/>
          <w:lang w:eastAsia="zh-CN"/>
        </w:rPr>
        <w:t xml:space="preserve">1.ПРЕДМЕТ </w:t>
      </w:r>
      <w:r w:rsidR="00A4465C" w:rsidRPr="007E0BD5">
        <w:rPr>
          <w:b/>
          <w:sz w:val="20"/>
          <w:szCs w:val="20"/>
          <w:lang w:eastAsia="zh-CN"/>
        </w:rPr>
        <w:t>ДОГОВОР</w:t>
      </w:r>
      <w:r w:rsidRPr="007E0BD5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7E0BD5" w:rsidRDefault="00FC317E" w:rsidP="007E0BD5">
      <w:pPr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7E0BD5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7E0BD5" w:rsidRDefault="00FC317E" w:rsidP="007E0BD5">
      <w:pPr>
        <w:ind w:firstLine="567"/>
        <w:jc w:val="both"/>
        <w:rPr>
          <w:sz w:val="20"/>
          <w:szCs w:val="20"/>
          <w:lang w:eastAsia="zh-CN"/>
        </w:rPr>
      </w:pPr>
      <w:r w:rsidRPr="007E0BD5">
        <w:rPr>
          <w:sz w:val="20"/>
          <w:szCs w:val="20"/>
          <w:lang w:eastAsia="zh-CN"/>
        </w:rPr>
        <w:t xml:space="preserve">1.1. Предметом настоящего </w:t>
      </w:r>
      <w:r w:rsidR="00A4465C" w:rsidRPr="007E0BD5">
        <w:rPr>
          <w:sz w:val="20"/>
          <w:szCs w:val="20"/>
          <w:lang w:eastAsia="zh-CN"/>
        </w:rPr>
        <w:t>Договор</w:t>
      </w:r>
      <w:r w:rsidRPr="007E0BD5">
        <w:rPr>
          <w:sz w:val="20"/>
          <w:szCs w:val="20"/>
          <w:lang w:eastAsia="zh-CN"/>
        </w:rPr>
        <w:t xml:space="preserve">а является оказание услуг по </w:t>
      </w:r>
      <w:r w:rsidR="00420481" w:rsidRPr="00420481">
        <w:rPr>
          <w:sz w:val="20"/>
          <w:szCs w:val="20"/>
          <w:lang w:eastAsia="zh-CN"/>
        </w:rPr>
        <w:t>обслуживанию оборудования ГЛОНАСС в едином городском навигационном центре</w:t>
      </w:r>
      <w:r w:rsidR="00761BA2" w:rsidRPr="007E0BD5">
        <w:rPr>
          <w:sz w:val="20"/>
          <w:szCs w:val="20"/>
          <w:lang w:eastAsia="zh-CN"/>
        </w:rPr>
        <w:t xml:space="preserve"> </w:t>
      </w:r>
      <w:r w:rsidR="00086795" w:rsidRPr="007E0BD5">
        <w:rPr>
          <w:sz w:val="20"/>
          <w:szCs w:val="20"/>
          <w:lang w:eastAsia="zh-CN"/>
        </w:rPr>
        <w:t>(далее-Услуги)</w:t>
      </w:r>
      <w:r w:rsidR="00166E91" w:rsidRPr="007E0BD5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7E0BD5" w:rsidRDefault="00FC317E" w:rsidP="007E0BD5">
      <w:pPr>
        <w:ind w:firstLine="567"/>
        <w:jc w:val="both"/>
        <w:rPr>
          <w:sz w:val="20"/>
          <w:szCs w:val="20"/>
          <w:lang w:eastAsia="zh-CN"/>
        </w:rPr>
      </w:pPr>
      <w:r w:rsidRPr="007E0BD5">
        <w:rPr>
          <w:sz w:val="20"/>
          <w:szCs w:val="20"/>
          <w:lang w:eastAsia="zh-CN"/>
        </w:rPr>
        <w:t>1.</w:t>
      </w:r>
      <w:r w:rsidR="00CE51A3" w:rsidRPr="007E0BD5">
        <w:rPr>
          <w:sz w:val="20"/>
          <w:szCs w:val="20"/>
          <w:lang w:eastAsia="zh-CN"/>
        </w:rPr>
        <w:t>2</w:t>
      </w:r>
      <w:r w:rsidRPr="007E0BD5">
        <w:rPr>
          <w:sz w:val="20"/>
          <w:szCs w:val="20"/>
          <w:lang w:eastAsia="zh-CN"/>
        </w:rPr>
        <w:t xml:space="preserve">. Срок оказания услуг: </w:t>
      </w:r>
      <w:r w:rsidR="00420481" w:rsidRPr="00420481">
        <w:rPr>
          <w:sz w:val="20"/>
          <w:szCs w:val="20"/>
          <w:lang w:eastAsia="zh-CN"/>
        </w:rPr>
        <w:t>с 01.0</w:t>
      </w:r>
      <w:r w:rsidR="00976F79" w:rsidRPr="00976F79">
        <w:rPr>
          <w:sz w:val="20"/>
          <w:szCs w:val="20"/>
          <w:lang w:eastAsia="zh-CN"/>
        </w:rPr>
        <w:t>3</w:t>
      </w:r>
      <w:r w:rsidR="00420481" w:rsidRPr="00420481">
        <w:rPr>
          <w:sz w:val="20"/>
          <w:szCs w:val="20"/>
          <w:lang w:eastAsia="zh-CN"/>
        </w:rPr>
        <w:t>.202</w:t>
      </w:r>
      <w:r w:rsidR="008E658C">
        <w:rPr>
          <w:sz w:val="20"/>
          <w:szCs w:val="20"/>
          <w:lang w:eastAsia="zh-CN"/>
        </w:rPr>
        <w:t>3</w:t>
      </w:r>
      <w:r w:rsidR="00420481" w:rsidRPr="00420481">
        <w:rPr>
          <w:sz w:val="20"/>
          <w:szCs w:val="20"/>
          <w:lang w:eastAsia="zh-CN"/>
        </w:rPr>
        <w:t xml:space="preserve"> по 31.12.202</w:t>
      </w:r>
      <w:r w:rsidR="008E658C">
        <w:rPr>
          <w:sz w:val="20"/>
          <w:szCs w:val="20"/>
          <w:lang w:eastAsia="zh-CN"/>
        </w:rPr>
        <w:t>3</w:t>
      </w:r>
      <w:r w:rsidR="00420481" w:rsidRPr="00420481">
        <w:rPr>
          <w:sz w:val="20"/>
          <w:szCs w:val="20"/>
          <w:lang w:eastAsia="zh-CN"/>
        </w:rPr>
        <w:t xml:space="preserve"> г.</w:t>
      </w:r>
    </w:p>
    <w:p w:rsidR="00FC317E" w:rsidRPr="007E0BD5" w:rsidRDefault="00FC317E" w:rsidP="007E0BD5">
      <w:pPr>
        <w:ind w:firstLine="567"/>
        <w:jc w:val="both"/>
        <w:rPr>
          <w:bCs/>
          <w:sz w:val="20"/>
          <w:szCs w:val="20"/>
        </w:rPr>
      </w:pPr>
      <w:r w:rsidRPr="007E0BD5">
        <w:rPr>
          <w:sz w:val="20"/>
          <w:szCs w:val="20"/>
          <w:lang w:eastAsia="zh-CN"/>
        </w:rPr>
        <w:t>1.</w:t>
      </w:r>
      <w:r w:rsidR="00CE51A3" w:rsidRPr="007E0BD5">
        <w:rPr>
          <w:sz w:val="20"/>
          <w:szCs w:val="20"/>
          <w:lang w:eastAsia="zh-CN"/>
        </w:rPr>
        <w:t>3</w:t>
      </w:r>
      <w:r w:rsidRPr="007E0BD5">
        <w:rPr>
          <w:sz w:val="20"/>
          <w:szCs w:val="20"/>
          <w:lang w:eastAsia="zh-CN"/>
        </w:rPr>
        <w:t xml:space="preserve">. </w:t>
      </w:r>
      <w:r w:rsidR="006326D8" w:rsidRPr="006326D8">
        <w:rPr>
          <w:sz w:val="20"/>
          <w:szCs w:val="20"/>
          <w:lang w:eastAsia="zh-CN"/>
        </w:rPr>
        <w:t>Место дислокации автотранспорта и специальной техники: Республика Башкортостан, ГО г. Уфа, ул. Ст. Злобина 31/4.</w:t>
      </w:r>
    </w:p>
    <w:p w:rsidR="00FC317E" w:rsidRPr="007E0BD5" w:rsidRDefault="00FC317E" w:rsidP="007E0BD5">
      <w:pPr>
        <w:ind w:firstLine="567"/>
        <w:jc w:val="center"/>
        <w:rPr>
          <w:sz w:val="20"/>
          <w:szCs w:val="20"/>
          <w:lang w:eastAsia="zh-CN"/>
        </w:rPr>
      </w:pPr>
      <w:r w:rsidRPr="007E0BD5">
        <w:rPr>
          <w:b/>
          <w:sz w:val="20"/>
          <w:szCs w:val="20"/>
          <w:lang w:eastAsia="zh-CN"/>
        </w:rPr>
        <w:t xml:space="preserve">2. ЦЕНА </w:t>
      </w:r>
      <w:r w:rsidR="00A4465C" w:rsidRPr="007E0BD5">
        <w:rPr>
          <w:b/>
          <w:sz w:val="20"/>
          <w:szCs w:val="20"/>
          <w:lang w:eastAsia="zh-CN"/>
        </w:rPr>
        <w:t>ДОГОВОР</w:t>
      </w:r>
      <w:r w:rsidRPr="007E0BD5">
        <w:rPr>
          <w:b/>
          <w:sz w:val="20"/>
          <w:szCs w:val="20"/>
          <w:lang w:eastAsia="zh-CN"/>
        </w:rPr>
        <w:t>А И УСЛОВИЯ ОПЛАТЫ</w:t>
      </w:r>
    </w:p>
    <w:p w:rsidR="00C45880" w:rsidRPr="007E0BD5" w:rsidRDefault="00FC317E" w:rsidP="007E0BD5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7E0BD5">
        <w:rPr>
          <w:sz w:val="20"/>
          <w:szCs w:val="20"/>
          <w:lang w:eastAsia="zh-CN"/>
        </w:rPr>
        <w:t xml:space="preserve">2.1. </w:t>
      </w:r>
      <w:r w:rsidR="00C45880" w:rsidRPr="007E0BD5">
        <w:rPr>
          <w:sz w:val="20"/>
          <w:szCs w:val="20"/>
          <w:lang w:eastAsia="zh-CN"/>
        </w:rPr>
        <w:t xml:space="preserve">Цена Договора: </w:t>
      </w:r>
      <w:r w:rsidR="0014604B">
        <w:rPr>
          <w:sz w:val="20"/>
          <w:szCs w:val="20"/>
          <w:lang w:eastAsia="zh-CN"/>
        </w:rPr>
        <w:t>_____________</w:t>
      </w:r>
      <w:r w:rsidR="003F101F">
        <w:rPr>
          <w:sz w:val="20"/>
          <w:szCs w:val="20"/>
          <w:lang w:eastAsia="zh-CN"/>
        </w:rPr>
        <w:t xml:space="preserve"> руб</w:t>
      </w:r>
      <w:r w:rsidR="006326D8">
        <w:rPr>
          <w:sz w:val="20"/>
          <w:szCs w:val="20"/>
          <w:lang w:eastAsia="zh-CN"/>
        </w:rPr>
        <w:t xml:space="preserve">.  В том </w:t>
      </w:r>
      <w:r w:rsidR="0014604B">
        <w:rPr>
          <w:sz w:val="20"/>
          <w:szCs w:val="20"/>
          <w:lang w:eastAsia="zh-CN"/>
        </w:rPr>
        <w:t>числе за 1 ед. техники – ___________</w:t>
      </w:r>
      <w:r w:rsidR="006326D8">
        <w:rPr>
          <w:sz w:val="20"/>
          <w:szCs w:val="20"/>
          <w:lang w:eastAsia="zh-CN"/>
        </w:rPr>
        <w:t xml:space="preserve"> </w:t>
      </w:r>
      <w:proofErr w:type="gramStart"/>
      <w:r w:rsidR="006326D8">
        <w:rPr>
          <w:sz w:val="20"/>
          <w:szCs w:val="20"/>
          <w:lang w:eastAsia="zh-CN"/>
        </w:rPr>
        <w:t>руб.</w:t>
      </w:r>
      <w:r w:rsidR="00C45880" w:rsidRPr="007E0BD5">
        <w:rPr>
          <w:sz w:val="20"/>
          <w:szCs w:val="20"/>
          <w:lang w:eastAsia="zh-CN"/>
        </w:rPr>
        <w:t>.</w:t>
      </w:r>
      <w:proofErr w:type="gramEnd"/>
      <w:r w:rsidR="00C45880" w:rsidRPr="007E0BD5">
        <w:rPr>
          <w:sz w:val="20"/>
          <w:szCs w:val="20"/>
          <w:lang w:eastAsia="zh-CN"/>
        </w:rPr>
        <w:t xml:space="preserve"> 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847D8B" w:rsidRDefault="00C45880" w:rsidP="007E0BD5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7E0BD5">
        <w:rPr>
          <w:sz w:val="20"/>
          <w:szCs w:val="20"/>
          <w:lang w:eastAsia="zh-CN"/>
        </w:rPr>
        <w:t>2.2. В случае, если Договор заключается</w:t>
      </w:r>
      <w:r w:rsidRPr="00847D8B">
        <w:rPr>
          <w:sz w:val="20"/>
          <w:szCs w:val="20"/>
          <w:lang w:eastAsia="zh-CN"/>
        </w:rPr>
        <w:t xml:space="preserve">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C45880" w:rsidRDefault="00C45880" w:rsidP="007E0BD5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847D8B">
        <w:rPr>
          <w:sz w:val="20"/>
          <w:szCs w:val="20"/>
          <w:lang w:eastAsia="zh-CN"/>
        </w:rPr>
        <w:t xml:space="preserve">подписания акта </w:t>
      </w:r>
      <w:r w:rsidR="007E0751" w:rsidRPr="00847D8B">
        <w:rPr>
          <w:sz w:val="20"/>
          <w:szCs w:val="20"/>
          <w:lang w:eastAsia="zh-CN"/>
        </w:rPr>
        <w:t>оказанных услуг</w:t>
      </w:r>
      <w:r w:rsidRPr="00C45880">
        <w:rPr>
          <w:sz w:val="20"/>
          <w:szCs w:val="20"/>
          <w:lang w:eastAsia="zh-CN"/>
        </w:rPr>
        <w:t xml:space="preserve">, в течение </w:t>
      </w:r>
      <w:r w:rsidR="00DB411D" w:rsidRPr="00DB411D">
        <w:rPr>
          <w:sz w:val="20"/>
          <w:szCs w:val="20"/>
          <w:lang w:eastAsia="zh-CN"/>
        </w:rPr>
        <w:t>7</w:t>
      </w:r>
      <w:r w:rsidR="00FB2DF5">
        <w:rPr>
          <w:sz w:val="20"/>
          <w:szCs w:val="20"/>
          <w:shd w:val="clear" w:color="auto" w:fill="FFFFFF"/>
        </w:rPr>
        <w:t xml:space="preserve"> рабочих </w:t>
      </w:r>
      <w:r w:rsidRPr="00C45880">
        <w:rPr>
          <w:sz w:val="20"/>
          <w:szCs w:val="20"/>
          <w:lang w:eastAsia="zh-CN"/>
        </w:rPr>
        <w:t>дней.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2.4.</w:t>
      </w:r>
      <w:r w:rsidRPr="00C45880">
        <w:rPr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:rsid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2.5</w:t>
      </w:r>
      <w:r w:rsidRPr="00C45880">
        <w:rPr>
          <w:sz w:val="20"/>
          <w:szCs w:val="20"/>
          <w:lang w:eastAsia="zh-CN"/>
        </w:rPr>
        <w:t>. Источник финансирования настоящего Договора – собственные средства Заказчика.</w:t>
      </w:r>
    </w:p>
    <w:p w:rsidR="00166E91" w:rsidRDefault="00166E91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876D56" w:rsidRDefault="00166E91" w:rsidP="00166E91">
      <w:pPr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3</w:t>
      </w:r>
      <w:r w:rsidRPr="00876D56">
        <w:rPr>
          <w:b/>
          <w:bCs/>
          <w:color w:val="000000"/>
          <w:sz w:val="20"/>
          <w:szCs w:val="20"/>
          <w:lang w:eastAsia="zh-CN"/>
        </w:rPr>
        <w:t>. ПРАВА И ОБЯЗАННОСТИ СТОРОН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.1. Исполнитель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.1.1.</w:t>
      </w:r>
      <w:r w:rsidR="00687244">
        <w:rPr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 xml:space="preserve">Оказать услуги в полном объёме и сроки, предусмотренные </w:t>
      </w:r>
      <w:r>
        <w:rPr>
          <w:color w:val="000000"/>
          <w:sz w:val="20"/>
          <w:szCs w:val="20"/>
          <w:lang w:eastAsia="zh-CN"/>
        </w:rPr>
        <w:t>Д</w:t>
      </w:r>
      <w:r>
        <w:rPr>
          <w:sz w:val="20"/>
          <w:szCs w:val="20"/>
          <w:lang w:eastAsia="zh-CN"/>
        </w:rPr>
        <w:t>оговор</w:t>
      </w:r>
      <w:r w:rsidRPr="00876D56">
        <w:rPr>
          <w:sz w:val="20"/>
          <w:szCs w:val="20"/>
          <w:lang w:eastAsia="zh-CN"/>
        </w:rPr>
        <w:t xml:space="preserve">ом, </w:t>
      </w:r>
      <w:r>
        <w:rPr>
          <w:sz w:val="20"/>
          <w:szCs w:val="20"/>
          <w:lang w:eastAsia="zh-CN"/>
        </w:rPr>
        <w:t>С</w:t>
      </w:r>
      <w:r w:rsidRPr="00876D56">
        <w:rPr>
          <w:sz w:val="20"/>
          <w:szCs w:val="20"/>
          <w:lang w:eastAsia="zh-CN"/>
        </w:rPr>
        <w:t>пецификацией</w:t>
      </w:r>
      <w:r w:rsidRPr="00876D56">
        <w:rPr>
          <w:color w:val="000000"/>
          <w:sz w:val="20"/>
          <w:szCs w:val="20"/>
          <w:lang w:eastAsia="zh-CN"/>
        </w:rPr>
        <w:t>,</w:t>
      </w:r>
      <w:r>
        <w:rPr>
          <w:color w:val="000000"/>
          <w:sz w:val="20"/>
          <w:szCs w:val="20"/>
          <w:lang w:eastAsia="zh-CN"/>
        </w:rPr>
        <w:t xml:space="preserve"> Техническим заданием,</w:t>
      </w:r>
      <w:r w:rsidRPr="00876D56">
        <w:rPr>
          <w:color w:val="00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.1.2.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 информацию о ходе выполнения услуг.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.1.3.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</w:t>
      </w:r>
      <w:r>
        <w:rPr>
          <w:color w:val="000000"/>
          <w:sz w:val="20"/>
          <w:szCs w:val="20"/>
          <w:lang w:eastAsia="zh-CN"/>
        </w:rPr>
        <w:t xml:space="preserve">ний приостановить ход оказания </w:t>
      </w:r>
      <w:r w:rsidRPr="00876D56">
        <w:rPr>
          <w:color w:val="000000"/>
          <w:sz w:val="20"/>
          <w:szCs w:val="20"/>
          <w:lang w:eastAsia="zh-CN"/>
        </w:rPr>
        <w:t>Услуг при обнаружении: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3F5442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3F5442" w:rsidRPr="003F5442" w:rsidRDefault="003F5442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 xml:space="preserve">3.1.4. </w:t>
      </w:r>
      <w:r w:rsidR="00727683">
        <w:rPr>
          <w:color w:val="000000"/>
          <w:sz w:val="20"/>
          <w:szCs w:val="20"/>
          <w:lang w:eastAsia="zh-CN"/>
        </w:rPr>
        <w:t>Не позднее 14 календарных дней до окончания срока действия договора п</w:t>
      </w:r>
      <w:r>
        <w:rPr>
          <w:color w:val="000000"/>
          <w:sz w:val="20"/>
          <w:szCs w:val="20"/>
          <w:lang w:eastAsia="zh-CN"/>
        </w:rPr>
        <w:t>ередать все установленные на оборудовании</w:t>
      </w:r>
      <w:r w:rsidR="00727683">
        <w:rPr>
          <w:color w:val="000000"/>
          <w:sz w:val="20"/>
          <w:szCs w:val="20"/>
          <w:lang w:eastAsia="zh-CN"/>
        </w:rPr>
        <w:t xml:space="preserve"> З</w:t>
      </w:r>
      <w:r w:rsidR="007E2D6C">
        <w:rPr>
          <w:color w:val="000000"/>
          <w:sz w:val="20"/>
          <w:szCs w:val="20"/>
          <w:lang w:eastAsia="zh-CN"/>
        </w:rPr>
        <w:t xml:space="preserve">аказчика пароли, </w:t>
      </w:r>
      <w:proofErr w:type="spellStart"/>
      <w:r w:rsidR="007E2D6C">
        <w:rPr>
          <w:color w:val="000000"/>
          <w:sz w:val="20"/>
          <w:szCs w:val="20"/>
          <w:lang w:eastAsia="zh-CN"/>
        </w:rPr>
        <w:t>тарировочные</w:t>
      </w:r>
      <w:proofErr w:type="spellEnd"/>
      <w:r w:rsidR="007E2D6C">
        <w:rPr>
          <w:color w:val="000000"/>
          <w:sz w:val="20"/>
          <w:szCs w:val="20"/>
          <w:lang w:eastAsia="zh-CN"/>
        </w:rPr>
        <w:t xml:space="preserve"> таблицы и иные данные необходимые для беспрепятственного доступа и корректной работы </w:t>
      </w:r>
      <w:r w:rsidR="0012508C">
        <w:rPr>
          <w:color w:val="000000"/>
          <w:sz w:val="20"/>
          <w:szCs w:val="20"/>
          <w:lang w:eastAsia="zh-CN"/>
        </w:rPr>
        <w:t>оборудования.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.2. Исполнитель вправе:</w:t>
      </w:r>
    </w:p>
    <w:p w:rsidR="00166E91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 xml:space="preserve">.2.1. Требовать от Заказчика исполнения всех обязательств, предусмотренных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.3. Исполнитель обязуется:</w:t>
      </w:r>
    </w:p>
    <w:p w:rsidR="00166E91" w:rsidRPr="00EB1F9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1A6832">
        <w:rPr>
          <w:color w:val="000000"/>
          <w:sz w:val="20"/>
          <w:szCs w:val="20"/>
          <w:lang w:eastAsia="zh-CN"/>
        </w:rPr>
        <w:t xml:space="preserve">.3.1. </w:t>
      </w:r>
      <w:r w:rsidRPr="001A683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</w:t>
      </w:r>
      <w:r w:rsidRPr="00B1748D">
        <w:rPr>
          <w:color w:val="000000"/>
          <w:sz w:val="20"/>
          <w:szCs w:val="20"/>
          <w:lang w:val="x-none" w:eastAsia="zh-CN"/>
        </w:rPr>
        <w:t xml:space="preserve">нарушения </w:t>
      </w:r>
      <w:r w:rsidRPr="00B1748D">
        <w:rPr>
          <w:color w:val="000000"/>
          <w:sz w:val="20"/>
          <w:szCs w:val="20"/>
          <w:lang w:eastAsia="zh-CN"/>
        </w:rPr>
        <w:t>Исполнителя</w:t>
      </w:r>
      <w:r w:rsidRPr="00B174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B1748D">
        <w:rPr>
          <w:color w:val="000000"/>
          <w:sz w:val="20"/>
          <w:szCs w:val="20"/>
          <w:lang w:eastAsia="zh-CN"/>
        </w:rPr>
        <w:t>договор</w:t>
      </w:r>
      <w:r w:rsidRPr="00B174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>
        <w:rPr>
          <w:color w:val="000000"/>
          <w:sz w:val="20"/>
          <w:szCs w:val="20"/>
          <w:lang w:eastAsia="zh-CN"/>
        </w:rPr>
        <w:t xml:space="preserve"> 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.1</w:t>
      </w:r>
      <w:r w:rsidRPr="00B1748D">
        <w:rPr>
          <w:color w:val="000000"/>
          <w:sz w:val="20"/>
          <w:szCs w:val="20"/>
          <w:lang w:val="x-none" w:eastAsia="zh-CN"/>
        </w:rPr>
        <w:t>-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.2</w:t>
      </w:r>
      <w:r w:rsidRPr="00B1748D">
        <w:rPr>
          <w:color w:val="000000"/>
          <w:sz w:val="20"/>
          <w:szCs w:val="20"/>
          <w:lang w:val="x-none" w:eastAsia="zh-CN"/>
        </w:rPr>
        <w:t>).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1A6832">
        <w:rPr>
          <w:color w:val="000000"/>
          <w:sz w:val="20"/>
          <w:szCs w:val="20"/>
          <w:lang w:eastAsia="zh-CN"/>
        </w:rPr>
        <w:t>Заказчиком</w:t>
      </w:r>
      <w:r w:rsidRPr="001A683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eastAsia="zh-CN"/>
        </w:rPr>
        <w:t>Исполнитель</w:t>
      </w:r>
      <w:r w:rsidRPr="001A683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1A6832">
        <w:rPr>
          <w:color w:val="000000"/>
          <w:sz w:val="20"/>
          <w:szCs w:val="20"/>
          <w:lang w:eastAsia="zh-CN"/>
        </w:rPr>
        <w:t>Заказчик</w:t>
      </w:r>
      <w:r w:rsidRPr="001A683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.4. Заказчик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.1. Принять качественно оказанные услуги, в порядке, предусмотренном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</w:t>
      </w:r>
      <w:r w:rsidRPr="00876D56">
        <w:rPr>
          <w:color w:val="000000"/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.2. Произвести оплату оказанных услуг в соответствии с условиями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3.5</w:t>
      </w:r>
      <w:r w:rsidRPr="00876D56">
        <w:rPr>
          <w:b/>
          <w:color w:val="000000"/>
          <w:sz w:val="20"/>
          <w:szCs w:val="20"/>
          <w:lang w:eastAsia="zh-CN"/>
        </w:rPr>
        <w:t>. Заказчик вправе: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.1. Требовать от Исполнителя исполнения всех обязательств, предусмотренных настоящим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</w:t>
      </w:r>
      <w:r w:rsidRPr="00876D56">
        <w:rPr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3.5</w:t>
      </w:r>
      <w:r w:rsidRPr="00876D56">
        <w:rPr>
          <w:sz w:val="20"/>
          <w:szCs w:val="20"/>
          <w:lang w:eastAsia="zh-CN"/>
        </w:rPr>
        <w:t xml:space="preserve">.2. Контролировать ход оказания Исполнителем услуг по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у без вмешательств в оперативно-хозяйственную деятельность Исполнителя.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.3. В любое время потребовать от Исполнителя отчет о ходе выполнения задания Заказчика.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Default="00166E91" w:rsidP="00166E91">
      <w:pPr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.5. Требовать полного возмещения убытков, причиненных Заказчику вследствие ненадлежащего исполнения обязательств, предусмотренных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ом.</w:t>
      </w:r>
    </w:p>
    <w:p w:rsidR="00FC317E" w:rsidRPr="00876D56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="00FC317E" w:rsidRPr="00876D56">
        <w:rPr>
          <w:b/>
          <w:sz w:val="20"/>
          <w:szCs w:val="20"/>
          <w:lang w:eastAsia="zh-CN"/>
        </w:rPr>
        <w:t>. ОКАЗАНИЕ УСЛУГ</w:t>
      </w:r>
      <w:r w:rsidR="003032C4">
        <w:rPr>
          <w:b/>
          <w:sz w:val="20"/>
          <w:szCs w:val="20"/>
          <w:lang w:eastAsia="zh-CN"/>
        </w:rPr>
        <w:t>. ГАРАНТИИ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876D56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>
        <w:rPr>
          <w:sz w:val="20"/>
          <w:szCs w:val="20"/>
          <w:lang w:eastAsia="zh-CN"/>
        </w:rPr>
        <w:t>Д</w:t>
      </w:r>
      <w:r w:rsidR="00A4465C">
        <w:rPr>
          <w:sz w:val="20"/>
          <w:szCs w:val="20"/>
          <w:lang w:eastAsia="zh-CN"/>
        </w:rPr>
        <w:t>оговор</w:t>
      </w:r>
      <w:r w:rsidR="00FC317E" w:rsidRPr="00876D56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.2. В случае возможности наступления неблагоприятных последствий, в т.</w:t>
      </w:r>
      <w:r w:rsidR="00FC317E">
        <w:rPr>
          <w:sz w:val="20"/>
          <w:szCs w:val="20"/>
          <w:lang w:eastAsia="zh-CN"/>
        </w:rPr>
        <w:t xml:space="preserve"> </w:t>
      </w:r>
      <w:r w:rsidR="00FC317E" w:rsidRPr="00876D56">
        <w:rPr>
          <w:sz w:val="20"/>
          <w:szCs w:val="20"/>
          <w:lang w:eastAsia="zh-CN"/>
        </w:rPr>
        <w:t xml:space="preserve">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876D56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FC317E" w:rsidRPr="00876D56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876D56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>а.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.5</w:t>
      </w:r>
      <w:r w:rsidR="003032C4" w:rsidRPr="003032C4">
        <w:rPr>
          <w:color w:val="000000"/>
          <w:sz w:val="20"/>
          <w:szCs w:val="20"/>
          <w:lang w:eastAsia="zh-CN"/>
        </w:rPr>
        <w:t xml:space="preserve">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.6.</w:t>
      </w:r>
      <w:r w:rsidR="003032C4" w:rsidRPr="003032C4">
        <w:rPr>
          <w:color w:val="000000"/>
          <w:sz w:val="20"/>
          <w:szCs w:val="20"/>
          <w:lang w:eastAsia="zh-CN"/>
        </w:rPr>
        <w:t xml:space="preserve"> Гарантийный срок на оказываемые по Договору Услуги составляет </w:t>
      </w:r>
      <w:r w:rsidR="008860B7">
        <w:rPr>
          <w:color w:val="000000"/>
          <w:sz w:val="20"/>
          <w:szCs w:val="20"/>
          <w:lang w:eastAsia="zh-CN"/>
        </w:rPr>
        <w:t>12 месяцев</w:t>
      </w:r>
      <w:r w:rsidR="003032C4" w:rsidRPr="003032C4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.7.</w:t>
      </w:r>
      <w:r w:rsidR="003032C4" w:rsidRPr="003032C4">
        <w:rPr>
          <w:color w:val="000000"/>
          <w:sz w:val="20"/>
          <w:szCs w:val="20"/>
          <w:lang w:eastAsia="zh-CN"/>
        </w:rPr>
        <w:t xml:space="preserve">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</w:t>
      </w:r>
      <w:r w:rsidR="003032C4" w:rsidRPr="003032C4">
        <w:rPr>
          <w:color w:val="000000"/>
          <w:sz w:val="20"/>
          <w:szCs w:val="20"/>
          <w:lang w:eastAsia="zh-CN"/>
        </w:rPr>
        <w:t>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9535B2">
        <w:rPr>
          <w:color w:val="000000"/>
          <w:sz w:val="20"/>
          <w:szCs w:val="20"/>
          <w:lang w:eastAsia="zh-CN"/>
        </w:rPr>
        <w:t xml:space="preserve">.8. </w:t>
      </w:r>
      <w:r w:rsidR="009535B2" w:rsidRPr="009535B2">
        <w:rPr>
          <w:color w:val="000000"/>
          <w:sz w:val="20"/>
          <w:szCs w:val="20"/>
          <w:lang w:eastAsia="zh-CN"/>
        </w:rPr>
        <w:t xml:space="preserve">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9535B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Default="009535B2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876D56" w:rsidRDefault="00166E91" w:rsidP="00166E91">
      <w:pPr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5</w:t>
      </w:r>
      <w:r w:rsidRPr="00876D56">
        <w:rPr>
          <w:b/>
          <w:bCs/>
          <w:sz w:val="20"/>
          <w:szCs w:val="20"/>
          <w:lang w:eastAsia="zh-CN"/>
        </w:rPr>
        <w:t>. ПОРЯДОК ПРИЕМКИ ОКАЗАННЫХ УСЛУГ. ЭКСПЕРТИЗА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.1. Сдача услуг Исполнителем и приемка их Заказчиком производится в соответствии с действующим законодательством </w:t>
      </w:r>
      <w:r w:rsidRPr="00B1748D">
        <w:rPr>
          <w:sz w:val="20"/>
          <w:szCs w:val="20"/>
          <w:lang w:eastAsia="zh-CN"/>
        </w:rPr>
        <w:t xml:space="preserve">РФ по адресу: </w:t>
      </w:r>
      <w:r w:rsidR="00A62B7E">
        <w:rPr>
          <w:sz w:val="20"/>
          <w:szCs w:val="20"/>
          <w:lang w:eastAsia="zh-CN"/>
        </w:rPr>
        <w:t>г.</w:t>
      </w:r>
      <w:r w:rsidR="003F5442">
        <w:rPr>
          <w:sz w:val="20"/>
          <w:szCs w:val="20"/>
          <w:lang w:eastAsia="zh-CN"/>
        </w:rPr>
        <w:t xml:space="preserve"> Уфа, ул. Степана Злобина, д. 31/4</w:t>
      </w:r>
      <w:r w:rsidRPr="00B1748D">
        <w:rPr>
          <w:sz w:val="20"/>
          <w:szCs w:val="20"/>
          <w:lang w:eastAsia="zh-CN"/>
        </w:rPr>
        <w:t>, в</w:t>
      </w:r>
      <w:r w:rsidRPr="00876D56">
        <w:rPr>
          <w:sz w:val="20"/>
          <w:szCs w:val="20"/>
          <w:lang w:eastAsia="zh-CN"/>
        </w:rPr>
        <w:t xml:space="preserve"> рабочие дни, в заранее согласованное сторонами</w:t>
      </w:r>
      <w:r w:rsidR="008E658C">
        <w:rPr>
          <w:sz w:val="20"/>
          <w:szCs w:val="20"/>
          <w:lang w:eastAsia="zh-CN"/>
        </w:rPr>
        <w:t xml:space="preserve"> рабочее время с 8-0</w:t>
      </w:r>
      <w:r w:rsidRPr="00876D56">
        <w:rPr>
          <w:sz w:val="20"/>
          <w:szCs w:val="20"/>
          <w:lang w:eastAsia="zh-CN"/>
        </w:rPr>
        <w:t>0 до 1</w:t>
      </w:r>
      <w:r w:rsidR="008E658C">
        <w:rPr>
          <w:sz w:val="20"/>
          <w:szCs w:val="20"/>
          <w:lang w:eastAsia="zh-CN"/>
        </w:rPr>
        <w:t>6</w:t>
      </w:r>
      <w:r w:rsidRPr="00876D56">
        <w:rPr>
          <w:sz w:val="20"/>
          <w:szCs w:val="20"/>
          <w:lang w:eastAsia="zh-CN"/>
        </w:rPr>
        <w:t>-</w:t>
      </w:r>
      <w:r w:rsidR="008E658C">
        <w:rPr>
          <w:sz w:val="20"/>
          <w:szCs w:val="20"/>
          <w:lang w:eastAsia="zh-CN"/>
        </w:rPr>
        <w:t>4</w:t>
      </w:r>
      <w:r w:rsidRPr="00876D56">
        <w:rPr>
          <w:sz w:val="20"/>
          <w:szCs w:val="20"/>
          <w:lang w:eastAsia="zh-CN"/>
        </w:rPr>
        <w:t>5 часов (по местному времени).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.2. Приемка оказанных услуг оформляется актом приема-сдачи оказанных услуг,</w:t>
      </w:r>
      <w:r w:rsidRPr="00876D56">
        <w:rPr>
          <w:color w:val="FF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 xml:space="preserve">УПД, подписанными Сторонами. </w:t>
      </w:r>
    </w:p>
    <w:p w:rsidR="00166E91" w:rsidRPr="00687244" w:rsidRDefault="00166E91" w:rsidP="00166E91">
      <w:pPr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687244">
        <w:rPr>
          <w:sz w:val="20"/>
          <w:szCs w:val="20"/>
          <w:lang w:eastAsia="zh-CN"/>
        </w:rPr>
        <w:t xml:space="preserve">5.3. </w:t>
      </w:r>
      <w:r w:rsidRPr="00687244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876D56" w:rsidRDefault="00166E91" w:rsidP="00166E91">
      <w:pPr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.4. В случае выявления несоответствия результатов оказанных услуг требованиям Заказчика и (или) условиям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876D56" w:rsidRDefault="00166E91" w:rsidP="00166E91">
      <w:pPr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.6. Для проверки предоставленных Исполнителем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в части их соответствия условиям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 Заказчик </w:t>
      </w:r>
      <w:r>
        <w:rPr>
          <w:color w:val="000000"/>
          <w:spacing w:val="-1"/>
          <w:sz w:val="20"/>
          <w:szCs w:val="20"/>
          <w:lang w:eastAsia="zh-CN"/>
        </w:rPr>
        <w:t>вправе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 провести экспертизу. Экспертиза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проводится Заказчиком </w:t>
      </w:r>
      <w:r>
        <w:rPr>
          <w:color w:val="000000"/>
          <w:spacing w:val="-1"/>
          <w:sz w:val="20"/>
          <w:szCs w:val="20"/>
          <w:lang w:eastAsia="zh-CN"/>
        </w:rPr>
        <w:t>своими силами.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а. Результаты такой экспертизы оформляются в виде заключения.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.8. В случае, если по результатам такой экспертизы установлены нарушения требований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>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876D56" w:rsidRDefault="00166E91" w:rsidP="00166E91">
      <w:pPr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</w:t>
      </w:r>
      <w:r w:rsidRPr="00876D56">
        <w:rPr>
          <w:sz w:val="20"/>
          <w:szCs w:val="20"/>
          <w:lang w:eastAsia="zh-CN"/>
        </w:rPr>
        <w:lastRenderedPageBreak/>
        <w:t>заявленным требованиям. Если Услуга, подвергшаяся контролю или испытаниям, не будет соответствовать требования</w:t>
      </w:r>
      <w:r w:rsidR="007061C0">
        <w:rPr>
          <w:sz w:val="20"/>
          <w:szCs w:val="20"/>
          <w:lang w:eastAsia="zh-CN"/>
        </w:rPr>
        <w:t xml:space="preserve">м, Заказчик может отказаться от </w:t>
      </w:r>
      <w:r w:rsidR="007061C0" w:rsidRPr="00876D56">
        <w:rPr>
          <w:sz w:val="20"/>
          <w:szCs w:val="20"/>
          <w:lang w:eastAsia="zh-CN"/>
        </w:rPr>
        <w:t>нее,</w:t>
      </w:r>
      <w:r w:rsidRPr="00876D56">
        <w:rPr>
          <w:sz w:val="20"/>
          <w:szCs w:val="20"/>
          <w:lang w:eastAsia="zh-CN"/>
        </w:rPr>
        <w:t xml:space="preserve">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876D56" w:rsidRDefault="00166E91" w:rsidP="00166E91">
      <w:pPr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.11. </w:t>
      </w:r>
      <w:r w:rsidRPr="00876D56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Default="00DA4548" w:rsidP="00FC317E">
      <w:pPr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6</w:t>
      </w:r>
      <w:r w:rsidR="00FC317E" w:rsidRPr="00876D56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срока </w:t>
      </w:r>
      <w:r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</w:t>
      </w:r>
      <w:r w:rsidR="00DA4548">
        <w:rPr>
          <w:spacing w:val="-1"/>
          <w:sz w:val="20"/>
          <w:szCs w:val="20"/>
          <w:shd w:val="clear" w:color="auto" w:fill="FFFFFF"/>
        </w:rPr>
        <w:t xml:space="preserve">Исполнителем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обязательства, предусмотренного Договором, в размере 0,03% от суммы </w:t>
      </w:r>
      <w:r w:rsidR="0037650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DA4548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DA4548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5</w:t>
      </w:r>
      <w:r w:rsidR="009535B2" w:rsidRPr="00F13DC4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</w:p>
    <w:p w:rsidR="00DA4548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7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Pr="00166E91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r w:rsidR="007061C0"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истечения,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14092">
        <w:t xml:space="preserve"> </w:t>
      </w:r>
      <w:r w:rsidR="00F14092" w:rsidRPr="00F1409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8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9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0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1</w:t>
      </w:r>
      <w:r w:rsidR="009535B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П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З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C8593A" w:rsidRDefault="00166E91" w:rsidP="00B1748D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</w:t>
      </w:r>
      <w:r w:rsidR="009535B2">
        <w:rPr>
          <w:sz w:val="20"/>
          <w:szCs w:val="20"/>
          <w:shd w:val="clear" w:color="auto" w:fill="FFFFFF"/>
        </w:rPr>
        <w:t>.1</w:t>
      </w:r>
      <w:r w:rsidR="00433888">
        <w:rPr>
          <w:sz w:val="20"/>
          <w:szCs w:val="20"/>
          <w:shd w:val="clear" w:color="auto" w:fill="FFFFFF"/>
        </w:rPr>
        <w:t>5</w:t>
      </w:r>
      <w:r w:rsidR="009535B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C8593A" w:rsidRPr="00675D0C" w:rsidRDefault="00166E91" w:rsidP="00C8593A">
      <w:pPr>
        <w:shd w:val="clear" w:color="auto" w:fill="FFFFFF"/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7</w:t>
      </w:r>
      <w:r w:rsidR="00C8593A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1A6832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A6832">
        <w:rPr>
          <w:sz w:val="20"/>
          <w:szCs w:val="20"/>
          <w:lang w:eastAsia="zh-CN"/>
        </w:rPr>
        <w:t xml:space="preserve">.1. </w:t>
      </w:r>
      <w:r w:rsidR="00C8593A" w:rsidRPr="001A6832">
        <w:rPr>
          <w:sz w:val="20"/>
          <w:szCs w:val="20"/>
          <w:lang w:val="x-none" w:eastAsia="zh-CN"/>
        </w:rPr>
        <w:t>И</w:t>
      </w:r>
      <w:r w:rsidR="00C8593A" w:rsidRPr="001A6832">
        <w:rPr>
          <w:sz w:val="20"/>
          <w:szCs w:val="20"/>
          <w:lang w:eastAsia="zh-CN"/>
        </w:rPr>
        <w:t>сполнитель</w:t>
      </w:r>
      <w:r w:rsidR="00C8593A" w:rsidRPr="001A683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052FBC">
        <w:rPr>
          <w:sz w:val="20"/>
          <w:szCs w:val="20"/>
          <w:lang w:eastAsia="zh-CN"/>
        </w:rPr>
        <w:t xml:space="preserve">   </w:t>
      </w:r>
      <w:r>
        <w:rPr>
          <w:sz w:val="20"/>
          <w:szCs w:val="20"/>
          <w:lang w:val="x-none" w:eastAsia="zh-CN"/>
        </w:rPr>
        <w:t>все сведения о Исполнителе</w:t>
      </w:r>
      <w:r w:rsidRPr="001A6832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а.</w:t>
      </w:r>
    </w:p>
    <w:p w:rsidR="00C8593A" w:rsidRPr="001A6832" w:rsidRDefault="00C8593A" w:rsidP="00166E91">
      <w:pPr>
        <w:ind w:firstLine="426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</w:t>
      </w:r>
      <w:r>
        <w:rPr>
          <w:sz w:val="20"/>
          <w:szCs w:val="20"/>
          <w:lang w:val="x-none" w:eastAsia="zh-CN"/>
        </w:rPr>
        <w:t>ых о Исполнителе</w:t>
      </w:r>
      <w:r w:rsidRPr="001A6832">
        <w:rPr>
          <w:sz w:val="20"/>
          <w:szCs w:val="20"/>
          <w:lang w:val="x-none" w:eastAsia="zh-CN"/>
        </w:rPr>
        <w:t>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 xml:space="preserve">у, включая полученные от </w:t>
      </w:r>
      <w:r w:rsidRPr="001A6832">
        <w:rPr>
          <w:sz w:val="20"/>
          <w:szCs w:val="20"/>
          <w:lang w:eastAsia="zh-CN"/>
        </w:rPr>
        <w:t>Заказчика</w:t>
      </w:r>
      <w:r w:rsidRPr="001A683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1A6832">
        <w:rPr>
          <w:sz w:val="20"/>
          <w:szCs w:val="20"/>
          <w:lang w:eastAsia="zh-CN"/>
        </w:rPr>
        <w:t>Заказчику</w:t>
      </w:r>
      <w:r w:rsidRPr="001A6832">
        <w:rPr>
          <w:sz w:val="20"/>
          <w:szCs w:val="20"/>
          <w:lang w:val="x-none" w:eastAsia="zh-CN"/>
        </w:rPr>
        <w:t>, в учете, бухга</w:t>
      </w:r>
      <w:r w:rsidR="003F101F">
        <w:rPr>
          <w:sz w:val="20"/>
          <w:szCs w:val="20"/>
          <w:lang w:val="x-none" w:eastAsia="zh-CN"/>
        </w:rPr>
        <w:t>лтерской и налоговой отчетности</w:t>
      </w:r>
      <w:r w:rsidRPr="001A6832">
        <w:rPr>
          <w:sz w:val="20"/>
          <w:szCs w:val="20"/>
          <w:lang w:val="x-none" w:eastAsia="zh-CN"/>
        </w:rPr>
        <w:t>;</w:t>
      </w:r>
    </w:p>
    <w:p w:rsidR="00C8593A" w:rsidRPr="001232CC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1A6832">
        <w:rPr>
          <w:sz w:val="20"/>
          <w:szCs w:val="20"/>
          <w:lang w:eastAsia="zh-CN"/>
        </w:rPr>
        <w:t>е</w:t>
      </w:r>
      <w:r w:rsidRPr="001A683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675D0C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lastRenderedPageBreak/>
        <w:t>7</w:t>
      </w:r>
      <w:r w:rsidR="00C8593A" w:rsidRPr="001232CC">
        <w:rPr>
          <w:sz w:val="20"/>
          <w:szCs w:val="20"/>
          <w:lang w:eastAsia="zh-CN"/>
        </w:rPr>
        <w:t>.2.</w:t>
      </w:r>
      <w:r w:rsidR="00C8593A" w:rsidRPr="001232CC">
        <w:rPr>
          <w:sz w:val="20"/>
          <w:szCs w:val="20"/>
          <w:lang w:val="x-none" w:eastAsia="zh-CN"/>
        </w:rPr>
        <w:t xml:space="preserve"> И</w:t>
      </w:r>
      <w:r w:rsidR="00C8593A" w:rsidRPr="001232CC">
        <w:rPr>
          <w:sz w:val="20"/>
          <w:szCs w:val="20"/>
          <w:lang w:eastAsia="zh-CN"/>
        </w:rPr>
        <w:t>сполнитель</w:t>
      </w:r>
      <w:r w:rsidR="00C8593A" w:rsidRPr="001232C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1232CC">
        <w:rPr>
          <w:sz w:val="20"/>
          <w:szCs w:val="20"/>
          <w:lang w:eastAsia="zh-CN"/>
        </w:rPr>
        <w:t>Заказчику</w:t>
      </w:r>
      <w:r w:rsidR="00C8593A" w:rsidRPr="001232CC">
        <w:rPr>
          <w:sz w:val="20"/>
          <w:szCs w:val="20"/>
          <w:lang w:val="x-none" w:eastAsia="zh-CN"/>
        </w:rPr>
        <w:t xml:space="preserve"> правильно оформленные и первичные документы в соответствии с требованиями действующего законодательства.</w:t>
      </w:r>
    </w:p>
    <w:p w:rsidR="00C8593A" w:rsidRDefault="00166E91" w:rsidP="00166E91">
      <w:pPr>
        <w:ind w:firstLine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7</w:t>
      </w:r>
      <w:r w:rsidR="00C8593A">
        <w:rPr>
          <w:sz w:val="20"/>
          <w:szCs w:val="20"/>
          <w:lang w:eastAsia="zh-CN"/>
        </w:rPr>
        <w:t xml:space="preserve">.3. </w:t>
      </w:r>
      <w:r w:rsidR="00C8593A" w:rsidRPr="00876D56">
        <w:rPr>
          <w:sz w:val="20"/>
          <w:szCs w:val="20"/>
          <w:lang w:eastAsia="zh-CN"/>
        </w:rPr>
        <w:t>Услуги должны быть выполнены в соответствии с требованиями действующей нормативно-технической документации.</w:t>
      </w:r>
    </w:p>
    <w:p w:rsidR="00FC317E" w:rsidRPr="00876D56" w:rsidRDefault="00166E91" w:rsidP="00FC317E">
      <w:pPr>
        <w:ind w:firstLine="709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8</w:t>
      </w:r>
      <w:r w:rsidR="00FC317E" w:rsidRPr="00876D56">
        <w:rPr>
          <w:b/>
          <w:sz w:val="20"/>
          <w:szCs w:val="20"/>
          <w:lang w:eastAsia="zh-CN"/>
        </w:rPr>
        <w:t>. ОБСТОЯТЕЛЬСТВА НЕПР</w:t>
      </w:r>
      <w:r w:rsidR="00FC317E">
        <w:rPr>
          <w:b/>
          <w:sz w:val="20"/>
          <w:szCs w:val="20"/>
          <w:lang w:eastAsia="zh-CN"/>
        </w:rPr>
        <w:t>Е</w:t>
      </w:r>
      <w:r w:rsidR="00FC317E" w:rsidRPr="00876D56">
        <w:rPr>
          <w:b/>
          <w:sz w:val="20"/>
          <w:szCs w:val="20"/>
          <w:lang w:eastAsia="zh-CN"/>
        </w:rPr>
        <w:t>ОДОЛИМОЙ СИЛЫ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876D56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.3. Если такого уведомления не будет сделано в ср</w:t>
      </w:r>
      <w:r w:rsidR="00FC317E">
        <w:rPr>
          <w:sz w:val="20"/>
          <w:szCs w:val="20"/>
          <w:lang w:eastAsia="zh-CN"/>
        </w:rPr>
        <w:t>ок, указанный в п.</w:t>
      </w:r>
      <w:r w:rsidR="000D6012">
        <w:rPr>
          <w:sz w:val="20"/>
          <w:szCs w:val="20"/>
          <w:lang w:eastAsia="zh-CN"/>
        </w:rPr>
        <w:t xml:space="preserve"> 8</w:t>
      </w:r>
      <w:r w:rsidR="00FC317E" w:rsidRPr="00876D56">
        <w:rPr>
          <w:sz w:val="20"/>
          <w:szCs w:val="20"/>
          <w:lang w:eastAsia="zh-CN"/>
        </w:rPr>
        <w:t xml:space="preserve">.2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876D56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876D56" w:rsidRDefault="00FC317E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>
        <w:rPr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>ов.</w:t>
      </w:r>
    </w:p>
    <w:p w:rsidR="00FC317E" w:rsidRPr="00876D56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0</w:t>
      </w:r>
      <w:r w:rsidRPr="00876D56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876D56" w:rsidRDefault="00166E91" w:rsidP="00166E91">
      <w:pPr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Default="00166E91" w:rsidP="00FC317E">
      <w:pPr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709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1</w:t>
      </w:r>
      <w:r w:rsidRPr="00876D56">
        <w:rPr>
          <w:b/>
          <w:bCs/>
          <w:sz w:val="20"/>
          <w:szCs w:val="20"/>
          <w:lang w:eastAsia="zh-CN"/>
        </w:rPr>
        <w:t xml:space="preserve">. РАСТОРЖЕНИЕ </w:t>
      </w:r>
      <w:r w:rsidR="00A4465C">
        <w:rPr>
          <w:b/>
          <w:bCs/>
          <w:sz w:val="20"/>
          <w:szCs w:val="20"/>
          <w:lang w:eastAsia="zh-CN"/>
        </w:rPr>
        <w:t>ДОГОВОР</w:t>
      </w:r>
      <w:r w:rsidRPr="00876D56">
        <w:rPr>
          <w:b/>
          <w:bCs/>
          <w:sz w:val="20"/>
          <w:szCs w:val="20"/>
          <w:lang w:eastAsia="zh-CN"/>
        </w:rPr>
        <w:t>А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.1. Расторжение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1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а остался объем </w:t>
      </w:r>
      <w:r>
        <w:rPr>
          <w:sz w:val="20"/>
          <w:szCs w:val="20"/>
          <w:shd w:val="clear" w:color="auto" w:fill="FFFFFF"/>
          <w:lang w:eastAsia="zh-CN"/>
        </w:rPr>
        <w:t>Услуг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, в котором Заказчик не нуждается,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а, если в ходе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Default="00FC317E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.5.</w:t>
      </w:r>
      <w:r w:rsidRPr="00876D56">
        <w:rPr>
          <w:sz w:val="20"/>
          <w:szCs w:val="20"/>
          <w:lang w:eastAsia="zh-CN"/>
        </w:rPr>
        <w:t xml:space="preserve">При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9F6A17" w:rsidRDefault="00166E91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2</w:t>
      </w:r>
      <w:r w:rsidRPr="00876D56">
        <w:rPr>
          <w:b/>
          <w:sz w:val="20"/>
          <w:szCs w:val="20"/>
          <w:lang w:eastAsia="zh-CN"/>
        </w:rPr>
        <w:t xml:space="preserve">. </w:t>
      </w:r>
      <w:r w:rsidRPr="00876D56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lastRenderedPageBreak/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A30D7A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>
        <w:rPr>
          <w:color w:val="000000"/>
          <w:spacing w:val="-1"/>
          <w:sz w:val="20"/>
          <w:szCs w:val="20"/>
          <w:lang w:eastAsia="zh-CN"/>
        </w:rPr>
        <w:t xml:space="preserve">.4. 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876D56" w:rsidRDefault="00FC317E" w:rsidP="00FC317E">
      <w:pPr>
        <w:keepNext/>
        <w:shd w:val="clear" w:color="auto" w:fill="FFFFFF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3</w:t>
      </w:r>
      <w:r w:rsidRPr="00876D56">
        <w:rPr>
          <w:b/>
          <w:bCs/>
          <w:sz w:val="20"/>
          <w:szCs w:val="20"/>
          <w:lang w:eastAsia="zh-CN"/>
        </w:rPr>
        <w:t>. КОНФИД</w:t>
      </w:r>
      <w:r>
        <w:rPr>
          <w:b/>
          <w:bCs/>
          <w:sz w:val="20"/>
          <w:szCs w:val="20"/>
          <w:lang w:eastAsia="zh-CN"/>
        </w:rPr>
        <w:t>ЕН</w:t>
      </w:r>
      <w:r w:rsidRPr="00876D56">
        <w:rPr>
          <w:b/>
          <w:bCs/>
          <w:sz w:val="20"/>
          <w:szCs w:val="20"/>
          <w:lang w:eastAsia="zh-CN"/>
        </w:rPr>
        <w:t>ЦИАЛЬНОСТЬ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FC317E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912148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4</w:t>
      </w:r>
      <w:r w:rsidRPr="00876D56">
        <w:rPr>
          <w:b/>
          <w:sz w:val="20"/>
          <w:szCs w:val="20"/>
          <w:lang w:eastAsia="zh-CN"/>
        </w:rPr>
        <w:t>. ПРОЧИЕ УСЛОВИЯ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B1748D">
        <w:rPr>
          <w:sz w:val="20"/>
          <w:szCs w:val="20"/>
          <w:shd w:val="clear" w:color="auto" w:fill="FFFFFF"/>
          <w:lang w:eastAsia="zh-CN"/>
        </w:rPr>
        <w:t>1</w:t>
      </w:r>
      <w:r w:rsidR="00166E91" w:rsidRPr="00B1748D">
        <w:rPr>
          <w:sz w:val="20"/>
          <w:szCs w:val="20"/>
          <w:shd w:val="clear" w:color="auto" w:fill="FFFFFF"/>
          <w:lang w:eastAsia="zh-CN"/>
        </w:rPr>
        <w:t>4</w:t>
      </w:r>
      <w:r w:rsidRPr="00B1748D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B1748D">
        <w:rPr>
          <w:sz w:val="20"/>
          <w:szCs w:val="20"/>
          <w:lang w:eastAsia="zh-CN"/>
        </w:rPr>
        <w:t>Договор</w:t>
      </w:r>
      <w:r w:rsidRPr="00B1748D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B1748D">
        <w:rPr>
          <w:sz w:val="20"/>
          <w:szCs w:val="20"/>
          <w:lang w:eastAsia="zh-CN"/>
        </w:rPr>
        <w:t xml:space="preserve">твует </w:t>
      </w:r>
      <w:r w:rsidR="00761BA2">
        <w:rPr>
          <w:sz w:val="20"/>
          <w:szCs w:val="20"/>
          <w:lang w:eastAsia="zh-CN"/>
        </w:rPr>
        <w:t xml:space="preserve">до </w:t>
      </w:r>
      <w:r w:rsidR="00E66ED2" w:rsidRPr="006326D8">
        <w:rPr>
          <w:sz w:val="20"/>
          <w:szCs w:val="20"/>
          <w:lang w:eastAsia="zh-CN"/>
        </w:rPr>
        <w:t>31.</w:t>
      </w:r>
      <w:r w:rsidR="004C189A">
        <w:rPr>
          <w:sz w:val="20"/>
          <w:szCs w:val="20"/>
          <w:lang w:eastAsia="zh-CN"/>
        </w:rPr>
        <w:t>01</w:t>
      </w:r>
      <w:r w:rsidR="00E66ED2" w:rsidRPr="006326D8">
        <w:rPr>
          <w:sz w:val="20"/>
          <w:szCs w:val="20"/>
          <w:lang w:eastAsia="zh-CN"/>
        </w:rPr>
        <w:t>.202</w:t>
      </w:r>
      <w:r w:rsidR="004C189A">
        <w:rPr>
          <w:sz w:val="20"/>
          <w:szCs w:val="20"/>
          <w:lang w:eastAsia="zh-CN"/>
        </w:rPr>
        <w:t>4 г.</w:t>
      </w:r>
      <w:r w:rsidRPr="006326D8">
        <w:rPr>
          <w:sz w:val="20"/>
          <w:szCs w:val="20"/>
          <w:lang w:eastAsia="zh-CN"/>
        </w:rPr>
        <w:t>, если</w:t>
      </w:r>
      <w:r>
        <w:rPr>
          <w:sz w:val="20"/>
          <w:szCs w:val="20"/>
          <w:lang w:eastAsia="zh-CN"/>
        </w:rPr>
        <w:t xml:space="preserve"> только </w:t>
      </w:r>
      <w:r w:rsidRPr="00876D56">
        <w:rPr>
          <w:sz w:val="20"/>
          <w:szCs w:val="20"/>
          <w:lang w:eastAsia="zh-CN"/>
        </w:rPr>
        <w:t>до этого он не будет расторгнут или его действие не будет прекращено в соответствии с законодательством РФ.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912148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.2. В случае изменения у какой-либо из Сторон юридического адреса, названия, платежно-расчетных реквизитов последняя обяз</w:t>
      </w:r>
      <w:r>
        <w:rPr>
          <w:sz w:val="20"/>
          <w:szCs w:val="20"/>
          <w:shd w:val="clear" w:color="auto" w:fill="FFFFFF"/>
          <w:lang w:eastAsia="zh-CN"/>
        </w:rPr>
        <w:t xml:space="preserve">ана в течение 10 (десяти) дней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направить для подписания другой Стороне дополнительное соглашение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32312E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ов</w:t>
      </w:r>
      <w:r w:rsidRPr="00876D56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</w:t>
      </w:r>
      <w:r w:rsidR="003B6D3B">
        <w:rPr>
          <w:sz w:val="20"/>
          <w:szCs w:val="20"/>
          <w:shd w:val="clear" w:color="auto" w:fill="FFFFFF"/>
          <w:lang w:eastAsia="zh-CN"/>
        </w:rPr>
        <w:t>5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876D56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</w:t>
      </w:r>
      <w:r>
        <w:rPr>
          <w:bCs/>
          <w:spacing w:val="-1"/>
          <w:sz w:val="20"/>
          <w:szCs w:val="20"/>
          <w:shd w:val="clear" w:color="auto" w:fill="FFFFFF"/>
          <w:lang w:eastAsia="zh-CN"/>
        </w:rPr>
        <w:t xml:space="preserve">ие № 2 - </w:t>
      </w: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Техническое задание.</w:t>
      </w:r>
    </w:p>
    <w:p w:rsidR="00FC192E" w:rsidRDefault="00FC192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</w:p>
    <w:p w:rsidR="00FC192E" w:rsidRPr="00101803" w:rsidRDefault="00FC192E" w:rsidP="00FC192E">
      <w:pPr>
        <w:ind w:firstLine="284"/>
        <w:jc w:val="center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b/>
          <w:sz w:val="20"/>
          <w:szCs w:val="20"/>
          <w:lang w:eastAsia="zh-CN"/>
        </w:rPr>
        <w:t>15. НАЛОГОВЫЕ ОГОВОРКИ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15.1. Контрагент гарантирует, что: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зарегистрирован в ЕГРЮЛ надлежащим образом;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FC192E" w:rsidRPr="00F8723A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pacing w:val="-1"/>
          <w:sz w:val="20"/>
          <w:szCs w:val="20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ведет бухгалтерский учет и составляет бухгалтерскую</w:t>
      </w:r>
      <w:r w:rsidRPr="00F8723A">
        <w:rPr>
          <w:spacing w:val="-1"/>
          <w:sz w:val="20"/>
          <w:szCs w:val="20"/>
        </w:rPr>
        <w:t xml:space="preserve">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своевременно и в полном объеме уплачивает налоги, сборы и страховые взносы;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отражает в налоговой отчетности по НДС все суммы НДС, предъявленные МУП УИС;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15.2. Если контрагент нарушит гарантии (любую одну, несколько или все вместе), указанные в п. 15.1 настоящего Договора, и это повлечет: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lastRenderedPageBreak/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FC192E" w:rsidRPr="00101803" w:rsidRDefault="00FC192E" w:rsidP="00FC192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101803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15.3. Контрагент в соответствии со ст. 406.1 ГК РФ возмещает МУП УИС все убытки, возникшие в случаях, указанных в пункте 15.2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FC317E" w:rsidRDefault="00FC317E" w:rsidP="009F6A17">
      <w:pPr>
        <w:jc w:val="both"/>
        <w:rPr>
          <w:bCs/>
          <w:sz w:val="20"/>
          <w:szCs w:val="20"/>
          <w:shd w:val="clear" w:color="auto" w:fill="FFFFFF"/>
        </w:rPr>
      </w:pPr>
    </w:p>
    <w:p w:rsidR="00FC094A" w:rsidRDefault="002C270F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</w:t>
      </w:r>
      <w:r w:rsidR="009931D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6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4A2F72" w:rsidRDefault="00FC317E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FD3855" w:rsidRPr="004A2F72" w:rsidTr="006326D8">
        <w:trPr>
          <w:trHeight w:val="3976"/>
        </w:trPr>
        <w:tc>
          <w:tcPr>
            <w:tcW w:w="5104" w:type="dxa"/>
            <w:shd w:val="clear" w:color="auto" w:fill="auto"/>
          </w:tcPr>
          <w:p w:rsidR="00FD3855" w:rsidRDefault="00FD3855" w:rsidP="00FD3855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FD3855" w:rsidRDefault="00FD3855" w:rsidP="00FD3855">
            <w:pPr>
              <w:jc w:val="both"/>
              <w:rPr>
                <w:b/>
                <w:sz w:val="20"/>
                <w:szCs w:val="20"/>
              </w:rPr>
            </w:pPr>
          </w:p>
          <w:p w:rsidR="00373116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</w:t>
            </w:r>
            <w:r w:rsidR="00373116">
              <w:rPr>
                <w:sz w:val="20"/>
                <w:szCs w:val="20"/>
              </w:rPr>
              <w:t>й, фактический, почтовый адрес:</w:t>
            </w:r>
          </w:p>
          <w:p w:rsidR="00373116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40702810416240002243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Банка ВТБ (ПАО)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г. Нижний Новгород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042202837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30101810200000000837</w:t>
            </w:r>
          </w:p>
          <w:p w:rsidR="00FD3855" w:rsidRDefault="00FD3855" w:rsidP="00FD3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  <w:p w:rsidR="006326D8" w:rsidRDefault="006326D8" w:rsidP="00FD3855">
            <w:pPr>
              <w:jc w:val="both"/>
              <w:rPr>
                <w:sz w:val="20"/>
                <w:szCs w:val="20"/>
              </w:rPr>
            </w:pPr>
          </w:p>
          <w:p w:rsidR="006326D8" w:rsidRDefault="006326D8" w:rsidP="006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326D8" w:rsidRDefault="006326D8" w:rsidP="006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326D8" w:rsidRDefault="006326D8" w:rsidP="006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326D8" w:rsidRDefault="006326D8" w:rsidP="0063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6326D8" w:rsidRDefault="006326D8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604B" w:rsidRPr="006326D8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326D8" w:rsidRDefault="006326D8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326D8" w:rsidRPr="006326D8" w:rsidRDefault="006326D8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26D8">
              <w:rPr>
                <w:sz w:val="20"/>
                <w:szCs w:val="20"/>
                <w:lang w:val="ru-RU"/>
              </w:rPr>
              <w:t xml:space="preserve">     </w:t>
            </w:r>
          </w:p>
          <w:p w:rsidR="006326D8" w:rsidRPr="006326D8" w:rsidRDefault="0014604B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_______________/ </w:t>
            </w:r>
          </w:p>
          <w:p w:rsidR="00FD3855" w:rsidRPr="00B214EF" w:rsidRDefault="006326D8" w:rsidP="006326D8">
            <w:pPr>
              <w:pStyle w:val="21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26D8">
              <w:rPr>
                <w:sz w:val="20"/>
                <w:szCs w:val="20"/>
                <w:lang w:val="ru-RU"/>
              </w:rPr>
              <w:t>М.П.</w:t>
            </w:r>
          </w:p>
          <w:p w:rsidR="00FD3855" w:rsidRPr="00B214EF" w:rsidRDefault="00FD3855" w:rsidP="00FD3855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FD3855" w:rsidRPr="004A2F72" w:rsidRDefault="00FD3855" w:rsidP="00FD3855">
            <w:pPr>
              <w:tabs>
                <w:tab w:val="left" w:pos="1032"/>
              </w:tabs>
            </w:pPr>
          </w:p>
        </w:tc>
      </w:tr>
      <w:tr w:rsidR="00FD3855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FD3855" w:rsidRDefault="00FD3855" w:rsidP="00FD3855">
            <w:pPr>
              <w:rPr>
                <w:sz w:val="20"/>
                <w:szCs w:val="20"/>
              </w:rPr>
            </w:pPr>
          </w:p>
          <w:p w:rsidR="00FD3855" w:rsidRDefault="00FD3855" w:rsidP="00FD3855">
            <w:pPr>
              <w:rPr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</w:tc>
      </w:tr>
    </w:tbl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9931DA" w:rsidRDefault="009931D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FC094A" w:rsidP="001B1358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FB485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 к </w:t>
      </w:r>
      <w:r w:rsidR="00A4465C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7D0C3A">
        <w:rPr>
          <w:sz w:val="20"/>
          <w:szCs w:val="20"/>
          <w:shd w:val="clear" w:color="auto" w:fill="FFFFFF"/>
        </w:rPr>
        <w:t xml:space="preserve"> </w:t>
      </w:r>
      <w:r w:rsidR="0014604B">
        <w:rPr>
          <w:sz w:val="20"/>
          <w:szCs w:val="20"/>
          <w:shd w:val="clear" w:color="auto" w:fill="FFFFFF"/>
        </w:rPr>
        <w:t>___________</w:t>
      </w:r>
      <w:r>
        <w:rPr>
          <w:sz w:val="20"/>
          <w:szCs w:val="20"/>
          <w:shd w:val="clear" w:color="auto" w:fill="FFFFFF"/>
        </w:rPr>
        <w:t xml:space="preserve"> от «</w:t>
      </w:r>
      <w:r w:rsidR="0014604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="0014604B">
        <w:rPr>
          <w:sz w:val="20"/>
          <w:szCs w:val="20"/>
          <w:shd w:val="clear" w:color="auto" w:fill="FFFFFF"/>
        </w:rPr>
        <w:t xml:space="preserve"> ________</w:t>
      </w:r>
      <w:r w:rsidR="00207737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20</w:t>
      </w:r>
      <w:r w:rsidR="00373116">
        <w:rPr>
          <w:sz w:val="20"/>
          <w:szCs w:val="20"/>
          <w:shd w:val="clear" w:color="auto" w:fill="FFFFFF"/>
        </w:rPr>
        <w:t>2</w:t>
      </w:r>
      <w:r w:rsidR="0014604B">
        <w:rPr>
          <w:sz w:val="20"/>
          <w:szCs w:val="20"/>
          <w:shd w:val="clear" w:color="auto" w:fill="FFFFFF"/>
        </w:rPr>
        <w:t>__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687244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Цена за 1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ед. </w:t>
            </w:r>
            <w:r w:rsidR="007C0D0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7C0D0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C094A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Сумма</w:t>
            </w:r>
            <w:r w:rsidR="006326D8"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</w:tr>
      <w:tr w:rsidR="006326D8" w:rsidTr="00AF3E80">
        <w:trPr>
          <w:trHeight w:val="23"/>
        </w:trPr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6D8" w:rsidRDefault="006326D8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326D8">
              <w:rPr>
                <w:rFonts w:eastAsia="Calibri"/>
                <w:sz w:val="20"/>
                <w:szCs w:val="20"/>
                <w:shd w:val="clear" w:color="auto" w:fill="FFFFFF"/>
              </w:rPr>
              <w:t>Оказание услуг по обслуживанию оборудования ГЛОНАСС в едином городском навигационном центре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D8" w:rsidRDefault="006326D8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D8" w:rsidRDefault="006326D8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усл.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6D8" w:rsidRDefault="006326D8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6D8" w:rsidRDefault="006326D8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4782A" w:rsidTr="00E160AA">
        <w:trPr>
          <w:trHeight w:val="23"/>
        </w:trPr>
        <w:tc>
          <w:tcPr>
            <w:tcW w:w="5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82A" w:rsidRPr="006326D8" w:rsidRDefault="00D4782A" w:rsidP="00D4782A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82A" w:rsidRDefault="00D4782A" w:rsidP="00D4782A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E508A1">
              <w:rPr>
                <w:rFonts w:eastAsia="Calibri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82A" w:rsidRDefault="00D4782A" w:rsidP="00D4782A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2A" w:rsidRPr="00320B9E" w:rsidRDefault="00D4782A" w:rsidP="00D4782A">
            <w:pPr>
              <w:spacing w:line="25" w:lineRule="atLeast"/>
              <w:ind w:left="-108" w:right="-86"/>
              <w:jc w:val="center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2A" w:rsidRPr="00320B9E" w:rsidRDefault="00D4782A" w:rsidP="00D4782A">
            <w:pPr>
              <w:spacing w:line="25" w:lineRule="atLeast"/>
              <w:ind w:left="-108" w:right="-86"/>
              <w:jc w:val="center"/>
              <w:rPr>
                <w:sz w:val="20"/>
              </w:rPr>
            </w:pPr>
          </w:p>
        </w:tc>
      </w:tr>
      <w:tr w:rsidR="00D4782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82A" w:rsidRDefault="00D4782A" w:rsidP="00D4782A">
            <w:pPr>
              <w:snapToGrid w:val="0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График оказания услуг</w:t>
            </w:r>
          </w:p>
        </w:tc>
      </w:tr>
      <w:tr w:rsidR="00D4782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82A" w:rsidRPr="00E8161C" w:rsidRDefault="0014604B" w:rsidP="009931DA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с 01.0</w:t>
            </w:r>
            <w:r w:rsidR="00976F79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.202</w:t>
            </w:r>
            <w:r w:rsidR="00E8161C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D4782A" w:rsidRPr="00D4782A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 31.12.202</w:t>
            </w:r>
            <w:r w:rsidR="00E8161C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FB485E" w:rsidRPr="004A2F72" w:rsidTr="00A93A8E">
        <w:trPr>
          <w:trHeight w:val="360"/>
        </w:trPr>
        <w:tc>
          <w:tcPr>
            <w:tcW w:w="5104" w:type="dxa"/>
            <w:shd w:val="clear" w:color="auto" w:fill="auto"/>
          </w:tcPr>
          <w:p w:rsidR="00FB485E" w:rsidRPr="004A2F72" w:rsidRDefault="00FB485E" w:rsidP="00A93A8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B485E" w:rsidRPr="004A2F72" w:rsidRDefault="00FB485E" w:rsidP="00A93A8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B485E" w:rsidRPr="004A2F72" w:rsidTr="00A93A8E">
        <w:trPr>
          <w:trHeight w:val="360"/>
        </w:trPr>
        <w:tc>
          <w:tcPr>
            <w:tcW w:w="5104" w:type="dxa"/>
            <w:shd w:val="clear" w:color="auto" w:fill="auto"/>
          </w:tcPr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FB485E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B485E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B485E" w:rsidRPr="004A2F72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B485E" w:rsidRPr="004A2F72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Default="00FB485E" w:rsidP="00FB485E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Приложение №</w:t>
      </w:r>
      <w:r>
        <w:rPr>
          <w:sz w:val="20"/>
          <w:szCs w:val="20"/>
          <w:shd w:val="clear" w:color="auto" w:fill="FFFFFF"/>
        </w:rPr>
        <w:t xml:space="preserve"> 2</w:t>
      </w:r>
      <w:r>
        <w:rPr>
          <w:sz w:val="20"/>
          <w:szCs w:val="20"/>
          <w:shd w:val="clear" w:color="auto" w:fill="FFFFFF"/>
        </w:rPr>
        <w:t xml:space="preserve"> к договору </w:t>
      </w:r>
    </w:p>
    <w:p w:rsidR="00FB485E" w:rsidRDefault="00FB485E" w:rsidP="00FB485E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 ___________ от «_____» ________ 202__ г.</w:t>
      </w:r>
    </w:p>
    <w:p w:rsidR="00FB485E" w:rsidRDefault="00FB485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B485E" w:rsidRPr="007C1D02" w:rsidRDefault="00FB485E" w:rsidP="00FB485E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FB485E" w:rsidRDefault="00FB485E" w:rsidP="00FB485E">
      <w:pPr>
        <w:spacing w:line="25" w:lineRule="atLeast"/>
        <w:jc w:val="center"/>
        <w:rPr>
          <w:sz w:val="20"/>
          <w:szCs w:val="20"/>
        </w:rPr>
      </w:pPr>
    </w:p>
    <w:p w:rsidR="00FB485E" w:rsidRPr="00953911" w:rsidRDefault="00FB485E" w:rsidP="00FB485E">
      <w:pPr>
        <w:ind w:firstLine="567"/>
        <w:jc w:val="center"/>
        <w:rPr>
          <w:b/>
          <w:color w:val="000000"/>
          <w:sz w:val="20"/>
          <w:szCs w:val="20"/>
        </w:rPr>
      </w:pPr>
      <w:r w:rsidRPr="00953911">
        <w:rPr>
          <w:b/>
          <w:color w:val="000000"/>
          <w:sz w:val="20"/>
          <w:szCs w:val="20"/>
        </w:rPr>
        <w:t xml:space="preserve">Обслуживание навигационной системы мониторинга и контроля муниципального унитарного предприятия «Уфимские инженерные сети» городского округа город Уфа Республики Башкортостан на основе технологии </w:t>
      </w:r>
      <w:r w:rsidRPr="00953911">
        <w:rPr>
          <w:b/>
          <w:color w:val="000000"/>
          <w:sz w:val="20"/>
          <w:szCs w:val="20"/>
          <w:lang w:val="en-US"/>
        </w:rPr>
        <w:t>GPS</w:t>
      </w:r>
      <w:r w:rsidRPr="00953911">
        <w:rPr>
          <w:b/>
          <w:color w:val="000000"/>
          <w:sz w:val="20"/>
          <w:szCs w:val="20"/>
        </w:rPr>
        <w:t>/ГЛОНАСС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</w:p>
    <w:p w:rsidR="00FB485E" w:rsidRPr="00953911" w:rsidRDefault="00FB485E" w:rsidP="00FB485E">
      <w:pPr>
        <w:ind w:firstLine="567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По поручению Заказчика, Исполнитель обязуется оказать услуги по обслуживанию навигационного оборудования и датчиков уровня топлива, установленных на автотранспорте и специальной технике МУП «Уфимские инженерные сети» городского округа город Уфа Республики Башкортостан, обеспечению мониторинга, контроля передвижения и расходования топлива автотранспорта и специальной техники в количестве 76 (семьдесят шесть) единиц, с использованием технологии спутниковой навигации </w:t>
      </w:r>
      <w:r w:rsidRPr="00953911">
        <w:rPr>
          <w:sz w:val="20"/>
          <w:szCs w:val="20"/>
          <w:lang w:val="en-US"/>
        </w:rPr>
        <w:t>GPS</w:t>
      </w:r>
      <w:r w:rsidRPr="00953911">
        <w:rPr>
          <w:sz w:val="20"/>
          <w:szCs w:val="20"/>
        </w:rPr>
        <w:t xml:space="preserve">/ГЛОНАСС. </w:t>
      </w:r>
    </w:p>
    <w:p w:rsidR="00FB485E" w:rsidRPr="00953911" w:rsidRDefault="00FB485E" w:rsidP="00FB485E">
      <w:pPr>
        <w:spacing w:after="120"/>
        <w:ind w:firstLine="709"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Автотранспорт и специальная техника оборудованы 76 терминалами для мониторинга автотранспорта и 70 датчиками уровня топлива, из них:</w:t>
      </w:r>
    </w:p>
    <w:p w:rsidR="00FB485E" w:rsidRPr="00953911" w:rsidRDefault="00FB485E" w:rsidP="00FB485E">
      <w:pPr>
        <w:ind w:firstLine="709"/>
        <w:jc w:val="both"/>
        <w:rPr>
          <w:sz w:val="20"/>
          <w:szCs w:val="20"/>
        </w:rPr>
      </w:pPr>
      <w:r w:rsidRPr="00953911">
        <w:rPr>
          <w:sz w:val="20"/>
          <w:szCs w:val="20"/>
        </w:rPr>
        <w:t>1. Терминалами «</w:t>
      </w:r>
      <w:r w:rsidRPr="00953911">
        <w:rPr>
          <w:sz w:val="20"/>
          <w:szCs w:val="20"/>
          <w:lang w:val="en-US"/>
        </w:rPr>
        <w:t>GALILEO</w:t>
      </w:r>
      <w:r w:rsidRPr="00953911">
        <w:rPr>
          <w:sz w:val="20"/>
          <w:szCs w:val="20"/>
        </w:rPr>
        <w:t xml:space="preserve"> ГЛОНАСС </w:t>
      </w:r>
      <w:r w:rsidRPr="00953911">
        <w:rPr>
          <w:sz w:val="20"/>
          <w:szCs w:val="20"/>
          <w:lang w:val="en-US"/>
        </w:rPr>
        <w:t>v</w:t>
      </w:r>
      <w:r w:rsidRPr="00953911">
        <w:rPr>
          <w:sz w:val="20"/>
          <w:szCs w:val="20"/>
        </w:rPr>
        <w:t>5.0» - 69 ед., «УМКа312.</w:t>
      </w:r>
      <w:r w:rsidRPr="00953911">
        <w:rPr>
          <w:sz w:val="20"/>
          <w:szCs w:val="20"/>
          <w:lang w:val="en-US"/>
        </w:rPr>
        <w:t>R</w:t>
      </w:r>
      <w:r w:rsidRPr="00953911">
        <w:rPr>
          <w:sz w:val="20"/>
          <w:szCs w:val="20"/>
        </w:rPr>
        <w:t>2» - 7 ед.;</w:t>
      </w:r>
    </w:p>
    <w:p w:rsidR="00FB485E" w:rsidRPr="00953911" w:rsidRDefault="00FB485E" w:rsidP="00FB485E">
      <w:pPr>
        <w:spacing w:after="120"/>
        <w:ind w:firstLine="709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2. Датчиками уровня топлива «Эскорт ТД-500» - 61 ед., «Эскорт </w:t>
      </w:r>
      <w:proofErr w:type="spellStart"/>
      <w:r w:rsidRPr="00953911">
        <w:rPr>
          <w:sz w:val="20"/>
          <w:szCs w:val="20"/>
        </w:rPr>
        <w:t>Лайт</w:t>
      </w:r>
      <w:proofErr w:type="spellEnd"/>
      <w:r w:rsidRPr="00953911">
        <w:rPr>
          <w:sz w:val="20"/>
          <w:szCs w:val="20"/>
        </w:rPr>
        <w:t xml:space="preserve"> </w:t>
      </w:r>
      <w:r w:rsidRPr="00953911">
        <w:rPr>
          <w:sz w:val="20"/>
          <w:szCs w:val="20"/>
          <w:lang w:val="en-US"/>
        </w:rPr>
        <w:t>TD</w:t>
      </w:r>
      <w:r w:rsidRPr="00953911">
        <w:rPr>
          <w:sz w:val="20"/>
          <w:szCs w:val="20"/>
        </w:rPr>
        <w:t>-</w:t>
      </w:r>
      <w:r w:rsidRPr="00953911">
        <w:rPr>
          <w:sz w:val="20"/>
          <w:szCs w:val="20"/>
          <w:lang w:val="en-US"/>
        </w:rPr>
        <w:t>BLE</w:t>
      </w:r>
      <w:r w:rsidRPr="00953911">
        <w:rPr>
          <w:sz w:val="20"/>
          <w:szCs w:val="20"/>
        </w:rPr>
        <w:t>» - 4 ед.</w:t>
      </w: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sz w:val="20"/>
          <w:szCs w:val="20"/>
        </w:rPr>
        <w:tab/>
        <w:t>Место дислокации автотранспорта и специальной техники: Республика Башкортостан, ГО г. Уфа, ул. Ст. Злобина 31/4.</w:t>
      </w:r>
    </w:p>
    <w:p w:rsidR="00FB485E" w:rsidRPr="00953911" w:rsidRDefault="00FB485E" w:rsidP="00FB485E">
      <w:pPr>
        <w:widowControl w:val="0"/>
        <w:spacing w:after="120"/>
        <w:ind w:firstLine="567"/>
        <w:jc w:val="both"/>
        <w:rPr>
          <w:b/>
          <w:i/>
          <w:sz w:val="20"/>
          <w:szCs w:val="20"/>
          <w:u w:val="single"/>
        </w:rPr>
      </w:pPr>
      <w:r w:rsidRPr="00953911">
        <w:rPr>
          <w:b/>
          <w:i/>
          <w:sz w:val="20"/>
          <w:szCs w:val="20"/>
          <w:u w:val="single"/>
        </w:rPr>
        <w:t>Перечень предоставляемых по договору услуг:</w:t>
      </w:r>
    </w:p>
    <w:p w:rsidR="00FB485E" w:rsidRPr="00953911" w:rsidRDefault="00FB485E" w:rsidP="00FB485E">
      <w:pPr>
        <w:widowControl w:val="0"/>
        <w:spacing w:after="120"/>
        <w:ind w:firstLine="567"/>
        <w:jc w:val="both"/>
        <w:rPr>
          <w:b/>
          <w:i/>
          <w:sz w:val="20"/>
          <w:szCs w:val="20"/>
          <w:u w:val="single"/>
        </w:rPr>
      </w:pPr>
      <w:r w:rsidRPr="00953911">
        <w:rPr>
          <w:b/>
          <w:i/>
          <w:sz w:val="20"/>
          <w:szCs w:val="20"/>
          <w:u w:val="single"/>
        </w:rPr>
        <w:t>Навигационное оборудование.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>1.</w:t>
      </w:r>
      <w:r w:rsidRPr="00953911">
        <w:rPr>
          <w:sz w:val="20"/>
          <w:szCs w:val="20"/>
        </w:rPr>
        <w:t xml:space="preserve"> Оснащение навигационного оборудования, находящегося в собственности Заказчика и установленного на его автотранспортных средствах и спецтехнике, согласно приведенному выше перечню, SIM-картами из расчета одна SIM-карта на один комплект оборудования без ущерба времени рабочих процессов Заказчика, в которых задействованы автотранспортные средства.  Выбор операторов сотовой связи осуществляется Исполнителем самостоятельно, исходя из цели достижения оптимальной зоны покрытия сетей операторов сотовой связи в местах дислокации и постоянной работы транспортных средств. Устанавливаемые SIM – карты приобретаются и оформляются Исполнителем. Обслуживание затрат на услуги операторов сотовой связи GSM/GPRS по SIM-картам, установленным </w:t>
      </w:r>
      <w:proofErr w:type="gramStart"/>
      <w:r w:rsidRPr="00953911">
        <w:rPr>
          <w:sz w:val="20"/>
          <w:szCs w:val="20"/>
        </w:rPr>
        <w:t>в навигационным оборудовании</w:t>
      </w:r>
      <w:proofErr w:type="gramEnd"/>
      <w:r w:rsidRPr="00953911">
        <w:rPr>
          <w:sz w:val="20"/>
          <w:szCs w:val="20"/>
        </w:rPr>
        <w:t xml:space="preserve"> Заказчика, производится Исполнителем в рамках действующего гражданско-правового договора. В течение действия гражданско-правового договора, Исполнитель обязан обеспечивать непрерывное функционирование GPRS-интернет соединения между навигационным оборудованием и сервером в режиме 24 часов 7 дней в неделю, за исключением случаев сбоя в работе сети сотовой связи по причинам независящим от Исполнителя, выхода автотранспортного средства из зоны покрытия сетей сотовой связи, неисправности транспортного средства, сервера или навигационного программного обеспечения.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>2.</w:t>
      </w:r>
      <w:r w:rsidRPr="00953911">
        <w:rPr>
          <w:sz w:val="20"/>
          <w:szCs w:val="20"/>
        </w:rPr>
        <w:t xml:space="preserve"> Привязка навигационного оборудования, установленного на автотранспортные средства Заказчика, к серверу Исполнителя </w:t>
      </w:r>
      <w:r w:rsidRPr="00953911">
        <w:rPr>
          <w:sz w:val="20"/>
          <w:szCs w:val="20"/>
          <w:lang w:val="en-US"/>
        </w:rPr>
        <w:t>c</w:t>
      </w:r>
      <w:r w:rsidRPr="00953911">
        <w:rPr>
          <w:sz w:val="20"/>
          <w:szCs w:val="20"/>
        </w:rPr>
        <w:t xml:space="preserve"> интеграцией данных мониторинга с программным продуктом "1</w:t>
      </w:r>
      <w:proofErr w:type="gramStart"/>
      <w:r w:rsidRPr="00953911">
        <w:rPr>
          <w:sz w:val="20"/>
          <w:szCs w:val="20"/>
        </w:rPr>
        <w:t>С:Управление</w:t>
      </w:r>
      <w:proofErr w:type="gramEnd"/>
      <w:r w:rsidRPr="00953911">
        <w:rPr>
          <w:sz w:val="20"/>
          <w:szCs w:val="20"/>
        </w:rPr>
        <w:t xml:space="preserve"> автотранспортом. Модуль для 1С:ERP", установленном на сервере Заказчика, с помощью одной из следующих интегрированных систем: "1С: Центр спутникового мониторинга ГЛОНАСС/GPS ОЕМ", система контроля расхода топлива коммерческого транспорта </w:t>
      </w:r>
      <w:proofErr w:type="spellStart"/>
      <w:r w:rsidRPr="00953911">
        <w:rPr>
          <w:sz w:val="20"/>
          <w:szCs w:val="20"/>
        </w:rPr>
        <w:t>Omnicomm</w:t>
      </w:r>
      <w:proofErr w:type="spellEnd"/>
      <w:r w:rsidRPr="00953911">
        <w:rPr>
          <w:sz w:val="20"/>
          <w:szCs w:val="20"/>
        </w:rPr>
        <w:t>, система СКАУТ, система спутникового мониторинга и контроля транспорта "</w:t>
      </w:r>
      <w:proofErr w:type="spellStart"/>
      <w:r w:rsidRPr="00953911">
        <w:rPr>
          <w:sz w:val="20"/>
          <w:szCs w:val="20"/>
        </w:rPr>
        <w:t>АвтоГРАФ</w:t>
      </w:r>
      <w:proofErr w:type="spellEnd"/>
      <w:r w:rsidRPr="00953911">
        <w:rPr>
          <w:sz w:val="20"/>
          <w:szCs w:val="20"/>
        </w:rPr>
        <w:t xml:space="preserve">", система GPS и ГЛОНАСС мониторинга транспорта </w:t>
      </w:r>
      <w:proofErr w:type="spellStart"/>
      <w:r w:rsidRPr="00953911">
        <w:rPr>
          <w:sz w:val="20"/>
          <w:szCs w:val="20"/>
        </w:rPr>
        <w:t>Wialon</w:t>
      </w:r>
      <w:proofErr w:type="spellEnd"/>
      <w:r w:rsidRPr="00953911">
        <w:rPr>
          <w:sz w:val="20"/>
          <w:szCs w:val="20"/>
        </w:rPr>
        <w:t xml:space="preserve"> и ретрансляция данных в </w:t>
      </w:r>
      <w:r w:rsidRPr="00953911">
        <w:rPr>
          <w:color w:val="000000"/>
          <w:sz w:val="20"/>
          <w:szCs w:val="20"/>
          <w:shd w:val="clear" w:color="auto" w:fill="FFFFFF"/>
        </w:rPr>
        <w:t>Городскую навигационно-информационную систему мониторинга транспортных средств</w:t>
      </w:r>
      <w:r w:rsidRPr="00953911">
        <w:rPr>
          <w:sz w:val="20"/>
          <w:szCs w:val="20"/>
        </w:rPr>
        <w:t xml:space="preserve"> (</w:t>
      </w:r>
      <w:r w:rsidRPr="00953911">
        <w:rPr>
          <w:color w:val="000000"/>
          <w:sz w:val="20"/>
          <w:szCs w:val="20"/>
          <w:shd w:val="clear" w:color="auto" w:fill="FFFFFF"/>
        </w:rPr>
        <w:t>Городская НИС</w:t>
      </w:r>
      <w:r w:rsidRPr="00953911">
        <w:rPr>
          <w:sz w:val="20"/>
          <w:szCs w:val="20"/>
        </w:rPr>
        <w:t xml:space="preserve">) </w:t>
      </w:r>
      <w:r w:rsidRPr="00953911">
        <w:rPr>
          <w:color w:val="000000"/>
          <w:sz w:val="20"/>
          <w:szCs w:val="20"/>
          <w:shd w:val="clear" w:color="auto" w:fill="FFFFFF"/>
        </w:rPr>
        <w:t>входящую в муниципальную информационную систему городского округа город Уфа</w:t>
      </w:r>
      <w:r w:rsidRPr="00953911">
        <w:rPr>
          <w:sz w:val="20"/>
          <w:szCs w:val="20"/>
        </w:rPr>
        <w:t xml:space="preserve"> РБ.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>3.</w:t>
      </w:r>
      <w:r w:rsidRPr="00953911">
        <w:rPr>
          <w:sz w:val="20"/>
          <w:szCs w:val="20"/>
        </w:rPr>
        <w:t xml:space="preserve"> Тестирование навигационного оборудования в режиме эксплуатации, в том числе ежедневный периодический контроль работоспособности, по следующим параметрам: передача и отображение в навигационном программном обеспечении текущих координат местоположения транспортного средства, скорости, курса движения, электрических цепей транспортного средства, позволяющих определить время работы двигателя.</w:t>
      </w: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>4.</w:t>
      </w:r>
      <w:r w:rsidRPr="00953911">
        <w:rPr>
          <w:sz w:val="20"/>
          <w:szCs w:val="20"/>
        </w:rPr>
        <w:t xml:space="preserve">  Техническое обслуживание и ремонт навигационного оборудования, включающее в себя осмотр, диагностику, при необходимости ремонт, а также замену вышедших из строя </w:t>
      </w:r>
      <w:r w:rsidRPr="00953911">
        <w:rPr>
          <w:sz w:val="20"/>
          <w:szCs w:val="20"/>
          <w:lang w:val="en-US"/>
        </w:rPr>
        <w:t>SIM</w:t>
      </w:r>
      <w:r w:rsidRPr="00953911">
        <w:rPr>
          <w:sz w:val="20"/>
          <w:szCs w:val="20"/>
        </w:rPr>
        <w:t xml:space="preserve">-карт, предохранителей, аккумуляторных батарей и иных расходных элементов, как на территории сервисного центра Исполнителя, так и с выездом в место дислокации автотранспортных средств. На время ремонта навигационного оборудования Исполнитель обязуется предоставить (без дополнительной оплаты) аналогичный комплект оборудования для продолжения мониторинга, в течение не более </w:t>
      </w:r>
      <w:r w:rsidRPr="00953911">
        <w:rPr>
          <w:sz w:val="20"/>
          <w:szCs w:val="20"/>
          <w:u w:val="single"/>
        </w:rPr>
        <w:t>1-го рабочего дня.</w:t>
      </w:r>
      <w:r w:rsidRPr="00953911">
        <w:rPr>
          <w:sz w:val="20"/>
          <w:szCs w:val="20"/>
        </w:rPr>
        <w:t xml:space="preserve"> Исполнитель обязан направить специалиста для устранения неисправностей в работе навигационного оборудования в течение </w:t>
      </w:r>
      <w:r w:rsidRPr="00953911">
        <w:rPr>
          <w:sz w:val="20"/>
          <w:szCs w:val="20"/>
          <w:u w:val="single"/>
        </w:rPr>
        <w:t>24 часов с момента получения заявки</w:t>
      </w:r>
      <w:r w:rsidRPr="00953911">
        <w:rPr>
          <w:sz w:val="20"/>
          <w:szCs w:val="20"/>
        </w:rPr>
        <w:t xml:space="preserve"> от Заказчика. Заказчик подаёт Исполнителю заявки в письменной, устной или факсимильной форме.</w:t>
      </w:r>
    </w:p>
    <w:p w:rsidR="00FB485E" w:rsidRPr="00953911" w:rsidRDefault="00FB485E" w:rsidP="00FB485E">
      <w:pPr>
        <w:spacing w:after="120"/>
        <w:jc w:val="both"/>
        <w:rPr>
          <w:b/>
          <w:i/>
          <w:sz w:val="20"/>
          <w:szCs w:val="20"/>
          <w:u w:val="single"/>
        </w:rPr>
      </w:pPr>
      <w:r w:rsidRPr="00953911">
        <w:rPr>
          <w:sz w:val="20"/>
          <w:szCs w:val="20"/>
        </w:rPr>
        <w:tab/>
      </w:r>
      <w:r w:rsidRPr="00953911">
        <w:rPr>
          <w:b/>
          <w:i/>
          <w:sz w:val="20"/>
          <w:szCs w:val="20"/>
          <w:u w:val="single"/>
        </w:rPr>
        <w:t>Датчики уровня топлива</w:t>
      </w: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 xml:space="preserve">1. </w:t>
      </w:r>
      <w:r w:rsidRPr="00953911">
        <w:rPr>
          <w:sz w:val="20"/>
          <w:szCs w:val="20"/>
        </w:rPr>
        <w:t xml:space="preserve">Техническое обслуживание и ремонт датчиков уровня топлива, находящихся в собственности Заказчика и установленных на его автотранспортных средствах и спецтехнике, включающее в себя осмотр, диагностику, при необходимости ремонт, а также замену вышедших датчиков уровня топлива и их разъёмов, электрических проводов, аккумуляторных батарей и иных расходных элементов, производить по заданию Заказчика тарировку топливных баков  как на территории сервисного центра Исполнителя, так и с выездом в место дислокации автотранспортных средств и спецтехники. На время ремонта вышеуказанного оборудования Исполнитель обязуется предоставить (без дополнительной оплаты) аналогичный комплект оборудования для продолжения мониторинга, в течение не более </w:t>
      </w:r>
      <w:r w:rsidRPr="00953911">
        <w:rPr>
          <w:sz w:val="20"/>
          <w:szCs w:val="20"/>
        </w:rPr>
        <w:lastRenderedPageBreak/>
        <w:t>1-го рабочего дня. Исполнитель обязан направить специалиста для устранения неисправностей в работе вышеуказанного оборудования в течение 24 часов с момента получения заявки от Заказчика. Заказчик подаёт Исполнителю заявки в письменной, устной или факсимильной форме.</w:t>
      </w:r>
    </w:p>
    <w:p w:rsidR="00FB485E" w:rsidRPr="00953911" w:rsidRDefault="00FB485E" w:rsidP="00FB485E">
      <w:pPr>
        <w:jc w:val="both"/>
        <w:rPr>
          <w:b/>
          <w:sz w:val="20"/>
          <w:szCs w:val="20"/>
        </w:rPr>
      </w:pPr>
      <w:r w:rsidRPr="00953911">
        <w:rPr>
          <w:b/>
          <w:sz w:val="20"/>
          <w:szCs w:val="20"/>
        </w:rPr>
        <w:t>5. Основные требования к абонентскому обслуживанию: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ab/>
        <w:t xml:space="preserve">Система мониторинга должна осуществлять непрерывный </w:t>
      </w:r>
      <w:proofErr w:type="spellStart"/>
      <w:r w:rsidRPr="00953911">
        <w:rPr>
          <w:sz w:val="20"/>
          <w:szCs w:val="20"/>
        </w:rPr>
        <w:t>on-line</w:t>
      </w:r>
      <w:proofErr w:type="spellEnd"/>
      <w:r w:rsidRPr="00953911">
        <w:rPr>
          <w:sz w:val="20"/>
          <w:szCs w:val="20"/>
        </w:rPr>
        <w:t xml:space="preserve"> контроль</w:t>
      </w:r>
      <w:r w:rsidRPr="00953911">
        <w:rPr>
          <w:color w:val="FF0000"/>
          <w:sz w:val="20"/>
          <w:szCs w:val="20"/>
        </w:rPr>
        <w:t xml:space="preserve"> </w:t>
      </w:r>
      <w:r w:rsidRPr="00953911">
        <w:rPr>
          <w:sz w:val="20"/>
          <w:szCs w:val="20"/>
        </w:rPr>
        <w:t xml:space="preserve">76 (семидесяти шести) единиц транспортных средств (ТС) в зоне уверенного покрытия </w:t>
      </w:r>
      <w:r w:rsidRPr="00953911">
        <w:rPr>
          <w:sz w:val="20"/>
          <w:szCs w:val="20"/>
          <w:lang w:val="en-US"/>
        </w:rPr>
        <w:t>GSM</w:t>
      </w:r>
      <w:r w:rsidRPr="00953911">
        <w:rPr>
          <w:sz w:val="20"/>
          <w:szCs w:val="20"/>
        </w:rPr>
        <w:t>/</w:t>
      </w:r>
      <w:r w:rsidRPr="00953911">
        <w:rPr>
          <w:sz w:val="20"/>
          <w:szCs w:val="20"/>
          <w:lang w:val="en-US"/>
        </w:rPr>
        <w:t>GPRS</w:t>
      </w:r>
      <w:r w:rsidRPr="00953911">
        <w:rPr>
          <w:sz w:val="20"/>
          <w:szCs w:val="20"/>
        </w:rPr>
        <w:t xml:space="preserve"> сигнала сотового оператора без предоставления международного роуминга с обеспечением следующих возможностей: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загрузка информации по движению ТС за любой промежуток времени;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частота передачи данных не менее 5 секунд, с возможностью установки необходимой частоты;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отображение места стоянок транспортного средства на карте;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отображение информации на векторных картах;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отображение информации о скорости движения транспортного средства и пройденном расстоянии;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отображение информации о наработке спецтехники и спецоборудования, установленного на ТС Заказчика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отображение данных анализа динамики изменения параметров за любой промежуток времени;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создание «быстрых отчётов» за любой промежуток времени;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создание детальных отчётов в формате MS </w:t>
      </w:r>
      <w:proofErr w:type="spellStart"/>
      <w:r w:rsidRPr="00953911">
        <w:rPr>
          <w:sz w:val="20"/>
          <w:szCs w:val="20"/>
        </w:rPr>
        <w:t>Excel</w:t>
      </w:r>
      <w:proofErr w:type="spellEnd"/>
      <w:r w:rsidRPr="00953911">
        <w:rPr>
          <w:sz w:val="20"/>
          <w:szCs w:val="20"/>
        </w:rPr>
        <w:t xml:space="preserve"> за любой промежуток времени;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работа с зонами и маршрутами;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контроль нахождения транспортного средства на маршрутах в виде зон, линейных маршрутах, контрольных точках;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контроль посещения точек, а также контроль нецелевого использования транспорта и отклонений от заданных маршрутов;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обнаружение моментов вмешательства в работу оборудования путем его повреждения;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оповещение при отсутствии данных с транспортного средства;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администрирование и управление системой; </w:t>
      </w:r>
    </w:p>
    <w:p w:rsidR="00FB485E" w:rsidRPr="00953911" w:rsidRDefault="00FB485E" w:rsidP="00FB485E">
      <w:pPr>
        <w:spacing w:before="120" w:after="120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Визуализация информации в режиме </w:t>
      </w:r>
      <w:proofErr w:type="spellStart"/>
      <w:r w:rsidRPr="00953911">
        <w:rPr>
          <w:sz w:val="20"/>
          <w:szCs w:val="20"/>
        </w:rPr>
        <w:t>on-line</w:t>
      </w:r>
      <w:proofErr w:type="spellEnd"/>
      <w:r w:rsidRPr="00953911">
        <w:rPr>
          <w:sz w:val="20"/>
          <w:szCs w:val="20"/>
        </w:rPr>
        <w:t xml:space="preserve"> должна осуществляться следующим образом: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информация о местоположении и направлении движения автотранспорта должно отображаться на электронной карте и иметь текстовое пояснение в табличном виде;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информация о состоянии транспортного средства, работе специальных систем и оборудования на основе показаний датчиков должна отображаться в табличном виде;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наличие возможности обслуживания аппаратно-программного комплекса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осуществление конфигурирования, переконфигурирования, настройки, регулировки мобильного оборудования и программного обеспечения Заказчика.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осуществление настройки и своевременного обновления клиентского программного обеспечения.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обеспечение конфиденциальности и сохранности данных, полученных с датчиков, установленных на транспортном средстве Заказчика. 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</w:p>
    <w:p w:rsidR="00FB485E" w:rsidRPr="00953911" w:rsidRDefault="00FB485E" w:rsidP="00FB485E">
      <w:pPr>
        <w:jc w:val="both"/>
        <w:rPr>
          <w:b/>
          <w:sz w:val="20"/>
          <w:szCs w:val="20"/>
        </w:rPr>
      </w:pPr>
      <w:r w:rsidRPr="00953911">
        <w:rPr>
          <w:b/>
          <w:sz w:val="20"/>
          <w:szCs w:val="20"/>
        </w:rPr>
        <w:t>6. Требование к серверной части ПО Исполнителя</w:t>
      </w: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Сервер в системе должен быть ключевым элементом и непосредственно реализовывать основные функции, обеспечивающие получение информации пользователями системы. </w:t>
      </w: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Его задачами являются: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непрерывная запись в базу данных системы информации о положении ТС;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архивация информации из базы данных системы;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подготовка и генерация отчетов о работе ТС;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7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передача данных по запросам с рабочих мест диспетчеров, службы безопасности.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хранение всей информации на сервере исполнителя не менее 1 года. Сервер должен находиться на территории РФ.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ab/>
      </w:r>
    </w:p>
    <w:p w:rsidR="00FB485E" w:rsidRPr="00953911" w:rsidRDefault="00FB485E" w:rsidP="00FB485E">
      <w:pPr>
        <w:spacing w:after="120"/>
        <w:jc w:val="both"/>
        <w:rPr>
          <w:b/>
          <w:sz w:val="20"/>
          <w:szCs w:val="20"/>
        </w:rPr>
      </w:pPr>
      <w:r w:rsidRPr="00953911">
        <w:rPr>
          <w:b/>
          <w:sz w:val="20"/>
          <w:szCs w:val="20"/>
        </w:rPr>
        <w:t>7. Требования к программному обеспечению (если для доступа к данным хранящимся на сервере исполнителя необходимо специальное программное обеспечение)</w:t>
      </w: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Программное обеспечение (далее – ПО) системы мониторинга автотранспорта и специально техники должно обеспечивать сбор, обработку и хранение данных для визуализации ТС в реальном масштабе времени на рабочих местах диспетчерского пункта по закрытому протоколу.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Исполнитель устанавливает и настраивает данное ПО самостоятельно, и представляет Заказчику диск с дистрибутивом. </w:t>
      </w: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После установки Исполнитель проводит обучение сотрудников Заказчика методам управления данным ПО и дальнейшей работы с данным ПО. </w:t>
      </w: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ПО должно быть реализовано с использованием современных программных средств визуальной разработки, иметь модульную структуру, возможность наращивания функциональности по требованию Заказчика. Работать в операционной системе </w:t>
      </w:r>
      <w:proofErr w:type="spellStart"/>
      <w:r w:rsidRPr="00953911">
        <w:rPr>
          <w:sz w:val="20"/>
          <w:szCs w:val="20"/>
        </w:rPr>
        <w:t>Microsoft</w:t>
      </w:r>
      <w:proofErr w:type="spellEnd"/>
      <w:r w:rsidRPr="00953911">
        <w:rPr>
          <w:sz w:val="20"/>
          <w:szCs w:val="20"/>
        </w:rPr>
        <w:t xml:space="preserve"> </w:t>
      </w:r>
      <w:proofErr w:type="spellStart"/>
      <w:r w:rsidRPr="00953911">
        <w:rPr>
          <w:sz w:val="20"/>
          <w:szCs w:val="20"/>
        </w:rPr>
        <w:t>Windows</w:t>
      </w:r>
      <w:proofErr w:type="spellEnd"/>
      <w:r w:rsidRPr="00953911">
        <w:rPr>
          <w:sz w:val="20"/>
          <w:szCs w:val="20"/>
        </w:rPr>
        <w:t xml:space="preserve"> 7, 8 с возможностью администрирования и управления системой.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Программное обеспечение системы должно обеспечить выполнение следующих задач: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бесперебойную работу на сервере исполнителя, с установленной операционной системой </w:t>
      </w:r>
      <w:proofErr w:type="spellStart"/>
      <w:r w:rsidRPr="00953911">
        <w:rPr>
          <w:sz w:val="20"/>
          <w:szCs w:val="20"/>
        </w:rPr>
        <w:t>Windows</w:t>
      </w:r>
      <w:proofErr w:type="spellEnd"/>
      <w:r w:rsidRPr="00953911">
        <w:rPr>
          <w:sz w:val="20"/>
          <w:szCs w:val="20"/>
        </w:rPr>
        <w:t xml:space="preserve"> </w:t>
      </w:r>
      <w:r w:rsidRPr="00953911">
        <w:rPr>
          <w:sz w:val="20"/>
          <w:szCs w:val="20"/>
        </w:rPr>
        <w:lastRenderedPageBreak/>
        <w:t xml:space="preserve">7, 8, 10;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работу с подробными картами всех областей России;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proofErr w:type="spellStart"/>
      <w:r w:rsidRPr="00953911">
        <w:rPr>
          <w:sz w:val="20"/>
          <w:szCs w:val="20"/>
        </w:rPr>
        <w:t>автомасштабирование</w:t>
      </w:r>
      <w:proofErr w:type="spellEnd"/>
      <w:r w:rsidRPr="00953911">
        <w:rPr>
          <w:sz w:val="20"/>
          <w:szCs w:val="20"/>
        </w:rPr>
        <w:t xml:space="preserve"> карт при просмотре мест стоянок, текущего местоположения авто, контрольных зон и др.;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возможность контроля посещения клиентов транспортом (по заданным адресам, зонам);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отображение на треках разными цветами разных событий, например, превышение заданной скорости, срабатывание датчика и т.д.;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возможность подключения любых датчиков по аналоговым и цифровым интерфейсам с возможностью доработки функционала ПО с возникающими дополнительными потребностями в ходе эксплуатации системы.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механизм тревожных сообщений: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создание списка событий, считающиеся «тревожными», </w:t>
      </w:r>
      <w:proofErr w:type="gramStart"/>
      <w:r w:rsidRPr="00953911">
        <w:rPr>
          <w:sz w:val="20"/>
          <w:szCs w:val="20"/>
        </w:rPr>
        <w:t>например</w:t>
      </w:r>
      <w:proofErr w:type="gramEnd"/>
      <w:r w:rsidRPr="00953911">
        <w:rPr>
          <w:sz w:val="20"/>
          <w:szCs w:val="20"/>
        </w:rPr>
        <w:t xml:space="preserve">: отклонение от маршрута, слив топлива, выход из строя бортового устройства и т.д.;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сообщение в программе о произошедшем событии при фоновом режиме работы программы в виде всплывающего тревожного окна;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уведомление о произошедшем событии ответственных лиц и в автоматическом режиме любым методом (СМС, электронная почта, сообщение в программе). 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</w:p>
    <w:p w:rsidR="00FB485E" w:rsidRPr="00953911" w:rsidRDefault="00FB485E" w:rsidP="00FB485E">
      <w:pPr>
        <w:spacing w:after="120"/>
        <w:jc w:val="both"/>
        <w:rPr>
          <w:b/>
          <w:sz w:val="20"/>
          <w:szCs w:val="20"/>
        </w:rPr>
      </w:pPr>
      <w:r w:rsidRPr="00953911">
        <w:rPr>
          <w:b/>
          <w:sz w:val="20"/>
          <w:szCs w:val="20"/>
        </w:rPr>
        <w:tab/>
        <w:t xml:space="preserve">Интеграция с программным комплексом «1С: </w:t>
      </w:r>
      <w:r w:rsidRPr="00953911">
        <w:rPr>
          <w:b/>
          <w:sz w:val="20"/>
          <w:szCs w:val="20"/>
          <w:lang w:val="en-US"/>
        </w:rPr>
        <w:t>ERP</w:t>
      </w:r>
      <w:r w:rsidRPr="00953911">
        <w:rPr>
          <w:b/>
          <w:sz w:val="20"/>
          <w:szCs w:val="20"/>
        </w:rPr>
        <w:t xml:space="preserve"> Управление предприятием 2» (модуль «Управление автотранспортом»):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передача данных по пробегу транспортных средств и наработке спецтехники;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привязка </w:t>
      </w:r>
      <w:proofErr w:type="spellStart"/>
      <w:r w:rsidRPr="00953911">
        <w:rPr>
          <w:sz w:val="20"/>
          <w:szCs w:val="20"/>
        </w:rPr>
        <w:t>телематического</w:t>
      </w:r>
      <w:proofErr w:type="spellEnd"/>
      <w:r w:rsidRPr="00953911">
        <w:rPr>
          <w:sz w:val="20"/>
          <w:szCs w:val="20"/>
        </w:rPr>
        <w:t xml:space="preserve"> оборудования к конкретным объектам согласно списка ТС предоставляемого Заказчиком.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Заполнение реквизитов в "Путевых листах" по данным из системы спутникового мониторинга: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- Показания одометра (для ТС с одометром) или количество </w:t>
      </w:r>
      <w:proofErr w:type="spellStart"/>
      <w:r w:rsidRPr="00953911">
        <w:rPr>
          <w:sz w:val="20"/>
          <w:szCs w:val="20"/>
        </w:rPr>
        <w:t>моточасов</w:t>
      </w:r>
      <w:proofErr w:type="spellEnd"/>
      <w:r w:rsidRPr="00953911">
        <w:rPr>
          <w:sz w:val="20"/>
          <w:szCs w:val="20"/>
        </w:rPr>
        <w:t xml:space="preserve"> (для ТС со счетчиком </w:t>
      </w:r>
      <w:proofErr w:type="spellStart"/>
      <w:r w:rsidRPr="00953911">
        <w:rPr>
          <w:sz w:val="20"/>
          <w:szCs w:val="20"/>
        </w:rPr>
        <w:t>моточасов</w:t>
      </w:r>
      <w:proofErr w:type="spellEnd"/>
      <w:r w:rsidRPr="00953911">
        <w:rPr>
          <w:sz w:val="20"/>
          <w:szCs w:val="20"/>
        </w:rPr>
        <w:t>) при выезде и при возвращении;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- Пробег (для ТС с одометром) или количество </w:t>
      </w:r>
      <w:proofErr w:type="spellStart"/>
      <w:r w:rsidRPr="00953911">
        <w:rPr>
          <w:sz w:val="20"/>
          <w:szCs w:val="20"/>
        </w:rPr>
        <w:t>моточасов</w:t>
      </w:r>
      <w:proofErr w:type="spellEnd"/>
      <w:r w:rsidRPr="00953911">
        <w:rPr>
          <w:sz w:val="20"/>
          <w:szCs w:val="20"/>
        </w:rPr>
        <w:t xml:space="preserve"> (для ТС со счетчиком </w:t>
      </w:r>
      <w:proofErr w:type="spellStart"/>
      <w:r w:rsidRPr="00953911">
        <w:rPr>
          <w:sz w:val="20"/>
          <w:szCs w:val="20"/>
        </w:rPr>
        <w:t>моточасов</w:t>
      </w:r>
      <w:proofErr w:type="spellEnd"/>
      <w:r w:rsidRPr="00953911">
        <w:rPr>
          <w:sz w:val="20"/>
          <w:szCs w:val="20"/>
        </w:rPr>
        <w:t>);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Время работы двигателя;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Остаток топлива при выезде;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Остаток топлива при возвращении;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Расход топлива.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Загрузка данных в информационную базу для анализа работы транспорта и водителей в отчетах:</w:t>
      </w:r>
    </w:p>
    <w:p w:rsidR="00FB485E" w:rsidRPr="00953911" w:rsidRDefault="00FB485E" w:rsidP="00FB485E">
      <w:pPr>
        <w:widowControl w:val="0"/>
        <w:autoSpaceDE w:val="0"/>
        <w:ind w:left="1418" w:hanging="20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   - Пробег (для ТС с одометром) или количество </w:t>
      </w:r>
      <w:proofErr w:type="spellStart"/>
      <w:r w:rsidRPr="00953911">
        <w:rPr>
          <w:sz w:val="20"/>
          <w:szCs w:val="20"/>
        </w:rPr>
        <w:t>моточасов</w:t>
      </w:r>
      <w:proofErr w:type="spellEnd"/>
      <w:r w:rsidRPr="00953911">
        <w:rPr>
          <w:sz w:val="20"/>
          <w:szCs w:val="20"/>
        </w:rPr>
        <w:t xml:space="preserve"> (для ТС со счетчиком </w:t>
      </w:r>
      <w:proofErr w:type="spellStart"/>
      <w:r w:rsidRPr="00953911">
        <w:rPr>
          <w:sz w:val="20"/>
          <w:szCs w:val="20"/>
        </w:rPr>
        <w:t>моточасов</w:t>
      </w:r>
      <w:proofErr w:type="spellEnd"/>
      <w:r w:rsidRPr="00953911">
        <w:rPr>
          <w:sz w:val="20"/>
          <w:szCs w:val="20"/>
        </w:rPr>
        <w:t>);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Расход топлива;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Уровень топлива;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Время работы двигателя.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851" w:firstLine="142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Автоматическое определение прибытия и убытия водителей в пункты назначения по заданию в "Путевых листах" и "Маршрутных листах".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Загрузка координат (трека) для сравнения плановых и фактических маршрутов транспорта и контроля работы водителей в АРМ "Контроль перевозок".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Загрузка заправок ГСМ для сопоставления с документами в информационной базе.</w:t>
      </w:r>
    </w:p>
    <w:p w:rsidR="00FB485E" w:rsidRPr="00953911" w:rsidRDefault="00FB485E" w:rsidP="00FB485E">
      <w:pPr>
        <w:spacing w:after="120"/>
        <w:jc w:val="both"/>
        <w:rPr>
          <w:b/>
          <w:sz w:val="20"/>
          <w:szCs w:val="20"/>
        </w:rPr>
      </w:pP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>8. Требования к базе данных и форме отчетности</w:t>
      </w: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База данных системы должна использоваться для хранения информации о состоянии и положении всех работающих ТС, которая поступает от коммуникационного оборудования, программного обеспечения системы. БД должна отвечать за формирование и ведение архива необходимой технологической информации в течение определенного периода времени, но не менее 1 года. </w:t>
      </w: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</w:p>
    <w:p w:rsidR="00FB485E" w:rsidRPr="00953911" w:rsidRDefault="00FB485E" w:rsidP="00FB485E">
      <w:pPr>
        <w:ind w:firstLine="708"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Отчетность: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форма отчета должна иметь возможность задания любого интервала времени для построения отчетов (год, месяц, день, время);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формирование отчетов как для одного ТС, так и для любой выбранной группы ТС одновременно в формате </w:t>
      </w:r>
      <w:proofErr w:type="spellStart"/>
      <w:r w:rsidRPr="00953911">
        <w:rPr>
          <w:sz w:val="20"/>
          <w:szCs w:val="20"/>
        </w:rPr>
        <w:t>Excel</w:t>
      </w:r>
      <w:proofErr w:type="spellEnd"/>
      <w:r w:rsidRPr="00953911">
        <w:rPr>
          <w:sz w:val="20"/>
          <w:szCs w:val="20"/>
        </w:rPr>
        <w:t xml:space="preserve"> или </w:t>
      </w:r>
      <w:proofErr w:type="spellStart"/>
      <w:r w:rsidRPr="00953911">
        <w:rPr>
          <w:sz w:val="20"/>
          <w:szCs w:val="20"/>
        </w:rPr>
        <w:t>Word</w:t>
      </w:r>
      <w:proofErr w:type="spellEnd"/>
      <w:r w:rsidRPr="00953911">
        <w:rPr>
          <w:sz w:val="20"/>
          <w:szCs w:val="20"/>
        </w:rPr>
        <w:t xml:space="preserve">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диспетчер должен иметь доступ к истории передвижения транспорта за любой прошедший период.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в отчете должна отражаться информация об учете остановок (название остановки, адрес, графический значок на карте).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система мониторинга должна иметь возможность предоставления детального отчёта по следующим шаблонам: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стандартный детальный (данный вид отчета предоставляет полный спектр возможностей по анализу отдельного взятого ТС);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итоговый;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журнал событий.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стандартный отчёт включает в себя следующие листы: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lastRenderedPageBreak/>
        <w:t xml:space="preserve">отчёт по позициям;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отчёт по дням;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отчёт по простоям;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отчёт по расходу топлива; 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418" w:hanging="425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карта движения за период. 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</w:p>
    <w:p w:rsidR="00FB485E" w:rsidRPr="00953911" w:rsidRDefault="00FB485E" w:rsidP="00FB485E">
      <w:pPr>
        <w:widowControl w:val="0"/>
        <w:autoSpaceDE w:val="0"/>
        <w:ind w:firstLine="709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В списке объектов мониторинга должно отображаться количество объектов мониторинга и информация о них: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тип объекта (обозначается иконкой, например);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государственный регистрационный номер объекта;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дата и время последнего приема данных с аппаратуры объекта;</w:t>
      </w:r>
    </w:p>
    <w:p w:rsidR="00FB485E" w:rsidRPr="00953911" w:rsidRDefault="00FB485E" w:rsidP="00FB485E">
      <w:pPr>
        <w:widowControl w:val="0"/>
        <w:autoSpaceDE w:val="0"/>
        <w:ind w:left="1418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действие объекта (остановка объекта, движение объекта).</w:t>
      </w:r>
    </w:p>
    <w:p w:rsidR="00FB485E" w:rsidRPr="00953911" w:rsidRDefault="00FB485E" w:rsidP="00FB485E">
      <w:pPr>
        <w:widowControl w:val="0"/>
        <w:autoSpaceDE w:val="0"/>
        <w:ind w:left="284" w:hanging="284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В режиме мониторинга транспортных средств, на карте должно отображаться местоположение всех объектов Заказчика и направление их движения.</w:t>
      </w:r>
    </w:p>
    <w:p w:rsidR="00FB485E" w:rsidRPr="00953911" w:rsidRDefault="00FB485E" w:rsidP="00FB485E">
      <w:pPr>
        <w:widowControl w:val="0"/>
        <w:autoSpaceDE w:val="0"/>
        <w:ind w:left="284" w:hanging="284"/>
        <w:contextualSpacing/>
        <w:jc w:val="both"/>
        <w:rPr>
          <w:sz w:val="20"/>
          <w:szCs w:val="20"/>
        </w:rPr>
      </w:pP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560" w:hanging="1276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В статистических данных объекта должна отображаться следующая информация: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560" w:hanging="1276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время начала и окончания периода;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560" w:hanging="1276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продолжительность периода;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560" w:hanging="1276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пройденное расстояние (в км);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560" w:hanging="1276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- время движения и остановок, </w:t>
      </w:r>
      <w:proofErr w:type="spellStart"/>
      <w:r w:rsidRPr="00953911">
        <w:rPr>
          <w:sz w:val="20"/>
          <w:szCs w:val="20"/>
        </w:rPr>
        <w:t>моточасы</w:t>
      </w:r>
      <w:proofErr w:type="spellEnd"/>
      <w:r w:rsidRPr="00953911">
        <w:rPr>
          <w:sz w:val="20"/>
          <w:szCs w:val="20"/>
        </w:rPr>
        <w:t xml:space="preserve"> (в формате ЧЧ: ММ);</w:t>
      </w:r>
    </w:p>
    <w:p w:rsidR="00FB485E" w:rsidRPr="00953911" w:rsidRDefault="00FB485E" w:rsidP="00FB485E">
      <w:pPr>
        <w:widowControl w:val="0"/>
        <w:numPr>
          <w:ilvl w:val="0"/>
          <w:numId w:val="27"/>
        </w:numPr>
        <w:autoSpaceDE w:val="0"/>
        <w:ind w:left="1560" w:hanging="1276"/>
        <w:contextualSpacing/>
        <w:jc w:val="both"/>
        <w:rPr>
          <w:sz w:val="20"/>
          <w:szCs w:val="20"/>
        </w:rPr>
      </w:pPr>
      <w:r w:rsidRPr="00953911">
        <w:rPr>
          <w:sz w:val="20"/>
          <w:szCs w:val="20"/>
        </w:rPr>
        <w:t>- расход, сливы, заправки топлива, а также расход топлива на 100 км (в литрах).</w:t>
      </w:r>
    </w:p>
    <w:p w:rsidR="00FB485E" w:rsidRPr="00953911" w:rsidRDefault="00FB485E" w:rsidP="00FB485E">
      <w:pPr>
        <w:spacing w:before="120" w:after="120"/>
        <w:jc w:val="both"/>
        <w:rPr>
          <w:b/>
          <w:sz w:val="20"/>
          <w:szCs w:val="20"/>
        </w:rPr>
      </w:pPr>
      <w:r w:rsidRPr="00953911">
        <w:rPr>
          <w:b/>
          <w:sz w:val="20"/>
          <w:szCs w:val="20"/>
        </w:rPr>
        <w:t>9. Функциональные характеристики имеющегося оборудования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    Соответствие ГОСТ: ГОСТ Р 54620-2011.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    Система мониторинга должна осуществлять получение координат местонахождения ТС с использованием системы глобального позиционирования GPS/ГЛОНАСС и последующей передачей данных по GPRS каналу. </w:t>
      </w:r>
    </w:p>
    <w:p w:rsidR="00FB485E" w:rsidRPr="00953911" w:rsidRDefault="00FB485E" w:rsidP="00FB485E">
      <w:pPr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    Модуль мониторинга должен обеспечивать двухсторонний обмен информацией по каналам GPRS через сотовую связь операторов связи GSM, содержать программы управления, обеспечивающие отработку команд по протоколу обмена данными TCP/IP с сохранением полученных данных и состояний входов в энергонезависимой памяти емкостью не менее 4 Мб. </w:t>
      </w: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sz w:val="20"/>
          <w:szCs w:val="20"/>
        </w:rPr>
        <w:t xml:space="preserve">     Накопленная телеметрическая информация из памяти бортового устройства должна передаваться автоматически с помощью GPRS-канала на центральный сервер Заказчика. </w:t>
      </w:r>
    </w:p>
    <w:p w:rsidR="00FB485E" w:rsidRPr="00953911" w:rsidRDefault="00FB485E" w:rsidP="00FB485E">
      <w:pPr>
        <w:spacing w:after="12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 xml:space="preserve">10. </w:t>
      </w:r>
      <w:r w:rsidRPr="00953911">
        <w:rPr>
          <w:sz w:val="20"/>
          <w:szCs w:val="20"/>
        </w:rPr>
        <w:t xml:space="preserve">Проведение удаленной диагностики работоспособности навигационного оборудования и технико-консультационная поддержка по работе с программным обеспечением при возникновении нештатных ситуаций по заявкам направляемых Заказчиком </w:t>
      </w:r>
      <w:proofErr w:type="gramStart"/>
      <w:r w:rsidRPr="00953911">
        <w:rPr>
          <w:sz w:val="20"/>
          <w:szCs w:val="20"/>
        </w:rPr>
        <w:t>в рабочее дни</w:t>
      </w:r>
      <w:proofErr w:type="gramEnd"/>
      <w:r w:rsidRPr="00953911">
        <w:rPr>
          <w:sz w:val="20"/>
          <w:szCs w:val="20"/>
        </w:rPr>
        <w:t xml:space="preserve"> с 08.00 до 16.45 (время Уфимское). </w:t>
      </w:r>
    </w:p>
    <w:p w:rsidR="00FB485E" w:rsidRPr="00953911" w:rsidRDefault="00FB485E" w:rsidP="00FB485E">
      <w:pPr>
        <w:widowControl w:val="0"/>
        <w:spacing w:after="12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 xml:space="preserve">11. </w:t>
      </w:r>
      <w:r w:rsidRPr="00953911">
        <w:rPr>
          <w:sz w:val="20"/>
          <w:szCs w:val="20"/>
        </w:rPr>
        <w:t>В случае списания автотранспортного средства Заказчиком переустановить навигационное оборудование на новое автотранспортное в течение 3 (трех) дней с момента получения заявки от Заказчика.</w:t>
      </w:r>
    </w:p>
    <w:p w:rsidR="00FB485E" w:rsidRPr="00953911" w:rsidRDefault="00FB485E" w:rsidP="00FB485E">
      <w:pPr>
        <w:widowControl w:val="0"/>
        <w:spacing w:after="24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>12. Сроки оказания услуг</w:t>
      </w:r>
      <w:r w:rsidRPr="00953911">
        <w:rPr>
          <w:sz w:val="20"/>
          <w:szCs w:val="20"/>
        </w:rPr>
        <w:t>: с 01.03.2023 по 31.12.2023 г.</w:t>
      </w:r>
    </w:p>
    <w:p w:rsidR="00FB485E" w:rsidRPr="00953911" w:rsidRDefault="00FB485E" w:rsidP="00FB485E">
      <w:pPr>
        <w:widowControl w:val="0"/>
        <w:spacing w:after="240"/>
        <w:jc w:val="both"/>
        <w:rPr>
          <w:b/>
          <w:sz w:val="20"/>
          <w:szCs w:val="20"/>
        </w:rPr>
      </w:pPr>
      <w:r w:rsidRPr="00953911">
        <w:rPr>
          <w:b/>
          <w:sz w:val="20"/>
          <w:szCs w:val="20"/>
        </w:rPr>
        <w:t>13. Заключительные положения:</w:t>
      </w:r>
    </w:p>
    <w:p w:rsidR="00FB485E" w:rsidRPr="00953911" w:rsidRDefault="00FB485E" w:rsidP="00FB485E">
      <w:pPr>
        <w:widowControl w:val="0"/>
        <w:spacing w:after="240"/>
        <w:jc w:val="both"/>
        <w:rPr>
          <w:sz w:val="20"/>
          <w:szCs w:val="20"/>
        </w:rPr>
      </w:pPr>
      <w:r w:rsidRPr="00953911">
        <w:rPr>
          <w:b/>
          <w:sz w:val="20"/>
          <w:szCs w:val="20"/>
        </w:rPr>
        <w:t xml:space="preserve">     </w:t>
      </w:r>
      <w:r w:rsidRPr="00953911">
        <w:rPr>
          <w:sz w:val="20"/>
          <w:szCs w:val="20"/>
        </w:rPr>
        <w:t xml:space="preserve">По окончанию срока действия договора Исполнитель обязуется передать представителю Заказчика все установленные на оборудовании пароли (либо сбросить их до заводских), </w:t>
      </w:r>
      <w:proofErr w:type="spellStart"/>
      <w:r w:rsidRPr="00953911">
        <w:rPr>
          <w:sz w:val="20"/>
          <w:szCs w:val="20"/>
        </w:rPr>
        <w:t>тарировочные</w:t>
      </w:r>
      <w:proofErr w:type="spellEnd"/>
      <w:r w:rsidRPr="00953911">
        <w:rPr>
          <w:sz w:val="20"/>
          <w:szCs w:val="20"/>
        </w:rPr>
        <w:t xml:space="preserve"> таблицы топливных баков и иную информацию необходимую для дальнейшего беспрепятственного использования оборудования.</w:t>
      </w: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FB485E" w:rsidRPr="004A2F72" w:rsidTr="00A93A8E">
        <w:trPr>
          <w:trHeight w:val="360"/>
        </w:trPr>
        <w:tc>
          <w:tcPr>
            <w:tcW w:w="5104" w:type="dxa"/>
            <w:shd w:val="clear" w:color="auto" w:fill="auto"/>
          </w:tcPr>
          <w:p w:rsidR="00FB485E" w:rsidRPr="004A2F72" w:rsidRDefault="00FB485E" w:rsidP="00A93A8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B485E" w:rsidRPr="004A2F72" w:rsidRDefault="00FB485E" w:rsidP="00A93A8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B485E" w:rsidRPr="004A2F72" w:rsidTr="00A93A8E">
        <w:trPr>
          <w:trHeight w:val="360"/>
        </w:trPr>
        <w:tc>
          <w:tcPr>
            <w:tcW w:w="5104" w:type="dxa"/>
            <w:shd w:val="clear" w:color="auto" w:fill="auto"/>
          </w:tcPr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B485E" w:rsidRDefault="00FB485E" w:rsidP="00A93A8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FB485E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B485E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B485E" w:rsidRPr="004A2F72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B485E" w:rsidRPr="004A2F72" w:rsidRDefault="00FB485E" w:rsidP="00A93A8E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7A4E13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bookmarkStart w:id="0" w:name="_GoBack"/>
      <w:bookmarkEnd w:id="0"/>
    </w:p>
    <w:sectPr w:rsidR="00FC317E" w:rsidRPr="007A4E13" w:rsidSect="006326D8">
      <w:footerReference w:type="default" r:id="rId8"/>
      <w:pgSz w:w="11909" w:h="16834"/>
      <w:pgMar w:top="567" w:right="569" w:bottom="567" w:left="1418" w:header="720" w:footer="36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1A" w:rsidRDefault="0009311A">
      <w:r>
        <w:separator/>
      </w:r>
    </w:p>
  </w:endnote>
  <w:endnote w:type="continuationSeparator" w:id="0">
    <w:p w:rsidR="0009311A" w:rsidRDefault="0009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e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FB485E" w:rsidRPr="00FB485E">
          <w:rPr>
            <w:noProof/>
            <w:sz w:val="16"/>
            <w:szCs w:val="16"/>
            <w:lang w:val="ru-RU"/>
          </w:rPr>
          <w:t>10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1A" w:rsidRDefault="0009311A">
      <w:r>
        <w:separator/>
      </w:r>
    </w:p>
  </w:footnote>
  <w:footnote w:type="continuationSeparator" w:id="0">
    <w:p w:rsidR="0009311A" w:rsidRDefault="0009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B5E8D"/>
    <w:multiLevelType w:val="hybridMultilevel"/>
    <w:tmpl w:val="1812E30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4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8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3"/>
  </w:num>
  <w:num w:numId="3">
    <w:abstractNumId w:val="28"/>
  </w:num>
  <w:num w:numId="4">
    <w:abstractNumId w:val="18"/>
  </w:num>
  <w:num w:numId="5">
    <w:abstractNumId w:val="10"/>
  </w:num>
  <w:num w:numId="6">
    <w:abstractNumId w:val="27"/>
  </w:num>
  <w:num w:numId="7">
    <w:abstractNumId w:val="14"/>
  </w:num>
  <w:num w:numId="8">
    <w:abstractNumId w:val="16"/>
  </w:num>
  <w:num w:numId="9">
    <w:abstractNumId w:val="21"/>
  </w:num>
  <w:num w:numId="10">
    <w:abstractNumId w:val="20"/>
  </w:num>
  <w:num w:numId="11">
    <w:abstractNumId w:val="24"/>
  </w:num>
  <w:num w:numId="12">
    <w:abstractNumId w:val="8"/>
  </w:num>
  <w:num w:numId="13">
    <w:abstractNumId w:val="19"/>
  </w:num>
  <w:num w:numId="14">
    <w:abstractNumId w:val="23"/>
  </w:num>
  <w:num w:numId="15">
    <w:abstractNumId w:val="6"/>
  </w:num>
  <w:num w:numId="16">
    <w:abstractNumId w:val="26"/>
  </w:num>
  <w:num w:numId="17">
    <w:abstractNumId w:val="25"/>
  </w:num>
  <w:num w:numId="18">
    <w:abstractNumId w:val="5"/>
  </w:num>
  <w:num w:numId="19">
    <w:abstractNumId w:val="17"/>
  </w:num>
  <w:num w:numId="20">
    <w:abstractNumId w:val="7"/>
  </w:num>
  <w:num w:numId="21">
    <w:abstractNumId w:val="22"/>
  </w:num>
  <w:num w:numId="2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3887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311A"/>
    <w:rsid w:val="000946BB"/>
    <w:rsid w:val="0009595E"/>
    <w:rsid w:val="00096F7C"/>
    <w:rsid w:val="000A06A6"/>
    <w:rsid w:val="000A1037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08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4604B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737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01F"/>
    <w:rsid w:val="003F1BF1"/>
    <w:rsid w:val="003F5442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481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4AD"/>
    <w:rsid w:val="004B76A0"/>
    <w:rsid w:val="004B7F77"/>
    <w:rsid w:val="004C100E"/>
    <w:rsid w:val="004C189A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D8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1C0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27683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7157"/>
    <w:rsid w:val="007D75CC"/>
    <w:rsid w:val="007E0351"/>
    <w:rsid w:val="007E0751"/>
    <w:rsid w:val="007E0BD5"/>
    <w:rsid w:val="007E2D6C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658C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76F79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31DA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4ECD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82A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411D"/>
    <w:rsid w:val="00DB6D0F"/>
    <w:rsid w:val="00DC0EBF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08A1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161C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0FC4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485E"/>
    <w:rsid w:val="00FB51AF"/>
    <w:rsid w:val="00FC094A"/>
    <w:rsid w:val="00FC0D12"/>
    <w:rsid w:val="00FC192E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5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2C94-104D-475E-B14E-9B0B883D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43405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42</cp:revision>
  <cp:lastPrinted>2018-07-19T04:32:00Z</cp:lastPrinted>
  <dcterms:created xsi:type="dcterms:W3CDTF">2019-02-19T10:27:00Z</dcterms:created>
  <dcterms:modified xsi:type="dcterms:W3CDTF">2023-02-07T07:39:00Z</dcterms:modified>
</cp:coreProperties>
</file>