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18" w:rsidRDefault="00424F18" w:rsidP="00E118A0">
      <w:pPr>
        <w:jc w:val="both"/>
        <w:rPr>
          <w:b/>
          <w:sz w:val="22"/>
          <w:szCs w:val="22"/>
        </w:rPr>
      </w:pPr>
    </w:p>
    <w:tbl>
      <w:tblPr>
        <w:tblStyle w:val="12"/>
        <w:tblpPr w:leftFromText="180" w:rightFromText="180" w:horzAnchor="margin" w:tblpY="1240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317"/>
      </w:tblGrid>
      <w:tr w:rsidR="00011765" w:rsidRPr="000401FB" w:rsidTr="00011765">
        <w:tc>
          <w:tcPr>
            <w:tcW w:w="6062" w:type="dxa"/>
          </w:tcPr>
          <w:p w:rsidR="00187ACE" w:rsidRDefault="00187ACE" w:rsidP="00E118A0">
            <w:pPr>
              <w:ind w:right="741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tbl>
            <w:tblPr>
              <w:tblW w:w="9639" w:type="dxa"/>
              <w:tblInd w:w="426" w:type="dxa"/>
              <w:tblLook w:val="04A0" w:firstRow="1" w:lastRow="0" w:firstColumn="1" w:lastColumn="0" w:noHBand="0" w:noVBand="1"/>
            </w:tblPr>
            <w:tblGrid>
              <w:gridCol w:w="5670"/>
              <w:gridCol w:w="3969"/>
            </w:tblGrid>
            <w:tr w:rsidR="008E4335" w:rsidRPr="006D6175" w:rsidTr="008E4335">
              <w:tc>
                <w:tcPr>
                  <w:tcW w:w="5670" w:type="dxa"/>
                </w:tcPr>
                <w:p w:rsidR="008E4335" w:rsidRPr="006D6175" w:rsidRDefault="008E4335" w:rsidP="00403D1E">
                  <w:pPr>
                    <w:framePr w:hSpace="180" w:wrap="around" w:hAnchor="margin" w:y="1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8E4335" w:rsidRPr="006D6175" w:rsidRDefault="008E4335" w:rsidP="00403D1E">
                  <w:pPr>
                    <w:framePr w:hSpace="180" w:wrap="around" w:hAnchor="margin" w:y="1240"/>
                    <w:rPr>
                      <w:sz w:val="28"/>
                      <w:szCs w:val="28"/>
                    </w:rPr>
                  </w:pPr>
                  <w:r w:rsidRPr="006D6175">
                    <w:rPr>
                      <w:sz w:val="28"/>
                      <w:szCs w:val="28"/>
                    </w:rPr>
                    <w:t>«УТВЕРЖДАЮ»</w:t>
                  </w:r>
                </w:p>
              </w:tc>
            </w:tr>
            <w:tr w:rsidR="008E4335" w:rsidRPr="006D6175" w:rsidTr="008E4335">
              <w:tc>
                <w:tcPr>
                  <w:tcW w:w="5670" w:type="dxa"/>
                </w:tcPr>
                <w:p w:rsidR="008E4335" w:rsidRPr="006D6175" w:rsidRDefault="008E4335" w:rsidP="00403D1E">
                  <w:pPr>
                    <w:framePr w:hSpace="180" w:wrap="around" w:hAnchor="margin" w:y="1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8E4335" w:rsidRPr="003B2274" w:rsidRDefault="008E4335" w:rsidP="00403D1E">
                  <w:pPr>
                    <w:framePr w:hSpace="180" w:wrap="around" w:hAnchor="margin" w:y="1240"/>
                    <w:rPr>
                      <w:sz w:val="28"/>
                      <w:szCs w:val="28"/>
                    </w:rPr>
                  </w:pPr>
                  <w:r w:rsidRPr="003B2274">
                    <w:rPr>
                      <w:color w:val="D9D9D9"/>
                      <w:sz w:val="28"/>
                      <w:szCs w:val="28"/>
                    </w:rPr>
                    <w:t>Место ЭЦПУ</w:t>
                  </w:r>
                </w:p>
              </w:tc>
            </w:tr>
            <w:tr w:rsidR="008E4335" w:rsidRPr="006D6175" w:rsidTr="008E4335">
              <w:trPr>
                <w:trHeight w:val="413"/>
              </w:trPr>
              <w:tc>
                <w:tcPr>
                  <w:tcW w:w="5670" w:type="dxa"/>
                </w:tcPr>
                <w:p w:rsidR="008E4335" w:rsidRPr="006D6175" w:rsidRDefault="008E4335" w:rsidP="00403D1E">
                  <w:pPr>
                    <w:framePr w:hSpace="180" w:wrap="around" w:hAnchor="margin" w:y="1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8E4335" w:rsidRPr="00F71B2C" w:rsidRDefault="008E4335" w:rsidP="00403D1E">
                  <w:pPr>
                    <w:framePr w:hSpace="180" w:wrap="around" w:hAnchor="margin" w:y="124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7ACE" w:rsidRDefault="00187ACE" w:rsidP="00E118A0">
            <w:pPr>
              <w:ind w:right="741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87ACE" w:rsidRPr="000401FB" w:rsidRDefault="00187ACE" w:rsidP="00E118A0">
            <w:pPr>
              <w:ind w:right="741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</w:tcPr>
          <w:p w:rsidR="00011765" w:rsidRPr="000401FB" w:rsidRDefault="00011765" w:rsidP="00E118A0">
            <w:pPr>
              <w:ind w:right="742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11765" w:rsidRPr="000401FB" w:rsidTr="00011765">
        <w:tc>
          <w:tcPr>
            <w:tcW w:w="6062" w:type="dxa"/>
          </w:tcPr>
          <w:p w:rsidR="00011765" w:rsidRPr="000401FB" w:rsidRDefault="00011765" w:rsidP="00E118A0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</w:tcPr>
          <w:p w:rsidR="00011765" w:rsidRPr="000401FB" w:rsidRDefault="00011765" w:rsidP="00E118A0">
            <w:pPr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</w:tr>
    </w:tbl>
    <w:p w:rsidR="00424F18" w:rsidRPr="000401FB" w:rsidRDefault="000332F6" w:rsidP="00E118A0">
      <w:pPr>
        <w:jc w:val="center"/>
        <w:rPr>
          <w:b/>
          <w:sz w:val="28"/>
        </w:rPr>
      </w:pPr>
      <w:r w:rsidRPr="000401FB">
        <w:rPr>
          <w:b/>
          <w:sz w:val="28"/>
        </w:rPr>
        <w:t>ТЕХНИЧЕСКИЕ</w:t>
      </w:r>
      <w:r w:rsidR="00424F18" w:rsidRPr="000401FB">
        <w:rPr>
          <w:b/>
          <w:sz w:val="28"/>
        </w:rPr>
        <w:t xml:space="preserve"> </w:t>
      </w:r>
      <w:r w:rsidRPr="000401FB">
        <w:rPr>
          <w:b/>
          <w:sz w:val="28"/>
        </w:rPr>
        <w:t>ТРЕБОВАНИЯ</w:t>
      </w:r>
    </w:p>
    <w:p w:rsidR="00424F18" w:rsidRPr="000401FB" w:rsidRDefault="00424F18" w:rsidP="00E118A0">
      <w:pPr>
        <w:jc w:val="center"/>
        <w:rPr>
          <w:b/>
        </w:rPr>
      </w:pPr>
      <w:r w:rsidRPr="000401FB">
        <w:rPr>
          <w:b/>
        </w:rPr>
        <w:t>на выполнение работ (услуг) по лоту</w:t>
      </w:r>
      <w:r w:rsidR="000333DA" w:rsidRPr="000401FB">
        <w:rPr>
          <w:b/>
        </w:rPr>
        <w:t>_______</w:t>
      </w:r>
    </w:p>
    <w:p w:rsidR="00A6132A" w:rsidRDefault="00A6132A" w:rsidP="00E118A0">
      <w:pPr>
        <w:jc w:val="center"/>
        <w:rPr>
          <w:b/>
        </w:rPr>
      </w:pPr>
    </w:p>
    <w:p w:rsidR="00424F18" w:rsidRPr="000401FB" w:rsidRDefault="00424F18" w:rsidP="00E118A0">
      <w:pPr>
        <w:numPr>
          <w:ilvl w:val="0"/>
          <w:numId w:val="1"/>
        </w:numPr>
        <w:ind w:left="0" w:firstLine="0"/>
        <w:jc w:val="both"/>
        <w:rPr>
          <w:b/>
          <w:i/>
        </w:rPr>
      </w:pPr>
      <w:r w:rsidRPr="000401FB">
        <w:rPr>
          <w:b/>
        </w:rPr>
        <w:t xml:space="preserve">Наименование </w:t>
      </w:r>
      <w:r w:rsidR="00A6132A" w:rsidRPr="000401FB">
        <w:rPr>
          <w:b/>
        </w:rPr>
        <w:t>предмета закупки</w:t>
      </w:r>
      <w:r w:rsidRPr="000401FB">
        <w:rPr>
          <w:b/>
        </w:rPr>
        <w:t>:</w:t>
      </w:r>
      <w:r w:rsidRPr="000401FB">
        <w:t xml:space="preserve"> </w:t>
      </w:r>
    </w:p>
    <w:p w:rsidR="0014449F" w:rsidRPr="00B47407" w:rsidRDefault="00B47407" w:rsidP="00E118A0">
      <w:pPr>
        <w:pStyle w:val="ae"/>
        <w:ind w:left="0" w:firstLine="851"/>
        <w:jc w:val="both"/>
        <w:rPr>
          <w:i/>
        </w:rPr>
      </w:pPr>
      <w:r w:rsidRPr="00B47407">
        <w:rPr>
          <w:bCs/>
          <w:i/>
        </w:rPr>
        <w:t>Контрольная проверка ФПУ-200, ФП-300 и замена ФП -300 (ЗС ГО №142</w:t>
      </w:r>
      <w:r>
        <w:rPr>
          <w:bCs/>
          <w:i/>
        </w:rPr>
        <w:t>)</w:t>
      </w:r>
      <w:r w:rsidR="00450931" w:rsidRPr="00B47407">
        <w:rPr>
          <w:i/>
        </w:rPr>
        <w:t>.</w:t>
      </w:r>
    </w:p>
    <w:p w:rsidR="00A80E12" w:rsidRPr="000401FB" w:rsidRDefault="00A80E12" w:rsidP="00E118A0">
      <w:pPr>
        <w:pStyle w:val="ae"/>
        <w:ind w:left="0" w:firstLine="851"/>
        <w:jc w:val="both"/>
      </w:pPr>
    </w:p>
    <w:p w:rsidR="00424F18" w:rsidRPr="000401FB" w:rsidRDefault="00424F18" w:rsidP="00E118A0">
      <w:pPr>
        <w:numPr>
          <w:ilvl w:val="0"/>
          <w:numId w:val="1"/>
        </w:numPr>
        <w:ind w:left="0" w:firstLine="0"/>
        <w:jc w:val="both"/>
        <w:rPr>
          <w:b/>
          <w:i/>
        </w:rPr>
      </w:pPr>
      <w:r w:rsidRPr="000401FB">
        <w:rPr>
          <w:b/>
        </w:rPr>
        <w:t>Месторасположение объекта:</w:t>
      </w:r>
    </w:p>
    <w:p w:rsidR="00B47407" w:rsidRDefault="0044216C" w:rsidP="00B47407">
      <w:pPr>
        <w:pStyle w:val="Style6"/>
        <w:widowControl/>
        <w:tabs>
          <w:tab w:val="left" w:pos="567"/>
        </w:tabs>
        <w:spacing w:line="240" w:lineRule="auto"/>
        <w:ind w:firstLine="709"/>
        <w:rPr>
          <w:i/>
        </w:rPr>
      </w:pPr>
      <w:r w:rsidRPr="00775E55">
        <w:rPr>
          <w:i/>
        </w:rPr>
        <w:t>Республика Башкортостан,</w:t>
      </w:r>
      <w:r w:rsidR="00A00E36" w:rsidRPr="00775E55">
        <w:rPr>
          <w:i/>
        </w:rPr>
        <w:t xml:space="preserve"> г. Стерлитамак, </w:t>
      </w:r>
      <w:r w:rsidR="00775E55" w:rsidRPr="00775E55">
        <w:rPr>
          <w:i/>
        </w:rPr>
        <w:t>АО «БСК»</w:t>
      </w:r>
      <w:r w:rsidR="00B47407">
        <w:rPr>
          <w:i/>
        </w:rPr>
        <w:t>, у</w:t>
      </w:r>
      <w:r w:rsidR="00775E55" w:rsidRPr="00775E55">
        <w:rPr>
          <w:i/>
        </w:rPr>
        <w:t>л. Техническая, 32, производство «Каустик»</w:t>
      </w:r>
      <w:r w:rsidR="00B47407">
        <w:rPr>
          <w:i/>
        </w:rPr>
        <w:t>:</w:t>
      </w:r>
    </w:p>
    <w:p w:rsidR="00775E55" w:rsidRPr="00775E55" w:rsidRDefault="00B47407" w:rsidP="00B47407">
      <w:pPr>
        <w:pStyle w:val="Style6"/>
        <w:widowControl/>
        <w:tabs>
          <w:tab w:val="left" w:pos="567"/>
        </w:tabs>
        <w:spacing w:line="240" w:lineRule="auto"/>
        <w:ind w:firstLine="709"/>
        <w:rPr>
          <w:i/>
        </w:rPr>
      </w:pPr>
      <w:r>
        <w:rPr>
          <w:i/>
        </w:rPr>
        <w:t>2.1. П</w:t>
      </w:r>
      <w:r w:rsidR="00775E55" w:rsidRPr="00775E55">
        <w:rPr>
          <w:i/>
        </w:rPr>
        <w:t>одвальное помещение корпуса 1328А, встроенное ЗС ГО № 142.</w:t>
      </w:r>
    </w:p>
    <w:p w:rsidR="00992807" w:rsidRDefault="00B47407" w:rsidP="00E118A0">
      <w:pPr>
        <w:pStyle w:val="ae"/>
        <w:ind w:left="0" w:firstLine="709"/>
        <w:jc w:val="both"/>
      </w:pPr>
      <w:r>
        <w:t xml:space="preserve">2.2. </w:t>
      </w:r>
      <w:r w:rsidR="00CB0D5A">
        <w:rPr>
          <w:i/>
        </w:rPr>
        <w:t>П</w:t>
      </w:r>
      <w:r w:rsidR="00CB0D5A" w:rsidRPr="00775E55">
        <w:rPr>
          <w:i/>
        </w:rPr>
        <w:t xml:space="preserve">одвальное помещение корпуса </w:t>
      </w:r>
      <w:r w:rsidR="00813D72">
        <w:rPr>
          <w:i/>
        </w:rPr>
        <w:t>59</w:t>
      </w:r>
      <w:r w:rsidR="00CB0D5A" w:rsidRPr="00775E55">
        <w:rPr>
          <w:i/>
        </w:rPr>
        <w:t xml:space="preserve">, встроенное ЗС ГО № </w:t>
      </w:r>
      <w:r w:rsidR="00813D72">
        <w:rPr>
          <w:i/>
        </w:rPr>
        <w:t>30.</w:t>
      </w:r>
    </w:p>
    <w:p w:rsidR="00B47407" w:rsidRDefault="00B47407" w:rsidP="00E118A0">
      <w:pPr>
        <w:pStyle w:val="ae"/>
        <w:ind w:left="0" w:firstLine="709"/>
        <w:jc w:val="both"/>
      </w:pPr>
      <w:r>
        <w:t xml:space="preserve">2.3. </w:t>
      </w:r>
      <w:r w:rsidR="00CB0D5A">
        <w:rPr>
          <w:i/>
        </w:rPr>
        <w:t>П</w:t>
      </w:r>
      <w:r w:rsidR="00CB0D5A" w:rsidRPr="00775E55">
        <w:rPr>
          <w:i/>
        </w:rPr>
        <w:t xml:space="preserve">одвальное помещение корпуса </w:t>
      </w:r>
      <w:r w:rsidR="00784C93">
        <w:rPr>
          <w:i/>
        </w:rPr>
        <w:t>3513</w:t>
      </w:r>
      <w:r w:rsidR="00CB0D5A" w:rsidRPr="00775E55">
        <w:rPr>
          <w:i/>
        </w:rPr>
        <w:t xml:space="preserve">, </w:t>
      </w:r>
      <w:r w:rsidR="00784C93">
        <w:rPr>
          <w:i/>
        </w:rPr>
        <w:t>отдельно стоящее</w:t>
      </w:r>
      <w:r w:rsidR="00CB0D5A" w:rsidRPr="00775E55">
        <w:rPr>
          <w:i/>
        </w:rPr>
        <w:t xml:space="preserve"> ЗС ГО № </w:t>
      </w:r>
      <w:r w:rsidR="00784C93">
        <w:rPr>
          <w:i/>
        </w:rPr>
        <w:t>73.</w:t>
      </w:r>
    </w:p>
    <w:p w:rsidR="00B47407" w:rsidRPr="000401FB" w:rsidRDefault="00B47407" w:rsidP="00E118A0">
      <w:pPr>
        <w:pStyle w:val="ae"/>
        <w:ind w:left="0" w:firstLine="709"/>
        <w:jc w:val="both"/>
      </w:pPr>
    </w:p>
    <w:p w:rsidR="00424F18" w:rsidRPr="000401FB" w:rsidRDefault="00424F18" w:rsidP="00E118A0">
      <w:pPr>
        <w:numPr>
          <w:ilvl w:val="0"/>
          <w:numId w:val="1"/>
        </w:numPr>
        <w:ind w:left="0" w:firstLine="0"/>
        <w:jc w:val="both"/>
        <w:rPr>
          <w:b/>
          <w:i/>
        </w:rPr>
      </w:pPr>
      <w:r w:rsidRPr="000401FB">
        <w:rPr>
          <w:b/>
        </w:rPr>
        <w:t>Основание для выполнения работ, услуг:</w:t>
      </w:r>
    </w:p>
    <w:p w:rsidR="00670516" w:rsidRDefault="00A615DD" w:rsidP="00CB0D5A">
      <w:pPr>
        <w:shd w:val="clear" w:color="auto" w:fill="FFFFFF"/>
        <w:jc w:val="both"/>
        <w:rPr>
          <w:i/>
        </w:rPr>
      </w:pPr>
      <w:r w:rsidRPr="00223B70">
        <w:rPr>
          <w:i/>
        </w:rPr>
        <w:tab/>
      </w:r>
      <w:r w:rsidR="00681EEA">
        <w:rPr>
          <w:i/>
        </w:rPr>
        <w:t xml:space="preserve">Работа включена в бизнес-план 2023 года. Контрольная проверка ФПУ-200, </w:t>
      </w:r>
      <w:r w:rsidR="00CB0D5A" w:rsidRPr="00CB0D5A">
        <w:rPr>
          <w:i/>
        </w:rPr>
        <w:t>ФП-300 и замена ФП -300 (ЗС ГО №142)</w:t>
      </w:r>
      <w:r w:rsidR="00CB0D5A">
        <w:rPr>
          <w:i/>
        </w:rPr>
        <w:t>.</w:t>
      </w:r>
    </w:p>
    <w:p w:rsidR="00CB0D5A" w:rsidRPr="000401FB" w:rsidRDefault="00CB0D5A" w:rsidP="00CB0D5A">
      <w:pPr>
        <w:shd w:val="clear" w:color="auto" w:fill="FFFFFF"/>
        <w:jc w:val="both"/>
        <w:rPr>
          <w:b/>
        </w:rPr>
      </w:pPr>
    </w:p>
    <w:p w:rsidR="000332F6" w:rsidRPr="00784C93" w:rsidRDefault="00424F18" w:rsidP="00E118A0">
      <w:pPr>
        <w:numPr>
          <w:ilvl w:val="0"/>
          <w:numId w:val="1"/>
        </w:numPr>
        <w:ind w:left="0" w:firstLine="0"/>
        <w:jc w:val="both"/>
        <w:rPr>
          <w:b/>
          <w:i/>
        </w:rPr>
      </w:pPr>
      <w:r w:rsidRPr="000401FB">
        <w:rPr>
          <w:b/>
        </w:rPr>
        <w:t xml:space="preserve">Вид работ, услуг: </w:t>
      </w:r>
    </w:p>
    <w:p w:rsidR="000B6A73" w:rsidRPr="003C56A0" w:rsidRDefault="000B6A73" w:rsidP="000700E2">
      <w:pPr>
        <w:pStyle w:val="ae"/>
        <w:ind w:left="0"/>
        <w:jc w:val="both"/>
        <w:rPr>
          <w:i/>
        </w:rPr>
      </w:pPr>
      <w:r w:rsidRPr="003C56A0">
        <w:rPr>
          <w:bCs/>
          <w:i/>
        </w:rPr>
        <w:tab/>
        <w:t>Контрольная проверка ФПУ-200, ФП-300 и замена ФП -300 (ЗС ГО №142)</w:t>
      </w:r>
      <w:r w:rsidR="000700E2" w:rsidRPr="003C56A0">
        <w:rPr>
          <w:bCs/>
          <w:i/>
        </w:rPr>
        <w:t xml:space="preserve"> </w:t>
      </w:r>
      <w:r w:rsidR="000700E2" w:rsidRPr="003C56A0">
        <w:rPr>
          <w:i/>
        </w:rPr>
        <w:t>в соответствии с п.</w:t>
      </w:r>
      <w:r w:rsidR="00681EEA">
        <w:rPr>
          <w:i/>
        </w:rPr>
        <w:t xml:space="preserve"> </w:t>
      </w:r>
      <w:r w:rsidR="000700E2" w:rsidRPr="003C56A0">
        <w:rPr>
          <w:i/>
        </w:rPr>
        <w:t>4.4. приказа МЧС России от 15.12.2002 N 583 «Об утверждении и введении в действие Правил эксплуатации защитных сооружений гражданской обороны»</w:t>
      </w:r>
      <w:r w:rsidRPr="003C56A0">
        <w:rPr>
          <w:i/>
        </w:rPr>
        <w:t>.</w:t>
      </w:r>
    </w:p>
    <w:p w:rsidR="00214F0A" w:rsidRPr="003C56A0" w:rsidRDefault="00214F0A" w:rsidP="00E118A0">
      <w:pPr>
        <w:pStyle w:val="ae"/>
        <w:shd w:val="clear" w:color="auto" w:fill="FFFFFF"/>
        <w:ind w:left="0" w:firstLine="360"/>
        <w:jc w:val="both"/>
        <w:rPr>
          <w:i/>
        </w:rPr>
      </w:pPr>
    </w:p>
    <w:p w:rsidR="00620526" w:rsidRPr="003C56A0" w:rsidRDefault="00214F0A" w:rsidP="00620526">
      <w:pPr>
        <w:rPr>
          <w:i/>
        </w:rPr>
      </w:pPr>
      <w:r w:rsidRPr="003C56A0">
        <w:rPr>
          <w:i/>
        </w:rPr>
        <w:tab/>
        <w:t xml:space="preserve">4.1. </w:t>
      </w:r>
      <w:r w:rsidR="000700E2" w:rsidRPr="003C56A0">
        <w:rPr>
          <w:i/>
        </w:rPr>
        <w:t>Выполнение работ по з</w:t>
      </w:r>
      <w:r w:rsidR="00620526" w:rsidRPr="003C56A0">
        <w:rPr>
          <w:i/>
        </w:rPr>
        <w:t>амен</w:t>
      </w:r>
      <w:r w:rsidR="000700E2" w:rsidRPr="003C56A0">
        <w:rPr>
          <w:i/>
        </w:rPr>
        <w:t>е</w:t>
      </w:r>
      <w:r w:rsidR="00620526" w:rsidRPr="003C56A0">
        <w:rPr>
          <w:i/>
        </w:rPr>
        <w:t xml:space="preserve"> фильтров-поглотителей ФП-300 </w:t>
      </w:r>
      <w:r w:rsidR="00620526" w:rsidRPr="003C56A0">
        <w:rPr>
          <w:bCs/>
          <w:i/>
        </w:rPr>
        <w:t>ЗС ГО №142</w:t>
      </w:r>
      <w:r w:rsidR="000700E2" w:rsidRPr="003C56A0">
        <w:rPr>
          <w:bCs/>
          <w:i/>
        </w:rPr>
        <w:t xml:space="preserve"> (4 шт.).</w:t>
      </w:r>
      <w:r w:rsidR="000700E2" w:rsidRPr="003C56A0">
        <w:rPr>
          <w:i/>
          <w:color w:val="FF0000"/>
        </w:rPr>
        <w:t xml:space="preserve"> </w:t>
      </w:r>
      <w:r w:rsidR="000700E2" w:rsidRPr="003C56A0">
        <w:rPr>
          <w:i/>
        </w:rPr>
        <w:t>Часть корпуса 1328а.</w:t>
      </w:r>
      <w:r w:rsidR="000700E2" w:rsidRPr="003C56A0">
        <w:rPr>
          <w:i/>
          <w:color w:val="FF0000"/>
        </w:rPr>
        <w:t xml:space="preserve"> </w:t>
      </w:r>
      <w:r w:rsidR="000700E2" w:rsidRPr="003C56A0">
        <w:rPr>
          <w:i/>
        </w:rPr>
        <w:t>Убежище (ОР № 00063727)</w:t>
      </w:r>
      <w:r w:rsidR="00620526" w:rsidRPr="003C56A0">
        <w:rPr>
          <w:i/>
        </w:rPr>
        <w:t>:</w:t>
      </w:r>
    </w:p>
    <w:p w:rsidR="00620526" w:rsidRPr="003C56A0" w:rsidRDefault="00620526" w:rsidP="00620526">
      <w:pPr>
        <w:ind w:left="720"/>
        <w:rPr>
          <w:i/>
        </w:rPr>
      </w:pPr>
      <w:r w:rsidRPr="003C56A0">
        <w:rPr>
          <w:i/>
        </w:rPr>
        <w:t>Демонтаж старых фильтров-поглотителей ФП-300</w:t>
      </w:r>
      <w:r w:rsidR="000700E2" w:rsidRPr="003C56A0">
        <w:rPr>
          <w:i/>
        </w:rPr>
        <w:t>.</w:t>
      </w:r>
    </w:p>
    <w:p w:rsidR="00620526" w:rsidRPr="003C56A0" w:rsidRDefault="00620526" w:rsidP="00620526">
      <w:pPr>
        <w:ind w:left="720"/>
        <w:rPr>
          <w:i/>
        </w:rPr>
      </w:pPr>
      <w:r w:rsidRPr="003C56A0">
        <w:rPr>
          <w:i/>
        </w:rPr>
        <w:t>Монтаж новых фильтров-поглотителей ФП-300</w:t>
      </w:r>
      <w:r w:rsidR="000700E2" w:rsidRPr="003C56A0">
        <w:rPr>
          <w:i/>
        </w:rPr>
        <w:t>.</w:t>
      </w:r>
    </w:p>
    <w:p w:rsidR="00620526" w:rsidRPr="003C56A0" w:rsidRDefault="00620526" w:rsidP="00620526">
      <w:pPr>
        <w:ind w:left="720"/>
        <w:rPr>
          <w:i/>
        </w:rPr>
      </w:pPr>
      <w:r w:rsidRPr="003C56A0">
        <w:rPr>
          <w:i/>
        </w:rPr>
        <w:t>Поверка герметичности установки фильтров-поглотителей.</w:t>
      </w:r>
    </w:p>
    <w:p w:rsidR="00452329" w:rsidRPr="003C56A0" w:rsidRDefault="00452329" w:rsidP="00E118A0">
      <w:pPr>
        <w:pStyle w:val="ae"/>
        <w:shd w:val="clear" w:color="auto" w:fill="FFFFFF"/>
        <w:ind w:left="0" w:firstLine="360"/>
        <w:jc w:val="both"/>
        <w:rPr>
          <w:i/>
        </w:rPr>
      </w:pPr>
    </w:p>
    <w:p w:rsidR="000700E2" w:rsidRPr="003C56A0" w:rsidRDefault="00452329" w:rsidP="00E118A0">
      <w:pPr>
        <w:pStyle w:val="ae"/>
        <w:shd w:val="clear" w:color="auto" w:fill="FFFFFF"/>
        <w:ind w:left="0" w:firstLine="360"/>
        <w:jc w:val="both"/>
        <w:rPr>
          <w:i/>
          <w:sz w:val="26"/>
          <w:szCs w:val="26"/>
        </w:rPr>
      </w:pPr>
      <w:r w:rsidRPr="003C56A0">
        <w:rPr>
          <w:i/>
        </w:rPr>
        <w:tab/>
        <w:t xml:space="preserve">4.2. </w:t>
      </w:r>
      <w:r w:rsidR="000700E2" w:rsidRPr="003C56A0">
        <w:rPr>
          <w:i/>
        </w:rPr>
        <w:t>Выполнение работ по к</w:t>
      </w:r>
      <w:r w:rsidR="000B6A73" w:rsidRPr="003C56A0">
        <w:rPr>
          <w:rStyle w:val="FontStyle18"/>
          <w:i/>
        </w:rPr>
        <w:t>онтрольн</w:t>
      </w:r>
      <w:r w:rsidR="000700E2" w:rsidRPr="003C56A0">
        <w:rPr>
          <w:rStyle w:val="FontStyle18"/>
          <w:i/>
        </w:rPr>
        <w:t>ой</w:t>
      </w:r>
      <w:r w:rsidR="000B6A73" w:rsidRPr="003C56A0">
        <w:rPr>
          <w:rStyle w:val="FontStyle18"/>
          <w:i/>
        </w:rPr>
        <w:t xml:space="preserve"> оценк</w:t>
      </w:r>
      <w:r w:rsidR="000700E2" w:rsidRPr="003C56A0">
        <w:rPr>
          <w:rStyle w:val="FontStyle18"/>
          <w:i/>
        </w:rPr>
        <w:t>е</w:t>
      </w:r>
      <w:r w:rsidR="000B6A73" w:rsidRPr="003C56A0">
        <w:rPr>
          <w:rStyle w:val="FontStyle18"/>
          <w:i/>
        </w:rPr>
        <w:t xml:space="preserve"> </w:t>
      </w:r>
      <w:r w:rsidR="001B6935">
        <w:rPr>
          <w:rStyle w:val="FontStyle18"/>
          <w:i/>
        </w:rPr>
        <w:t xml:space="preserve">и </w:t>
      </w:r>
      <w:r w:rsidR="000B6A73" w:rsidRPr="003C56A0">
        <w:rPr>
          <w:i/>
          <w:sz w:val="26"/>
          <w:szCs w:val="26"/>
        </w:rPr>
        <w:t>техническо</w:t>
      </w:r>
      <w:r w:rsidR="001B6935">
        <w:rPr>
          <w:i/>
          <w:sz w:val="26"/>
          <w:szCs w:val="26"/>
        </w:rPr>
        <w:t>му осмотру</w:t>
      </w:r>
      <w:r w:rsidR="000B6A73" w:rsidRPr="003C56A0">
        <w:rPr>
          <w:i/>
          <w:sz w:val="26"/>
          <w:szCs w:val="26"/>
        </w:rPr>
        <w:t xml:space="preserve"> фильтров-поглотителей ФП-300</w:t>
      </w:r>
      <w:r w:rsidR="000700E2" w:rsidRPr="003C56A0">
        <w:rPr>
          <w:i/>
          <w:sz w:val="26"/>
          <w:szCs w:val="26"/>
        </w:rPr>
        <w:t>:</w:t>
      </w:r>
    </w:p>
    <w:p w:rsidR="00BE5239" w:rsidRPr="00BE5239" w:rsidRDefault="000700E2" w:rsidP="000700E2">
      <w:pPr>
        <w:pStyle w:val="ae"/>
        <w:shd w:val="clear" w:color="auto" w:fill="FFFFFF"/>
        <w:ind w:left="0" w:firstLine="360"/>
        <w:jc w:val="both"/>
        <w:rPr>
          <w:i/>
        </w:rPr>
      </w:pPr>
      <w:r w:rsidRPr="00BE5239">
        <w:rPr>
          <w:i/>
          <w:sz w:val="26"/>
          <w:szCs w:val="26"/>
        </w:rPr>
        <w:t>ЗС ГО № 30</w:t>
      </w:r>
      <w:r w:rsidR="000B6A73" w:rsidRPr="00BE5239">
        <w:rPr>
          <w:i/>
          <w:sz w:val="26"/>
          <w:szCs w:val="26"/>
        </w:rPr>
        <w:t xml:space="preserve"> </w:t>
      </w:r>
      <w:r w:rsidRPr="00BE5239">
        <w:rPr>
          <w:i/>
          <w:sz w:val="26"/>
          <w:szCs w:val="26"/>
        </w:rPr>
        <w:t>(4 шт.), ч</w:t>
      </w:r>
      <w:r w:rsidR="00924E85">
        <w:rPr>
          <w:i/>
        </w:rPr>
        <w:t>асть корпуса 59.</w:t>
      </w:r>
    </w:p>
    <w:p w:rsidR="000700E2" w:rsidRPr="00BE5239" w:rsidRDefault="000700E2" w:rsidP="000700E2">
      <w:pPr>
        <w:pStyle w:val="ae"/>
        <w:shd w:val="clear" w:color="auto" w:fill="FFFFFF"/>
        <w:ind w:left="0" w:firstLine="360"/>
        <w:jc w:val="both"/>
        <w:rPr>
          <w:i/>
        </w:rPr>
      </w:pPr>
      <w:r w:rsidRPr="00BE5239">
        <w:rPr>
          <w:i/>
          <w:sz w:val="26"/>
          <w:szCs w:val="26"/>
        </w:rPr>
        <w:t>ЗС ГО № 73 (9 шт.), ч</w:t>
      </w:r>
      <w:r w:rsidR="00924E85">
        <w:rPr>
          <w:i/>
        </w:rPr>
        <w:t>асть корпуса 3513.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О</w:t>
      </w:r>
      <w:r w:rsidR="000F4B01" w:rsidRPr="003C56A0">
        <w:rPr>
          <w:i/>
        </w:rPr>
        <w:t>предел</w:t>
      </w:r>
      <w:r w:rsidRPr="003C56A0">
        <w:rPr>
          <w:i/>
        </w:rPr>
        <w:t>ение</w:t>
      </w:r>
      <w:r w:rsidR="000F4B01" w:rsidRPr="003C56A0">
        <w:rPr>
          <w:i/>
        </w:rPr>
        <w:t xml:space="preserve"> маркировк</w:t>
      </w:r>
      <w:r w:rsidRPr="003C56A0">
        <w:rPr>
          <w:i/>
        </w:rPr>
        <w:t>и</w:t>
      </w:r>
      <w:r w:rsidR="000F4B01" w:rsidRPr="003C56A0">
        <w:rPr>
          <w:i/>
        </w:rPr>
        <w:t xml:space="preserve">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>, нанесенную на корпусе (наименование, дата изготовления, сопротивление в мм вод. ст. и др.)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Измерение</w:t>
      </w:r>
      <w:r w:rsidR="000F4B01" w:rsidRPr="003C56A0">
        <w:rPr>
          <w:i/>
        </w:rPr>
        <w:t xml:space="preserve"> сопротивлени</w:t>
      </w:r>
      <w:r w:rsidRPr="003C56A0">
        <w:rPr>
          <w:i/>
        </w:rPr>
        <w:t>я</w:t>
      </w:r>
      <w:r w:rsidR="000F4B01" w:rsidRPr="003C56A0">
        <w:rPr>
          <w:i/>
        </w:rPr>
        <w:t xml:space="preserve"> колонки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 xml:space="preserve"> и отдельно каждого ФП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Р</w:t>
      </w:r>
      <w:r w:rsidR="000F4B01" w:rsidRPr="003C56A0">
        <w:rPr>
          <w:i/>
        </w:rPr>
        <w:t>азб</w:t>
      </w:r>
      <w:r w:rsidRPr="003C56A0">
        <w:rPr>
          <w:i/>
        </w:rPr>
        <w:t>о</w:t>
      </w:r>
      <w:r w:rsidR="000F4B01" w:rsidRPr="003C56A0">
        <w:rPr>
          <w:i/>
        </w:rPr>
        <w:t>р</w:t>
      </w:r>
      <w:r w:rsidRPr="003C56A0">
        <w:rPr>
          <w:i/>
        </w:rPr>
        <w:t xml:space="preserve">ка </w:t>
      </w:r>
      <w:r w:rsidR="000F4B01" w:rsidRPr="003C56A0">
        <w:rPr>
          <w:i/>
        </w:rPr>
        <w:t xml:space="preserve">колонки </w:t>
      </w:r>
      <w:r w:rsidRPr="003C56A0">
        <w:rPr>
          <w:i/>
        </w:rPr>
        <w:t>фильтров-поглотителей.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Отсоединение</w:t>
      </w:r>
      <w:r w:rsidR="000F4B01" w:rsidRPr="003C56A0">
        <w:rPr>
          <w:i/>
        </w:rPr>
        <w:t xml:space="preserve">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 xml:space="preserve"> друг от друга. Провер</w:t>
      </w:r>
      <w:r w:rsidRPr="003C56A0">
        <w:rPr>
          <w:i/>
        </w:rPr>
        <w:t>ка</w:t>
      </w:r>
      <w:r w:rsidR="000F4B01" w:rsidRPr="003C56A0">
        <w:rPr>
          <w:i/>
        </w:rPr>
        <w:t xml:space="preserve"> наличи</w:t>
      </w:r>
      <w:r w:rsidRPr="003C56A0">
        <w:rPr>
          <w:i/>
        </w:rPr>
        <w:t>я</w:t>
      </w:r>
      <w:r w:rsidR="000F4B01" w:rsidRPr="003C56A0">
        <w:rPr>
          <w:i/>
        </w:rPr>
        <w:t xml:space="preserve"> и состояние резиновых прокладок в соединениях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П</w:t>
      </w:r>
      <w:r w:rsidR="000F4B01" w:rsidRPr="003C56A0">
        <w:rPr>
          <w:i/>
        </w:rPr>
        <w:t>ровер</w:t>
      </w:r>
      <w:r w:rsidRPr="003C56A0">
        <w:rPr>
          <w:i/>
        </w:rPr>
        <w:t>ка</w:t>
      </w:r>
      <w:r w:rsidR="000F4B01" w:rsidRPr="003C56A0">
        <w:rPr>
          <w:i/>
        </w:rPr>
        <w:t xml:space="preserve"> состояни</w:t>
      </w:r>
      <w:r w:rsidRPr="003C56A0">
        <w:rPr>
          <w:i/>
        </w:rPr>
        <w:t>я</w:t>
      </w:r>
      <w:r w:rsidR="000F4B01" w:rsidRPr="003C56A0">
        <w:rPr>
          <w:i/>
        </w:rPr>
        <w:t xml:space="preserve"> оболочек. Допустима частичная коррозия корпуса, не вызывающая сквозного разрушения оболочки, и которая устраняется на месте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О</w:t>
      </w:r>
      <w:r w:rsidR="000F4B01" w:rsidRPr="003C56A0">
        <w:rPr>
          <w:i/>
        </w:rPr>
        <w:t>тв</w:t>
      </w:r>
      <w:r w:rsidRPr="003C56A0">
        <w:rPr>
          <w:i/>
        </w:rPr>
        <w:t>орачивание</w:t>
      </w:r>
      <w:r w:rsidR="000F4B01" w:rsidRPr="003C56A0">
        <w:rPr>
          <w:i/>
        </w:rPr>
        <w:t xml:space="preserve"> донн</w:t>
      </w:r>
      <w:r w:rsidRPr="003C56A0">
        <w:rPr>
          <w:i/>
        </w:rPr>
        <w:t>ой</w:t>
      </w:r>
      <w:r w:rsidR="000F4B01" w:rsidRPr="003C56A0">
        <w:rPr>
          <w:i/>
        </w:rPr>
        <w:t xml:space="preserve"> заглушк</w:t>
      </w:r>
      <w:r w:rsidRPr="003C56A0">
        <w:rPr>
          <w:i/>
        </w:rPr>
        <w:t>и</w:t>
      </w:r>
      <w:r w:rsidR="000F4B01" w:rsidRPr="003C56A0">
        <w:rPr>
          <w:i/>
        </w:rPr>
        <w:t xml:space="preserve"> нижнего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 xml:space="preserve"> колонки (колонок) и осмотр ее внутренн</w:t>
      </w:r>
      <w:r w:rsidRPr="003C56A0">
        <w:rPr>
          <w:i/>
        </w:rPr>
        <w:t>ей</w:t>
      </w:r>
      <w:r w:rsidR="000F4B01" w:rsidRPr="003C56A0">
        <w:rPr>
          <w:i/>
        </w:rPr>
        <w:t xml:space="preserve"> поверхност</w:t>
      </w:r>
      <w:r w:rsidRPr="003C56A0">
        <w:rPr>
          <w:i/>
        </w:rPr>
        <w:t>и</w:t>
      </w:r>
      <w:r w:rsidR="000F4B01" w:rsidRPr="003C56A0">
        <w:rPr>
          <w:i/>
        </w:rPr>
        <w:t xml:space="preserve">. Внутренняя поверхность заглушки не должна иметь подтеков воды, ржавчины и других следов затопления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 xml:space="preserve"> водой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>
        <w:rPr>
          <w:i/>
        </w:rPr>
        <w:t>П</w:t>
      </w:r>
      <w:r w:rsidR="000F4B01" w:rsidRPr="003C56A0">
        <w:rPr>
          <w:i/>
        </w:rPr>
        <w:t xml:space="preserve">окачиванием и встряхиванием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 xml:space="preserve"> убедиться</w:t>
      </w:r>
      <w:r w:rsidR="00525D6F">
        <w:rPr>
          <w:i/>
        </w:rPr>
        <w:t xml:space="preserve"> в отсутствии пересыпания шихты.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t>В</w:t>
      </w:r>
      <w:r w:rsidR="000F4B01" w:rsidRPr="003C56A0">
        <w:rPr>
          <w:i/>
        </w:rPr>
        <w:t>зве</w:t>
      </w:r>
      <w:r w:rsidRPr="003C56A0">
        <w:rPr>
          <w:i/>
        </w:rPr>
        <w:t>шивание</w:t>
      </w:r>
      <w:r w:rsidR="000F4B01" w:rsidRPr="003C56A0">
        <w:rPr>
          <w:i/>
        </w:rPr>
        <w:t xml:space="preserve"> </w:t>
      </w:r>
      <w:r w:rsidRPr="003C56A0">
        <w:rPr>
          <w:i/>
        </w:rPr>
        <w:t>фильтров-поглотителей</w:t>
      </w:r>
      <w:r w:rsidR="000F4B01" w:rsidRPr="003C56A0">
        <w:rPr>
          <w:i/>
        </w:rPr>
        <w:t>: вес с заглушкой не должен превышать предельно допустимого нормативного веса</w:t>
      </w:r>
      <w:r w:rsidRPr="003C56A0">
        <w:rPr>
          <w:i/>
        </w:rPr>
        <w:t>.</w:t>
      </w:r>
    </w:p>
    <w:p w:rsidR="000F4B01" w:rsidRPr="003C56A0" w:rsidRDefault="003C56A0" w:rsidP="003C56A0">
      <w:pPr>
        <w:ind w:firstLine="709"/>
        <w:jc w:val="both"/>
        <w:rPr>
          <w:i/>
        </w:rPr>
      </w:pPr>
      <w:r w:rsidRPr="003C56A0">
        <w:rPr>
          <w:i/>
        </w:rPr>
        <w:lastRenderedPageBreak/>
        <w:t>О</w:t>
      </w:r>
      <w:r w:rsidR="000F4B01" w:rsidRPr="003C56A0">
        <w:rPr>
          <w:i/>
        </w:rPr>
        <w:t>смотр с помощью переносной лампы фильтрующ</w:t>
      </w:r>
      <w:r w:rsidRPr="003C56A0">
        <w:rPr>
          <w:i/>
        </w:rPr>
        <w:t>его</w:t>
      </w:r>
      <w:r w:rsidR="000F4B01" w:rsidRPr="003C56A0">
        <w:rPr>
          <w:i/>
        </w:rPr>
        <w:t xml:space="preserve"> материал</w:t>
      </w:r>
      <w:r w:rsidRPr="003C56A0">
        <w:rPr>
          <w:i/>
        </w:rPr>
        <w:t>а</w:t>
      </w:r>
      <w:r w:rsidR="000F4B01" w:rsidRPr="003C56A0">
        <w:rPr>
          <w:i/>
        </w:rPr>
        <w:t xml:space="preserve"> и перфорированн</w:t>
      </w:r>
      <w:r w:rsidRPr="003C56A0">
        <w:rPr>
          <w:i/>
        </w:rPr>
        <w:t>ого</w:t>
      </w:r>
      <w:r w:rsidR="000F4B01" w:rsidRPr="003C56A0">
        <w:rPr>
          <w:i/>
        </w:rPr>
        <w:t xml:space="preserve"> цилиндр</w:t>
      </w:r>
      <w:r w:rsidRPr="003C56A0">
        <w:rPr>
          <w:i/>
        </w:rPr>
        <w:t>а</w:t>
      </w:r>
      <w:r w:rsidR="000F4B01" w:rsidRPr="003C56A0">
        <w:rPr>
          <w:i/>
        </w:rPr>
        <w:t>. На последнем не должно быть следов замачивания и ржавчины.</w:t>
      </w:r>
    </w:p>
    <w:p w:rsidR="000332F6" w:rsidRPr="00D317DE" w:rsidRDefault="000C6928" w:rsidP="00E118A0">
      <w:pPr>
        <w:pStyle w:val="ae"/>
        <w:ind w:left="0" w:firstLine="709"/>
        <w:jc w:val="both"/>
        <w:rPr>
          <w:i/>
        </w:rPr>
      </w:pPr>
      <w:r w:rsidRPr="00D317DE">
        <w:rPr>
          <w:i/>
        </w:rPr>
        <w:t>Участникам закупки предоставляется возможность ознакомления с площадкой строительства (место проведения работ) путем направления своего представителя в период - до окончания даты подачи участниками зая</w:t>
      </w:r>
      <w:r w:rsidR="00450931" w:rsidRPr="00D317DE">
        <w:rPr>
          <w:i/>
        </w:rPr>
        <w:t>вок на рассматриваемую закупку:</w:t>
      </w:r>
      <w:r w:rsidR="003C56A0">
        <w:rPr>
          <w:i/>
        </w:rPr>
        <w:t xml:space="preserve"> в рабочие дни с 8-30 до </w:t>
      </w:r>
      <w:r w:rsidRPr="00D317DE">
        <w:rPr>
          <w:i/>
        </w:rPr>
        <w:t>17-30 (местное время) по официальной заявке потенциального участника и предварительному согласованию точной даты и времени с представителем организатора указанным в пункте 4 Извещения о проведении конкурентного отбора</w:t>
      </w:r>
      <w:r w:rsidR="00992807" w:rsidRPr="00D317DE">
        <w:rPr>
          <w:i/>
        </w:rPr>
        <w:t>.</w:t>
      </w:r>
    </w:p>
    <w:p w:rsidR="00E118A0" w:rsidRDefault="00E118A0" w:rsidP="00E118A0">
      <w:pPr>
        <w:pStyle w:val="ae"/>
        <w:ind w:left="0" w:firstLine="709"/>
        <w:jc w:val="both"/>
        <w:rPr>
          <w:i/>
        </w:rPr>
      </w:pPr>
    </w:p>
    <w:p w:rsidR="000A54E4" w:rsidRPr="000401FB" w:rsidRDefault="00424F18" w:rsidP="00E118A0">
      <w:pPr>
        <w:numPr>
          <w:ilvl w:val="0"/>
          <w:numId w:val="1"/>
        </w:numPr>
        <w:ind w:left="0" w:firstLine="0"/>
        <w:jc w:val="both"/>
        <w:rPr>
          <w:b/>
          <w:i/>
        </w:rPr>
      </w:pPr>
      <w:r w:rsidRPr="000401FB">
        <w:rPr>
          <w:b/>
        </w:rPr>
        <w:t>Сроки выполнения работ:</w:t>
      </w:r>
    </w:p>
    <w:p w:rsidR="000C6928" w:rsidRPr="0023313C" w:rsidRDefault="006B6099" w:rsidP="00E118A0">
      <w:pPr>
        <w:ind w:firstLine="708"/>
        <w:jc w:val="both"/>
      </w:pPr>
      <w:r>
        <w:t>0</w:t>
      </w:r>
      <w:r w:rsidR="00965B09" w:rsidRPr="0023313C">
        <w:t>5</w:t>
      </w:r>
      <w:r w:rsidR="004C5534">
        <w:t>.2023</w:t>
      </w:r>
      <w:r>
        <w:t xml:space="preserve">- </w:t>
      </w:r>
      <w:r w:rsidR="004C5534">
        <w:t>09.</w:t>
      </w:r>
      <w:r w:rsidR="00965B09" w:rsidRPr="0023313C">
        <w:t>202</w:t>
      </w:r>
      <w:r w:rsidR="0023313C" w:rsidRPr="0023313C">
        <w:t>3</w:t>
      </w:r>
      <w:r w:rsidR="000C6928" w:rsidRPr="0023313C">
        <w:t xml:space="preserve"> </w:t>
      </w:r>
    </w:p>
    <w:p w:rsidR="000C6928" w:rsidRPr="000401FB" w:rsidRDefault="000C6928" w:rsidP="00E118A0">
      <w:pPr>
        <w:jc w:val="both"/>
      </w:pPr>
    </w:p>
    <w:p w:rsidR="00424F18" w:rsidRPr="000401FB" w:rsidRDefault="00424F18" w:rsidP="00E118A0">
      <w:pPr>
        <w:contextualSpacing/>
        <w:mirrorIndents/>
        <w:jc w:val="both"/>
        <w:rPr>
          <w:b/>
        </w:rPr>
      </w:pPr>
      <w:r w:rsidRPr="000401FB">
        <w:rPr>
          <w:b/>
        </w:rPr>
        <w:t>6.</w:t>
      </w:r>
      <w:r w:rsidR="005D77DE" w:rsidRPr="000401FB">
        <w:rPr>
          <w:b/>
        </w:rPr>
        <w:t xml:space="preserve"> </w:t>
      </w:r>
      <w:r w:rsidRPr="000401FB">
        <w:rPr>
          <w:b/>
        </w:rPr>
        <w:t xml:space="preserve">Материалы, используемые в ходе выполнения работ </w:t>
      </w:r>
    </w:p>
    <w:p w:rsidR="00191095" w:rsidRDefault="00424F18" w:rsidP="00E118A0">
      <w:pPr>
        <w:contextualSpacing/>
        <w:mirrorIndents/>
        <w:jc w:val="both"/>
        <w:rPr>
          <w:b/>
        </w:rPr>
      </w:pPr>
      <w:r w:rsidRPr="000401FB">
        <w:rPr>
          <w:b/>
        </w:rPr>
        <w:t>6.1 Поставка Заказчика</w:t>
      </w:r>
    </w:p>
    <w:p w:rsidR="00965B09" w:rsidRPr="00965B09" w:rsidRDefault="00A615DD" w:rsidP="00E118A0">
      <w:pPr>
        <w:contextualSpacing/>
        <w:mirrorIndents/>
        <w:jc w:val="both"/>
        <w:rPr>
          <w:b/>
          <w:i/>
        </w:rPr>
      </w:pPr>
      <w:r>
        <w:rPr>
          <w:i/>
        </w:rPr>
        <w:tab/>
      </w:r>
      <w:r w:rsidR="00965B09" w:rsidRPr="00965B09">
        <w:rPr>
          <w:i/>
        </w:rPr>
        <w:t>Материалы заказчика отсутствуют</w:t>
      </w:r>
      <w:r w:rsidR="00796161">
        <w:rPr>
          <w:i/>
        </w:rPr>
        <w:t>.</w:t>
      </w:r>
    </w:p>
    <w:p w:rsidR="00424F18" w:rsidRPr="000401FB" w:rsidRDefault="00424F18" w:rsidP="00E118A0">
      <w:pPr>
        <w:contextualSpacing/>
        <w:mirrorIndents/>
        <w:jc w:val="both"/>
      </w:pPr>
    </w:p>
    <w:p w:rsidR="00191095" w:rsidRPr="000401FB" w:rsidRDefault="00424F18" w:rsidP="00E118A0">
      <w:pPr>
        <w:contextualSpacing/>
        <w:mirrorIndents/>
        <w:jc w:val="both"/>
        <w:rPr>
          <w:b/>
        </w:rPr>
      </w:pPr>
      <w:r w:rsidRPr="000401FB">
        <w:rPr>
          <w:b/>
        </w:rPr>
        <w:t xml:space="preserve">6.2 Поставка </w:t>
      </w:r>
      <w:r w:rsidR="00323404" w:rsidRPr="000401FB">
        <w:rPr>
          <w:b/>
        </w:rPr>
        <w:t>Исполнителя</w:t>
      </w:r>
    </w:p>
    <w:p w:rsidR="00424F18" w:rsidRDefault="00191095" w:rsidP="00E118A0">
      <w:pPr>
        <w:ind w:firstLine="709"/>
        <w:jc w:val="both"/>
        <w:rPr>
          <w:bCs/>
          <w:i/>
        </w:rPr>
      </w:pPr>
      <w:r w:rsidRPr="00245F6B">
        <w:rPr>
          <w:bCs/>
          <w:i/>
        </w:rPr>
        <w:t>Поставка всех необходимых материалов и оборудования для реализации работ по п.4 ТТ осуществляется Исполнителем.</w:t>
      </w:r>
    </w:p>
    <w:p w:rsidR="00D35087" w:rsidRPr="00D35087" w:rsidRDefault="00D35087" w:rsidP="00D35087">
      <w:pPr>
        <w:ind w:firstLine="709"/>
        <w:jc w:val="both"/>
        <w:rPr>
          <w:bCs/>
          <w:i/>
          <w:color w:val="000000"/>
          <w:lang w:eastAsia="ar-SA"/>
        </w:rPr>
      </w:pPr>
      <w:r w:rsidRPr="00D35087">
        <w:rPr>
          <w:bCs/>
          <w:i/>
          <w:color w:val="000000"/>
          <w:lang w:eastAsia="ar-SA"/>
        </w:rPr>
        <w:t>Поставляемые фильтры-поглотители должны соответствовать ТУ, требованиям ГОСТ и другой технической документации, предъявляемым к фильтрам-поглотителям, предназначенными для очистки атмосферного воздуха от отравляющих веществ, радиоактивной пыли, биологических средств, ядовитых и нейтральных дымов при температуре воздуха от +50</w:t>
      </w:r>
      <w:r w:rsidRPr="00D35087">
        <w:rPr>
          <w:bCs/>
          <w:i/>
          <w:color w:val="000000"/>
          <w:vertAlign w:val="superscript"/>
          <w:lang w:eastAsia="ar-SA"/>
        </w:rPr>
        <w:t>о</w:t>
      </w:r>
      <w:r w:rsidRPr="00D35087">
        <w:rPr>
          <w:bCs/>
          <w:i/>
          <w:color w:val="000000"/>
          <w:lang w:eastAsia="ar-SA"/>
        </w:rPr>
        <w:t>С до -50</w:t>
      </w:r>
      <w:r w:rsidRPr="00D35087">
        <w:rPr>
          <w:bCs/>
          <w:i/>
          <w:color w:val="000000"/>
          <w:vertAlign w:val="superscript"/>
          <w:lang w:eastAsia="ar-SA"/>
        </w:rPr>
        <w:t>о</w:t>
      </w:r>
      <w:r w:rsidRPr="00D35087">
        <w:rPr>
          <w:bCs/>
          <w:i/>
          <w:color w:val="000000"/>
          <w:lang w:eastAsia="ar-SA"/>
        </w:rPr>
        <w:t>С, относительной влажности до 95%.</w:t>
      </w:r>
    </w:p>
    <w:p w:rsidR="00D35087" w:rsidRPr="00D35087" w:rsidRDefault="00D35087" w:rsidP="00D35087">
      <w:pPr>
        <w:ind w:firstLine="709"/>
        <w:jc w:val="both"/>
        <w:rPr>
          <w:bCs/>
          <w:i/>
        </w:rPr>
      </w:pPr>
      <w:r w:rsidRPr="00D35087">
        <w:rPr>
          <w:bCs/>
          <w:i/>
          <w:color w:val="000000"/>
          <w:lang w:eastAsia="ar-SA"/>
        </w:rPr>
        <w:t>Продукция</w:t>
      </w:r>
      <w:r w:rsidRPr="00D35087">
        <w:rPr>
          <w:i/>
        </w:rPr>
        <w:t xml:space="preserve"> должна быть новая, не бывшая в пользовании, не восстановленная. На продукции не должно быть загрязнений, следов повреждений, деформации, а также иных несоответствий официальному техническому описанию продукции</w:t>
      </w:r>
      <w:r>
        <w:rPr>
          <w:i/>
        </w:rPr>
        <w:t>.</w:t>
      </w:r>
    </w:p>
    <w:p w:rsidR="00191095" w:rsidRPr="00245F6B" w:rsidRDefault="00191095" w:rsidP="00E118A0">
      <w:pPr>
        <w:ind w:firstLine="709"/>
        <w:jc w:val="both"/>
        <w:rPr>
          <w:bCs/>
          <w:i/>
        </w:rPr>
      </w:pPr>
      <w:r w:rsidRPr="00245F6B">
        <w:rPr>
          <w:bCs/>
          <w:i/>
        </w:rPr>
        <w:t>Исполнитель должен предусмотреть складирование материалов и оборудования в соответствии с требованиями заводов-изготовителей.</w:t>
      </w:r>
    </w:p>
    <w:p w:rsidR="00191095" w:rsidRPr="00245F6B" w:rsidRDefault="00191095" w:rsidP="00E118A0">
      <w:pPr>
        <w:ind w:firstLine="709"/>
        <w:jc w:val="both"/>
        <w:rPr>
          <w:bCs/>
          <w:i/>
        </w:rPr>
      </w:pPr>
      <w:r w:rsidRPr="00245F6B">
        <w:rPr>
          <w:bCs/>
          <w:i/>
        </w:rPr>
        <w:t>Исполнитель несет ответственность за сохранность всего привезенного материала и оборудования на весь период работ.</w:t>
      </w:r>
    </w:p>
    <w:p w:rsidR="00191095" w:rsidRPr="00245F6B" w:rsidRDefault="00191095" w:rsidP="00E118A0">
      <w:pPr>
        <w:ind w:firstLine="709"/>
        <w:jc w:val="both"/>
        <w:rPr>
          <w:bCs/>
          <w:i/>
        </w:rPr>
      </w:pPr>
      <w:r w:rsidRPr="00245F6B">
        <w:rPr>
          <w:bCs/>
          <w:i/>
        </w:rPr>
        <w:t>Заказчик оставляет за собой право производить выборочную проверку поступающих на объект материалов и оборудования Исполнителя согласно действующего в АО «БСК» стандарта организации СТО 033-2015 «Входной контроль качества. Химическое сырьё, вспомогательные и упаковочные материалы, оборудование, запасные части к оборудованию и материалы для ремонта оборудования» (</w:t>
      </w:r>
      <w:r w:rsidRPr="00245F6B">
        <w:rPr>
          <w:i/>
        </w:rPr>
        <w:t xml:space="preserve">документы расположены по ссылке: </w:t>
      </w:r>
      <w:r w:rsidRPr="00245F6B">
        <w:rPr>
          <w:bCs/>
          <w:i/>
        </w:rPr>
        <w:t>указывается ссылка на расположение ЛНД, например: http://soda.zakazrf.ru/Html/id/570).</w:t>
      </w:r>
    </w:p>
    <w:p w:rsidR="000C6CC9" w:rsidRPr="000401FB" w:rsidRDefault="000C6CC9" w:rsidP="00E118A0">
      <w:pPr>
        <w:jc w:val="both"/>
        <w:rPr>
          <w:b/>
        </w:rPr>
      </w:pPr>
    </w:p>
    <w:p w:rsidR="00D471AE" w:rsidRPr="000401FB" w:rsidRDefault="00D471AE" w:rsidP="00E118A0">
      <w:pPr>
        <w:pStyle w:val="ae"/>
        <w:numPr>
          <w:ilvl w:val="0"/>
          <w:numId w:val="12"/>
        </w:numPr>
        <w:jc w:val="both"/>
        <w:rPr>
          <w:b/>
        </w:rPr>
      </w:pPr>
      <w:r w:rsidRPr="000401FB">
        <w:rPr>
          <w:b/>
        </w:rPr>
        <w:t>Требования к участнику закупки</w:t>
      </w:r>
    </w:p>
    <w:p w:rsidR="00D471AE" w:rsidRPr="000401FB" w:rsidRDefault="00D471AE" w:rsidP="00E118A0">
      <w:pPr>
        <w:jc w:val="both"/>
        <w:rPr>
          <w:b/>
        </w:rPr>
      </w:pPr>
      <w:r w:rsidRPr="000401FB">
        <w:rPr>
          <w:b/>
        </w:rPr>
        <w:t xml:space="preserve">7.1. </w:t>
      </w:r>
      <w:r w:rsidR="0033603D" w:rsidRPr="000401FB">
        <w:rPr>
          <w:b/>
        </w:rPr>
        <w:t>Требования к опыту производства работ</w:t>
      </w:r>
    </w:p>
    <w:p w:rsidR="00D471AE" w:rsidRPr="000401FB" w:rsidRDefault="00D471AE" w:rsidP="00E118A0">
      <w:pPr>
        <w:ind w:firstLine="709"/>
        <w:jc w:val="both"/>
      </w:pPr>
      <w:r w:rsidRPr="000401FB">
        <w:t xml:space="preserve">Участник закупки должен иметь </w:t>
      </w:r>
      <w:r w:rsidRPr="000401FB">
        <w:rPr>
          <w:iCs/>
        </w:rPr>
        <w:t>совокупный опыт</w:t>
      </w:r>
      <w:r w:rsidRPr="000401FB">
        <w:t xml:space="preserve"> выполнения работ, соответствующих виду работ, указанному </w:t>
      </w:r>
      <w:r w:rsidRPr="0070484E">
        <w:t xml:space="preserve">в </w:t>
      </w:r>
      <w:r w:rsidR="007E2D68" w:rsidRPr="0070484E">
        <w:t>разделе</w:t>
      </w:r>
      <w:r w:rsidRPr="0070484E">
        <w:t xml:space="preserve"> 4 </w:t>
      </w:r>
      <w:r w:rsidR="007E2D68" w:rsidRPr="0070484E">
        <w:t>ТТ</w:t>
      </w:r>
      <w:r w:rsidRPr="0070484E">
        <w:t>.</w:t>
      </w:r>
    </w:p>
    <w:p w:rsidR="00D471AE" w:rsidRPr="000401FB" w:rsidRDefault="00D471AE" w:rsidP="00E118A0">
      <w:pPr>
        <w:ind w:firstLine="709"/>
        <w:jc w:val="both"/>
      </w:pPr>
      <w:r w:rsidRPr="000401FB">
        <w:t>При этом совокупный опыт в рамках одного или нескольких договоров</w:t>
      </w:r>
      <w:r w:rsidR="000401FB">
        <w:t xml:space="preserve"> должен быть не менее </w:t>
      </w:r>
      <w:r w:rsidR="000401FB" w:rsidRPr="00474BE8">
        <w:t>_</w:t>
      </w:r>
      <w:r w:rsidR="00AA5E76" w:rsidRPr="00474BE8">
        <w:rPr>
          <w:u w:val="single"/>
        </w:rPr>
        <w:t>75</w:t>
      </w:r>
      <w:r w:rsidR="000401FB" w:rsidRPr="00474BE8">
        <w:t>_</w:t>
      </w:r>
      <w:r w:rsidR="004500B9" w:rsidRPr="00474BE8">
        <w:t>_</w:t>
      </w:r>
      <w:r w:rsidR="0070484E" w:rsidRPr="00474BE8">
        <w:t>%</w:t>
      </w:r>
      <w:r w:rsidR="0070484E">
        <w:t xml:space="preserve"> от НМЦ </w:t>
      </w:r>
      <w:r w:rsidRPr="000401FB">
        <w:t xml:space="preserve">по настоящей закупке за предшествующие </w:t>
      </w:r>
      <w:r w:rsidR="004500B9" w:rsidRPr="007845AF">
        <w:t>_</w:t>
      </w:r>
      <w:r w:rsidR="00AA5E76" w:rsidRPr="00AA5E76">
        <w:rPr>
          <w:u w:val="single"/>
        </w:rPr>
        <w:t>24</w:t>
      </w:r>
      <w:r w:rsidR="004500B9" w:rsidRPr="007845AF">
        <w:t>__</w:t>
      </w:r>
      <w:r w:rsidRPr="000401FB">
        <w:t xml:space="preserve"> месяцев до даты окончания подачи заявки на участие в настоящей закупке.</w:t>
      </w:r>
    </w:p>
    <w:p w:rsidR="00D471AE" w:rsidRDefault="00D471AE" w:rsidP="00E118A0">
      <w:pPr>
        <w:ind w:firstLine="709"/>
        <w:jc w:val="both"/>
      </w:pPr>
      <w:r w:rsidRPr="000401FB">
        <w:t>Опыт участника закупки должен подтверждаться копиями заключенных договоров с приложением закрывающих документов, подтверждающих надлежащие исполнения договорных обязательств (в копиях указанных документов участником может быть удалена конфиденциальная информация, в том числе в части коммерческой тайны).</w:t>
      </w:r>
    </w:p>
    <w:p w:rsidR="004B3DB3" w:rsidRDefault="004B3DB3" w:rsidP="00E118A0">
      <w:pPr>
        <w:ind w:firstLine="709"/>
        <w:jc w:val="both"/>
      </w:pPr>
    </w:p>
    <w:p w:rsidR="00531809" w:rsidRPr="000401FB" w:rsidRDefault="00531809" w:rsidP="00E118A0">
      <w:pPr>
        <w:jc w:val="both"/>
        <w:rPr>
          <w:b/>
        </w:rPr>
      </w:pPr>
      <w:r w:rsidRPr="000401FB">
        <w:rPr>
          <w:b/>
        </w:rPr>
        <w:t>8. Требования к формированию цены заявки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 xml:space="preserve">1. Письмо о подаче оферты с коммерческим предложением участника закупки должно быть оформлено на фирменном бланке за подписью лица, имеющего право действовать от имени соответственно участника закупки, содержащее окончательную стоимость работ (цена указывается с учетом налога на добавленную стоимость или без учета в зависимости от </w:t>
      </w:r>
      <w:r w:rsidR="00DE77E5" w:rsidRPr="00DE77E5">
        <w:rPr>
          <w:rFonts w:ascii="Times New Roman" w:hAnsi="Times New Roman" w:cs="Times New Roman"/>
          <w:sz w:val="24"/>
          <w:szCs w:val="24"/>
        </w:rPr>
        <w:lastRenderedPageBreak/>
        <w:t>применяемой участником системы налогообложения), условия оплаты, срок выполнения, сроки гарантии, согласие с условиями проекта договора.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>2. Порядок составления расчетов работ по калькуляции.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>В случае отсутствия сметно-нормативной базы расценок в отношении определенных работ допускается определение Цены по калькуляции в соответствии со следующими требованиями: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>а) При определении Цены работ по калькуляции, в ее составе учитывается заработная плата непосредственных исполнителей работ, стоимость материалов, механизмов, накладных расходов и прибыли. Размер заработной платы, принимается не выше среднего уровня оплаты труда для аналогичных специалистов либо рабочих и машинистов в зависимости от среднего разряда работ при 6-ти разрядной тарифной сетке, в регионе нахождения Заказчика, согласно статистическим данным, размещенных в Федеральном Реестре Сметных Нормативов (ФРСН).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 xml:space="preserve">б) Учтенные статьи затрат в составе калькуляции подлежат обоснованию, в частности: </w:t>
      </w:r>
    </w:p>
    <w:p w:rsidR="00DE77E5" w:rsidRPr="00DE77E5" w:rsidRDefault="00DE77E5" w:rsidP="001C3A32">
      <w:pPr>
        <w:pStyle w:val="aff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77E5">
        <w:rPr>
          <w:rFonts w:ascii="Times New Roman" w:hAnsi="Times New Roman" w:cs="Times New Roman"/>
          <w:sz w:val="24"/>
          <w:szCs w:val="24"/>
        </w:rPr>
        <w:t>•</w:t>
      </w:r>
      <w:r w:rsidRPr="00DE77E5">
        <w:rPr>
          <w:rFonts w:ascii="Times New Roman" w:hAnsi="Times New Roman" w:cs="Times New Roman"/>
          <w:sz w:val="24"/>
          <w:szCs w:val="24"/>
        </w:rPr>
        <w:tab/>
        <w:t xml:space="preserve">стоимость материалов и другие прочие затраты; </w:t>
      </w:r>
    </w:p>
    <w:p w:rsidR="00DE77E5" w:rsidRPr="00DE77E5" w:rsidRDefault="00DE77E5" w:rsidP="001C3A32">
      <w:pPr>
        <w:pStyle w:val="aff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77E5">
        <w:rPr>
          <w:rFonts w:ascii="Times New Roman" w:hAnsi="Times New Roman" w:cs="Times New Roman"/>
          <w:sz w:val="24"/>
          <w:szCs w:val="24"/>
        </w:rPr>
        <w:t>•</w:t>
      </w:r>
      <w:r w:rsidRPr="00DE77E5">
        <w:rPr>
          <w:rFonts w:ascii="Times New Roman" w:hAnsi="Times New Roman" w:cs="Times New Roman"/>
          <w:sz w:val="24"/>
          <w:szCs w:val="24"/>
        </w:rPr>
        <w:tab/>
        <w:t xml:space="preserve">количественное обоснование трудоёмкости в целом и ее этапов, материалоёмкости и прочих затрат в составе калькуляции. 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>в) Величина накладных расходов, указанных в калькуляции, должна быть подтверждена расчётами с указанием структуры затрат.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>3. Окончательная Цена заявки Участника конкурентной закупки должна включать все затраты и расходы необходимые для исполнения своих обязательств и достижения результатов работ в сумме не выше установленной Заказчиком, на каждое мероприятие, указанное в разделе 4 ТТ отдельно, а также сводным расчетом с общей Ценой лота и указывается в письме о подаче оферты.</w:t>
      </w:r>
    </w:p>
    <w:p w:rsidR="00DE77E5" w:rsidRPr="00DE77E5" w:rsidRDefault="001C3A32" w:rsidP="001C3A32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E5" w:rsidRPr="00DE77E5">
        <w:rPr>
          <w:rFonts w:ascii="Times New Roman" w:hAnsi="Times New Roman" w:cs="Times New Roman"/>
          <w:sz w:val="24"/>
          <w:szCs w:val="24"/>
        </w:rPr>
        <w:t xml:space="preserve">4. Расчеты Цены коммерческого предложения должны быть заполнены четко, ясно, разборчиво, без исправлений и арифметических ошибок. Результаты вычислений в коммерческом предложении округляются до целых рублей. Налог на добавленную стоимость (НДС) округляется до копеек. Сметная стоимость с учетом НДС округляется до копеек. </w:t>
      </w:r>
    </w:p>
    <w:p w:rsidR="00E118A0" w:rsidRPr="00DE77E5" w:rsidRDefault="00E118A0" w:rsidP="00E118A0">
      <w:pPr>
        <w:ind w:firstLine="709"/>
        <w:jc w:val="both"/>
      </w:pPr>
    </w:p>
    <w:p w:rsidR="00D471AE" w:rsidRPr="000401FB" w:rsidRDefault="000401FB" w:rsidP="00E118A0">
      <w:pPr>
        <w:pStyle w:val="ae"/>
        <w:numPr>
          <w:ilvl w:val="0"/>
          <w:numId w:val="14"/>
        </w:numPr>
        <w:jc w:val="both"/>
        <w:rPr>
          <w:b/>
        </w:rPr>
      </w:pPr>
      <w:r>
        <w:rPr>
          <w:b/>
        </w:rPr>
        <w:t>Требования к И</w:t>
      </w:r>
      <w:r w:rsidR="00531809" w:rsidRPr="000401FB">
        <w:rPr>
          <w:b/>
        </w:rPr>
        <w:t>сполнителю</w:t>
      </w:r>
    </w:p>
    <w:p w:rsidR="001D1CC6" w:rsidRDefault="001D1CC6" w:rsidP="00E118A0">
      <w:pPr>
        <w:ind w:firstLine="708"/>
        <w:jc w:val="both"/>
      </w:pPr>
      <w:r w:rsidRPr="000401FB">
        <w:t>В целях подтверждения возможности исполнения</w:t>
      </w:r>
      <w:r w:rsidR="000A54E4" w:rsidRPr="000401FB">
        <w:t xml:space="preserve"> договора, Исполнитель в течение</w:t>
      </w:r>
      <w:r w:rsidRPr="000401FB">
        <w:t xml:space="preserve"> 2</w:t>
      </w:r>
      <w:r w:rsidR="000A54E4" w:rsidRPr="000401FB">
        <w:t>-х</w:t>
      </w:r>
      <w:r w:rsidRPr="000401FB">
        <w:t xml:space="preserve"> рабочих дней после заключения договора предоставляет Заказчику справку </w:t>
      </w:r>
      <w:r w:rsidR="000C1990" w:rsidRPr="000401FB">
        <w:t>о наличии ресурсов согласно п.</w:t>
      </w:r>
      <w:r w:rsidR="003008F8">
        <w:t xml:space="preserve"> </w:t>
      </w:r>
      <w:r w:rsidR="000C1990" w:rsidRPr="000401FB">
        <w:t xml:space="preserve">9.1 и </w:t>
      </w:r>
      <w:r w:rsidR="000A54E4" w:rsidRPr="000401FB">
        <w:t xml:space="preserve">документацию о </w:t>
      </w:r>
      <w:r w:rsidR="000C1990" w:rsidRPr="000401FB">
        <w:t>наличии аттестации согласно п.</w:t>
      </w:r>
      <w:r w:rsidR="000A54E4" w:rsidRPr="000401FB">
        <w:t>п.</w:t>
      </w:r>
      <w:r w:rsidR="003008F8">
        <w:t xml:space="preserve"> </w:t>
      </w:r>
      <w:r w:rsidR="000C1990" w:rsidRPr="000401FB">
        <w:t>9.2,</w:t>
      </w:r>
      <w:r w:rsidR="003008F8">
        <w:t xml:space="preserve"> </w:t>
      </w:r>
      <w:r w:rsidR="000C1990" w:rsidRPr="000401FB">
        <w:t>9.3</w:t>
      </w:r>
      <w:r w:rsidR="000A54E4" w:rsidRPr="000401FB">
        <w:t xml:space="preserve"> ТТ.</w:t>
      </w:r>
    </w:p>
    <w:p w:rsidR="000A4B79" w:rsidRPr="000401FB" w:rsidRDefault="000A4B79" w:rsidP="00E118A0">
      <w:pPr>
        <w:ind w:firstLine="708"/>
        <w:jc w:val="both"/>
      </w:pPr>
    </w:p>
    <w:p w:rsidR="00531809" w:rsidRPr="000401FB" w:rsidRDefault="00531809" w:rsidP="00E118A0">
      <w:pPr>
        <w:pStyle w:val="ae"/>
        <w:numPr>
          <w:ilvl w:val="1"/>
          <w:numId w:val="14"/>
        </w:numPr>
        <w:jc w:val="both"/>
        <w:rPr>
          <w:b/>
        </w:rPr>
      </w:pPr>
      <w:r w:rsidRPr="000401FB">
        <w:rPr>
          <w:b/>
        </w:rPr>
        <w:t>Требования к ресурсам</w:t>
      </w:r>
    </w:p>
    <w:p w:rsidR="00531809" w:rsidRPr="002C7397" w:rsidRDefault="00531809" w:rsidP="00E118A0">
      <w:pPr>
        <w:ind w:firstLine="709"/>
        <w:jc w:val="both"/>
        <w:rPr>
          <w:i/>
        </w:rPr>
      </w:pPr>
      <w:r w:rsidRPr="002C7397">
        <w:rPr>
          <w:i/>
        </w:rPr>
        <w:t xml:space="preserve">Количество рабочих, </w:t>
      </w:r>
      <w:r w:rsidR="001D1CC6" w:rsidRPr="002C7397">
        <w:rPr>
          <w:i/>
        </w:rPr>
        <w:t xml:space="preserve">обладающих соответствующей квалификацией и имеющих удостоверения установленного образца (с разрядом не ниже рекомендованного ЕТКС для работ, указанных в </w:t>
      </w:r>
      <w:r w:rsidR="009C1D44" w:rsidRPr="002C7397">
        <w:rPr>
          <w:i/>
        </w:rPr>
        <w:t xml:space="preserve">разделе </w:t>
      </w:r>
      <w:r w:rsidR="001D1CC6" w:rsidRPr="002C7397">
        <w:rPr>
          <w:i/>
        </w:rPr>
        <w:t>4 ТТ):</w:t>
      </w:r>
    </w:p>
    <w:p w:rsidR="001D1CC6" w:rsidRPr="002C7397" w:rsidRDefault="001D1CC6" w:rsidP="00E118A0">
      <w:pPr>
        <w:ind w:firstLine="709"/>
        <w:jc w:val="both"/>
        <w:rPr>
          <w:bCs/>
          <w:i/>
        </w:rPr>
      </w:pPr>
      <w:r w:rsidRPr="002C7397">
        <w:rPr>
          <w:bCs/>
          <w:i/>
        </w:rPr>
        <w:t>-  </w:t>
      </w:r>
      <w:r w:rsidR="00C8027D">
        <w:rPr>
          <w:bCs/>
          <w:i/>
        </w:rPr>
        <w:t xml:space="preserve">слесарей-монтажников </w:t>
      </w:r>
      <w:r w:rsidRPr="002C7397">
        <w:rPr>
          <w:bCs/>
          <w:i/>
        </w:rPr>
        <w:t xml:space="preserve">в количестве не менее </w:t>
      </w:r>
      <w:r w:rsidR="00040DC0">
        <w:rPr>
          <w:bCs/>
          <w:i/>
        </w:rPr>
        <w:t>3-</w:t>
      </w:r>
      <w:r w:rsidR="00C8027D">
        <w:rPr>
          <w:bCs/>
          <w:i/>
        </w:rPr>
        <w:t>4</w:t>
      </w:r>
      <w:r w:rsidRPr="002C7397">
        <w:rPr>
          <w:bCs/>
          <w:i/>
        </w:rPr>
        <w:t xml:space="preserve"> (</w:t>
      </w:r>
      <w:r w:rsidR="00040DC0">
        <w:rPr>
          <w:bCs/>
          <w:i/>
        </w:rPr>
        <w:t>трех-</w:t>
      </w:r>
      <w:r w:rsidR="00C8027D">
        <w:rPr>
          <w:bCs/>
          <w:i/>
        </w:rPr>
        <w:t>четырех</w:t>
      </w:r>
      <w:r w:rsidRPr="002C7397">
        <w:rPr>
          <w:bCs/>
          <w:i/>
        </w:rPr>
        <w:t>) человек;</w:t>
      </w:r>
    </w:p>
    <w:p w:rsidR="001D1CC6" w:rsidRPr="002C7397" w:rsidRDefault="001D1CC6" w:rsidP="00E118A0">
      <w:pPr>
        <w:ind w:firstLine="709"/>
        <w:jc w:val="both"/>
        <w:rPr>
          <w:i/>
        </w:rPr>
      </w:pPr>
      <w:r w:rsidRPr="002C7397">
        <w:rPr>
          <w:bCs/>
          <w:i/>
        </w:rPr>
        <w:t>а также не менее 1 линейного ИТР, с соответствующей аттестацией</w:t>
      </w:r>
      <w:r w:rsidRPr="002C7397">
        <w:rPr>
          <w:i/>
        </w:rPr>
        <w:t xml:space="preserve"> согласно приказу РТН № 334 от 04.09.2020г. необходимых для выполнения работ на опасных производственных объектах</w:t>
      </w:r>
    </w:p>
    <w:p w:rsidR="00531809" w:rsidRPr="002C7397" w:rsidRDefault="001D1CC6" w:rsidP="00E118A0">
      <w:pPr>
        <w:ind w:firstLine="709"/>
        <w:jc w:val="both"/>
        <w:rPr>
          <w:i/>
        </w:rPr>
      </w:pPr>
      <w:r w:rsidRPr="002C7397">
        <w:rPr>
          <w:i/>
        </w:rPr>
        <w:t>М</w:t>
      </w:r>
      <w:r w:rsidR="00531809" w:rsidRPr="002C7397">
        <w:rPr>
          <w:i/>
        </w:rPr>
        <w:t>инимально необходимые машины и механизмы для выполнения работ, с предоставлением документов, подтверждающих наличие (либо находящихся в аренде):</w:t>
      </w:r>
    </w:p>
    <w:p w:rsidR="00BF3123" w:rsidRDefault="00531809" w:rsidP="00E118A0">
      <w:pPr>
        <w:pStyle w:val="ae"/>
        <w:ind w:left="0" w:firstLine="709"/>
        <w:jc w:val="both"/>
        <w:rPr>
          <w:i/>
        </w:rPr>
      </w:pPr>
      <w:r w:rsidRPr="00BF3123">
        <w:rPr>
          <w:i/>
        </w:rPr>
        <w:t>- не менее 1 (одной) единицы</w:t>
      </w:r>
      <w:r w:rsidR="00BF3123" w:rsidRPr="00BF3123">
        <w:rPr>
          <w:i/>
        </w:rPr>
        <w:t xml:space="preserve"> грузового автомобиля;</w:t>
      </w:r>
    </w:p>
    <w:p w:rsidR="00C8027D" w:rsidRPr="00BF3123" w:rsidRDefault="00C8027D" w:rsidP="00C8027D">
      <w:pPr>
        <w:pStyle w:val="ae"/>
        <w:ind w:left="0" w:firstLine="709"/>
        <w:jc w:val="both"/>
        <w:rPr>
          <w:i/>
        </w:rPr>
      </w:pPr>
      <w:r w:rsidRPr="00BF3123">
        <w:rPr>
          <w:i/>
        </w:rPr>
        <w:t xml:space="preserve">- не менее 1 (одной) единицы </w:t>
      </w:r>
      <w:r>
        <w:rPr>
          <w:i/>
        </w:rPr>
        <w:t>динамометра ДПУ-1-2</w:t>
      </w:r>
      <w:r w:rsidRPr="00BF3123">
        <w:rPr>
          <w:i/>
        </w:rPr>
        <w:t>;</w:t>
      </w:r>
    </w:p>
    <w:p w:rsidR="00C8027D" w:rsidRPr="00BF3123" w:rsidRDefault="00C8027D" w:rsidP="00C8027D">
      <w:pPr>
        <w:pStyle w:val="ae"/>
        <w:ind w:left="0" w:firstLine="709"/>
        <w:jc w:val="both"/>
        <w:rPr>
          <w:i/>
        </w:rPr>
      </w:pPr>
      <w:r w:rsidRPr="00BF3123">
        <w:rPr>
          <w:i/>
        </w:rPr>
        <w:t xml:space="preserve">- не менее 1 (одной) единицы </w:t>
      </w:r>
      <w:r>
        <w:rPr>
          <w:i/>
        </w:rPr>
        <w:t>анемометра-микроманометра ТАММ-20</w:t>
      </w:r>
      <w:r w:rsidRPr="00BF3123">
        <w:rPr>
          <w:i/>
        </w:rPr>
        <w:t>;</w:t>
      </w:r>
    </w:p>
    <w:p w:rsidR="00BF3123" w:rsidRPr="00BF3123" w:rsidRDefault="00BF3123" w:rsidP="00E118A0">
      <w:pPr>
        <w:jc w:val="both"/>
        <w:rPr>
          <w:i/>
        </w:rPr>
      </w:pPr>
      <w:r w:rsidRPr="00BF3123">
        <w:rPr>
          <w:i/>
        </w:rPr>
        <w:tab/>
        <w:t>- не менее 1 (одной) единицы перфоратора, дрели</w:t>
      </w:r>
      <w:r w:rsidR="0039040D">
        <w:rPr>
          <w:i/>
        </w:rPr>
        <w:t>;</w:t>
      </w:r>
    </w:p>
    <w:p w:rsidR="00BF3123" w:rsidRPr="00BF3123" w:rsidRDefault="00BF3123" w:rsidP="00E118A0">
      <w:pPr>
        <w:jc w:val="both"/>
        <w:rPr>
          <w:i/>
        </w:rPr>
      </w:pPr>
      <w:r w:rsidRPr="00BF3123">
        <w:rPr>
          <w:i/>
        </w:rPr>
        <w:tab/>
        <w:t xml:space="preserve">- не менее 1 (одной) единицы </w:t>
      </w:r>
      <w:r w:rsidR="00C8027D">
        <w:rPr>
          <w:i/>
        </w:rPr>
        <w:t>специального ключа для ФП-300</w:t>
      </w:r>
      <w:r w:rsidRPr="00BF3123">
        <w:rPr>
          <w:i/>
        </w:rPr>
        <w:t>.</w:t>
      </w:r>
    </w:p>
    <w:p w:rsidR="001D1CC6" w:rsidRPr="002C7397" w:rsidRDefault="001D1CC6" w:rsidP="00E118A0">
      <w:pPr>
        <w:ind w:firstLine="709"/>
        <w:jc w:val="both"/>
        <w:rPr>
          <w:bCs/>
          <w:i/>
        </w:rPr>
      </w:pPr>
      <w:r w:rsidRPr="002C7397">
        <w:rPr>
          <w:bCs/>
          <w:i/>
        </w:rPr>
        <w:t xml:space="preserve">Исполнитель должен подтвердить наличие на праве собственности, аренды, ином законном  основании производственно-складской базой, а также транспортом и механизмами, необходимых для выполнения работ по </w:t>
      </w:r>
      <w:r w:rsidR="009C1D44" w:rsidRPr="002C7397">
        <w:rPr>
          <w:bCs/>
          <w:i/>
        </w:rPr>
        <w:t>разделу</w:t>
      </w:r>
      <w:r w:rsidRPr="002C7397">
        <w:rPr>
          <w:bCs/>
          <w:i/>
        </w:rPr>
        <w:t xml:space="preserve"> 4 ТТ, либо представить данные о наличии соответствующих материально-технических ресурсов у </w:t>
      </w:r>
      <w:r w:rsidR="000C1990" w:rsidRPr="002C7397">
        <w:rPr>
          <w:bCs/>
          <w:i/>
        </w:rPr>
        <w:t xml:space="preserve">привлекаемых </w:t>
      </w:r>
      <w:r w:rsidRPr="002C7397">
        <w:rPr>
          <w:bCs/>
          <w:i/>
        </w:rPr>
        <w:t>субподрядных организаций.</w:t>
      </w:r>
    </w:p>
    <w:p w:rsidR="00531809" w:rsidRPr="002C7397" w:rsidRDefault="00531809" w:rsidP="00E118A0">
      <w:pPr>
        <w:ind w:firstLine="709"/>
        <w:jc w:val="both"/>
        <w:rPr>
          <w:i/>
        </w:rPr>
      </w:pPr>
      <w:r w:rsidRPr="002C7397">
        <w:rPr>
          <w:bCs/>
          <w:i/>
        </w:rPr>
        <w:t>Все машины, механизмы и оборудование должны находиться в рабочем состоянии. Исполнитель гарантирует возможность использования этих механизмов и оборудования для</w:t>
      </w:r>
      <w:r w:rsidRPr="002C7397">
        <w:rPr>
          <w:b/>
          <w:bCs/>
          <w:i/>
        </w:rPr>
        <w:t xml:space="preserve"> </w:t>
      </w:r>
      <w:r w:rsidRPr="002C7397">
        <w:rPr>
          <w:bCs/>
          <w:i/>
        </w:rPr>
        <w:t>выполнения работ на объектах АО «БСК».</w:t>
      </w:r>
      <w:r w:rsidRPr="002C7397">
        <w:rPr>
          <w:i/>
        </w:rPr>
        <w:t xml:space="preserve"> Допускается предоставление аналогичной по </w:t>
      </w:r>
      <w:r w:rsidRPr="002C7397">
        <w:rPr>
          <w:i/>
        </w:rPr>
        <w:lastRenderedPageBreak/>
        <w:t>функционалу и назначению техники, производительность которой позволяет выполнить работы в срок по предмету закупки с учетом имеющихся условий.</w:t>
      </w:r>
    </w:p>
    <w:p w:rsidR="004500B9" w:rsidRPr="000401FB" w:rsidRDefault="004500B9" w:rsidP="00E118A0">
      <w:pPr>
        <w:jc w:val="both"/>
        <w:rPr>
          <w:b/>
        </w:rPr>
      </w:pPr>
    </w:p>
    <w:p w:rsidR="00531809" w:rsidRPr="000401FB" w:rsidRDefault="000C1990" w:rsidP="00E118A0">
      <w:pPr>
        <w:pStyle w:val="ae"/>
        <w:numPr>
          <w:ilvl w:val="1"/>
          <w:numId w:val="14"/>
        </w:numPr>
        <w:jc w:val="both"/>
        <w:rPr>
          <w:b/>
        </w:rPr>
      </w:pPr>
      <w:r w:rsidRPr="000401FB">
        <w:rPr>
          <w:b/>
        </w:rPr>
        <w:t>Требования по аттестации ИТР</w:t>
      </w:r>
    </w:p>
    <w:p w:rsidR="000C1990" w:rsidRDefault="000C1990" w:rsidP="00E118A0">
      <w:pPr>
        <w:ind w:firstLine="708"/>
        <w:jc w:val="both"/>
      </w:pPr>
      <w:r w:rsidRPr="000401FB">
        <w:t xml:space="preserve">Наличие аттестации подтверждается протоколами. В случае ранее проведенной аттестации ИТР по недействующим в настоящее время нормативным документам, сроки аттестации сохраняются согласно указанным в протоколах. </w:t>
      </w:r>
    </w:p>
    <w:p w:rsidR="005638E8" w:rsidRPr="000401FB" w:rsidRDefault="005638E8" w:rsidP="00E118A0">
      <w:pPr>
        <w:ind w:firstLine="708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14"/>
        <w:gridCol w:w="1505"/>
        <w:gridCol w:w="6224"/>
      </w:tblGrid>
      <w:tr w:rsidR="000C1990" w:rsidRPr="002C7397" w:rsidTr="009A78B6">
        <w:trPr>
          <w:trHeight w:val="146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№№ п/п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90" w:rsidRPr="002C7397" w:rsidRDefault="000C1990" w:rsidP="00E118A0">
            <w:pPr>
              <w:jc w:val="center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90" w:rsidRPr="002C7397" w:rsidRDefault="000C1990" w:rsidP="00E118A0">
            <w:pPr>
              <w:jc w:val="center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 xml:space="preserve">Области аттестации согласно приказа </w:t>
            </w:r>
            <w:r w:rsidRPr="002C7397">
              <w:rPr>
                <w:bCs/>
                <w:i/>
                <w:sz w:val="20"/>
                <w:szCs w:val="20"/>
              </w:rPr>
              <w:t>РТН № 334 от 04.09.2020г.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90" w:rsidRPr="002C7397" w:rsidRDefault="000C1990" w:rsidP="00E118A0">
            <w:pPr>
              <w:jc w:val="center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Нормативные документы</w:t>
            </w:r>
          </w:p>
        </w:tc>
      </w:tr>
      <w:tr w:rsidR="000C1990" w:rsidRPr="002C7397" w:rsidTr="009A78B6">
        <w:trPr>
          <w:trHeight w:val="146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Все виды работ (услуг), выполняемые на опасных производственных объектах АО «БСК»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bCs/>
                <w:i/>
                <w:sz w:val="20"/>
                <w:szCs w:val="20"/>
              </w:rPr>
              <w:t xml:space="preserve">А.1 </w:t>
            </w:r>
            <w:r w:rsidRPr="002C7397">
              <w:rPr>
                <w:i/>
                <w:sz w:val="20"/>
                <w:szCs w:val="20"/>
              </w:rPr>
              <w:t>Основы промышленной безопасности *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1. Градостроительный кодекс Российской Федерации от 29.12.2004 N 190-ФЗ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2. Указ Президента РФ от 06.05.2018 N 198 "Об Основах государственной политики Российской Федерации в области промышленной безопасности на период до 2025 года и дальнейшую перспективу"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3. Федеральный закон от 21.07.1997 N 116-ФЗ "О промышленной безопасности опасных производственных объектов"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4. Федеральный закон от 30.12.2009 N 384-ФЗ "Технический регламент о безопасности зданий и сооружений"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5. Решение Комиссии Таможенного союза от 18.10.2011 N 823 "О принятии технического регламента Таможенного союза "О безопасности машин и оборудования"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6. Решение Комиссии Таможенного союза от 18.10.2011 N 825 "О принятии технического регламента Таможенного союза "О безопасности оборудования для работы во взрывоопасных средах"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7. Федеральный закон от 27.12.2002 N 184-ФЗ "О техническом регулировании"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8. Постановление Правительства РФ от 16.09.2020 N 1477 "О лицензировании деятельности по проведению экспертизы промышленной безопасности"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9. Постановление Правительства РФ от 12.10.2020 N 1661 "О лицензировании эксплуатации взрывопожароопасных и химически опасных производственных объектов I, II и III классов опасности"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10. Постановление Правительства РФ от 16.07.2009 N 584 "Об уведомительном порядке начала осуществления отдельных видов предпринимательской деятельности"(вместе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уведомлений")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11. Федеральный закон от 04.05.2011 N 99-ФЗ "О лицензировании отдельных видов деятельности" (ред. 02.07.2021г.)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12. Приказ Ростехнадзора от 08.12.2020 N 503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13.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объекте(утв. Банком России 28.12.2016 N 574-П)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14. Федеральный закон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15. Постановление Правительства РФ от 24.11.1998 N 1371 "О регистрации объектов в государственном реестре опасных производственных объектов"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16. Приказ Ростехнадзора от 30.12.2020 N 471 "Об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 о регистрации ОПО в государственном реестре ОПО"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lastRenderedPageBreak/>
              <w:t>17. Кодекс РФ об административных правонарушениях от 30.12.2001 N 195-ФЗ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18. Постановление Правительства РФ от 18.12.2020 N 2168 "Об организации и осуществлении производственного контроля за соблюдением требований промышленной безопасности"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19. Постановление Правительства РФ от 17.08.2020 N 1243 "Об утверждении требований к документационному обеспечению систем управления промышленной безопасностью"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20. Постановление Правительства РФ от 15.09.2020 N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21. Приказ Ростехнадзора от 11.12.2020 N 518 "Об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22. Приказ Ростехнадзора от 20.10.2020 N 420"Об утверждении федеральных норм и правил в области промышленной безопасности "Правила проведения экспертизы промышленной безопасности"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23. Приказ Ростехнадзора от 15.07.2013 N 306 "Об утверждении Федеральных норм и правил в области промышленной безопасности "Общие требования к обоснованию безопасности опасного производственного объекта"</w:t>
            </w:r>
            <w:r w:rsidR="000B657A">
              <w:rPr>
                <w:i/>
                <w:sz w:val="20"/>
                <w:szCs w:val="20"/>
              </w:rPr>
              <w:t>.</w:t>
            </w:r>
          </w:p>
          <w:p w:rsidR="000C1990" w:rsidRPr="007C0AA8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7C0AA8">
              <w:rPr>
                <w:i/>
                <w:sz w:val="20"/>
                <w:szCs w:val="20"/>
              </w:rPr>
              <w:t>24. Постановление Правительства РФ от 17.08.2020 N 1241 "Об утверждении Правил представления декларации промышленной безопасности опасных производственных объектов"</w:t>
            </w:r>
            <w:r w:rsidR="000B657A">
              <w:rPr>
                <w:i/>
                <w:sz w:val="20"/>
                <w:szCs w:val="20"/>
              </w:rPr>
              <w:t>.</w:t>
            </w:r>
          </w:p>
        </w:tc>
      </w:tr>
      <w:tr w:rsidR="000C1990" w:rsidRPr="002C7397" w:rsidTr="009A78B6">
        <w:trPr>
          <w:trHeight w:val="146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Безопасное ведение газоопасных, огневых и ремонтных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Б.1.11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90" w:rsidRPr="002C7397" w:rsidRDefault="000C1990" w:rsidP="00E118A0">
            <w:pPr>
              <w:jc w:val="both"/>
              <w:rPr>
                <w:i/>
                <w:sz w:val="20"/>
                <w:szCs w:val="20"/>
              </w:rPr>
            </w:pPr>
            <w:r w:rsidRPr="002C7397">
              <w:rPr>
                <w:i/>
                <w:sz w:val="20"/>
                <w:szCs w:val="20"/>
              </w:rPr>
              <w:t>1. Приказ Ростехнадзора от 15.12.2020 № 528 «Об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      </w:r>
            <w:r w:rsidR="000B657A">
              <w:rPr>
                <w:i/>
                <w:sz w:val="20"/>
                <w:szCs w:val="20"/>
              </w:rPr>
              <w:t>.</w:t>
            </w:r>
          </w:p>
        </w:tc>
      </w:tr>
    </w:tbl>
    <w:p w:rsidR="001C3A32" w:rsidRDefault="001C3A32" w:rsidP="001C3A32">
      <w:pPr>
        <w:pStyle w:val="ae"/>
        <w:ind w:left="360"/>
        <w:jc w:val="both"/>
        <w:rPr>
          <w:b/>
        </w:rPr>
      </w:pPr>
    </w:p>
    <w:p w:rsidR="000C1990" w:rsidRDefault="000C1990" w:rsidP="00E118A0">
      <w:pPr>
        <w:pStyle w:val="ae"/>
        <w:numPr>
          <w:ilvl w:val="1"/>
          <w:numId w:val="14"/>
        </w:numPr>
        <w:jc w:val="both"/>
        <w:rPr>
          <w:b/>
        </w:rPr>
      </w:pPr>
      <w:r w:rsidRPr="000401FB">
        <w:rPr>
          <w:b/>
        </w:rPr>
        <w:t>Требования по аттестации на выполнение работ, связанных с применением сварки на опасных производственных объектах АО «БСК»</w:t>
      </w:r>
    </w:p>
    <w:p w:rsidR="00962B1D" w:rsidRPr="00962B1D" w:rsidRDefault="00146133" w:rsidP="00E118A0">
      <w:pPr>
        <w:pStyle w:val="ae"/>
        <w:ind w:left="360"/>
        <w:jc w:val="both"/>
      </w:pPr>
      <w:r>
        <w:tab/>
      </w:r>
      <w:r w:rsidR="00962B1D" w:rsidRPr="00962B1D">
        <w:t>Сварочные работы не предусмотрены.</w:t>
      </w:r>
    </w:p>
    <w:p w:rsidR="00FB750C" w:rsidRPr="000401FB" w:rsidRDefault="00FB750C" w:rsidP="00E118A0">
      <w:pPr>
        <w:pStyle w:val="ae"/>
        <w:ind w:left="360" w:firstLine="348"/>
        <w:jc w:val="both"/>
      </w:pPr>
    </w:p>
    <w:p w:rsidR="00424F18" w:rsidRPr="000401FB" w:rsidRDefault="000A54E4" w:rsidP="00E118A0">
      <w:pPr>
        <w:pStyle w:val="ae"/>
        <w:numPr>
          <w:ilvl w:val="0"/>
          <w:numId w:val="14"/>
        </w:numPr>
        <w:jc w:val="both"/>
        <w:rPr>
          <w:b/>
        </w:rPr>
      </w:pPr>
      <w:r w:rsidRPr="000401FB">
        <w:rPr>
          <w:b/>
        </w:rPr>
        <w:t>Требования к выполнению работ</w:t>
      </w:r>
    </w:p>
    <w:p w:rsidR="00055136" w:rsidRDefault="00055136" w:rsidP="00E118A0">
      <w:pPr>
        <w:contextualSpacing/>
        <w:mirrorIndents/>
        <w:jc w:val="both"/>
        <w:rPr>
          <w:b/>
        </w:rPr>
      </w:pPr>
      <w:r w:rsidRPr="000401FB">
        <w:rPr>
          <w:b/>
        </w:rPr>
        <w:t>10.1.</w:t>
      </w:r>
      <w:r w:rsidRPr="000401FB">
        <w:t xml:space="preserve"> </w:t>
      </w:r>
      <w:r w:rsidRPr="000401FB">
        <w:rPr>
          <w:b/>
        </w:rPr>
        <w:t xml:space="preserve">Общие </w:t>
      </w:r>
      <w:r w:rsidR="000A4B79">
        <w:rPr>
          <w:b/>
        </w:rPr>
        <w:t>требования к организации работ.</w:t>
      </w:r>
    </w:p>
    <w:p w:rsidR="00040DC0" w:rsidRPr="000009AE" w:rsidRDefault="00040DC0" w:rsidP="00BD3D97">
      <w:pPr>
        <w:jc w:val="both"/>
      </w:pPr>
      <w:r w:rsidRPr="000009AE">
        <w:rPr>
          <w:b/>
        </w:rPr>
        <w:tab/>
      </w:r>
      <w:r w:rsidRPr="000009AE">
        <w:t xml:space="preserve">Выполнение работ по замене фильтров-поглотителей ФП-300 </w:t>
      </w:r>
      <w:r w:rsidRPr="000009AE">
        <w:rPr>
          <w:bCs/>
        </w:rPr>
        <w:t>ЗС ГО №142</w:t>
      </w:r>
      <w:r w:rsidR="00BD3D97" w:rsidRPr="000009AE">
        <w:rPr>
          <w:bCs/>
        </w:rPr>
        <w:t xml:space="preserve"> (4 шт.) проводить в строгом соответствии с </w:t>
      </w:r>
      <w:r w:rsidR="008A3F07" w:rsidRPr="000009AE">
        <w:t>техническим требованием, с соблюдением СНиП, технологии производства работ, правил техники безопасности, правил пожарной безопасности</w:t>
      </w:r>
      <w:r w:rsidR="008A3F07" w:rsidRPr="000009AE">
        <w:rPr>
          <w:bCs/>
        </w:rPr>
        <w:t xml:space="preserve"> </w:t>
      </w:r>
      <w:r w:rsidR="00FC538E" w:rsidRPr="000009AE">
        <w:rPr>
          <w:bCs/>
        </w:rPr>
        <w:t xml:space="preserve">и </w:t>
      </w:r>
      <w:r w:rsidR="00BD3D97" w:rsidRPr="000009AE">
        <w:rPr>
          <w:bCs/>
        </w:rPr>
        <w:t>Методическими рекомендациями по эксплуатации фильтровентиляционного оборудования систем вентиляции защитных сооружений гражданской обороны.</w:t>
      </w:r>
    </w:p>
    <w:p w:rsidR="00BD3D97" w:rsidRPr="000009AE" w:rsidRDefault="006B14EE" w:rsidP="00984DE0">
      <w:pPr>
        <w:jc w:val="both"/>
      </w:pPr>
      <w:r w:rsidRPr="000009AE">
        <w:rPr>
          <w:b/>
        </w:rPr>
        <w:tab/>
      </w:r>
      <w:r w:rsidRPr="000009AE">
        <w:t>Исполнитель самостоятельно приобретает и доставляет необходимые материалы</w:t>
      </w:r>
      <w:r w:rsidR="00BD3D97" w:rsidRPr="000009AE">
        <w:t>.</w:t>
      </w:r>
      <w:r w:rsidRPr="000009AE">
        <w:t xml:space="preserve"> </w:t>
      </w:r>
      <w:r w:rsidR="00984DE0" w:rsidRPr="000009AE">
        <w:t>Фильтры-поглотители ФП-300 с</w:t>
      </w:r>
      <w:r w:rsidR="00BD3D97" w:rsidRPr="000009AE">
        <w:t>опровожда</w:t>
      </w:r>
      <w:r w:rsidR="00984DE0" w:rsidRPr="000009AE">
        <w:t>ю</w:t>
      </w:r>
      <w:r w:rsidR="00BD3D97" w:rsidRPr="000009AE">
        <w:t>тся следующими документами:</w:t>
      </w:r>
    </w:p>
    <w:p w:rsidR="00BD3D97" w:rsidRPr="000009AE" w:rsidRDefault="00984DE0" w:rsidP="00984DE0">
      <w:pPr>
        <w:pStyle w:val="ae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0009AE">
        <w:t>р</w:t>
      </w:r>
      <w:r w:rsidR="00BD3D97" w:rsidRPr="000009AE">
        <w:t>уководство по эксплуатации (техническое описание и инструкция) – не менее 1</w:t>
      </w:r>
      <w:r w:rsidRPr="000009AE">
        <w:t xml:space="preserve"> </w:t>
      </w:r>
      <w:r w:rsidR="00BD3D97" w:rsidRPr="000009AE">
        <w:t>штуки на партию</w:t>
      </w:r>
      <w:r w:rsidRPr="000009AE">
        <w:t>;</w:t>
      </w:r>
    </w:p>
    <w:p w:rsidR="00BD3D97" w:rsidRPr="000009AE" w:rsidRDefault="00984DE0" w:rsidP="00984DE0">
      <w:pPr>
        <w:pStyle w:val="ae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0009AE">
        <w:t>п</w:t>
      </w:r>
      <w:r w:rsidR="00BD3D97" w:rsidRPr="000009AE">
        <w:t>аспорт или формуляр ТУ ВД 250.503.000 с заключением ВП МО РФ и заверенный</w:t>
      </w:r>
      <w:r w:rsidRPr="000009AE">
        <w:t xml:space="preserve"> </w:t>
      </w:r>
      <w:r w:rsidR="00BD3D97" w:rsidRPr="000009AE">
        <w:t>печатью отдела изготовителя, ответственного за технический контроль – не менее 1 штуки</w:t>
      </w:r>
      <w:r w:rsidRPr="000009AE">
        <w:t xml:space="preserve"> </w:t>
      </w:r>
      <w:r w:rsidR="00BD3D97" w:rsidRPr="000009AE">
        <w:t>на каждый фильтр-поглотитель</w:t>
      </w:r>
      <w:r w:rsidRPr="000009AE">
        <w:t>;</w:t>
      </w:r>
    </w:p>
    <w:p w:rsidR="00BD3D97" w:rsidRPr="000009AE" w:rsidRDefault="00984DE0" w:rsidP="00984DE0">
      <w:pPr>
        <w:pStyle w:val="ae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0009AE">
        <w:t>с</w:t>
      </w:r>
      <w:r w:rsidR="00BD3D97" w:rsidRPr="000009AE">
        <w:t>ертификат соответствия (если товар подлежит обязательному подтверждению</w:t>
      </w:r>
      <w:r w:rsidRPr="000009AE">
        <w:t xml:space="preserve"> с</w:t>
      </w:r>
      <w:r w:rsidR="00BD3D97" w:rsidRPr="000009AE">
        <w:t>оответствия согласно международных договоров) – не менее 1 штуки на всё количество поставляемых фильтров-поглотителей</w:t>
      </w:r>
      <w:r w:rsidRPr="000009AE">
        <w:t>.</w:t>
      </w:r>
    </w:p>
    <w:p w:rsidR="00984DE0" w:rsidRPr="000009AE" w:rsidRDefault="00984DE0" w:rsidP="009B505F">
      <w:pPr>
        <w:jc w:val="both"/>
      </w:pPr>
      <w:r w:rsidRPr="000009AE">
        <w:tab/>
        <w:t>При сборке колонки нижний фильтр-поглотитель устанавливают на две промасленные рейки сечением не менее 40 х 40 мм. Это предохраняет дно ФП от коррозии. Распределение фильтров-поглотителей в колонке по аэродинамическому сопротивлению зависит от направления подачи воздуха (сверху или снизу).</w:t>
      </w:r>
    </w:p>
    <w:p w:rsidR="00984DE0" w:rsidRPr="000009AE" w:rsidRDefault="00984DE0" w:rsidP="009B505F">
      <w:pPr>
        <w:jc w:val="both"/>
      </w:pPr>
      <w:r w:rsidRPr="000009AE">
        <w:tab/>
        <w:t xml:space="preserve">При этом важно, чтобы каждый последующий ФП по ходу движения воздуха имел меньшее аэродинамическое сопротивление, чем предшествующий. Практически это делается так (подача воздуха сверху): из </w:t>
      </w:r>
      <w:r w:rsidR="009B505F" w:rsidRPr="000009AE">
        <w:t>двух</w:t>
      </w:r>
      <w:r w:rsidRPr="000009AE">
        <w:t xml:space="preserve"> секций выбирают секцию с наименьшим сопротивлением и </w:t>
      </w:r>
      <w:r w:rsidRPr="000009AE">
        <w:lastRenderedPageBreak/>
        <w:t>устанавливают на промасленные рейки.</w:t>
      </w:r>
      <w:r w:rsidR="009B505F" w:rsidRPr="000009AE">
        <w:t xml:space="preserve"> </w:t>
      </w:r>
      <w:r w:rsidRPr="000009AE">
        <w:t>Вторую секцию, с более высоким сопротивлением устанавливают на нижнюю секцию.</w:t>
      </w:r>
      <w:r w:rsidR="009B505F" w:rsidRPr="000009AE">
        <w:t xml:space="preserve"> Обе секции с</w:t>
      </w:r>
      <w:r w:rsidRPr="000009AE">
        <w:t>оедин</w:t>
      </w:r>
      <w:r w:rsidR="009B505F" w:rsidRPr="000009AE">
        <w:t>яется</w:t>
      </w:r>
      <w:r w:rsidRPr="000009AE">
        <w:t>.</w:t>
      </w:r>
    </w:p>
    <w:p w:rsidR="00984DE0" w:rsidRPr="000009AE" w:rsidRDefault="009B505F" w:rsidP="009B505F">
      <w:pPr>
        <w:jc w:val="both"/>
      </w:pPr>
      <w:r w:rsidRPr="000009AE">
        <w:tab/>
      </w:r>
      <w:r w:rsidR="00984DE0" w:rsidRPr="000009AE">
        <w:t>Не допускаются к установке и эксплуатации ФП с вмятинами и другими повреждениями корпусов, а также фильтры с закрашенными маркировочными надписями или поврежденной заводской окраской.</w:t>
      </w:r>
    </w:p>
    <w:p w:rsidR="009B505F" w:rsidRPr="000009AE" w:rsidRDefault="009B505F" w:rsidP="009B505F">
      <w:r w:rsidRPr="000009AE">
        <w:tab/>
        <w:t>Требования к технической характеристике фильтр-поглотителя ФП-300:</w:t>
      </w:r>
    </w:p>
    <w:p w:rsidR="009B505F" w:rsidRPr="000009AE" w:rsidRDefault="009B505F" w:rsidP="009B505F">
      <w:pPr>
        <w:pStyle w:val="ae"/>
        <w:numPr>
          <w:ilvl w:val="0"/>
          <w:numId w:val="24"/>
        </w:numPr>
      </w:pPr>
      <w:r w:rsidRPr="000009AE">
        <w:t>объемный расход воздуха через один фильтр-поглотитель 300 м</w:t>
      </w:r>
      <w:r w:rsidRPr="009743E2">
        <w:rPr>
          <w:vertAlign w:val="superscript"/>
        </w:rPr>
        <w:t>3</w:t>
      </w:r>
      <w:r w:rsidRPr="000009AE">
        <w:t>/ч.;</w:t>
      </w:r>
    </w:p>
    <w:p w:rsidR="009B505F" w:rsidRPr="000009AE" w:rsidRDefault="009B505F" w:rsidP="009B505F">
      <w:pPr>
        <w:pStyle w:val="ae"/>
        <w:numPr>
          <w:ilvl w:val="0"/>
          <w:numId w:val="24"/>
        </w:numPr>
      </w:pPr>
      <w:r w:rsidRPr="000009AE">
        <w:t>сопротивление постоянному потоку воздуха Па (мм вод.ст.) – не более 835 (85);</w:t>
      </w:r>
    </w:p>
    <w:p w:rsidR="009B505F" w:rsidRPr="000009AE" w:rsidRDefault="009B505F" w:rsidP="009B505F">
      <w:pPr>
        <w:pStyle w:val="ae"/>
        <w:numPr>
          <w:ilvl w:val="0"/>
          <w:numId w:val="24"/>
        </w:numPr>
      </w:pPr>
      <w:r w:rsidRPr="000009AE">
        <w:t>масса не более 70 кг.;</w:t>
      </w:r>
    </w:p>
    <w:p w:rsidR="009B505F" w:rsidRPr="000009AE" w:rsidRDefault="009B505F" w:rsidP="009B505F">
      <w:pPr>
        <w:pStyle w:val="ae"/>
        <w:numPr>
          <w:ilvl w:val="0"/>
          <w:numId w:val="24"/>
        </w:numPr>
      </w:pPr>
      <w:r w:rsidRPr="000009AE">
        <w:t>степень негерметичности (коэффициент подсоса) – не более 0,1%.</w:t>
      </w:r>
    </w:p>
    <w:p w:rsidR="009B505F" w:rsidRPr="000009AE" w:rsidRDefault="009B505F" w:rsidP="009B505F">
      <w:r w:rsidRPr="000009AE">
        <w:tab/>
        <w:t>Требования к маркировке и упаковке фильтр-поглотителя ФП-300.</w:t>
      </w:r>
    </w:p>
    <w:p w:rsidR="009B505F" w:rsidRPr="000009AE" w:rsidRDefault="009B505F" w:rsidP="00170502">
      <w:pPr>
        <w:jc w:val="both"/>
      </w:pPr>
      <w:r w:rsidRPr="000009AE">
        <w:t>На фильтре-поглотителе</w:t>
      </w:r>
      <w:r w:rsidR="001C3A32">
        <w:t xml:space="preserve"> </w:t>
      </w:r>
      <w:r w:rsidRPr="000009AE">
        <w:t>ФП-300 должна быть следующая маркировка несмываемой водой краской:</w:t>
      </w:r>
    </w:p>
    <w:p w:rsidR="009B505F" w:rsidRPr="000009AE" w:rsidRDefault="009B505F" w:rsidP="009B505F">
      <w:r w:rsidRPr="000009AE">
        <w:t>а) на корпусе: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товарный знак или шифр предприятия-изготовителя;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условное обозначение изделия (ФП-300);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номер фильтра-поглотителя в партии и номер партии;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дата изготовления, номер месяца и две последние цифры года;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сопротивление постоянному потоку воздуха (мм вод. ст.);</w:t>
      </w:r>
    </w:p>
    <w:p w:rsidR="009B505F" w:rsidRPr="000009AE" w:rsidRDefault="009B505F" w:rsidP="009B505F">
      <w:pPr>
        <w:pStyle w:val="ae"/>
        <w:numPr>
          <w:ilvl w:val="0"/>
          <w:numId w:val="26"/>
        </w:numPr>
      </w:pPr>
      <w:r w:rsidRPr="000009AE">
        <w:t>масса (кг) фактическая, допускается отклонение массы фильтра-поглотителя от</w:t>
      </w:r>
      <w:r w:rsidR="00FC538E" w:rsidRPr="000009AE">
        <w:t xml:space="preserve"> </w:t>
      </w:r>
      <w:r w:rsidRPr="000009AE">
        <w:t>массы, указанной в маркировке, ± 0,3 кг;</w:t>
      </w:r>
    </w:p>
    <w:p w:rsidR="009B505F" w:rsidRPr="000009AE" w:rsidRDefault="009B505F" w:rsidP="00FC538E">
      <w:pPr>
        <w:pStyle w:val="ae"/>
        <w:numPr>
          <w:ilvl w:val="0"/>
          <w:numId w:val="26"/>
        </w:numPr>
      </w:pPr>
      <w:r w:rsidRPr="000009AE">
        <w:t>с одной стороны бокового отверстия надпись «ВЫХОД», с другой стороны –</w:t>
      </w:r>
      <w:r w:rsidR="00FC538E" w:rsidRPr="000009AE">
        <w:t xml:space="preserve"> </w:t>
      </w:r>
      <w:r w:rsidRPr="000009AE">
        <w:t>«ВОЗДУХА»</w:t>
      </w:r>
      <w:r w:rsidR="00FC538E" w:rsidRPr="000009AE">
        <w:t>.</w:t>
      </w:r>
    </w:p>
    <w:p w:rsidR="009B505F" w:rsidRPr="000009AE" w:rsidRDefault="009B505F" w:rsidP="009B505F">
      <w:r w:rsidRPr="000009AE">
        <w:t>б) на крышке – надпись «ВХОД ВОЗДУХА».</w:t>
      </w:r>
    </w:p>
    <w:p w:rsidR="00FC538E" w:rsidRPr="000009AE" w:rsidRDefault="00FC538E" w:rsidP="00FC538E">
      <w:pPr>
        <w:pStyle w:val="aff"/>
        <w:tabs>
          <w:tab w:val="left" w:pos="1134"/>
        </w:tabs>
        <w:spacing w:before="0" w:beforeAutospacing="0" w:after="0" w:afterAutospacing="0"/>
        <w:ind w:left="709"/>
        <w:jc w:val="both"/>
      </w:pPr>
    </w:p>
    <w:p w:rsidR="006B6099" w:rsidRDefault="00DF7537" w:rsidP="00E118A0">
      <w:pPr>
        <w:ind w:firstLine="709"/>
        <w:jc w:val="both"/>
      </w:pPr>
      <w:r w:rsidRPr="00DF7537">
        <w:t>М</w:t>
      </w:r>
      <w:r w:rsidR="00DE5220" w:rsidRPr="00DF7537">
        <w:t xml:space="preserve">онтажные работы </w:t>
      </w:r>
      <w:r w:rsidRPr="00DF7537">
        <w:t>по к</w:t>
      </w:r>
      <w:r w:rsidRPr="00DF7537">
        <w:rPr>
          <w:rStyle w:val="FontStyle18"/>
        </w:rPr>
        <w:t xml:space="preserve">онтрольной оценке и </w:t>
      </w:r>
      <w:r w:rsidRPr="00DF7537">
        <w:rPr>
          <w:sz w:val="26"/>
          <w:szCs w:val="26"/>
        </w:rPr>
        <w:t>техническому осмотру фильтров-поглотителей ФП-300:</w:t>
      </w:r>
      <w:r w:rsidR="00DE5220" w:rsidRPr="00DF7537">
        <w:t xml:space="preserve">производить в соответствии </w:t>
      </w:r>
      <w:r w:rsidRPr="00DF7537">
        <w:t>с п.</w:t>
      </w:r>
      <w:r w:rsidR="00231F1D">
        <w:t xml:space="preserve"> </w:t>
      </w:r>
      <w:r w:rsidRPr="00DF7537">
        <w:t xml:space="preserve">4.4. приказа МЧС России от 15.12.2002 N 583 «Об утверждении и введении в действие Правил эксплуатации защитных сооружений гражданской обороны» </w:t>
      </w:r>
      <w:r w:rsidR="00DE5220" w:rsidRPr="00DF7537">
        <w:t>указанн</w:t>
      </w:r>
      <w:r w:rsidR="00196292" w:rsidRPr="00DF7537">
        <w:t>ым</w:t>
      </w:r>
      <w:r w:rsidR="00DE5220" w:rsidRPr="00DF7537">
        <w:rPr>
          <w:color w:val="FF0000"/>
        </w:rPr>
        <w:t xml:space="preserve"> </w:t>
      </w:r>
      <w:r w:rsidR="00DE5220" w:rsidRPr="00DF7537">
        <w:t xml:space="preserve">в </w:t>
      </w:r>
      <w:r w:rsidR="009C1D44" w:rsidRPr="00DF7537">
        <w:t xml:space="preserve">разделе </w:t>
      </w:r>
      <w:r w:rsidR="00DE5220" w:rsidRPr="00DF7537">
        <w:t>4 ТТ</w:t>
      </w:r>
      <w:r w:rsidR="006B6099">
        <w:t>.</w:t>
      </w:r>
    </w:p>
    <w:p w:rsidR="00DE5220" w:rsidRPr="000401FB" w:rsidRDefault="0033603D" w:rsidP="00E118A0">
      <w:pPr>
        <w:ind w:firstLine="709"/>
        <w:jc w:val="both"/>
      </w:pPr>
      <w:r w:rsidRPr="006B6099">
        <w:t>При необходимости</w:t>
      </w:r>
      <w:r>
        <w:t xml:space="preserve"> д</w:t>
      </w:r>
      <w:r w:rsidR="00DE5220" w:rsidRPr="000401FB">
        <w:t xml:space="preserve">ля подготовки и производства монтажных работ, </w:t>
      </w:r>
      <w:r w:rsidR="00DE5220" w:rsidRPr="000401FB">
        <w:rPr>
          <w:bCs/>
        </w:rPr>
        <w:t>Исполнитель</w:t>
      </w:r>
      <w:r w:rsidR="00DE5220" w:rsidRPr="000401FB">
        <w:t xml:space="preserve"> разрабатывает проект производства работ (ППР, ППРк, ТК), состоящий из комплекта технических и организационно-распорядительных документов в соответствии с составом и содержанием действующих нормативов.</w:t>
      </w:r>
    </w:p>
    <w:p w:rsidR="00DE5220" w:rsidRPr="005638E8" w:rsidRDefault="00DE5220" w:rsidP="00E118A0">
      <w:pPr>
        <w:ind w:firstLine="709"/>
        <w:jc w:val="both"/>
      </w:pPr>
      <w:r w:rsidRPr="000401FB">
        <w:t xml:space="preserve">ППР (ППРк, ТК) разрабатывается </w:t>
      </w:r>
      <w:r w:rsidRPr="000401FB">
        <w:rPr>
          <w:bCs/>
        </w:rPr>
        <w:t xml:space="preserve">Исполнителем </w:t>
      </w:r>
      <w:r w:rsidRPr="000401FB">
        <w:t xml:space="preserve">в соответствии </w:t>
      </w:r>
      <w:r w:rsidR="00914972">
        <w:t xml:space="preserve">с </w:t>
      </w:r>
      <w:r w:rsidRPr="005638E8">
        <w:t>ОСТ 36-143-88 «Отраслевой стандарт. Монтаж технологического оборудования и технологических трубопроводов. Проект производства работ. Порядок разработки, состав и содерж</w:t>
      </w:r>
      <w:r w:rsidR="00474BE8">
        <w:t>ание».</w:t>
      </w:r>
    </w:p>
    <w:p w:rsidR="00DE5220" w:rsidRPr="000B657A" w:rsidRDefault="00DE5220" w:rsidP="00E118A0">
      <w:pPr>
        <w:ind w:firstLine="709"/>
        <w:jc w:val="both"/>
      </w:pPr>
      <w:r w:rsidRPr="000B657A">
        <w:t>Работы по монтажу оборудования и трубопроводов должны производиться в соответствии с утвержденной проектно-сметной и рабочей документацией, проектом производства работ (ППР, ППРк, ТК) и документац</w:t>
      </w:r>
      <w:r w:rsidR="000B657A">
        <w:t>ией предприятий-изготовителей (</w:t>
      </w:r>
      <w:r w:rsidRPr="000B657A">
        <w:t>п.1.2. СП 75.13330.20</w:t>
      </w:r>
      <w:r w:rsidR="000B657A">
        <w:t>11</w:t>
      </w:r>
      <w:r w:rsidRPr="000B657A">
        <w:t>)</w:t>
      </w:r>
      <w:r w:rsidR="00F56B13" w:rsidRPr="000B657A">
        <w:t>.</w:t>
      </w:r>
    </w:p>
    <w:p w:rsidR="00DE5220" w:rsidRPr="000401FB" w:rsidRDefault="00DE5220" w:rsidP="00E118A0">
      <w:pPr>
        <w:ind w:firstLine="709"/>
        <w:jc w:val="both"/>
      </w:pPr>
      <w:r w:rsidRPr="000401FB">
        <w:t xml:space="preserve">ППР (ППРк, ТК) должен быть передан на согласование Заказчику в установленном порядке. </w:t>
      </w:r>
    </w:p>
    <w:p w:rsidR="00DE5220" w:rsidRPr="000401FB" w:rsidRDefault="00DE5220" w:rsidP="00E118A0">
      <w:pPr>
        <w:ind w:firstLine="709"/>
        <w:jc w:val="both"/>
      </w:pPr>
      <w:r w:rsidRPr="000401FB">
        <w:t xml:space="preserve">ППР (ППРк, ТК) должен быть разработан за счет средств </w:t>
      </w:r>
      <w:r w:rsidRPr="000401FB">
        <w:rPr>
          <w:bCs/>
        </w:rPr>
        <w:t>Исполнителя</w:t>
      </w:r>
      <w:r w:rsidRPr="000401FB">
        <w:t>, затраты на его разработку должны быть учтены в общей стоимости технико-коммерческого предложения.</w:t>
      </w:r>
    </w:p>
    <w:p w:rsidR="00E56672" w:rsidRPr="000401FB" w:rsidRDefault="00E56672" w:rsidP="00E118A0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0401FB" w:rsidRPr="000401FB" w:rsidRDefault="000401FB" w:rsidP="00E118A0">
      <w:pPr>
        <w:ind w:firstLine="709"/>
        <w:jc w:val="both"/>
      </w:pPr>
      <w:r w:rsidRPr="000401FB">
        <w:t xml:space="preserve">Любые отклонения при </w:t>
      </w:r>
      <w:r w:rsidR="007E2D68">
        <w:t>производстве работ от настоящих</w:t>
      </w:r>
      <w:r w:rsidRPr="000401FB">
        <w:t xml:space="preserve"> </w:t>
      </w:r>
      <w:r w:rsidR="007E2D68">
        <w:t>ТТ</w:t>
      </w:r>
      <w:r w:rsidRPr="000401FB">
        <w:t xml:space="preserve"> должны своевременно согласовываться с Заказчиком письменно.</w:t>
      </w:r>
    </w:p>
    <w:p w:rsidR="000401FB" w:rsidRPr="000401FB" w:rsidRDefault="000401FB" w:rsidP="00E118A0">
      <w:pPr>
        <w:ind w:firstLine="709"/>
        <w:jc w:val="both"/>
      </w:pPr>
      <w:r w:rsidRPr="000401FB">
        <w:t xml:space="preserve">Исполнитель несет полную ответственность за соответствие квалификации персонала, соблюдение им норм и правил промышленной безопасности и охраны труда. </w:t>
      </w:r>
    </w:p>
    <w:p w:rsidR="00DE5220" w:rsidRPr="000401FB" w:rsidRDefault="000401FB" w:rsidP="00E118A0">
      <w:pPr>
        <w:ind w:firstLine="709"/>
        <w:jc w:val="both"/>
      </w:pPr>
      <w:r w:rsidRPr="000401FB">
        <w:t>При производстве работ Исполнитель обязан строго соблюдать «Правила противопожарного режима в Российской Федерации».</w:t>
      </w:r>
    </w:p>
    <w:p w:rsidR="00DE5220" w:rsidRPr="000401FB" w:rsidRDefault="00DE5220" w:rsidP="00E118A0">
      <w:pPr>
        <w:ind w:firstLine="709"/>
        <w:jc w:val="both"/>
      </w:pPr>
      <w:r w:rsidRPr="000401FB">
        <w:t>При необходимости временного (на период выполнения Работ) складирования материалов, оборудования</w:t>
      </w:r>
      <w:r w:rsidR="00231F1D">
        <w:t xml:space="preserve"> </w:t>
      </w:r>
      <w:r w:rsidRPr="000401FB">
        <w:t xml:space="preserve">и других видов отходов на территории Заказчика Исполнитель обязан осуществлять складирование в специально отведенных местах, согласованных с Заказчиком. </w:t>
      </w:r>
    </w:p>
    <w:p w:rsidR="00DE5220" w:rsidRPr="00F56B13" w:rsidRDefault="00DE5220" w:rsidP="00FF6993">
      <w:pPr>
        <w:ind w:firstLine="709"/>
        <w:jc w:val="both"/>
      </w:pPr>
      <w:r w:rsidRPr="00F56B13">
        <w:t>Затраты Исполнителя на погрузку/разгрузку, транспортирование отходов Заказчика включены в стоимость Работ по Договору и отдельному возмещению не подлежат.</w:t>
      </w:r>
    </w:p>
    <w:p w:rsidR="00DE5220" w:rsidRPr="000401FB" w:rsidRDefault="00DE5220" w:rsidP="00E118A0">
      <w:pPr>
        <w:ind w:firstLine="709"/>
        <w:jc w:val="both"/>
      </w:pPr>
      <w:r w:rsidRPr="000401FB">
        <w:rPr>
          <w:bCs/>
        </w:rPr>
        <w:lastRenderedPageBreak/>
        <w:t>Исполнитель</w:t>
      </w:r>
      <w:r w:rsidRPr="000401FB">
        <w:t xml:space="preserve"> должен организовать ежедневную доставку своего персонала для выполнения работ на объекте и вывоз его с объекта.</w:t>
      </w:r>
    </w:p>
    <w:p w:rsidR="00DE5220" w:rsidRPr="000401FB" w:rsidRDefault="00DE5220" w:rsidP="00E118A0">
      <w:pPr>
        <w:ind w:firstLine="709"/>
        <w:jc w:val="both"/>
      </w:pPr>
      <w:r w:rsidRPr="000401FB">
        <w:t xml:space="preserve">В период производства работ по договору </w:t>
      </w:r>
      <w:r w:rsidRPr="000401FB">
        <w:rPr>
          <w:bCs/>
        </w:rPr>
        <w:t>Исполнитель</w:t>
      </w:r>
      <w:r w:rsidRPr="000401FB">
        <w:t xml:space="preserve"> должен предъявлять Заказчику выполненные объёмы работ с соответствующим оформлением и подписанием акта(ов) о приёмке выполненных работ (по форме КС-2) и справки</w:t>
      </w:r>
      <w:r w:rsidR="000401FB">
        <w:t xml:space="preserve"> </w:t>
      </w:r>
      <w:r w:rsidRPr="000401FB">
        <w:t>(ок) о стоимости выполненных работ (по форме КС-3) на основании оформленной и предъявленной Заказчику исполнительной технической документации. Условия  приемки работ изложены в проекте договора.</w:t>
      </w:r>
    </w:p>
    <w:p w:rsidR="00DE5220" w:rsidRPr="000401FB" w:rsidRDefault="00DE5220" w:rsidP="00E118A0">
      <w:pPr>
        <w:ind w:firstLine="709"/>
        <w:jc w:val="both"/>
      </w:pPr>
      <w:r w:rsidRPr="000401FB">
        <w:rPr>
          <w:bCs/>
        </w:rPr>
        <w:t>Исполнитель</w:t>
      </w:r>
      <w:r w:rsidRPr="000401FB">
        <w:t>, по мере выполнения определённых объёмов работ предоставляет:</w:t>
      </w:r>
    </w:p>
    <w:p w:rsidR="00DE5220" w:rsidRPr="000401FB" w:rsidRDefault="00DE5220" w:rsidP="00E118A0">
      <w:pPr>
        <w:numPr>
          <w:ilvl w:val="0"/>
          <w:numId w:val="4"/>
        </w:numPr>
        <w:tabs>
          <w:tab w:val="left" w:pos="993"/>
        </w:tabs>
        <w:ind w:firstLine="709"/>
        <w:jc w:val="both"/>
      </w:pPr>
      <w:r w:rsidRPr="000401FB">
        <w:t xml:space="preserve">исполнительную техническую документацию с приложением сертификатов качества на применяемые материалы, паспортов на оборудование и т.д., в том числе с учётом требований </w:t>
      </w:r>
      <w:r w:rsidRPr="00432045">
        <w:t>СТО 058-2019</w:t>
      </w:r>
      <w:r w:rsidRPr="000401FB">
        <w:t xml:space="preserve"> (документы расположены по ссылке: </w:t>
      </w:r>
      <w:r w:rsidRPr="000401FB">
        <w:rPr>
          <w:bCs/>
          <w:i/>
        </w:rPr>
        <w:t>указывается ссылка на расположение ЛНД, например: http://soda.zakazrf.ru/Html/id/570</w:t>
      </w:r>
      <w:r w:rsidRPr="000401FB">
        <w:t>);</w:t>
      </w:r>
    </w:p>
    <w:p w:rsidR="00DE5220" w:rsidRPr="000401FB" w:rsidRDefault="00DE5220" w:rsidP="00E118A0">
      <w:pPr>
        <w:numPr>
          <w:ilvl w:val="0"/>
          <w:numId w:val="4"/>
        </w:numPr>
        <w:tabs>
          <w:tab w:val="left" w:pos="993"/>
        </w:tabs>
        <w:ind w:firstLine="709"/>
        <w:jc w:val="both"/>
      </w:pPr>
      <w:r w:rsidRPr="000401FB">
        <w:t>журнал производства работ</w:t>
      </w:r>
      <w:r w:rsidR="000B657A">
        <w:t>.</w:t>
      </w:r>
    </w:p>
    <w:p w:rsidR="00DE5220" w:rsidRPr="000401FB" w:rsidRDefault="00DE5220" w:rsidP="00E118A0">
      <w:pPr>
        <w:ind w:firstLine="709"/>
        <w:jc w:val="both"/>
      </w:pPr>
      <w:r w:rsidRPr="000401FB">
        <w:rPr>
          <w:bCs/>
        </w:rPr>
        <w:t>Исполнитель</w:t>
      </w:r>
      <w:r w:rsidRPr="000401FB">
        <w:t xml:space="preserve"> несёт ответственность за соблюдение всех вышеперечисленных требований сторонними субподрядными организациями в случае привлечения таковых к выполнению работ. </w:t>
      </w:r>
    </w:p>
    <w:p w:rsidR="00DE5220" w:rsidRPr="000401FB" w:rsidRDefault="00DE5220" w:rsidP="00E118A0">
      <w:pPr>
        <w:ind w:firstLine="709"/>
        <w:jc w:val="both"/>
      </w:pPr>
      <w:r w:rsidRPr="000401FB">
        <w:rPr>
          <w:bCs/>
        </w:rPr>
        <w:t>Исполнитель</w:t>
      </w:r>
      <w:r w:rsidRPr="000401FB">
        <w:t xml:space="preserve"> должен в пятидневный срок по окончанию работ вывезти с объекта весь оставшийся принадлежащий ему материал и оборудование, мусор и бытовые отходы</w:t>
      </w:r>
      <w:r w:rsidR="000401FB" w:rsidRPr="000401FB">
        <w:t>.</w:t>
      </w:r>
    </w:p>
    <w:p w:rsidR="00962B1D" w:rsidRPr="000401FB" w:rsidRDefault="00962B1D" w:rsidP="00E118A0">
      <w:pPr>
        <w:ind w:firstLine="851"/>
        <w:jc w:val="both"/>
      </w:pPr>
    </w:p>
    <w:p w:rsidR="00BB7756" w:rsidRPr="000401FB" w:rsidRDefault="000A54E4" w:rsidP="00E118A0">
      <w:pPr>
        <w:jc w:val="both"/>
        <w:rPr>
          <w:b/>
        </w:rPr>
      </w:pPr>
      <w:r w:rsidRPr="000401FB">
        <w:rPr>
          <w:b/>
        </w:rPr>
        <w:t>10.</w:t>
      </w:r>
      <w:r w:rsidR="00055136" w:rsidRPr="000401FB">
        <w:rPr>
          <w:b/>
        </w:rPr>
        <w:t>2</w:t>
      </w:r>
      <w:r w:rsidR="00424F18" w:rsidRPr="000401FB">
        <w:rPr>
          <w:b/>
        </w:rPr>
        <w:t xml:space="preserve"> Требования промышленной безопасности и охраны труда</w:t>
      </w:r>
    </w:p>
    <w:p w:rsidR="009A1E31" w:rsidRPr="000401FB" w:rsidRDefault="009A1E31" w:rsidP="00E118A0">
      <w:pPr>
        <w:ind w:firstLine="709"/>
        <w:jc w:val="both"/>
      </w:pPr>
      <w:r w:rsidRPr="000401FB">
        <w:t xml:space="preserve">Соблюдение требований Исполнителем, норм промышленной безопасности и охраны труда в соответствии с действующим законодательством РФ, соблюдение требований, регламентов и действующих стандартов в области промышленной безопасности и охраны труда АО «БСК», соблюдение требований нормативных документов АО «БСК» в области промышленной безопасности и охраны труда на территории действующего предприятия (документы расположены по ссылке: </w:t>
      </w:r>
      <w:r w:rsidR="00191095" w:rsidRPr="000401FB">
        <w:rPr>
          <w:bCs/>
          <w:i/>
        </w:rPr>
        <w:t>указывается ссылка на расположение ЛНД, например: http://soda.zakazrf.ru/Html/id/570</w:t>
      </w:r>
      <w:r w:rsidRPr="000401FB">
        <w:t>).</w:t>
      </w:r>
    </w:p>
    <w:p w:rsidR="00DE5220" w:rsidRPr="000401FB" w:rsidRDefault="005D77DE" w:rsidP="00E118A0">
      <w:pPr>
        <w:ind w:firstLine="709"/>
        <w:jc w:val="both"/>
      </w:pPr>
      <w:r w:rsidRPr="000401FB">
        <w:t>1.</w:t>
      </w:r>
      <w:r w:rsidRPr="000401FB">
        <w:rPr>
          <w:i/>
        </w:rPr>
        <w:t xml:space="preserve"> </w:t>
      </w:r>
      <w:r w:rsidRPr="000401FB">
        <w:t xml:space="preserve">Перед началом производства работ </w:t>
      </w:r>
      <w:r w:rsidR="00323404" w:rsidRPr="000401FB">
        <w:rPr>
          <w:bCs/>
        </w:rPr>
        <w:t>Исполнитель</w:t>
      </w:r>
      <w:r w:rsidRPr="000401FB">
        <w:t xml:space="preserve"> обязан предоставить</w:t>
      </w:r>
      <w:r w:rsidR="00FD25A1" w:rsidRPr="000401FB">
        <w:t xml:space="preserve"> </w:t>
      </w:r>
      <w:r w:rsidR="00BB7756" w:rsidRPr="000401FB">
        <w:t xml:space="preserve">Заказчику </w:t>
      </w:r>
      <w:r w:rsidRPr="000401FB">
        <w:t>список</w:t>
      </w:r>
      <w:r w:rsidR="00FD25A1" w:rsidRPr="000401FB">
        <w:t xml:space="preserve"> </w:t>
      </w:r>
      <w:r w:rsidR="00FF6993">
        <w:t>должностных</w:t>
      </w:r>
      <w:r w:rsidR="00A804EB">
        <w:t xml:space="preserve"> </w:t>
      </w:r>
      <w:r w:rsidRPr="000401FB">
        <w:t>лиц, отвечающих за вопросы промышленной безопасности, охраны труда и окружающей среды с описанием их полномочий, обязанностей и зон ответственности, (в том числе копии приказов о назначении лиц, ответственных за подготовку мест производства работ повышенной опасности и непосредственно производство работ повышенной опасности, а также иных приказов о назначении лиц, ответственных за безопасное производство работ, содержание оборудования, сооружений, технических устройств в исправном состоянии, за безопасную их эксплуатацию, о назначении ответственных по обращению с отходами производства и потребления и других, регламентированных нормами и правилами по промышленной безопасности, охраны труда и окружающей среды, копии протоколов и удостоверений, подтверждающих аттестацию (обучение и проверку знаний) ответственных лиц, а также всех лиц привлекаемых к работам на объектах АО «БСК» по промышленной безопасности, охраны труда и окружающей среды), списком контактных телефонов.</w:t>
      </w:r>
    </w:p>
    <w:p w:rsidR="000401FB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t>2.</w:t>
      </w:r>
      <w:r w:rsidRPr="000401FB">
        <w:tab/>
        <w:t xml:space="preserve">Прежде чем приступить к работе на объекте Заказчика (в том числе переданном на время производства работ </w:t>
      </w:r>
      <w:r w:rsidR="00323404" w:rsidRPr="000401FB">
        <w:rPr>
          <w:bCs/>
        </w:rPr>
        <w:t>Исполнителю</w:t>
      </w:r>
      <w:r w:rsidRPr="000401FB">
        <w:t>), руководитель организации</w:t>
      </w:r>
      <w:r w:rsidR="008232EA" w:rsidRPr="000401FB">
        <w:t xml:space="preserve"> Исполнителя работ</w:t>
      </w:r>
      <w:r w:rsidRPr="000401FB">
        <w:t xml:space="preserve"> обязан обеспечить прохождение персоналом, прибывающим на рабочую площадку, инструктажа по безопасности труда, пожарной и экологической безопасности от руководителя (либо лица им назначенного) производственного подразделения Заказчика, где будут выполняться работы.</w:t>
      </w:r>
    </w:p>
    <w:p w:rsidR="000401FB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t>3.</w:t>
      </w:r>
      <w:r w:rsidRPr="000401FB">
        <w:tab/>
      </w:r>
      <w:r w:rsidR="00323404" w:rsidRPr="000401FB">
        <w:rPr>
          <w:bCs/>
        </w:rPr>
        <w:t>Исполнитель</w:t>
      </w:r>
      <w:r w:rsidRPr="000401FB">
        <w:t xml:space="preserve"> обязан проводить с персоналом вводный, первичный, повторный, внеплановый и целевой инструктажи, а также стажировку на рабочем месте и проверку знаний.</w:t>
      </w:r>
    </w:p>
    <w:p w:rsidR="000401FB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t>4.</w:t>
      </w:r>
      <w:r w:rsidRPr="000401FB">
        <w:tab/>
      </w:r>
      <w:r w:rsidR="00323404" w:rsidRPr="000401FB">
        <w:rPr>
          <w:bCs/>
        </w:rPr>
        <w:t>Исполнитель</w:t>
      </w:r>
      <w:r w:rsidRPr="000401FB">
        <w:t xml:space="preserve"> обязан направлять на объекты Заказчика квалифицированных работников, обученных правилам безопасного ведения работ и имеющих все необходимые допуски к производству работ, а также предоставлять документы, подтверждающие аттестацию работников на проведение соответствующих видов работ.</w:t>
      </w:r>
    </w:p>
    <w:p w:rsidR="000401FB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t>5.</w:t>
      </w:r>
      <w:r w:rsidRPr="000401FB">
        <w:tab/>
        <w:t xml:space="preserve">Работники, занимающие руководящие должности, руководители и специалисты </w:t>
      </w:r>
      <w:r w:rsidR="00323404" w:rsidRPr="000401FB">
        <w:rPr>
          <w:bCs/>
        </w:rPr>
        <w:t>Исполнителя</w:t>
      </w:r>
      <w:r w:rsidRPr="000401FB">
        <w:t xml:space="preserve"> должны пройти подготовку и аттестацию по законодательству в области охраны труда, в соответствии с постановлением от 13 января 2003 года № 1/29 Министерства труда и социального развития РФ и Министерства образования РФ «Об утверждении порядка обучения по охране труда и проверки знаний требований охраны труда работников организаций».</w:t>
      </w:r>
    </w:p>
    <w:p w:rsidR="000401FB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lastRenderedPageBreak/>
        <w:t>6.</w:t>
      </w:r>
      <w:r w:rsidRPr="000401FB">
        <w:tab/>
      </w:r>
      <w:r w:rsidR="00323404" w:rsidRPr="000401FB">
        <w:rPr>
          <w:bCs/>
        </w:rPr>
        <w:t>Исполнитель</w:t>
      </w:r>
      <w:r w:rsidRPr="000401FB">
        <w:t xml:space="preserve"> обязан обеспечить выполнение исполнителями работ, свойственных только их основной профессии. Привлечение исполнителей к выполнению работ, не свойственных их основной профессии не допускается, за исключением аварийной ситуации (при условии прохождения соответствующего инструктажа).</w:t>
      </w:r>
    </w:p>
    <w:p w:rsidR="005D77DE" w:rsidRPr="000401FB" w:rsidRDefault="005D77DE" w:rsidP="00E118A0">
      <w:pPr>
        <w:tabs>
          <w:tab w:val="left" w:pos="993"/>
        </w:tabs>
        <w:ind w:firstLine="709"/>
        <w:jc w:val="both"/>
      </w:pPr>
      <w:r w:rsidRPr="000401FB">
        <w:t>7.</w:t>
      </w:r>
      <w:r w:rsidRPr="000401FB">
        <w:tab/>
      </w:r>
      <w:r w:rsidR="00323404" w:rsidRPr="000401FB">
        <w:rPr>
          <w:bCs/>
        </w:rPr>
        <w:t>Исполнитель</w:t>
      </w:r>
      <w:r w:rsidRPr="000401FB">
        <w:t xml:space="preserve"> обязан обеспечивать каждый объект, на котором работают его работники, аптечками с медикаментами и средствами для оказания первой доврачебной помощи.</w:t>
      </w:r>
    </w:p>
    <w:p w:rsidR="000A54E4" w:rsidRPr="000401FB" w:rsidRDefault="000A54E4" w:rsidP="00E118A0">
      <w:pPr>
        <w:jc w:val="both"/>
      </w:pPr>
    </w:p>
    <w:p w:rsidR="00BB7756" w:rsidRPr="000401FB" w:rsidRDefault="00055136" w:rsidP="00E118A0">
      <w:pPr>
        <w:jc w:val="both"/>
        <w:rPr>
          <w:b/>
        </w:rPr>
      </w:pPr>
      <w:r w:rsidRPr="000401FB">
        <w:rPr>
          <w:b/>
        </w:rPr>
        <w:t>10.3</w:t>
      </w:r>
      <w:r w:rsidR="000A54E4" w:rsidRPr="000401FB">
        <w:rPr>
          <w:b/>
        </w:rPr>
        <w:t xml:space="preserve"> </w:t>
      </w:r>
      <w:r w:rsidR="00424F18" w:rsidRPr="000401FB">
        <w:rPr>
          <w:b/>
        </w:rPr>
        <w:t>Требования и условия разработки природоохранных мер и мероприятий</w:t>
      </w:r>
    </w:p>
    <w:p w:rsidR="00914972" w:rsidRDefault="00914972" w:rsidP="00914972">
      <w:pPr>
        <w:spacing w:line="276" w:lineRule="auto"/>
        <w:ind w:firstLine="720"/>
        <w:jc w:val="both"/>
      </w:pPr>
      <w:r>
        <w:t>Не требуется.</w:t>
      </w:r>
    </w:p>
    <w:p w:rsidR="00F56B13" w:rsidRPr="000401FB" w:rsidRDefault="00F56B13" w:rsidP="00E118A0">
      <w:pPr>
        <w:ind w:firstLine="708"/>
        <w:jc w:val="both"/>
      </w:pPr>
    </w:p>
    <w:p w:rsidR="00A31137" w:rsidRPr="000401FB" w:rsidRDefault="00055136" w:rsidP="00E118A0">
      <w:pPr>
        <w:jc w:val="both"/>
        <w:rPr>
          <w:b/>
        </w:rPr>
      </w:pPr>
      <w:r w:rsidRPr="000401FB">
        <w:rPr>
          <w:b/>
        </w:rPr>
        <w:t>10.4</w:t>
      </w:r>
      <w:r w:rsidR="00424F18" w:rsidRPr="000401FB">
        <w:rPr>
          <w:b/>
        </w:rPr>
        <w:t xml:space="preserve"> Требования пожарной безопасности</w:t>
      </w:r>
    </w:p>
    <w:p w:rsidR="00424F18" w:rsidRPr="000401FB" w:rsidRDefault="00424F18" w:rsidP="00E118A0">
      <w:pPr>
        <w:ind w:firstLine="709"/>
        <w:jc w:val="both"/>
      </w:pPr>
      <w:r w:rsidRPr="000401FB">
        <w:t>1.</w:t>
      </w:r>
      <w:r w:rsidR="002232F7" w:rsidRPr="000401FB">
        <w:t xml:space="preserve"> </w:t>
      </w:r>
      <w:r w:rsidR="003E26FD" w:rsidRPr="000401FB">
        <w:rPr>
          <w:rStyle w:val="itemtext1"/>
          <w:rFonts w:ascii="Times New Roman" w:hAnsi="Times New Roman" w:cs="Times New Roman"/>
          <w:sz w:val="24"/>
        </w:rPr>
        <w:t>Исполнитель работ</w:t>
      </w:r>
      <w:r w:rsidR="001D48DA" w:rsidRPr="000401FB">
        <w:rPr>
          <w:rStyle w:val="itemtext1"/>
          <w:rFonts w:ascii="Times New Roman" w:hAnsi="Times New Roman" w:cs="Times New Roman"/>
          <w:sz w:val="24"/>
        </w:rPr>
        <w:t xml:space="preserve"> обеспечивает соблюдение требований, норм пожарной безопасности в соответствии с действующим законодательством РФ, соблюдение требований регламентов в пожарной безопасности АО «БСК», соблюдение требований нормативных документов АО «БСК» в области пожарной безопасности на территории действующего предприятия (</w:t>
      </w:r>
      <w:r w:rsidR="002232F7" w:rsidRPr="000401FB">
        <w:t xml:space="preserve">документы расположены по ссылке: </w:t>
      </w:r>
      <w:r w:rsidR="002232F7" w:rsidRPr="000401FB">
        <w:rPr>
          <w:bCs/>
          <w:i/>
        </w:rPr>
        <w:t>указывается ссылка на расположение ЛНД, например: http://soda.zakazrf.ru/Html/id/570</w:t>
      </w:r>
      <w:r w:rsidR="001D48DA" w:rsidRPr="000401FB">
        <w:rPr>
          <w:rStyle w:val="itemtext1"/>
          <w:rFonts w:ascii="Times New Roman" w:hAnsi="Times New Roman" w:cs="Times New Roman"/>
          <w:sz w:val="24"/>
        </w:rPr>
        <w:t>)</w:t>
      </w:r>
      <w:r w:rsidRPr="000401FB">
        <w:rPr>
          <w:sz w:val="32"/>
        </w:rPr>
        <w:t>.</w:t>
      </w:r>
    </w:p>
    <w:p w:rsidR="00E118A0" w:rsidRDefault="002232F7" w:rsidP="00E118A0">
      <w:pPr>
        <w:ind w:firstLine="709"/>
        <w:jc w:val="both"/>
      </w:pPr>
      <w:r w:rsidRPr="000401FB">
        <w:t xml:space="preserve">2. </w:t>
      </w:r>
      <w:r w:rsidR="001D48DA" w:rsidRPr="000401FB">
        <w:rPr>
          <w:color w:val="000000"/>
        </w:rPr>
        <w:t xml:space="preserve">Перед началом производства работ </w:t>
      </w:r>
      <w:r w:rsidR="003E26FD" w:rsidRPr="000401FB">
        <w:rPr>
          <w:color w:val="000000"/>
        </w:rPr>
        <w:t>Исполнитель работ</w:t>
      </w:r>
      <w:r w:rsidR="001D48DA" w:rsidRPr="000401FB">
        <w:rPr>
          <w:color w:val="000000"/>
        </w:rPr>
        <w:t xml:space="preserve"> обязан предоставить Заказчику копии приказов о назначении должностных лиц, ответственных за пожарную безопасность и производство работ, копии протоколов и удостоверений, подтверждающих обучение и проверку знаний ответственных лиц, а также всех лиц, привлекаемых к лицензируемым работам в области пожарной безопасности, на объектах АО «БСК», согласно постановления Правительства РФ от 30.11.2021</w:t>
      </w:r>
      <w:r w:rsidR="00706ACD">
        <w:rPr>
          <w:color w:val="000000"/>
        </w:rPr>
        <w:t xml:space="preserve"> </w:t>
      </w:r>
      <w:r w:rsidR="001D48DA" w:rsidRPr="000401FB">
        <w:rPr>
          <w:color w:val="000000"/>
        </w:rPr>
        <w:t>№</w:t>
      </w:r>
      <w:r w:rsidR="00EF484B">
        <w:rPr>
          <w:color w:val="000000"/>
        </w:rPr>
        <w:t xml:space="preserve"> </w:t>
      </w:r>
      <w:r w:rsidR="001D48DA" w:rsidRPr="000401FB">
        <w:rPr>
          <w:color w:val="000000"/>
        </w:rPr>
        <w:t>2107 «О внесении изменений в некоторые акты Правительства РФ», приказа МЧС РФ от 18.11.2021 №</w:t>
      </w:r>
      <w:r w:rsidR="00EF484B">
        <w:rPr>
          <w:color w:val="000000"/>
        </w:rPr>
        <w:t xml:space="preserve"> </w:t>
      </w:r>
      <w:r w:rsidR="001D48DA" w:rsidRPr="000401FB">
        <w:rPr>
          <w:color w:val="000000"/>
        </w:rPr>
        <w:t>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EF484B">
        <w:rPr>
          <w:color w:val="000000"/>
        </w:rPr>
        <w:t>»</w:t>
      </w:r>
      <w:r w:rsidR="00B01398" w:rsidRPr="000401FB">
        <w:t>.</w:t>
      </w:r>
    </w:p>
    <w:p w:rsidR="00E118A0" w:rsidRDefault="00E118A0" w:rsidP="00E118A0">
      <w:pPr>
        <w:ind w:firstLine="709"/>
        <w:jc w:val="both"/>
      </w:pPr>
    </w:p>
    <w:p w:rsidR="00424F18" w:rsidRPr="00E118A0" w:rsidRDefault="00F82367" w:rsidP="00E118A0">
      <w:pPr>
        <w:ind w:firstLine="709"/>
        <w:jc w:val="both"/>
      </w:pPr>
      <w:r w:rsidRPr="000401FB">
        <w:rPr>
          <w:b/>
        </w:rPr>
        <w:t xml:space="preserve">10.5 </w:t>
      </w:r>
      <w:r w:rsidR="00424F18" w:rsidRPr="000401FB">
        <w:rPr>
          <w:b/>
        </w:rPr>
        <w:t xml:space="preserve"> Нормативные требования к качеству работ, их результату</w:t>
      </w:r>
    </w:p>
    <w:p w:rsidR="00623DB6" w:rsidRPr="000401FB" w:rsidRDefault="00623DB6" w:rsidP="00E118A0">
      <w:pPr>
        <w:ind w:firstLine="709"/>
        <w:jc w:val="both"/>
      </w:pPr>
      <w:r w:rsidRPr="000401FB">
        <w:t>При производстве работ руководствоваться действующими правилами, федеральными законами, в том числе выполняться требования следующих документов:</w:t>
      </w:r>
    </w:p>
    <w:p w:rsidR="009F30BC" w:rsidRPr="00C80B81" w:rsidRDefault="009F30BC" w:rsidP="00E118A0">
      <w:pPr>
        <w:pStyle w:val="ae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C80B81">
        <w:t>СП 1.13130.202</w:t>
      </w:r>
      <w:r w:rsidR="005D493A">
        <w:t>0 «</w:t>
      </w:r>
      <w:r w:rsidR="00E26845">
        <w:t>Эвакуационные пути и выходы</w:t>
      </w:r>
      <w:r w:rsidR="005D493A">
        <w:t>»</w:t>
      </w:r>
      <w:r w:rsidR="00E26845">
        <w:t>.</w:t>
      </w:r>
    </w:p>
    <w:p w:rsidR="009F30BC" w:rsidRDefault="005D493A" w:rsidP="00E118A0">
      <w:pPr>
        <w:pStyle w:val="ae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СП 3.13130.2009 «</w:t>
      </w:r>
      <w:r w:rsidR="009F30BC" w:rsidRPr="00C80B81">
        <w:t>Система оповещения и управления эвакуацией людей при пожаре</w:t>
      </w:r>
      <w:r>
        <w:t>»</w:t>
      </w:r>
      <w:r w:rsidR="00E26845">
        <w:t>.</w:t>
      </w:r>
    </w:p>
    <w:p w:rsidR="00DB45C8" w:rsidRPr="00876A8E" w:rsidRDefault="00DB45C8" w:rsidP="00DB45C8">
      <w:pPr>
        <w:pStyle w:val="ae"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C80B81">
        <w:t xml:space="preserve">СП </w:t>
      </w:r>
      <w:r>
        <w:t>88</w:t>
      </w:r>
      <w:r w:rsidRPr="00C80B81">
        <w:t>.133</w:t>
      </w:r>
      <w:r>
        <w:t>3</w:t>
      </w:r>
      <w:r w:rsidRPr="00C80B81">
        <w:t>0.20</w:t>
      </w:r>
      <w:r>
        <w:t>14 «Защитные сооружения гражданской обороны».</w:t>
      </w:r>
      <w:r w:rsidRPr="00C80B81">
        <w:t xml:space="preserve"> </w:t>
      </w:r>
      <w:r>
        <w:t xml:space="preserve">Актуализированная редакция СНиП </w:t>
      </w:r>
      <w:r w:rsidRPr="00196292">
        <w:rPr>
          <w:lang w:val="en-US"/>
        </w:rPr>
        <w:t>II</w:t>
      </w:r>
      <w:r>
        <w:t>-11-77.</w:t>
      </w:r>
    </w:p>
    <w:p w:rsidR="00F35A21" w:rsidRPr="00DB45C8" w:rsidRDefault="00F35A21" w:rsidP="00E118A0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DB45C8">
        <w:rPr>
          <w:iCs/>
        </w:rPr>
        <w:t>«ГОСТ Р 22.3.10-2015 Безопасность в чрезвычайных ситуациях. Средства коллективной защиты. Устройства очистки и регенерации воздуха. Классификация. Общие требования к схемам размещения» от 12.08.2015 г.</w:t>
      </w:r>
    </w:p>
    <w:p w:rsidR="00DB45C8" w:rsidRPr="00DB45C8" w:rsidRDefault="00DB45C8" w:rsidP="00DB45C8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DB45C8">
        <w:rPr>
          <w:iCs/>
        </w:rPr>
        <w:t>«ГОСТ 18322-2016 Система технического обслуживания и ремонта техники. Термины и определения» от 28.03.2017 г.</w:t>
      </w:r>
    </w:p>
    <w:p w:rsidR="009C780F" w:rsidRPr="00DB45C8" w:rsidRDefault="009C780F" w:rsidP="00E118A0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DB45C8">
        <w:rPr>
          <w:iCs/>
        </w:rPr>
        <w:t>Постановление Правительства Российской Федерации от 11.08.1995 № 804 «О военных представительствах Министерства обороны Российской Федерации».</w:t>
      </w:r>
    </w:p>
    <w:p w:rsidR="009C780F" w:rsidRPr="00DB45C8" w:rsidRDefault="009C780F" w:rsidP="00E118A0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DB45C8">
        <w:rPr>
          <w:iCs/>
        </w:rPr>
        <w:t>Указ Президента Российской  Федерации от 22.02.1992 № 179 «О видах продукции (работ, услуг) и отходов производства, свободная реализация которых запрещена».</w:t>
      </w:r>
    </w:p>
    <w:p w:rsidR="009C780F" w:rsidRPr="00DB45C8" w:rsidRDefault="009C780F" w:rsidP="00E118A0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 w:rsidRPr="00DB45C8">
        <w:rPr>
          <w:iCs/>
        </w:rPr>
        <w:t>Постановление Правительства Российской Федерации от 10.12.1992 № 959 «О поставках продукции и отходов производства, свободная реализация которых запрещена».</w:t>
      </w:r>
    </w:p>
    <w:p w:rsidR="00DB45C8" w:rsidRPr="00DB45C8" w:rsidRDefault="00DB45C8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B45C8">
        <w:rPr>
          <w:iCs/>
        </w:rPr>
        <w:t>Постановление Правительства Российской Федерации от 29.11.1999 № 1309 «О  порядке создания убежищ и иных объектов гражданской  обороны».</w:t>
      </w:r>
    </w:p>
    <w:p w:rsidR="00557D97" w:rsidRPr="00DB45C8" w:rsidRDefault="00557D97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B45C8">
        <w:rPr>
          <w:iCs/>
        </w:rPr>
        <w:t>Федеральн</w:t>
      </w:r>
      <w:r w:rsidR="009C780F" w:rsidRPr="00DB45C8">
        <w:rPr>
          <w:iCs/>
        </w:rPr>
        <w:t>ый</w:t>
      </w:r>
      <w:r w:rsidRPr="00DB45C8">
        <w:rPr>
          <w:iCs/>
        </w:rPr>
        <w:t xml:space="preserve"> закон от 12 февраля 1998 года № 28-ФЗ «О гражданской обороне»;</w:t>
      </w:r>
    </w:p>
    <w:p w:rsidR="009C780F" w:rsidRPr="00DB45C8" w:rsidRDefault="009C780F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B45C8">
        <w:rPr>
          <w:iCs/>
        </w:rPr>
        <w:t>Федеральный закон от 19.07.1998 № 114-ФЗ «О военно-техническом сотрудничестве Российской Федерации с иностранными государствами».</w:t>
      </w:r>
    </w:p>
    <w:p w:rsidR="00DB45C8" w:rsidRPr="00DB45C8" w:rsidRDefault="00DB45C8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B45C8">
        <w:rPr>
          <w:iCs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:rsidR="00557D97" w:rsidRPr="00DB45C8" w:rsidRDefault="00557D97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B45C8">
        <w:rPr>
          <w:iCs/>
        </w:rPr>
        <w:lastRenderedPageBreak/>
        <w:t xml:space="preserve">Приказа МЧС России от 15.12.2002 </w:t>
      </w:r>
      <w:r w:rsidR="00DB45C8" w:rsidRPr="00DB45C8">
        <w:rPr>
          <w:iCs/>
        </w:rPr>
        <w:t xml:space="preserve"> </w:t>
      </w:r>
      <w:r w:rsidRPr="00DB45C8">
        <w:rPr>
          <w:iCs/>
        </w:rPr>
        <w:t>№ 583 «Об утверждении и введении в  действие Правил эксплуатации защитных  сооружений гражданской  обороны»</w:t>
      </w:r>
      <w:r w:rsidR="00DB45C8" w:rsidRPr="00DB45C8">
        <w:rPr>
          <w:iCs/>
        </w:rPr>
        <w:t>.</w:t>
      </w:r>
    </w:p>
    <w:p w:rsidR="00557D97" w:rsidRPr="00DB45C8" w:rsidRDefault="00557D97" w:rsidP="00DB45C8">
      <w:pPr>
        <w:pStyle w:val="aff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200" w:lineRule="atLeast"/>
        <w:ind w:left="0" w:firstLine="709"/>
        <w:jc w:val="both"/>
      </w:pPr>
      <w:r w:rsidRPr="00DB45C8">
        <w:rPr>
          <w:iCs/>
        </w:rPr>
        <w:t>Приказ МЧС  России от 21.07.2005 № 575 «Об утверждении Порядка содержания и использования защитных сооружений гражданской обороны в мирное время»</w:t>
      </w:r>
      <w:r w:rsidR="00DB45C8" w:rsidRPr="00DB45C8">
        <w:rPr>
          <w:iCs/>
        </w:rPr>
        <w:t>.</w:t>
      </w:r>
    </w:p>
    <w:p w:rsidR="00395E3D" w:rsidRPr="00803C81" w:rsidRDefault="00395E3D" w:rsidP="00E118A0">
      <w:pPr>
        <w:pStyle w:val="ae"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</w:pPr>
      <w:r>
        <w:t>Инструкция по оценке качественного состояния фильтров-поглотителей в защитных сооружениях гражданской обороны. Москва – 1970.</w:t>
      </w:r>
    </w:p>
    <w:p w:rsidR="00623DB6" w:rsidRPr="000401FB" w:rsidRDefault="00623DB6" w:rsidP="00E118A0">
      <w:pPr>
        <w:ind w:firstLine="709"/>
        <w:jc w:val="both"/>
      </w:pPr>
      <w:r w:rsidRPr="000401FB">
        <w:t>В случае окончания срока действия или замены вышеуказанных нормативных документов, действующих на территории РФ, руководствоваться актуализированными версиями, а также вышедшими утверждёнными нормативными документами взамен устаревших</w:t>
      </w:r>
      <w:r w:rsidR="00CF1292">
        <w:t>.</w:t>
      </w:r>
    </w:p>
    <w:p w:rsidR="009A1E31" w:rsidRPr="007117DC" w:rsidRDefault="00623DB6" w:rsidP="00E118A0">
      <w:pPr>
        <w:ind w:firstLine="709"/>
        <w:jc w:val="both"/>
      </w:pPr>
      <w:r w:rsidRPr="000401FB">
        <w:t>А также нормативной документацией АО «БСК»</w:t>
      </w:r>
      <w:r w:rsidR="009A1E31" w:rsidRPr="000401FB">
        <w:t xml:space="preserve"> </w:t>
      </w:r>
      <w:r w:rsidR="009A1E31" w:rsidRPr="007117DC">
        <w:t>(</w:t>
      </w:r>
      <w:r w:rsidR="00F82367" w:rsidRPr="007117DC">
        <w:t xml:space="preserve">документы расположены по ссылке: </w:t>
      </w:r>
      <w:r w:rsidR="00F82367" w:rsidRPr="007117DC">
        <w:rPr>
          <w:bCs/>
          <w:i/>
        </w:rPr>
        <w:t>указывается ссылка на расположение ЛНД, например: http://soda.zakazrf.ru/Html/id/570</w:t>
      </w:r>
      <w:r w:rsidR="009A1E31" w:rsidRPr="007117DC">
        <w:t>):</w:t>
      </w:r>
    </w:p>
    <w:p w:rsidR="00623DB6" w:rsidRPr="000401FB" w:rsidRDefault="000B657A" w:rsidP="00E118A0">
      <w:pPr>
        <w:ind w:firstLine="709"/>
        <w:jc w:val="both"/>
      </w:pPr>
      <w:r>
        <w:t xml:space="preserve">1. </w:t>
      </w:r>
      <w:r w:rsidR="00623DB6" w:rsidRPr="000401FB">
        <w:t>П 096-2021 «Положение о раб</w:t>
      </w:r>
      <w:r>
        <w:t>оте с подрядными организациями».</w:t>
      </w:r>
    </w:p>
    <w:p w:rsidR="00966418" w:rsidRDefault="00966418" w:rsidP="00966418">
      <w:pPr>
        <w:spacing w:line="276" w:lineRule="auto"/>
        <w:ind w:firstLine="720"/>
        <w:jc w:val="both"/>
      </w:pPr>
      <w:r>
        <w:t>2. СТО 058-2019 «ИСМ. Исполнительная документация на объектах капитального строительства и ремонта АО «БСК».</w:t>
      </w:r>
    </w:p>
    <w:p w:rsidR="00424F18" w:rsidRPr="000401FB" w:rsidRDefault="00424F18" w:rsidP="00E118A0">
      <w:pPr>
        <w:jc w:val="both"/>
        <w:rPr>
          <w:b/>
        </w:rPr>
      </w:pPr>
    </w:p>
    <w:p w:rsidR="00424F18" w:rsidRPr="000401FB" w:rsidRDefault="000401FB" w:rsidP="00E118A0">
      <w:pPr>
        <w:jc w:val="both"/>
        <w:rPr>
          <w:b/>
        </w:rPr>
      </w:pPr>
      <w:r w:rsidRPr="000401FB">
        <w:rPr>
          <w:b/>
          <w:shd w:val="clear" w:color="auto" w:fill="FFFFFF"/>
        </w:rPr>
        <w:t xml:space="preserve">10.6 </w:t>
      </w:r>
      <w:r w:rsidR="00424F18" w:rsidRPr="000401FB">
        <w:rPr>
          <w:b/>
        </w:rPr>
        <w:t>Требования к технологии, режиму на объекте</w:t>
      </w:r>
    </w:p>
    <w:p w:rsidR="009A1E31" w:rsidRPr="000401FB" w:rsidRDefault="009A1E31" w:rsidP="00E118A0">
      <w:pPr>
        <w:tabs>
          <w:tab w:val="left" w:pos="993"/>
          <w:tab w:val="left" w:pos="1276"/>
        </w:tabs>
        <w:ind w:firstLine="709"/>
        <w:jc w:val="both"/>
      </w:pPr>
      <w:r w:rsidRPr="000401FB">
        <w:t xml:space="preserve">1. Обязательное соблюдение Исполнителем технологии ведения строительно-монтажных работ (работ по ремонту, техническому обслуживанию) в соответствии с </w:t>
      </w:r>
      <w:r w:rsidR="00A16E5E" w:rsidRPr="000401FB">
        <w:t>рабочей документацией</w:t>
      </w:r>
      <w:r w:rsidRPr="000401FB">
        <w:t>, ППР, а также сроков в соответствии с утвержденными графиками производства работ.</w:t>
      </w:r>
      <w:r w:rsidR="009260B9">
        <w:t xml:space="preserve"> </w:t>
      </w:r>
    </w:p>
    <w:p w:rsidR="009A1E31" w:rsidRPr="000401FB" w:rsidRDefault="009A1E31" w:rsidP="00E118A0">
      <w:pPr>
        <w:tabs>
          <w:tab w:val="left" w:pos="993"/>
          <w:tab w:val="left" w:pos="1276"/>
        </w:tabs>
        <w:ind w:firstLine="709"/>
        <w:jc w:val="both"/>
      </w:pPr>
      <w:r w:rsidRPr="000401FB">
        <w:t xml:space="preserve">2. Выполнение требований внутриобъектового режима в соответствии с положением организации </w:t>
      </w:r>
      <w:r w:rsidRPr="00B443CE">
        <w:t>П 016-20</w:t>
      </w:r>
      <w:r w:rsidR="00B443CE" w:rsidRPr="00B443CE">
        <w:t>22</w:t>
      </w:r>
      <w:r w:rsidRPr="000401FB">
        <w:t xml:space="preserve"> на АО «БСК» (</w:t>
      </w:r>
      <w:r w:rsidR="000401FB" w:rsidRPr="000401FB">
        <w:t xml:space="preserve">документы расположены по ссылке: </w:t>
      </w:r>
      <w:r w:rsidR="000401FB" w:rsidRPr="000401FB">
        <w:rPr>
          <w:bCs/>
          <w:i/>
        </w:rPr>
        <w:t>указывается ссылка на расположение ЛНД, например: http://soda.zakazrf.ru/Html/id/570</w:t>
      </w:r>
      <w:r w:rsidRPr="000401FB">
        <w:t>).</w:t>
      </w:r>
    </w:p>
    <w:p w:rsidR="009A1E31" w:rsidRPr="000401FB" w:rsidRDefault="009A1E31" w:rsidP="00E118A0">
      <w:pPr>
        <w:tabs>
          <w:tab w:val="left" w:pos="993"/>
          <w:tab w:val="left" w:pos="1276"/>
        </w:tabs>
        <w:ind w:firstLine="709"/>
        <w:jc w:val="both"/>
      </w:pPr>
      <w:r w:rsidRPr="000401FB">
        <w:t xml:space="preserve">3. Выполнение требований положения организации </w:t>
      </w:r>
      <w:r w:rsidRPr="00432045">
        <w:t>П 096-2021</w:t>
      </w:r>
      <w:r w:rsidRPr="000401FB">
        <w:t xml:space="preserve"> «Порядок работы с подрядными организациями, осуществляющими деятельность на опасных производственных объектах АО «БСК» (</w:t>
      </w:r>
      <w:r w:rsidR="000401FB" w:rsidRPr="000401FB">
        <w:t xml:space="preserve">документы расположены по ссылке: </w:t>
      </w:r>
      <w:r w:rsidR="000401FB" w:rsidRPr="000401FB">
        <w:rPr>
          <w:bCs/>
          <w:i/>
        </w:rPr>
        <w:t>указывается ссылка на расположение ЛНД, например: http://soda.zakazrf.ru/Html/id/570</w:t>
      </w:r>
      <w:r w:rsidRPr="000401FB">
        <w:t>).</w:t>
      </w:r>
    </w:p>
    <w:p w:rsidR="009A1E31" w:rsidRPr="000401FB" w:rsidRDefault="00E732A1" w:rsidP="00E118A0">
      <w:pPr>
        <w:tabs>
          <w:tab w:val="left" w:pos="993"/>
          <w:tab w:val="left" w:pos="1276"/>
        </w:tabs>
        <w:ind w:firstLine="709"/>
        <w:jc w:val="both"/>
      </w:pPr>
      <w:r>
        <w:t>4</w:t>
      </w:r>
      <w:r w:rsidR="009A1E31" w:rsidRPr="000401FB">
        <w:t xml:space="preserve">. </w:t>
      </w:r>
      <w:r w:rsidR="009A1E31" w:rsidRPr="000401FB">
        <w:rPr>
          <w:bCs/>
        </w:rPr>
        <w:t>Исполнитель</w:t>
      </w:r>
      <w:r w:rsidR="009A1E31" w:rsidRPr="000401FB">
        <w:t xml:space="preserve"> несёт ответственность за сохранность предоставленных Заказчиком материалов и оборудования, переданного имущества оказавшегося во владении </w:t>
      </w:r>
      <w:r w:rsidR="009A1E31" w:rsidRPr="000401FB">
        <w:rPr>
          <w:bCs/>
        </w:rPr>
        <w:t xml:space="preserve">Исполнителя </w:t>
      </w:r>
      <w:r w:rsidR="009A1E31" w:rsidRPr="000401FB">
        <w:t xml:space="preserve">в связи с исполнением условий договора до полного завершения работ и их приемки Заказчиком. </w:t>
      </w:r>
    </w:p>
    <w:p w:rsidR="009A1E31" w:rsidRPr="000401FB" w:rsidRDefault="009A1E31" w:rsidP="00E118A0">
      <w:pPr>
        <w:tabs>
          <w:tab w:val="left" w:pos="993"/>
        </w:tabs>
        <w:ind w:firstLine="709"/>
        <w:jc w:val="both"/>
      </w:pPr>
      <w:r w:rsidRPr="000401FB">
        <w:t xml:space="preserve">В случае выявления недостатков в период гарантийного срока, если в процессе выполнения работ </w:t>
      </w:r>
      <w:r w:rsidR="006A100A" w:rsidRPr="000401FB">
        <w:t>Исполнитель</w:t>
      </w:r>
      <w:r w:rsidRPr="000401FB">
        <w:t xml:space="preserve"> допустил отступление от условий договора, ухудшившие качество работ – </w:t>
      </w:r>
      <w:r w:rsidR="006A100A" w:rsidRPr="000401FB">
        <w:t xml:space="preserve">Исполнитель </w:t>
      </w:r>
      <w:r w:rsidRPr="000401FB">
        <w:t xml:space="preserve">обязуется безвозмездно в течение установленного Заказчиком разумного срока для устранения недостатков (периода времени, необходимого для совершения действий, предусмотренных обязательством) с момента вручения в письменном виде Заказчиком соответствующего требования </w:t>
      </w:r>
      <w:r w:rsidRPr="000401FB">
        <w:rPr>
          <w:bCs/>
        </w:rPr>
        <w:t xml:space="preserve">Исполнителю </w:t>
      </w:r>
      <w:r w:rsidRPr="000401FB">
        <w:t xml:space="preserve">исправить все выявленные недостатки на основании комиссионного оформленного и подписанного с участием представителей Заказчика и </w:t>
      </w:r>
      <w:r w:rsidRPr="000401FB">
        <w:rPr>
          <w:bCs/>
        </w:rPr>
        <w:t xml:space="preserve">Исполнителя </w:t>
      </w:r>
      <w:r w:rsidRPr="000401FB">
        <w:t>«Акта выявленных недостатков».</w:t>
      </w:r>
    </w:p>
    <w:p w:rsidR="001939B3" w:rsidRPr="000401FB" w:rsidRDefault="001939B3" w:rsidP="00E118A0">
      <w:pPr>
        <w:jc w:val="both"/>
        <w:rPr>
          <w:b/>
        </w:rPr>
      </w:pPr>
    </w:p>
    <w:p w:rsidR="00424F18" w:rsidRPr="000401FB" w:rsidRDefault="00424F18" w:rsidP="00E118A0">
      <w:pPr>
        <w:jc w:val="both"/>
        <w:rPr>
          <w:b/>
        </w:rPr>
      </w:pPr>
      <w:r w:rsidRPr="000401FB">
        <w:rPr>
          <w:b/>
        </w:rPr>
        <w:t>1</w:t>
      </w:r>
      <w:r w:rsidR="000401FB" w:rsidRPr="000401FB">
        <w:rPr>
          <w:b/>
        </w:rPr>
        <w:t>1</w:t>
      </w:r>
      <w:r w:rsidRPr="000401FB">
        <w:rPr>
          <w:b/>
        </w:rPr>
        <w:t>. Особые условия для участника закупок</w:t>
      </w:r>
    </w:p>
    <w:p w:rsidR="000C452A" w:rsidRPr="000401FB" w:rsidRDefault="000C452A" w:rsidP="00E118A0">
      <w:pPr>
        <w:ind w:firstLine="709"/>
        <w:jc w:val="both"/>
      </w:pPr>
      <w:r w:rsidRPr="000401FB">
        <w:t xml:space="preserve">1. Официальное согласие участника закупки на предложенный проект договора предоставляется на этапе подачи заявки. </w:t>
      </w:r>
    </w:p>
    <w:p w:rsidR="000C452A" w:rsidRPr="000401FB" w:rsidRDefault="000C452A" w:rsidP="00E118A0">
      <w:pPr>
        <w:ind w:firstLine="709"/>
        <w:jc w:val="both"/>
      </w:pPr>
      <w:r w:rsidRPr="000401FB">
        <w:t>2. Заказчик вправе отказаться от заключения договора по итогам конкурентной закупки, в случаях, описан</w:t>
      </w:r>
      <w:r w:rsidR="007117DC">
        <w:t>ных в документации о закупке.</w:t>
      </w:r>
    </w:p>
    <w:p w:rsidR="00966418" w:rsidRDefault="00966418" w:rsidP="00966418">
      <w:pPr>
        <w:spacing w:line="276" w:lineRule="auto"/>
        <w:ind w:firstLine="720"/>
        <w:jc w:val="both"/>
      </w:pPr>
      <w:r w:rsidRPr="00713628">
        <w:t>3. Прочие затраты, предусмотренные договором подряда оплачиваются по фактическим понесенным затратам на основании подтверждающих документов, но не более суммы указанной в договоре.</w:t>
      </w:r>
    </w:p>
    <w:p w:rsidR="00424F18" w:rsidRPr="000401FB" w:rsidRDefault="00424F18" w:rsidP="00E118A0">
      <w:pPr>
        <w:jc w:val="both"/>
      </w:pPr>
    </w:p>
    <w:p w:rsidR="00424F18" w:rsidRPr="000401FB" w:rsidRDefault="00424F18" w:rsidP="00E118A0">
      <w:pPr>
        <w:jc w:val="both"/>
        <w:rPr>
          <w:b/>
        </w:rPr>
      </w:pPr>
      <w:r w:rsidRPr="000401FB">
        <w:rPr>
          <w:b/>
        </w:rPr>
        <w:t>1</w:t>
      </w:r>
      <w:r w:rsidR="000401FB" w:rsidRPr="000401FB">
        <w:rPr>
          <w:b/>
        </w:rPr>
        <w:t>2</w:t>
      </w:r>
      <w:r w:rsidRPr="000401FB">
        <w:rPr>
          <w:b/>
        </w:rPr>
        <w:t>. Требования к гарантийным обязательствам</w:t>
      </w:r>
    </w:p>
    <w:p w:rsidR="00323404" w:rsidRPr="000401FB" w:rsidRDefault="00323404" w:rsidP="00E118A0">
      <w:pPr>
        <w:ind w:firstLine="709"/>
        <w:jc w:val="both"/>
        <w:rPr>
          <w:color w:val="000000" w:themeColor="text1"/>
        </w:rPr>
      </w:pPr>
      <w:r w:rsidRPr="000401FB">
        <w:rPr>
          <w:color w:val="000000" w:themeColor="text1"/>
        </w:rPr>
        <w:t xml:space="preserve">Гарантийный срок устанавливается не менее </w:t>
      </w:r>
      <w:r w:rsidR="00C80B81" w:rsidRPr="00C80B81">
        <w:rPr>
          <w:color w:val="000000" w:themeColor="text1"/>
        </w:rPr>
        <w:t>2</w:t>
      </w:r>
      <w:r w:rsidR="000401FB" w:rsidRPr="00C80B81">
        <w:rPr>
          <w:color w:val="000000" w:themeColor="text1"/>
        </w:rPr>
        <w:t xml:space="preserve"> (</w:t>
      </w:r>
      <w:r w:rsidR="00C80B81" w:rsidRPr="00C80B81">
        <w:rPr>
          <w:color w:val="000000" w:themeColor="text1"/>
        </w:rPr>
        <w:t>двух</w:t>
      </w:r>
      <w:r w:rsidRPr="00C80B81">
        <w:rPr>
          <w:color w:val="000000" w:themeColor="text1"/>
        </w:rPr>
        <w:t>)</w:t>
      </w:r>
      <w:r w:rsidRPr="000401FB">
        <w:rPr>
          <w:i/>
          <w:color w:val="000000" w:themeColor="text1"/>
        </w:rPr>
        <w:t xml:space="preserve"> </w:t>
      </w:r>
      <w:r w:rsidRPr="000401FB">
        <w:rPr>
          <w:color w:val="000000" w:themeColor="text1"/>
        </w:rPr>
        <w:t>лет с момента подписания Заказчиком последнего акта выполненных Работ по форме КС-</w:t>
      </w:r>
      <w:r w:rsidR="008029B0" w:rsidRPr="000401FB">
        <w:rPr>
          <w:color w:val="000000" w:themeColor="text1"/>
        </w:rPr>
        <w:t>2</w:t>
      </w:r>
      <w:r w:rsidR="00EE249B" w:rsidRPr="000401FB">
        <w:rPr>
          <w:color w:val="000000" w:themeColor="text1"/>
        </w:rPr>
        <w:t>, КС-3</w:t>
      </w:r>
      <w:r w:rsidRPr="000401FB">
        <w:rPr>
          <w:color w:val="000000" w:themeColor="text1"/>
        </w:rPr>
        <w:t xml:space="preserve"> по итогам достижения результата работ, предусмотренного </w:t>
      </w:r>
      <w:r w:rsidR="009C1D44" w:rsidRPr="00C80B81">
        <w:rPr>
          <w:color w:val="000000" w:themeColor="text1"/>
        </w:rPr>
        <w:t>разделом</w:t>
      </w:r>
      <w:r w:rsidRPr="00C80B81">
        <w:rPr>
          <w:color w:val="000000" w:themeColor="text1"/>
        </w:rPr>
        <w:t xml:space="preserve"> 4 </w:t>
      </w:r>
      <w:r w:rsidR="009C1D44" w:rsidRPr="00C80B81">
        <w:rPr>
          <w:color w:val="000000" w:themeColor="text1"/>
        </w:rPr>
        <w:t>ТТ</w:t>
      </w:r>
      <w:r w:rsidR="007E2D68" w:rsidRPr="00C80B81">
        <w:t>.</w:t>
      </w:r>
    </w:p>
    <w:p w:rsidR="00323404" w:rsidRPr="000401FB" w:rsidRDefault="00323404" w:rsidP="00E118A0">
      <w:pPr>
        <w:ind w:firstLine="709"/>
        <w:jc w:val="both"/>
        <w:rPr>
          <w:color w:val="000000" w:themeColor="text1"/>
        </w:rPr>
      </w:pPr>
      <w:r w:rsidRPr="000401FB">
        <w:rPr>
          <w:color w:val="000000" w:themeColor="text1"/>
        </w:rPr>
        <w:t xml:space="preserve">Гарантийный срок в отношении поставляемых </w:t>
      </w:r>
      <w:r w:rsidR="006A100A" w:rsidRPr="000401FB">
        <w:rPr>
          <w:color w:val="000000" w:themeColor="text1"/>
        </w:rPr>
        <w:t>Исполнителем</w:t>
      </w:r>
      <w:r w:rsidRPr="000401FB">
        <w:rPr>
          <w:color w:val="000000" w:themeColor="text1"/>
        </w:rPr>
        <w:t xml:space="preserve"> материалов, монтируемых/использующихся при выполнении Работ не может быть меньше срока гарантии завода-изготовителя. В случае если гарантийный срок завода-изготовителя на материалы </w:t>
      </w:r>
      <w:r w:rsidRPr="000401FB">
        <w:rPr>
          <w:color w:val="000000" w:themeColor="text1"/>
        </w:rPr>
        <w:lastRenderedPageBreak/>
        <w:t xml:space="preserve">составляет менее </w:t>
      </w:r>
      <w:r w:rsidRPr="000401FB">
        <w:rPr>
          <w:i/>
          <w:color w:val="000000" w:themeColor="text1"/>
        </w:rPr>
        <w:t>(</w:t>
      </w:r>
      <w:r w:rsidR="000401FB" w:rsidRPr="000401FB">
        <w:rPr>
          <w:i/>
          <w:color w:val="000000" w:themeColor="text1"/>
        </w:rPr>
        <w:t>__</w:t>
      </w:r>
      <w:r w:rsidR="00AA5E76" w:rsidRPr="00AA5E76">
        <w:rPr>
          <w:i/>
          <w:color w:val="000000" w:themeColor="text1"/>
          <w:u w:val="single"/>
        </w:rPr>
        <w:t>24</w:t>
      </w:r>
      <w:r w:rsidR="000401FB" w:rsidRPr="000401FB">
        <w:rPr>
          <w:i/>
          <w:color w:val="000000" w:themeColor="text1"/>
        </w:rPr>
        <w:t>___</w:t>
      </w:r>
      <w:r w:rsidRPr="000401FB">
        <w:rPr>
          <w:i/>
          <w:color w:val="000000" w:themeColor="text1"/>
        </w:rPr>
        <w:t>)</w:t>
      </w:r>
      <w:r w:rsidRPr="000401FB">
        <w:rPr>
          <w:color w:val="000000" w:themeColor="text1"/>
        </w:rPr>
        <w:t xml:space="preserve"> месяцев, Исполнитель принимает на себя обязательства по дополнительному гарантийному обслуживанию за свой счет, до момента наступления указанного срока.</w:t>
      </w:r>
    </w:p>
    <w:p w:rsidR="00323404" w:rsidRPr="000401FB" w:rsidRDefault="00323404" w:rsidP="00E118A0">
      <w:pPr>
        <w:ind w:firstLine="709"/>
        <w:jc w:val="both"/>
        <w:rPr>
          <w:color w:val="000000" w:themeColor="text1"/>
        </w:rPr>
      </w:pPr>
      <w:r w:rsidRPr="000401FB">
        <w:rPr>
          <w:color w:val="000000" w:themeColor="text1"/>
        </w:rPr>
        <w:t xml:space="preserve">Исполнитель несет ответственность за недостатки, обнаруженные в пределах гарантийного срока. </w:t>
      </w:r>
    </w:p>
    <w:p w:rsidR="00323404" w:rsidRPr="000401FB" w:rsidRDefault="00323404" w:rsidP="00E118A0">
      <w:pPr>
        <w:ind w:firstLine="709"/>
        <w:jc w:val="both"/>
        <w:rPr>
          <w:color w:val="000000" w:themeColor="text1"/>
        </w:rPr>
      </w:pPr>
      <w:r w:rsidRPr="000401FB">
        <w:rPr>
          <w:color w:val="000000" w:themeColor="text1"/>
        </w:rPr>
        <w:t>При обнаружении в период гарантийного срока недостатков, допущенных Исполнителем при выполнении Работ, которые не позволяют Заказчику до их устранения производить нормальную эксплуатацию объекта Договора, гарантийный срок продлевается на период устранения данных недостатков.</w:t>
      </w:r>
    </w:p>
    <w:p w:rsidR="00323404" w:rsidRPr="000401FB" w:rsidRDefault="00323404" w:rsidP="00E118A0">
      <w:pPr>
        <w:ind w:firstLine="709"/>
        <w:jc w:val="both"/>
        <w:rPr>
          <w:i/>
          <w:color w:val="000000" w:themeColor="text1"/>
        </w:rPr>
      </w:pPr>
      <w:r w:rsidRPr="000401FB">
        <w:rPr>
          <w:color w:val="000000" w:themeColor="text1"/>
        </w:rPr>
        <w:t xml:space="preserve">Устранение недостатков осуществляется Исполнителем за свой счет в максимально короткие сроки, но не более </w:t>
      </w:r>
      <w:r w:rsidRPr="000401FB">
        <w:rPr>
          <w:i/>
          <w:color w:val="000000" w:themeColor="text1"/>
        </w:rPr>
        <w:t xml:space="preserve">10 (десяти) </w:t>
      </w:r>
      <w:r w:rsidRPr="000401FB">
        <w:rPr>
          <w:color w:val="000000" w:themeColor="text1"/>
        </w:rPr>
        <w:t>календарных дней</w:t>
      </w:r>
      <w:r w:rsidRPr="000401FB">
        <w:rPr>
          <w:i/>
          <w:color w:val="000000" w:themeColor="text1"/>
        </w:rPr>
        <w:t>.</w:t>
      </w:r>
    </w:p>
    <w:p w:rsidR="00323404" w:rsidRPr="000401FB" w:rsidRDefault="00323404" w:rsidP="00E118A0">
      <w:pPr>
        <w:ind w:firstLine="709"/>
        <w:jc w:val="both"/>
        <w:rPr>
          <w:color w:val="000000" w:themeColor="text1"/>
        </w:rPr>
      </w:pPr>
      <w:r w:rsidRPr="000401FB">
        <w:rPr>
          <w:color w:val="000000" w:themeColor="text1"/>
        </w:rPr>
        <w:t>Заказчик, принявший Работу без проверки, не лишается права ссылаться на недостатки Работы, в том числе на недостатки, которые могли быть установлены при обычном способе ее приемки (явные недостатки).</w:t>
      </w:r>
    </w:p>
    <w:p w:rsidR="00AB04AD" w:rsidRPr="000401FB" w:rsidRDefault="00AB04AD" w:rsidP="00E118A0">
      <w:pPr>
        <w:ind w:firstLine="708"/>
        <w:jc w:val="both"/>
        <w:rPr>
          <w:color w:val="000000" w:themeColor="text1"/>
        </w:rPr>
      </w:pPr>
    </w:p>
    <w:p w:rsidR="00424F18" w:rsidRPr="000401FB" w:rsidRDefault="00424F18" w:rsidP="00E118A0">
      <w:pPr>
        <w:jc w:val="both"/>
        <w:rPr>
          <w:b/>
        </w:rPr>
      </w:pPr>
      <w:r w:rsidRPr="000401FB">
        <w:rPr>
          <w:b/>
        </w:rPr>
        <w:t>1</w:t>
      </w:r>
      <w:r w:rsidR="000401FB" w:rsidRPr="000401FB">
        <w:rPr>
          <w:b/>
        </w:rPr>
        <w:t>3</w:t>
      </w:r>
      <w:r w:rsidRPr="000401FB">
        <w:rPr>
          <w:b/>
        </w:rPr>
        <w:t>. Приложени</w:t>
      </w:r>
      <w:r w:rsidR="006B6099">
        <w:rPr>
          <w:b/>
        </w:rPr>
        <w:t>е</w:t>
      </w:r>
    </w:p>
    <w:p w:rsidR="00424F18" w:rsidRPr="00E65D8E" w:rsidRDefault="00AC094A" w:rsidP="00E118A0">
      <w:pPr>
        <w:ind w:firstLine="851"/>
        <w:jc w:val="both"/>
      </w:pPr>
      <w:r w:rsidRPr="00E65D8E">
        <w:t xml:space="preserve">График выполнения </w:t>
      </w:r>
      <w:r w:rsidR="008825FE" w:rsidRPr="00E65D8E">
        <w:t>работ</w:t>
      </w:r>
      <w:r w:rsidR="00A804EB" w:rsidRPr="00E65D8E">
        <w:t>.</w:t>
      </w:r>
    </w:p>
    <w:p w:rsidR="00187ACE" w:rsidRDefault="00187ACE" w:rsidP="00E118A0">
      <w:pPr>
        <w:ind w:firstLine="851"/>
        <w:jc w:val="both"/>
      </w:pPr>
    </w:p>
    <w:p w:rsidR="00187ACE" w:rsidRDefault="00187ACE" w:rsidP="00E118A0">
      <w:pPr>
        <w:ind w:firstLine="851"/>
        <w:jc w:val="both"/>
      </w:pPr>
    </w:p>
    <w:p w:rsidR="00187ACE" w:rsidRDefault="00187ACE" w:rsidP="00E118A0">
      <w:pPr>
        <w:ind w:firstLine="851"/>
        <w:jc w:val="both"/>
      </w:pPr>
    </w:p>
    <w:tbl>
      <w:tblPr>
        <w:tblW w:w="9975" w:type="dxa"/>
        <w:tblInd w:w="817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3345"/>
        <w:gridCol w:w="2925"/>
      </w:tblGrid>
      <w:tr w:rsidR="00187ACE" w:rsidTr="00187ACE">
        <w:trPr>
          <w:trHeight w:val="900"/>
        </w:trPr>
        <w:tc>
          <w:tcPr>
            <w:tcW w:w="3705" w:type="dxa"/>
          </w:tcPr>
          <w:p w:rsidR="00187ACE" w:rsidRPr="009A78B6" w:rsidRDefault="00187ACE" w:rsidP="009D4ADE">
            <w:pPr>
              <w:tabs>
                <w:tab w:val="left" w:pos="1276"/>
                <w:tab w:val="left" w:pos="5840"/>
              </w:tabs>
            </w:pPr>
            <w:bookmarkStart w:id="0" w:name="_GoBack"/>
            <w:bookmarkEnd w:id="0"/>
          </w:p>
        </w:tc>
        <w:tc>
          <w:tcPr>
            <w:tcW w:w="3345" w:type="dxa"/>
          </w:tcPr>
          <w:p w:rsidR="00187ACE" w:rsidRPr="009A78B6" w:rsidRDefault="00187ACE" w:rsidP="00E118A0">
            <w:pPr>
              <w:tabs>
                <w:tab w:val="left" w:pos="1276"/>
                <w:tab w:val="left" w:pos="5840"/>
              </w:tabs>
            </w:pPr>
          </w:p>
        </w:tc>
        <w:tc>
          <w:tcPr>
            <w:tcW w:w="2925" w:type="dxa"/>
          </w:tcPr>
          <w:p w:rsidR="00187ACE" w:rsidRPr="009A78B6" w:rsidRDefault="00187ACE" w:rsidP="00E118A0">
            <w:pPr>
              <w:tabs>
                <w:tab w:val="left" w:pos="1276"/>
                <w:tab w:val="left" w:pos="5840"/>
              </w:tabs>
            </w:pPr>
          </w:p>
        </w:tc>
      </w:tr>
    </w:tbl>
    <w:p w:rsidR="00E96948" w:rsidRDefault="00E96948" w:rsidP="00B203A7"/>
    <w:sectPr w:rsidR="00E96948" w:rsidSect="009A78B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88B" w:rsidRDefault="009C188B">
      <w:r>
        <w:separator/>
      </w:r>
    </w:p>
  </w:endnote>
  <w:endnote w:type="continuationSeparator" w:id="0">
    <w:p w:rsidR="009C188B" w:rsidRDefault="009C188B">
      <w:r>
        <w:continuationSeparator/>
      </w:r>
    </w:p>
  </w:endnote>
  <w:endnote w:type="continuationNotice" w:id="1">
    <w:p w:rsidR="009C188B" w:rsidRDefault="009C1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88B" w:rsidRDefault="009C188B">
      <w:r>
        <w:separator/>
      </w:r>
    </w:p>
  </w:footnote>
  <w:footnote w:type="continuationSeparator" w:id="0">
    <w:p w:rsidR="009C188B" w:rsidRDefault="009C188B">
      <w:r>
        <w:continuationSeparator/>
      </w:r>
    </w:p>
  </w:footnote>
  <w:footnote w:type="continuationNotice" w:id="1">
    <w:p w:rsidR="009C188B" w:rsidRDefault="009C1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382"/>
    <w:multiLevelType w:val="hybridMultilevel"/>
    <w:tmpl w:val="B21C6BF0"/>
    <w:lvl w:ilvl="0" w:tplc="A3F0BE72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1AC4A7A"/>
    <w:multiLevelType w:val="multilevel"/>
    <w:tmpl w:val="8EB88C94"/>
    <w:lvl w:ilvl="0">
      <w:start w:val="1"/>
      <w:numFmt w:val="decimal"/>
      <w:lvlText w:val="Глава 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5103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Restart w:val="0"/>
      <w:pStyle w:val="1"/>
      <w:lvlText w:val="%9"/>
      <w:lvlJc w:val="left"/>
      <w:pPr>
        <w:ind w:left="851" w:hanging="851"/>
      </w:pPr>
      <w:rPr>
        <w:rFonts w:hint="default"/>
        <w:lang w:val="ru-RU"/>
      </w:rPr>
    </w:lvl>
  </w:abstractNum>
  <w:abstractNum w:abstractNumId="2" w15:restartNumberingAfterBreak="0">
    <w:nsid w:val="05B81D6F"/>
    <w:multiLevelType w:val="hybridMultilevel"/>
    <w:tmpl w:val="0E542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79"/>
    <w:multiLevelType w:val="hybridMultilevel"/>
    <w:tmpl w:val="86F040A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C9F72EF"/>
    <w:multiLevelType w:val="multilevel"/>
    <w:tmpl w:val="3CA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B78E9"/>
    <w:multiLevelType w:val="multilevel"/>
    <w:tmpl w:val="0A8E26E0"/>
    <w:lvl w:ilvl="0">
      <w:start w:val="1"/>
      <w:numFmt w:val="decimal"/>
      <w:pStyle w:val="a"/>
      <w:lvlText w:val="Глава %1."/>
      <w:lvlJc w:val="left"/>
      <w:pPr>
        <w:ind w:left="1134" w:hanging="1134"/>
      </w:pPr>
      <w:rPr>
        <w:rFonts w:hint="default"/>
        <w:caps w:val="0"/>
      </w:rPr>
    </w:lvl>
    <w:lvl w:ilvl="1">
      <w:start w:val="1"/>
      <w:numFmt w:val="decimal"/>
      <w:pStyle w:val="a0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a2"/>
      <w:lvlText w:val="%4)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none"/>
      <w:lvlRestart w:val="0"/>
      <w:pStyle w:val="a4"/>
      <w:lvlText w:val=""/>
      <w:lvlJc w:val="left"/>
      <w:pPr>
        <w:ind w:left="0" w:firstLine="28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</w:abstractNum>
  <w:abstractNum w:abstractNumId="6" w15:restartNumberingAfterBreak="0">
    <w:nsid w:val="11D70E6B"/>
    <w:multiLevelType w:val="multilevel"/>
    <w:tmpl w:val="43D46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5B3043"/>
    <w:multiLevelType w:val="hybridMultilevel"/>
    <w:tmpl w:val="4C3E39A4"/>
    <w:lvl w:ilvl="0" w:tplc="828CC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15789"/>
    <w:multiLevelType w:val="hybridMultilevel"/>
    <w:tmpl w:val="3904D5EA"/>
    <w:lvl w:ilvl="0" w:tplc="12FE02CA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901FD"/>
    <w:multiLevelType w:val="hybridMultilevel"/>
    <w:tmpl w:val="2DD6F3D8"/>
    <w:lvl w:ilvl="0" w:tplc="167A9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D7DD3"/>
    <w:multiLevelType w:val="multilevel"/>
    <w:tmpl w:val="E6726610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color w:val="auto"/>
      </w:rPr>
    </w:lvl>
    <w:lvl w:ilvl="1">
      <w:start w:val="1"/>
      <w:numFmt w:val="decimal"/>
      <w:pStyle w:val="a5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  <w:color w:val="auto"/>
      </w:rPr>
    </w:lvl>
    <w:lvl w:ilvl="2">
      <w:start w:val="1"/>
      <w:numFmt w:val="decimal"/>
      <w:pStyle w:val="a6"/>
      <w:lvlText w:val="%1.%2.%3."/>
      <w:lvlJc w:val="left"/>
      <w:pPr>
        <w:tabs>
          <w:tab w:val="num" w:pos="1855"/>
        </w:tabs>
        <w:ind w:left="1639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0A355B"/>
    <w:multiLevelType w:val="hybridMultilevel"/>
    <w:tmpl w:val="62F8340E"/>
    <w:lvl w:ilvl="0" w:tplc="828CC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82125"/>
    <w:multiLevelType w:val="hybridMultilevel"/>
    <w:tmpl w:val="7B7E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17FB5"/>
    <w:multiLevelType w:val="multilevel"/>
    <w:tmpl w:val="08167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E958F6"/>
    <w:multiLevelType w:val="hybridMultilevel"/>
    <w:tmpl w:val="1CE6FADE"/>
    <w:lvl w:ilvl="0" w:tplc="76DC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F79E0"/>
    <w:multiLevelType w:val="hybridMultilevel"/>
    <w:tmpl w:val="8906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929F8"/>
    <w:multiLevelType w:val="hybridMultilevel"/>
    <w:tmpl w:val="7C5418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72CF"/>
    <w:multiLevelType w:val="hybridMultilevel"/>
    <w:tmpl w:val="91640CF6"/>
    <w:lvl w:ilvl="0" w:tplc="828CC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C04C85"/>
    <w:multiLevelType w:val="hybridMultilevel"/>
    <w:tmpl w:val="E9B8B4F4"/>
    <w:lvl w:ilvl="0" w:tplc="F29624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C1E38"/>
    <w:multiLevelType w:val="hybridMultilevel"/>
    <w:tmpl w:val="5A7E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31F4C"/>
    <w:multiLevelType w:val="multilevel"/>
    <w:tmpl w:val="9C5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04416"/>
    <w:multiLevelType w:val="multilevel"/>
    <w:tmpl w:val="64B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64286"/>
    <w:multiLevelType w:val="hybridMultilevel"/>
    <w:tmpl w:val="96A2312A"/>
    <w:lvl w:ilvl="0" w:tplc="B14076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36087D"/>
    <w:multiLevelType w:val="multilevel"/>
    <w:tmpl w:val="EDF2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0111B"/>
    <w:multiLevelType w:val="hybridMultilevel"/>
    <w:tmpl w:val="3F52BB08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4445C2"/>
    <w:multiLevelType w:val="hybridMultilevel"/>
    <w:tmpl w:val="5AB8CAC0"/>
    <w:lvl w:ilvl="0" w:tplc="2098B4E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F3443"/>
    <w:multiLevelType w:val="hybridMultilevel"/>
    <w:tmpl w:val="4FAE1E2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4"/>
  </w:num>
  <w:num w:numId="7">
    <w:abstractNumId w:val="19"/>
  </w:num>
  <w:num w:numId="8">
    <w:abstractNumId w:val="0"/>
  </w:num>
  <w:num w:numId="9">
    <w:abstractNumId w:val="26"/>
  </w:num>
  <w:num w:numId="10">
    <w:abstractNumId w:val="2"/>
  </w:num>
  <w:num w:numId="11">
    <w:abstractNumId w:val="15"/>
  </w:num>
  <w:num w:numId="12">
    <w:abstractNumId w:val="24"/>
  </w:num>
  <w:num w:numId="13">
    <w:abstractNumId w:val="16"/>
  </w:num>
  <w:num w:numId="14">
    <w:abstractNumId w:val="13"/>
  </w:num>
  <w:num w:numId="15">
    <w:abstractNumId w:val="22"/>
  </w:num>
  <w:num w:numId="16">
    <w:abstractNumId w:val="25"/>
  </w:num>
  <w:num w:numId="17">
    <w:abstractNumId w:val="23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7"/>
  </w:num>
  <w:num w:numId="24">
    <w:abstractNumId w:val="7"/>
  </w:num>
  <w:num w:numId="25">
    <w:abstractNumId w:val="18"/>
  </w:num>
  <w:num w:numId="26">
    <w:abstractNumId w:val="11"/>
  </w:num>
  <w:num w:numId="2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57CCA"/>
    <w:rsid w:val="000009AE"/>
    <w:rsid w:val="00000B7C"/>
    <w:rsid w:val="000042F9"/>
    <w:rsid w:val="00006BD5"/>
    <w:rsid w:val="00006FD5"/>
    <w:rsid w:val="00011765"/>
    <w:rsid w:val="00011B59"/>
    <w:rsid w:val="000146AB"/>
    <w:rsid w:val="000154CA"/>
    <w:rsid w:val="00015ABE"/>
    <w:rsid w:val="00015D60"/>
    <w:rsid w:val="0001700F"/>
    <w:rsid w:val="00020C53"/>
    <w:rsid w:val="00020ED1"/>
    <w:rsid w:val="00024AED"/>
    <w:rsid w:val="00026399"/>
    <w:rsid w:val="00030317"/>
    <w:rsid w:val="00030352"/>
    <w:rsid w:val="00031682"/>
    <w:rsid w:val="0003257E"/>
    <w:rsid w:val="000332F6"/>
    <w:rsid w:val="000333DA"/>
    <w:rsid w:val="00033A7F"/>
    <w:rsid w:val="000401FB"/>
    <w:rsid w:val="00040DC0"/>
    <w:rsid w:val="00052D90"/>
    <w:rsid w:val="00055136"/>
    <w:rsid w:val="000570BB"/>
    <w:rsid w:val="00060346"/>
    <w:rsid w:val="00060DD1"/>
    <w:rsid w:val="0006356E"/>
    <w:rsid w:val="0006369B"/>
    <w:rsid w:val="00067E8D"/>
    <w:rsid w:val="000700E2"/>
    <w:rsid w:val="00072148"/>
    <w:rsid w:val="0007350A"/>
    <w:rsid w:val="00075F04"/>
    <w:rsid w:val="00076978"/>
    <w:rsid w:val="00085193"/>
    <w:rsid w:val="0008749D"/>
    <w:rsid w:val="00087970"/>
    <w:rsid w:val="00087C06"/>
    <w:rsid w:val="000901E3"/>
    <w:rsid w:val="0009143B"/>
    <w:rsid w:val="00091B43"/>
    <w:rsid w:val="00094A45"/>
    <w:rsid w:val="000A2710"/>
    <w:rsid w:val="000A4B79"/>
    <w:rsid w:val="000A54E4"/>
    <w:rsid w:val="000A6420"/>
    <w:rsid w:val="000B0661"/>
    <w:rsid w:val="000B149A"/>
    <w:rsid w:val="000B2CA1"/>
    <w:rsid w:val="000B3332"/>
    <w:rsid w:val="000B4DD5"/>
    <w:rsid w:val="000B5BC7"/>
    <w:rsid w:val="000B657A"/>
    <w:rsid w:val="000B6A73"/>
    <w:rsid w:val="000B7030"/>
    <w:rsid w:val="000C1780"/>
    <w:rsid w:val="000C1990"/>
    <w:rsid w:val="000C1D00"/>
    <w:rsid w:val="000C1F18"/>
    <w:rsid w:val="000C2571"/>
    <w:rsid w:val="000C2C5E"/>
    <w:rsid w:val="000C4135"/>
    <w:rsid w:val="000C452A"/>
    <w:rsid w:val="000C4BB3"/>
    <w:rsid w:val="000C6928"/>
    <w:rsid w:val="000C6CC9"/>
    <w:rsid w:val="000C7CDF"/>
    <w:rsid w:val="000C7E67"/>
    <w:rsid w:val="000D05EB"/>
    <w:rsid w:val="000D3E75"/>
    <w:rsid w:val="000D4EB9"/>
    <w:rsid w:val="000E5F8A"/>
    <w:rsid w:val="000F1D26"/>
    <w:rsid w:val="000F36C7"/>
    <w:rsid w:val="000F4B01"/>
    <w:rsid w:val="000F50F1"/>
    <w:rsid w:val="000F6CA1"/>
    <w:rsid w:val="001006ED"/>
    <w:rsid w:val="0010348C"/>
    <w:rsid w:val="00104AF9"/>
    <w:rsid w:val="00106173"/>
    <w:rsid w:val="001074F0"/>
    <w:rsid w:val="001109C0"/>
    <w:rsid w:val="001126CE"/>
    <w:rsid w:val="00112AB0"/>
    <w:rsid w:val="00114FD5"/>
    <w:rsid w:val="00115041"/>
    <w:rsid w:val="00120CAA"/>
    <w:rsid w:val="00121D44"/>
    <w:rsid w:val="00122C2F"/>
    <w:rsid w:val="00122F9F"/>
    <w:rsid w:val="00126C94"/>
    <w:rsid w:val="001279DD"/>
    <w:rsid w:val="00130546"/>
    <w:rsid w:val="00130C3B"/>
    <w:rsid w:val="00140CA8"/>
    <w:rsid w:val="00141614"/>
    <w:rsid w:val="00143A9F"/>
    <w:rsid w:val="0014449F"/>
    <w:rsid w:val="00146133"/>
    <w:rsid w:val="001479F8"/>
    <w:rsid w:val="00155DB7"/>
    <w:rsid w:val="00162506"/>
    <w:rsid w:val="001634D7"/>
    <w:rsid w:val="00164DD4"/>
    <w:rsid w:val="00165353"/>
    <w:rsid w:val="00170502"/>
    <w:rsid w:val="00172B96"/>
    <w:rsid w:val="00174702"/>
    <w:rsid w:val="00174DBC"/>
    <w:rsid w:val="00177183"/>
    <w:rsid w:val="001807AC"/>
    <w:rsid w:val="00180CC7"/>
    <w:rsid w:val="001819C7"/>
    <w:rsid w:val="00187841"/>
    <w:rsid w:val="00187ACE"/>
    <w:rsid w:val="00190965"/>
    <w:rsid w:val="00191095"/>
    <w:rsid w:val="00192EDC"/>
    <w:rsid w:val="001939B3"/>
    <w:rsid w:val="0019583C"/>
    <w:rsid w:val="00196292"/>
    <w:rsid w:val="00197097"/>
    <w:rsid w:val="001A1221"/>
    <w:rsid w:val="001A67D6"/>
    <w:rsid w:val="001A6BFA"/>
    <w:rsid w:val="001B0485"/>
    <w:rsid w:val="001B3082"/>
    <w:rsid w:val="001B6935"/>
    <w:rsid w:val="001B7F69"/>
    <w:rsid w:val="001C09A0"/>
    <w:rsid w:val="001C1D31"/>
    <w:rsid w:val="001C3A32"/>
    <w:rsid w:val="001C4C30"/>
    <w:rsid w:val="001C4F6A"/>
    <w:rsid w:val="001C735F"/>
    <w:rsid w:val="001D033B"/>
    <w:rsid w:val="001D1CC6"/>
    <w:rsid w:val="001D23A7"/>
    <w:rsid w:val="001D2BA2"/>
    <w:rsid w:val="001D42E0"/>
    <w:rsid w:val="001D43C8"/>
    <w:rsid w:val="001D48DA"/>
    <w:rsid w:val="001D498B"/>
    <w:rsid w:val="001D4D68"/>
    <w:rsid w:val="001D5748"/>
    <w:rsid w:val="001D584C"/>
    <w:rsid w:val="001D6E18"/>
    <w:rsid w:val="001D73C1"/>
    <w:rsid w:val="001E10C1"/>
    <w:rsid w:val="001E2CCC"/>
    <w:rsid w:val="001E2EF8"/>
    <w:rsid w:val="001E6060"/>
    <w:rsid w:val="001E6921"/>
    <w:rsid w:val="001E75BE"/>
    <w:rsid w:val="001E778D"/>
    <w:rsid w:val="001F4C36"/>
    <w:rsid w:val="001F51EF"/>
    <w:rsid w:val="002029F3"/>
    <w:rsid w:val="00203B44"/>
    <w:rsid w:val="00207247"/>
    <w:rsid w:val="00210687"/>
    <w:rsid w:val="00214F0A"/>
    <w:rsid w:val="002176E3"/>
    <w:rsid w:val="002176E4"/>
    <w:rsid w:val="00221D2A"/>
    <w:rsid w:val="002232F7"/>
    <w:rsid w:val="00223B70"/>
    <w:rsid w:val="0022554F"/>
    <w:rsid w:val="00227937"/>
    <w:rsid w:val="00227CD0"/>
    <w:rsid w:val="00231F1D"/>
    <w:rsid w:val="00232E65"/>
    <w:rsid w:val="0023313C"/>
    <w:rsid w:val="00234FBC"/>
    <w:rsid w:val="00237DFD"/>
    <w:rsid w:val="00241F92"/>
    <w:rsid w:val="00245876"/>
    <w:rsid w:val="00245F6B"/>
    <w:rsid w:val="00246571"/>
    <w:rsid w:val="002465FC"/>
    <w:rsid w:val="002470F9"/>
    <w:rsid w:val="002473AE"/>
    <w:rsid w:val="00250C9C"/>
    <w:rsid w:val="002536F5"/>
    <w:rsid w:val="00255B0B"/>
    <w:rsid w:val="00255CA7"/>
    <w:rsid w:val="00256888"/>
    <w:rsid w:val="0026290A"/>
    <w:rsid w:val="00263DAF"/>
    <w:rsid w:val="00272399"/>
    <w:rsid w:val="0027559F"/>
    <w:rsid w:val="00275E50"/>
    <w:rsid w:val="00276542"/>
    <w:rsid w:val="00276DF0"/>
    <w:rsid w:val="00281D91"/>
    <w:rsid w:val="002822A4"/>
    <w:rsid w:val="00283499"/>
    <w:rsid w:val="00285165"/>
    <w:rsid w:val="00290B9B"/>
    <w:rsid w:val="00290F1A"/>
    <w:rsid w:val="00291C94"/>
    <w:rsid w:val="00294690"/>
    <w:rsid w:val="00295D8A"/>
    <w:rsid w:val="0029611B"/>
    <w:rsid w:val="00296EC5"/>
    <w:rsid w:val="002A05A4"/>
    <w:rsid w:val="002A1E22"/>
    <w:rsid w:val="002A3A24"/>
    <w:rsid w:val="002A4221"/>
    <w:rsid w:val="002B02DE"/>
    <w:rsid w:val="002B0AF2"/>
    <w:rsid w:val="002B76AF"/>
    <w:rsid w:val="002C0483"/>
    <w:rsid w:val="002C1A49"/>
    <w:rsid w:val="002C481F"/>
    <w:rsid w:val="002C7397"/>
    <w:rsid w:val="002C7535"/>
    <w:rsid w:val="002D122B"/>
    <w:rsid w:val="002D6038"/>
    <w:rsid w:val="002E05E2"/>
    <w:rsid w:val="002E2EDD"/>
    <w:rsid w:val="002E45DF"/>
    <w:rsid w:val="002E4D2B"/>
    <w:rsid w:val="002E6445"/>
    <w:rsid w:val="002E6B8C"/>
    <w:rsid w:val="002E78A5"/>
    <w:rsid w:val="002F4A00"/>
    <w:rsid w:val="003008F8"/>
    <w:rsid w:val="00300EA8"/>
    <w:rsid w:val="00301A1C"/>
    <w:rsid w:val="0030265C"/>
    <w:rsid w:val="00311B9E"/>
    <w:rsid w:val="00312AF9"/>
    <w:rsid w:val="003216BC"/>
    <w:rsid w:val="00323404"/>
    <w:rsid w:val="003242DF"/>
    <w:rsid w:val="0033294E"/>
    <w:rsid w:val="003331DC"/>
    <w:rsid w:val="00334E2E"/>
    <w:rsid w:val="00335428"/>
    <w:rsid w:val="0033603D"/>
    <w:rsid w:val="00340F9E"/>
    <w:rsid w:val="003448C6"/>
    <w:rsid w:val="00344AC5"/>
    <w:rsid w:val="00345628"/>
    <w:rsid w:val="003466E1"/>
    <w:rsid w:val="003505CB"/>
    <w:rsid w:val="003529BB"/>
    <w:rsid w:val="003541A0"/>
    <w:rsid w:val="003549B6"/>
    <w:rsid w:val="003549CD"/>
    <w:rsid w:val="003555A9"/>
    <w:rsid w:val="00355673"/>
    <w:rsid w:val="00365BB7"/>
    <w:rsid w:val="00372F52"/>
    <w:rsid w:val="003741AA"/>
    <w:rsid w:val="0038007A"/>
    <w:rsid w:val="00380AF7"/>
    <w:rsid w:val="00380C37"/>
    <w:rsid w:val="003838FA"/>
    <w:rsid w:val="00383EC1"/>
    <w:rsid w:val="00385958"/>
    <w:rsid w:val="00385B78"/>
    <w:rsid w:val="00386624"/>
    <w:rsid w:val="0039040D"/>
    <w:rsid w:val="003904DF"/>
    <w:rsid w:val="0039122E"/>
    <w:rsid w:val="00394D6E"/>
    <w:rsid w:val="00395395"/>
    <w:rsid w:val="00395E3D"/>
    <w:rsid w:val="003A1BA1"/>
    <w:rsid w:val="003A47DF"/>
    <w:rsid w:val="003A5864"/>
    <w:rsid w:val="003B1CC3"/>
    <w:rsid w:val="003B49F3"/>
    <w:rsid w:val="003B779F"/>
    <w:rsid w:val="003B7FF4"/>
    <w:rsid w:val="003C2338"/>
    <w:rsid w:val="003C2F96"/>
    <w:rsid w:val="003C31D5"/>
    <w:rsid w:val="003C56A0"/>
    <w:rsid w:val="003C59E7"/>
    <w:rsid w:val="003C5DCD"/>
    <w:rsid w:val="003D11D9"/>
    <w:rsid w:val="003D2013"/>
    <w:rsid w:val="003D2889"/>
    <w:rsid w:val="003D3C97"/>
    <w:rsid w:val="003E26FD"/>
    <w:rsid w:val="003E2FFD"/>
    <w:rsid w:val="003E6FE2"/>
    <w:rsid w:val="003F0D4D"/>
    <w:rsid w:val="003F1A2F"/>
    <w:rsid w:val="00403CE8"/>
    <w:rsid w:val="00403D1E"/>
    <w:rsid w:val="00411731"/>
    <w:rsid w:val="00411AE4"/>
    <w:rsid w:val="00411BB0"/>
    <w:rsid w:val="00412482"/>
    <w:rsid w:val="00412B37"/>
    <w:rsid w:val="00412BD0"/>
    <w:rsid w:val="00414A40"/>
    <w:rsid w:val="0041614D"/>
    <w:rsid w:val="00417993"/>
    <w:rsid w:val="00424F18"/>
    <w:rsid w:val="00426379"/>
    <w:rsid w:val="00430B1C"/>
    <w:rsid w:val="00432045"/>
    <w:rsid w:val="00440379"/>
    <w:rsid w:val="00441CF8"/>
    <w:rsid w:val="00441EAF"/>
    <w:rsid w:val="0044216C"/>
    <w:rsid w:val="00442F7D"/>
    <w:rsid w:val="00444EFE"/>
    <w:rsid w:val="0044589B"/>
    <w:rsid w:val="00446765"/>
    <w:rsid w:val="0044720E"/>
    <w:rsid w:val="004500B9"/>
    <w:rsid w:val="00450931"/>
    <w:rsid w:val="00452329"/>
    <w:rsid w:val="00454D5A"/>
    <w:rsid w:val="00456F76"/>
    <w:rsid w:val="004573EA"/>
    <w:rsid w:val="00460C2A"/>
    <w:rsid w:val="00461415"/>
    <w:rsid w:val="0046234D"/>
    <w:rsid w:val="00462857"/>
    <w:rsid w:val="00462B2F"/>
    <w:rsid w:val="004710E4"/>
    <w:rsid w:val="00474BE8"/>
    <w:rsid w:val="00477F43"/>
    <w:rsid w:val="004819EF"/>
    <w:rsid w:val="00481D2B"/>
    <w:rsid w:val="0048376D"/>
    <w:rsid w:val="00492938"/>
    <w:rsid w:val="00492C61"/>
    <w:rsid w:val="004957F7"/>
    <w:rsid w:val="004964CE"/>
    <w:rsid w:val="00496AD5"/>
    <w:rsid w:val="004979FF"/>
    <w:rsid w:val="004A1A7A"/>
    <w:rsid w:val="004A51E1"/>
    <w:rsid w:val="004A5809"/>
    <w:rsid w:val="004B3DB3"/>
    <w:rsid w:val="004B6219"/>
    <w:rsid w:val="004B6975"/>
    <w:rsid w:val="004B73A2"/>
    <w:rsid w:val="004C07F3"/>
    <w:rsid w:val="004C1729"/>
    <w:rsid w:val="004C1753"/>
    <w:rsid w:val="004C3E8B"/>
    <w:rsid w:val="004C5534"/>
    <w:rsid w:val="004C64B3"/>
    <w:rsid w:val="004C7495"/>
    <w:rsid w:val="004D07D5"/>
    <w:rsid w:val="004D40E8"/>
    <w:rsid w:val="004D52EB"/>
    <w:rsid w:val="004D6114"/>
    <w:rsid w:val="004E3340"/>
    <w:rsid w:val="004F2F6A"/>
    <w:rsid w:val="004F3916"/>
    <w:rsid w:val="004F5841"/>
    <w:rsid w:val="0050051E"/>
    <w:rsid w:val="00501FA9"/>
    <w:rsid w:val="00505538"/>
    <w:rsid w:val="00505A9B"/>
    <w:rsid w:val="00506CEB"/>
    <w:rsid w:val="005076EC"/>
    <w:rsid w:val="005079B9"/>
    <w:rsid w:val="005104DD"/>
    <w:rsid w:val="005110A2"/>
    <w:rsid w:val="0051234D"/>
    <w:rsid w:val="00515559"/>
    <w:rsid w:val="0052309C"/>
    <w:rsid w:val="005249C8"/>
    <w:rsid w:val="00525C46"/>
    <w:rsid w:val="00525D6F"/>
    <w:rsid w:val="00530B97"/>
    <w:rsid w:val="00531368"/>
    <w:rsid w:val="00531809"/>
    <w:rsid w:val="00535DDB"/>
    <w:rsid w:val="00535DEC"/>
    <w:rsid w:val="0054042A"/>
    <w:rsid w:val="00540C04"/>
    <w:rsid w:val="0054367A"/>
    <w:rsid w:val="0054477C"/>
    <w:rsid w:val="00552C10"/>
    <w:rsid w:val="00557D97"/>
    <w:rsid w:val="00561F31"/>
    <w:rsid w:val="005624E2"/>
    <w:rsid w:val="00562B35"/>
    <w:rsid w:val="00563389"/>
    <w:rsid w:val="0056363D"/>
    <w:rsid w:val="005638E8"/>
    <w:rsid w:val="005648D3"/>
    <w:rsid w:val="0056691A"/>
    <w:rsid w:val="0056754F"/>
    <w:rsid w:val="0057275F"/>
    <w:rsid w:val="005750BA"/>
    <w:rsid w:val="00575795"/>
    <w:rsid w:val="00577759"/>
    <w:rsid w:val="0058113A"/>
    <w:rsid w:val="00582C48"/>
    <w:rsid w:val="00583163"/>
    <w:rsid w:val="00586437"/>
    <w:rsid w:val="00586FFA"/>
    <w:rsid w:val="00595414"/>
    <w:rsid w:val="00595EA3"/>
    <w:rsid w:val="0059613E"/>
    <w:rsid w:val="0059713A"/>
    <w:rsid w:val="005978E1"/>
    <w:rsid w:val="005A177D"/>
    <w:rsid w:val="005A4609"/>
    <w:rsid w:val="005B11BA"/>
    <w:rsid w:val="005B280B"/>
    <w:rsid w:val="005B78BD"/>
    <w:rsid w:val="005C28A0"/>
    <w:rsid w:val="005C5DE2"/>
    <w:rsid w:val="005C7600"/>
    <w:rsid w:val="005D0C38"/>
    <w:rsid w:val="005D26BB"/>
    <w:rsid w:val="005D493A"/>
    <w:rsid w:val="005D561E"/>
    <w:rsid w:val="005D77DE"/>
    <w:rsid w:val="005D7A3E"/>
    <w:rsid w:val="005E28C3"/>
    <w:rsid w:val="005E6C63"/>
    <w:rsid w:val="005E71AD"/>
    <w:rsid w:val="005E7BB2"/>
    <w:rsid w:val="00601C26"/>
    <w:rsid w:val="00603295"/>
    <w:rsid w:val="006048A2"/>
    <w:rsid w:val="00605B7F"/>
    <w:rsid w:val="00606501"/>
    <w:rsid w:val="00611056"/>
    <w:rsid w:val="006114EC"/>
    <w:rsid w:val="00614F84"/>
    <w:rsid w:val="006171FB"/>
    <w:rsid w:val="00620526"/>
    <w:rsid w:val="00623DB6"/>
    <w:rsid w:val="00624E04"/>
    <w:rsid w:val="00626558"/>
    <w:rsid w:val="00627009"/>
    <w:rsid w:val="006300F4"/>
    <w:rsid w:val="0063420A"/>
    <w:rsid w:val="0063492F"/>
    <w:rsid w:val="00636E4B"/>
    <w:rsid w:val="00636F97"/>
    <w:rsid w:val="006371AB"/>
    <w:rsid w:val="006409A2"/>
    <w:rsid w:val="00640D9B"/>
    <w:rsid w:val="00645FB6"/>
    <w:rsid w:val="0065624B"/>
    <w:rsid w:val="00656679"/>
    <w:rsid w:val="00656F3F"/>
    <w:rsid w:val="006605CE"/>
    <w:rsid w:val="00667AA8"/>
    <w:rsid w:val="00670516"/>
    <w:rsid w:val="006705BD"/>
    <w:rsid w:val="006711BB"/>
    <w:rsid w:val="006711D6"/>
    <w:rsid w:val="00677FC4"/>
    <w:rsid w:val="00680926"/>
    <w:rsid w:val="00681C31"/>
    <w:rsid w:val="00681EEA"/>
    <w:rsid w:val="006838FD"/>
    <w:rsid w:val="0068544E"/>
    <w:rsid w:val="006863C1"/>
    <w:rsid w:val="0068768C"/>
    <w:rsid w:val="00687FDA"/>
    <w:rsid w:val="0069087B"/>
    <w:rsid w:val="006920D7"/>
    <w:rsid w:val="0069397A"/>
    <w:rsid w:val="00694326"/>
    <w:rsid w:val="00694BD5"/>
    <w:rsid w:val="006952F7"/>
    <w:rsid w:val="00695C6F"/>
    <w:rsid w:val="0069777E"/>
    <w:rsid w:val="00697B58"/>
    <w:rsid w:val="006A0599"/>
    <w:rsid w:val="006A0C1B"/>
    <w:rsid w:val="006A100A"/>
    <w:rsid w:val="006A4F30"/>
    <w:rsid w:val="006A5B4A"/>
    <w:rsid w:val="006A62C1"/>
    <w:rsid w:val="006A6F86"/>
    <w:rsid w:val="006B14EE"/>
    <w:rsid w:val="006B1582"/>
    <w:rsid w:val="006B2A45"/>
    <w:rsid w:val="006B5F28"/>
    <w:rsid w:val="006B6099"/>
    <w:rsid w:val="006B715C"/>
    <w:rsid w:val="006C2286"/>
    <w:rsid w:val="006C2790"/>
    <w:rsid w:val="006C686B"/>
    <w:rsid w:val="006D1A63"/>
    <w:rsid w:val="006D1B76"/>
    <w:rsid w:val="006D54D5"/>
    <w:rsid w:val="006D6C2A"/>
    <w:rsid w:val="006D72F0"/>
    <w:rsid w:val="006D7DFB"/>
    <w:rsid w:val="006E0016"/>
    <w:rsid w:val="006E3037"/>
    <w:rsid w:val="006E53E9"/>
    <w:rsid w:val="006F0B95"/>
    <w:rsid w:val="006F476C"/>
    <w:rsid w:val="006F50C0"/>
    <w:rsid w:val="006F5289"/>
    <w:rsid w:val="006F6E2D"/>
    <w:rsid w:val="006F7B29"/>
    <w:rsid w:val="00700B9F"/>
    <w:rsid w:val="0070484E"/>
    <w:rsid w:val="00705319"/>
    <w:rsid w:val="00706ACD"/>
    <w:rsid w:val="007117DC"/>
    <w:rsid w:val="00712731"/>
    <w:rsid w:val="00712D48"/>
    <w:rsid w:val="00713389"/>
    <w:rsid w:val="00714B42"/>
    <w:rsid w:val="0071564E"/>
    <w:rsid w:val="007164CD"/>
    <w:rsid w:val="0072049D"/>
    <w:rsid w:val="00722A34"/>
    <w:rsid w:val="00723E8D"/>
    <w:rsid w:val="00727459"/>
    <w:rsid w:val="00727877"/>
    <w:rsid w:val="00727A3E"/>
    <w:rsid w:val="00734C67"/>
    <w:rsid w:val="00736816"/>
    <w:rsid w:val="00737D04"/>
    <w:rsid w:val="00743EF7"/>
    <w:rsid w:val="00744450"/>
    <w:rsid w:val="007455DE"/>
    <w:rsid w:val="007460C6"/>
    <w:rsid w:val="00750372"/>
    <w:rsid w:val="00752063"/>
    <w:rsid w:val="00752723"/>
    <w:rsid w:val="007532C8"/>
    <w:rsid w:val="00756923"/>
    <w:rsid w:val="00762A4D"/>
    <w:rsid w:val="00774CD2"/>
    <w:rsid w:val="00775E55"/>
    <w:rsid w:val="00777FA8"/>
    <w:rsid w:val="007836D4"/>
    <w:rsid w:val="00783E15"/>
    <w:rsid w:val="007845AF"/>
    <w:rsid w:val="00784C93"/>
    <w:rsid w:val="0078519C"/>
    <w:rsid w:val="00786679"/>
    <w:rsid w:val="007904E7"/>
    <w:rsid w:val="007919B4"/>
    <w:rsid w:val="00793FA5"/>
    <w:rsid w:val="00795410"/>
    <w:rsid w:val="00795CB6"/>
    <w:rsid w:val="00796161"/>
    <w:rsid w:val="00796302"/>
    <w:rsid w:val="00797C81"/>
    <w:rsid w:val="007A076E"/>
    <w:rsid w:val="007A1DAE"/>
    <w:rsid w:val="007A4226"/>
    <w:rsid w:val="007B1076"/>
    <w:rsid w:val="007B36AF"/>
    <w:rsid w:val="007B3EE7"/>
    <w:rsid w:val="007B66E6"/>
    <w:rsid w:val="007B79CC"/>
    <w:rsid w:val="007B7ED8"/>
    <w:rsid w:val="007C0883"/>
    <w:rsid w:val="007C0AA8"/>
    <w:rsid w:val="007C306D"/>
    <w:rsid w:val="007C522C"/>
    <w:rsid w:val="007C5D2F"/>
    <w:rsid w:val="007C618D"/>
    <w:rsid w:val="007E2D68"/>
    <w:rsid w:val="007E6387"/>
    <w:rsid w:val="007E70E9"/>
    <w:rsid w:val="007F1CE0"/>
    <w:rsid w:val="007F273D"/>
    <w:rsid w:val="007F4B3C"/>
    <w:rsid w:val="007F6F6A"/>
    <w:rsid w:val="007F79CD"/>
    <w:rsid w:val="00800F1D"/>
    <w:rsid w:val="00801632"/>
    <w:rsid w:val="008029B0"/>
    <w:rsid w:val="00803C81"/>
    <w:rsid w:val="00804026"/>
    <w:rsid w:val="0080500D"/>
    <w:rsid w:val="0080728E"/>
    <w:rsid w:val="0081099D"/>
    <w:rsid w:val="00811ECF"/>
    <w:rsid w:val="00813D3E"/>
    <w:rsid w:val="00813D72"/>
    <w:rsid w:val="0081645D"/>
    <w:rsid w:val="008179AD"/>
    <w:rsid w:val="008208F7"/>
    <w:rsid w:val="008212AA"/>
    <w:rsid w:val="00823284"/>
    <w:rsid w:val="008232EA"/>
    <w:rsid w:val="00823AA5"/>
    <w:rsid w:val="00827578"/>
    <w:rsid w:val="008275E7"/>
    <w:rsid w:val="00836B80"/>
    <w:rsid w:val="0084102D"/>
    <w:rsid w:val="00844FD3"/>
    <w:rsid w:val="008453BA"/>
    <w:rsid w:val="00845C42"/>
    <w:rsid w:val="008465D9"/>
    <w:rsid w:val="00846C8F"/>
    <w:rsid w:val="0085438D"/>
    <w:rsid w:val="00856262"/>
    <w:rsid w:val="00856575"/>
    <w:rsid w:val="00860FAC"/>
    <w:rsid w:val="008625CD"/>
    <w:rsid w:val="00862A1F"/>
    <w:rsid w:val="008641C8"/>
    <w:rsid w:val="00864796"/>
    <w:rsid w:val="00865874"/>
    <w:rsid w:val="008665E3"/>
    <w:rsid w:val="00871204"/>
    <w:rsid w:val="00874BCE"/>
    <w:rsid w:val="0087652A"/>
    <w:rsid w:val="00876A8E"/>
    <w:rsid w:val="008825FE"/>
    <w:rsid w:val="00882E80"/>
    <w:rsid w:val="00883C84"/>
    <w:rsid w:val="00884DCF"/>
    <w:rsid w:val="008924DD"/>
    <w:rsid w:val="0089733E"/>
    <w:rsid w:val="008A28E2"/>
    <w:rsid w:val="008A3664"/>
    <w:rsid w:val="008A3F07"/>
    <w:rsid w:val="008A74B4"/>
    <w:rsid w:val="008A79B6"/>
    <w:rsid w:val="008B01C9"/>
    <w:rsid w:val="008B08CD"/>
    <w:rsid w:val="008B0ABF"/>
    <w:rsid w:val="008B3609"/>
    <w:rsid w:val="008B6035"/>
    <w:rsid w:val="008C1BDC"/>
    <w:rsid w:val="008C67FF"/>
    <w:rsid w:val="008D0E7F"/>
    <w:rsid w:val="008D17DE"/>
    <w:rsid w:val="008D6561"/>
    <w:rsid w:val="008D7124"/>
    <w:rsid w:val="008D717B"/>
    <w:rsid w:val="008E4335"/>
    <w:rsid w:val="008E5448"/>
    <w:rsid w:val="008F3C63"/>
    <w:rsid w:val="008F5C55"/>
    <w:rsid w:val="008F5D4B"/>
    <w:rsid w:val="008F6915"/>
    <w:rsid w:val="008F6B71"/>
    <w:rsid w:val="009018C7"/>
    <w:rsid w:val="00901CCC"/>
    <w:rsid w:val="009024AB"/>
    <w:rsid w:val="00906447"/>
    <w:rsid w:val="0090775C"/>
    <w:rsid w:val="00914972"/>
    <w:rsid w:val="00917F28"/>
    <w:rsid w:val="0092019C"/>
    <w:rsid w:val="00921AF4"/>
    <w:rsid w:val="00921C8A"/>
    <w:rsid w:val="00924E85"/>
    <w:rsid w:val="00925B1B"/>
    <w:rsid w:val="009260B9"/>
    <w:rsid w:val="00933F67"/>
    <w:rsid w:val="00934980"/>
    <w:rsid w:val="0093691D"/>
    <w:rsid w:val="009369D8"/>
    <w:rsid w:val="00937ADA"/>
    <w:rsid w:val="0094271A"/>
    <w:rsid w:val="00947063"/>
    <w:rsid w:val="00951193"/>
    <w:rsid w:val="009523BE"/>
    <w:rsid w:val="00952AAA"/>
    <w:rsid w:val="00953B72"/>
    <w:rsid w:val="00953E0C"/>
    <w:rsid w:val="009556C0"/>
    <w:rsid w:val="00956E4B"/>
    <w:rsid w:val="009619C3"/>
    <w:rsid w:val="00962B1D"/>
    <w:rsid w:val="00963993"/>
    <w:rsid w:val="00965744"/>
    <w:rsid w:val="009659A4"/>
    <w:rsid w:val="00965B09"/>
    <w:rsid w:val="00966418"/>
    <w:rsid w:val="00967EDE"/>
    <w:rsid w:val="00970E6B"/>
    <w:rsid w:val="00970E8B"/>
    <w:rsid w:val="009731BE"/>
    <w:rsid w:val="009743E2"/>
    <w:rsid w:val="0097492F"/>
    <w:rsid w:val="00975A88"/>
    <w:rsid w:val="00976DD5"/>
    <w:rsid w:val="009772A0"/>
    <w:rsid w:val="00982ED3"/>
    <w:rsid w:val="00983FC8"/>
    <w:rsid w:val="00984927"/>
    <w:rsid w:val="00984DE0"/>
    <w:rsid w:val="00987273"/>
    <w:rsid w:val="00990D5E"/>
    <w:rsid w:val="00991673"/>
    <w:rsid w:val="00991DED"/>
    <w:rsid w:val="00992807"/>
    <w:rsid w:val="009967BA"/>
    <w:rsid w:val="009A0AF1"/>
    <w:rsid w:val="009A1294"/>
    <w:rsid w:val="009A1D39"/>
    <w:rsid w:val="009A1E31"/>
    <w:rsid w:val="009A32CB"/>
    <w:rsid w:val="009A4651"/>
    <w:rsid w:val="009A4AD1"/>
    <w:rsid w:val="009A78B6"/>
    <w:rsid w:val="009B28C2"/>
    <w:rsid w:val="009B2D74"/>
    <w:rsid w:val="009B505F"/>
    <w:rsid w:val="009C029C"/>
    <w:rsid w:val="009C188B"/>
    <w:rsid w:val="009C1BCD"/>
    <w:rsid w:val="009C1D44"/>
    <w:rsid w:val="009C38CC"/>
    <w:rsid w:val="009C3D25"/>
    <w:rsid w:val="009C4243"/>
    <w:rsid w:val="009C780F"/>
    <w:rsid w:val="009C7C83"/>
    <w:rsid w:val="009D0526"/>
    <w:rsid w:val="009D35B3"/>
    <w:rsid w:val="009D382E"/>
    <w:rsid w:val="009D47DF"/>
    <w:rsid w:val="009D4ADE"/>
    <w:rsid w:val="009D57A4"/>
    <w:rsid w:val="009E0D76"/>
    <w:rsid w:val="009E1FB9"/>
    <w:rsid w:val="009E6D86"/>
    <w:rsid w:val="009F0A43"/>
    <w:rsid w:val="009F1946"/>
    <w:rsid w:val="009F19AA"/>
    <w:rsid w:val="009F308C"/>
    <w:rsid w:val="009F30BC"/>
    <w:rsid w:val="009F3199"/>
    <w:rsid w:val="009F3DA5"/>
    <w:rsid w:val="009F49BA"/>
    <w:rsid w:val="009F6AD4"/>
    <w:rsid w:val="009F772A"/>
    <w:rsid w:val="00A00E36"/>
    <w:rsid w:val="00A0232F"/>
    <w:rsid w:val="00A029EB"/>
    <w:rsid w:val="00A16472"/>
    <w:rsid w:val="00A16E5E"/>
    <w:rsid w:val="00A23017"/>
    <w:rsid w:val="00A23804"/>
    <w:rsid w:val="00A23BAA"/>
    <w:rsid w:val="00A2415A"/>
    <w:rsid w:val="00A24470"/>
    <w:rsid w:val="00A256A1"/>
    <w:rsid w:val="00A301CF"/>
    <w:rsid w:val="00A31137"/>
    <w:rsid w:val="00A31196"/>
    <w:rsid w:val="00A33665"/>
    <w:rsid w:val="00A35E76"/>
    <w:rsid w:val="00A36896"/>
    <w:rsid w:val="00A43E8C"/>
    <w:rsid w:val="00A46402"/>
    <w:rsid w:val="00A47474"/>
    <w:rsid w:val="00A50915"/>
    <w:rsid w:val="00A519D4"/>
    <w:rsid w:val="00A54E64"/>
    <w:rsid w:val="00A6132A"/>
    <w:rsid w:val="00A615DD"/>
    <w:rsid w:val="00A7340E"/>
    <w:rsid w:val="00A73B36"/>
    <w:rsid w:val="00A804EB"/>
    <w:rsid w:val="00A80E12"/>
    <w:rsid w:val="00A819E7"/>
    <w:rsid w:val="00A8539F"/>
    <w:rsid w:val="00A947D9"/>
    <w:rsid w:val="00A9684F"/>
    <w:rsid w:val="00A96E3F"/>
    <w:rsid w:val="00A97031"/>
    <w:rsid w:val="00AA0884"/>
    <w:rsid w:val="00AA0E13"/>
    <w:rsid w:val="00AA1EC5"/>
    <w:rsid w:val="00AA30D1"/>
    <w:rsid w:val="00AA4C86"/>
    <w:rsid w:val="00AA5E76"/>
    <w:rsid w:val="00AA7806"/>
    <w:rsid w:val="00AB04AD"/>
    <w:rsid w:val="00AB0EEC"/>
    <w:rsid w:val="00AB16AF"/>
    <w:rsid w:val="00AB3474"/>
    <w:rsid w:val="00AB3795"/>
    <w:rsid w:val="00AB5C53"/>
    <w:rsid w:val="00AB5EFE"/>
    <w:rsid w:val="00AB602F"/>
    <w:rsid w:val="00AB7A55"/>
    <w:rsid w:val="00AC094A"/>
    <w:rsid w:val="00AC0F66"/>
    <w:rsid w:val="00AC1C17"/>
    <w:rsid w:val="00AC4A48"/>
    <w:rsid w:val="00AC4B40"/>
    <w:rsid w:val="00AC6342"/>
    <w:rsid w:val="00AD62D5"/>
    <w:rsid w:val="00AE10DD"/>
    <w:rsid w:val="00AE3BEF"/>
    <w:rsid w:val="00AE59FC"/>
    <w:rsid w:val="00AE6103"/>
    <w:rsid w:val="00AE638A"/>
    <w:rsid w:val="00AF24C4"/>
    <w:rsid w:val="00AF65E6"/>
    <w:rsid w:val="00AF7A4E"/>
    <w:rsid w:val="00AF7ACB"/>
    <w:rsid w:val="00B0059F"/>
    <w:rsid w:val="00B01398"/>
    <w:rsid w:val="00B01F4A"/>
    <w:rsid w:val="00B04874"/>
    <w:rsid w:val="00B04B75"/>
    <w:rsid w:val="00B04E9E"/>
    <w:rsid w:val="00B11009"/>
    <w:rsid w:val="00B13367"/>
    <w:rsid w:val="00B136A1"/>
    <w:rsid w:val="00B203A7"/>
    <w:rsid w:val="00B22DEE"/>
    <w:rsid w:val="00B25954"/>
    <w:rsid w:val="00B30215"/>
    <w:rsid w:val="00B33BED"/>
    <w:rsid w:val="00B34302"/>
    <w:rsid w:val="00B3488C"/>
    <w:rsid w:val="00B35B58"/>
    <w:rsid w:val="00B37D68"/>
    <w:rsid w:val="00B41E28"/>
    <w:rsid w:val="00B437C1"/>
    <w:rsid w:val="00B43F45"/>
    <w:rsid w:val="00B443CE"/>
    <w:rsid w:val="00B44735"/>
    <w:rsid w:val="00B46E68"/>
    <w:rsid w:val="00B47407"/>
    <w:rsid w:val="00B501C6"/>
    <w:rsid w:val="00B50D02"/>
    <w:rsid w:val="00B5173A"/>
    <w:rsid w:val="00B53204"/>
    <w:rsid w:val="00B57CCA"/>
    <w:rsid w:val="00B60DEE"/>
    <w:rsid w:val="00B62344"/>
    <w:rsid w:val="00B632BC"/>
    <w:rsid w:val="00B635E3"/>
    <w:rsid w:val="00B64797"/>
    <w:rsid w:val="00B659F9"/>
    <w:rsid w:val="00B70C2A"/>
    <w:rsid w:val="00B91E63"/>
    <w:rsid w:val="00B94236"/>
    <w:rsid w:val="00B94D28"/>
    <w:rsid w:val="00BA3664"/>
    <w:rsid w:val="00BA3B88"/>
    <w:rsid w:val="00BA4A43"/>
    <w:rsid w:val="00BA529A"/>
    <w:rsid w:val="00BA6099"/>
    <w:rsid w:val="00BA6504"/>
    <w:rsid w:val="00BA6E76"/>
    <w:rsid w:val="00BA73A2"/>
    <w:rsid w:val="00BB4163"/>
    <w:rsid w:val="00BB4DF4"/>
    <w:rsid w:val="00BB7756"/>
    <w:rsid w:val="00BB780C"/>
    <w:rsid w:val="00BB7EE7"/>
    <w:rsid w:val="00BC3B7B"/>
    <w:rsid w:val="00BC62F5"/>
    <w:rsid w:val="00BC74D6"/>
    <w:rsid w:val="00BD0764"/>
    <w:rsid w:val="00BD1C43"/>
    <w:rsid w:val="00BD3CB8"/>
    <w:rsid w:val="00BD3D97"/>
    <w:rsid w:val="00BD3E7B"/>
    <w:rsid w:val="00BD4504"/>
    <w:rsid w:val="00BD5055"/>
    <w:rsid w:val="00BE0DCC"/>
    <w:rsid w:val="00BE14BC"/>
    <w:rsid w:val="00BE2FF0"/>
    <w:rsid w:val="00BE35BC"/>
    <w:rsid w:val="00BE3AA0"/>
    <w:rsid w:val="00BE5239"/>
    <w:rsid w:val="00BF2B12"/>
    <w:rsid w:val="00BF3123"/>
    <w:rsid w:val="00BF7751"/>
    <w:rsid w:val="00C00D16"/>
    <w:rsid w:val="00C012A9"/>
    <w:rsid w:val="00C01893"/>
    <w:rsid w:val="00C01EE8"/>
    <w:rsid w:val="00C0650A"/>
    <w:rsid w:val="00C06531"/>
    <w:rsid w:val="00C073DD"/>
    <w:rsid w:val="00C11E81"/>
    <w:rsid w:val="00C1544B"/>
    <w:rsid w:val="00C1601E"/>
    <w:rsid w:val="00C16095"/>
    <w:rsid w:val="00C20ED6"/>
    <w:rsid w:val="00C23BC0"/>
    <w:rsid w:val="00C25128"/>
    <w:rsid w:val="00C25755"/>
    <w:rsid w:val="00C25F33"/>
    <w:rsid w:val="00C2617E"/>
    <w:rsid w:val="00C348E6"/>
    <w:rsid w:val="00C34CE3"/>
    <w:rsid w:val="00C35B1A"/>
    <w:rsid w:val="00C35CE4"/>
    <w:rsid w:val="00C36519"/>
    <w:rsid w:val="00C36D6D"/>
    <w:rsid w:val="00C379F4"/>
    <w:rsid w:val="00C41ED0"/>
    <w:rsid w:val="00C468A8"/>
    <w:rsid w:val="00C51673"/>
    <w:rsid w:val="00C53E9B"/>
    <w:rsid w:val="00C5527F"/>
    <w:rsid w:val="00C56A6A"/>
    <w:rsid w:val="00C57708"/>
    <w:rsid w:val="00C57999"/>
    <w:rsid w:val="00C665B5"/>
    <w:rsid w:val="00C66CDB"/>
    <w:rsid w:val="00C67231"/>
    <w:rsid w:val="00C67736"/>
    <w:rsid w:val="00C701DC"/>
    <w:rsid w:val="00C70957"/>
    <w:rsid w:val="00C8027D"/>
    <w:rsid w:val="00C80B81"/>
    <w:rsid w:val="00C81B06"/>
    <w:rsid w:val="00C838F0"/>
    <w:rsid w:val="00C84D06"/>
    <w:rsid w:val="00C87AF4"/>
    <w:rsid w:val="00C91432"/>
    <w:rsid w:val="00C91D19"/>
    <w:rsid w:val="00C93434"/>
    <w:rsid w:val="00C94994"/>
    <w:rsid w:val="00CA04BF"/>
    <w:rsid w:val="00CA156C"/>
    <w:rsid w:val="00CA16A1"/>
    <w:rsid w:val="00CA3E14"/>
    <w:rsid w:val="00CA6105"/>
    <w:rsid w:val="00CA76DC"/>
    <w:rsid w:val="00CA7B1C"/>
    <w:rsid w:val="00CB0D5A"/>
    <w:rsid w:val="00CB4AAE"/>
    <w:rsid w:val="00CB4E0E"/>
    <w:rsid w:val="00CB67AE"/>
    <w:rsid w:val="00CB6DC0"/>
    <w:rsid w:val="00CB6F42"/>
    <w:rsid w:val="00CC3CD4"/>
    <w:rsid w:val="00CC456D"/>
    <w:rsid w:val="00CC5465"/>
    <w:rsid w:val="00CC6742"/>
    <w:rsid w:val="00CC6B6D"/>
    <w:rsid w:val="00CD1A94"/>
    <w:rsid w:val="00CD2976"/>
    <w:rsid w:val="00CD40F6"/>
    <w:rsid w:val="00CD417F"/>
    <w:rsid w:val="00CD5AAF"/>
    <w:rsid w:val="00CE10BF"/>
    <w:rsid w:val="00CE323A"/>
    <w:rsid w:val="00CE3D2B"/>
    <w:rsid w:val="00CE782D"/>
    <w:rsid w:val="00CF1292"/>
    <w:rsid w:val="00CF3367"/>
    <w:rsid w:val="00CF338F"/>
    <w:rsid w:val="00CF5597"/>
    <w:rsid w:val="00CF70B8"/>
    <w:rsid w:val="00CF7107"/>
    <w:rsid w:val="00CF79C4"/>
    <w:rsid w:val="00D04104"/>
    <w:rsid w:val="00D05427"/>
    <w:rsid w:val="00D05D57"/>
    <w:rsid w:val="00D10F81"/>
    <w:rsid w:val="00D13F99"/>
    <w:rsid w:val="00D144B3"/>
    <w:rsid w:val="00D1585E"/>
    <w:rsid w:val="00D171E5"/>
    <w:rsid w:val="00D20620"/>
    <w:rsid w:val="00D25FDF"/>
    <w:rsid w:val="00D26B37"/>
    <w:rsid w:val="00D317DE"/>
    <w:rsid w:val="00D34D7B"/>
    <w:rsid w:val="00D35087"/>
    <w:rsid w:val="00D36BF4"/>
    <w:rsid w:val="00D376CA"/>
    <w:rsid w:val="00D41EB4"/>
    <w:rsid w:val="00D44A0F"/>
    <w:rsid w:val="00D46293"/>
    <w:rsid w:val="00D47078"/>
    <w:rsid w:val="00D471AE"/>
    <w:rsid w:val="00D52C83"/>
    <w:rsid w:val="00D54090"/>
    <w:rsid w:val="00D61BBA"/>
    <w:rsid w:val="00D61C5D"/>
    <w:rsid w:val="00D63733"/>
    <w:rsid w:val="00D640E0"/>
    <w:rsid w:val="00D64C6A"/>
    <w:rsid w:val="00D651B5"/>
    <w:rsid w:val="00D661FC"/>
    <w:rsid w:val="00D6711A"/>
    <w:rsid w:val="00D70A2A"/>
    <w:rsid w:val="00D727DD"/>
    <w:rsid w:val="00D7408A"/>
    <w:rsid w:val="00D74509"/>
    <w:rsid w:val="00D76298"/>
    <w:rsid w:val="00D779F0"/>
    <w:rsid w:val="00D811CE"/>
    <w:rsid w:val="00D81327"/>
    <w:rsid w:val="00D82DBD"/>
    <w:rsid w:val="00D904F5"/>
    <w:rsid w:val="00D907C5"/>
    <w:rsid w:val="00D932D2"/>
    <w:rsid w:val="00D96041"/>
    <w:rsid w:val="00D96AFC"/>
    <w:rsid w:val="00DA0213"/>
    <w:rsid w:val="00DA4249"/>
    <w:rsid w:val="00DA4633"/>
    <w:rsid w:val="00DA6A89"/>
    <w:rsid w:val="00DA6B8C"/>
    <w:rsid w:val="00DA7E05"/>
    <w:rsid w:val="00DB161B"/>
    <w:rsid w:val="00DB25C8"/>
    <w:rsid w:val="00DB3362"/>
    <w:rsid w:val="00DB45C8"/>
    <w:rsid w:val="00DB464D"/>
    <w:rsid w:val="00DC055C"/>
    <w:rsid w:val="00DC5326"/>
    <w:rsid w:val="00DC7164"/>
    <w:rsid w:val="00DC72EE"/>
    <w:rsid w:val="00DC7A67"/>
    <w:rsid w:val="00DC7F55"/>
    <w:rsid w:val="00DD1B2F"/>
    <w:rsid w:val="00DD267E"/>
    <w:rsid w:val="00DD447A"/>
    <w:rsid w:val="00DD6173"/>
    <w:rsid w:val="00DE0E8E"/>
    <w:rsid w:val="00DE2C62"/>
    <w:rsid w:val="00DE5220"/>
    <w:rsid w:val="00DE77E5"/>
    <w:rsid w:val="00DE796D"/>
    <w:rsid w:val="00DE7DAE"/>
    <w:rsid w:val="00DF4314"/>
    <w:rsid w:val="00DF5154"/>
    <w:rsid w:val="00DF6647"/>
    <w:rsid w:val="00DF6A5C"/>
    <w:rsid w:val="00DF6DD4"/>
    <w:rsid w:val="00DF7537"/>
    <w:rsid w:val="00E03177"/>
    <w:rsid w:val="00E0599F"/>
    <w:rsid w:val="00E109BF"/>
    <w:rsid w:val="00E118A0"/>
    <w:rsid w:val="00E1292D"/>
    <w:rsid w:val="00E26845"/>
    <w:rsid w:val="00E33C59"/>
    <w:rsid w:val="00E41D34"/>
    <w:rsid w:val="00E41E8B"/>
    <w:rsid w:val="00E438F4"/>
    <w:rsid w:val="00E459C7"/>
    <w:rsid w:val="00E4698D"/>
    <w:rsid w:val="00E50083"/>
    <w:rsid w:val="00E503D8"/>
    <w:rsid w:val="00E51A80"/>
    <w:rsid w:val="00E53123"/>
    <w:rsid w:val="00E545CB"/>
    <w:rsid w:val="00E54C1B"/>
    <w:rsid w:val="00E54D51"/>
    <w:rsid w:val="00E55B28"/>
    <w:rsid w:val="00E5615B"/>
    <w:rsid w:val="00E5631F"/>
    <w:rsid w:val="00E56672"/>
    <w:rsid w:val="00E56813"/>
    <w:rsid w:val="00E57DB8"/>
    <w:rsid w:val="00E6006E"/>
    <w:rsid w:val="00E60F3C"/>
    <w:rsid w:val="00E62601"/>
    <w:rsid w:val="00E6293D"/>
    <w:rsid w:val="00E641AE"/>
    <w:rsid w:val="00E64334"/>
    <w:rsid w:val="00E65D8E"/>
    <w:rsid w:val="00E732A1"/>
    <w:rsid w:val="00E74F64"/>
    <w:rsid w:val="00E809E6"/>
    <w:rsid w:val="00E840C9"/>
    <w:rsid w:val="00E85512"/>
    <w:rsid w:val="00E859E5"/>
    <w:rsid w:val="00E86776"/>
    <w:rsid w:val="00E92E29"/>
    <w:rsid w:val="00E9656A"/>
    <w:rsid w:val="00E96948"/>
    <w:rsid w:val="00EA0967"/>
    <w:rsid w:val="00EA1A56"/>
    <w:rsid w:val="00EA2B81"/>
    <w:rsid w:val="00EA36AB"/>
    <w:rsid w:val="00EA3D71"/>
    <w:rsid w:val="00EA3E6B"/>
    <w:rsid w:val="00EA3EE3"/>
    <w:rsid w:val="00EA78E2"/>
    <w:rsid w:val="00EB0FA1"/>
    <w:rsid w:val="00EB138C"/>
    <w:rsid w:val="00EB22A2"/>
    <w:rsid w:val="00EB3988"/>
    <w:rsid w:val="00EB7B35"/>
    <w:rsid w:val="00EC000C"/>
    <w:rsid w:val="00EC0565"/>
    <w:rsid w:val="00EC344C"/>
    <w:rsid w:val="00EC4AF2"/>
    <w:rsid w:val="00EC55C9"/>
    <w:rsid w:val="00ED225D"/>
    <w:rsid w:val="00ED2443"/>
    <w:rsid w:val="00ED5DDF"/>
    <w:rsid w:val="00ED6C16"/>
    <w:rsid w:val="00ED72A8"/>
    <w:rsid w:val="00EE249B"/>
    <w:rsid w:val="00EE24C8"/>
    <w:rsid w:val="00EE29A1"/>
    <w:rsid w:val="00EE4C62"/>
    <w:rsid w:val="00EE59DE"/>
    <w:rsid w:val="00EE6105"/>
    <w:rsid w:val="00EF23B8"/>
    <w:rsid w:val="00EF2630"/>
    <w:rsid w:val="00EF2F36"/>
    <w:rsid w:val="00EF35B5"/>
    <w:rsid w:val="00EF484B"/>
    <w:rsid w:val="00EF7636"/>
    <w:rsid w:val="00EF7D06"/>
    <w:rsid w:val="00F0192D"/>
    <w:rsid w:val="00F01B03"/>
    <w:rsid w:val="00F0343F"/>
    <w:rsid w:val="00F054E9"/>
    <w:rsid w:val="00F059D8"/>
    <w:rsid w:val="00F060CB"/>
    <w:rsid w:val="00F12DF0"/>
    <w:rsid w:val="00F13626"/>
    <w:rsid w:val="00F1461E"/>
    <w:rsid w:val="00F146D9"/>
    <w:rsid w:val="00F14B81"/>
    <w:rsid w:val="00F14BFF"/>
    <w:rsid w:val="00F14CFC"/>
    <w:rsid w:val="00F14FB0"/>
    <w:rsid w:val="00F15C26"/>
    <w:rsid w:val="00F1603A"/>
    <w:rsid w:val="00F17BE7"/>
    <w:rsid w:val="00F21F75"/>
    <w:rsid w:val="00F24748"/>
    <w:rsid w:val="00F24B3F"/>
    <w:rsid w:val="00F25216"/>
    <w:rsid w:val="00F303B3"/>
    <w:rsid w:val="00F35A21"/>
    <w:rsid w:val="00F37A80"/>
    <w:rsid w:val="00F40BFC"/>
    <w:rsid w:val="00F41689"/>
    <w:rsid w:val="00F4331E"/>
    <w:rsid w:val="00F44472"/>
    <w:rsid w:val="00F469AD"/>
    <w:rsid w:val="00F50128"/>
    <w:rsid w:val="00F504F7"/>
    <w:rsid w:val="00F5386E"/>
    <w:rsid w:val="00F54D4D"/>
    <w:rsid w:val="00F55130"/>
    <w:rsid w:val="00F56B13"/>
    <w:rsid w:val="00F56BBA"/>
    <w:rsid w:val="00F60B81"/>
    <w:rsid w:val="00F6161D"/>
    <w:rsid w:val="00F62A54"/>
    <w:rsid w:val="00F6424E"/>
    <w:rsid w:val="00F64B42"/>
    <w:rsid w:val="00F655B6"/>
    <w:rsid w:val="00F66880"/>
    <w:rsid w:val="00F70C69"/>
    <w:rsid w:val="00F726B2"/>
    <w:rsid w:val="00F72C23"/>
    <w:rsid w:val="00F72E36"/>
    <w:rsid w:val="00F817C9"/>
    <w:rsid w:val="00F81838"/>
    <w:rsid w:val="00F82367"/>
    <w:rsid w:val="00F85BE7"/>
    <w:rsid w:val="00F860DE"/>
    <w:rsid w:val="00F90216"/>
    <w:rsid w:val="00F9224D"/>
    <w:rsid w:val="00F9488D"/>
    <w:rsid w:val="00FA0FAE"/>
    <w:rsid w:val="00FA207A"/>
    <w:rsid w:val="00FA3080"/>
    <w:rsid w:val="00FA4820"/>
    <w:rsid w:val="00FA5747"/>
    <w:rsid w:val="00FA57BA"/>
    <w:rsid w:val="00FA5C75"/>
    <w:rsid w:val="00FA68E5"/>
    <w:rsid w:val="00FA79A2"/>
    <w:rsid w:val="00FB0F77"/>
    <w:rsid w:val="00FB1353"/>
    <w:rsid w:val="00FB3D4C"/>
    <w:rsid w:val="00FB7058"/>
    <w:rsid w:val="00FB750C"/>
    <w:rsid w:val="00FB779D"/>
    <w:rsid w:val="00FB7CDA"/>
    <w:rsid w:val="00FC06F8"/>
    <w:rsid w:val="00FC2862"/>
    <w:rsid w:val="00FC538E"/>
    <w:rsid w:val="00FC6030"/>
    <w:rsid w:val="00FD1286"/>
    <w:rsid w:val="00FD25A1"/>
    <w:rsid w:val="00FD2BD0"/>
    <w:rsid w:val="00FD3279"/>
    <w:rsid w:val="00FD3D4E"/>
    <w:rsid w:val="00FD4CB3"/>
    <w:rsid w:val="00FE1085"/>
    <w:rsid w:val="00FE2098"/>
    <w:rsid w:val="00FE26F6"/>
    <w:rsid w:val="00FE2787"/>
    <w:rsid w:val="00FE6EED"/>
    <w:rsid w:val="00FF09E3"/>
    <w:rsid w:val="00FF0B9F"/>
    <w:rsid w:val="00FF409A"/>
    <w:rsid w:val="00FF57F4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36FF3"/>
  <w15:docId w15:val="{415E3AFD-F1D3-4338-BE76-8A52190A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380AF7"/>
    <w:rPr>
      <w:sz w:val="24"/>
      <w:szCs w:val="24"/>
    </w:rPr>
  </w:style>
  <w:style w:type="paragraph" w:styleId="10">
    <w:name w:val="heading 1"/>
    <w:basedOn w:val="a7"/>
    <w:next w:val="a7"/>
    <w:link w:val="11"/>
    <w:qFormat/>
    <w:rsid w:val="00C66C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7"/>
    <w:next w:val="a7"/>
    <w:link w:val="20"/>
    <w:qFormat/>
    <w:rsid w:val="004A51E1"/>
    <w:pPr>
      <w:keepNext/>
      <w:jc w:val="center"/>
      <w:outlineLvl w:val="1"/>
    </w:pPr>
    <w:rPr>
      <w:b/>
      <w:sz w:val="28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Balloon Text"/>
    <w:basedOn w:val="a7"/>
    <w:semiHidden/>
    <w:rsid w:val="00E50083"/>
    <w:rPr>
      <w:rFonts w:ascii="Tahoma" w:hAnsi="Tahoma" w:cs="Tahoma"/>
      <w:sz w:val="16"/>
      <w:szCs w:val="16"/>
    </w:rPr>
  </w:style>
  <w:style w:type="paragraph" w:styleId="ac">
    <w:name w:val="header"/>
    <w:basedOn w:val="a7"/>
    <w:rsid w:val="009F308C"/>
    <w:pPr>
      <w:tabs>
        <w:tab w:val="center" w:pos="4677"/>
        <w:tab w:val="right" w:pos="9355"/>
      </w:tabs>
    </w:pPr>
  </w:style>
  <w:style w:type="paragraph" w:styleId="ad">
    <w:name w:val="footer"/>
    <w:basedOn w:val="a7"/>
    <w:rsid w:val="009F308C"/>
    <w:pPr>
      <w:tabs>
        <w:tab w:val="center" w:pos="4677"/>
        <w:tab w:val="right" w:pos="9355"/>
      </w:tabs>
    </w:pPr>
  </w:style>
  <w:style w:type="paragraph" w:styleId="ae">
    <w:name w:val="List Paragraph"/>
    <w:aliases w:val="Bullet List,FooterText,numbered"/>
    <w:basedOn w:val="a7"/>
    <w:link w:val="af"/>
    <w:uiPriority w:val="34"/>
    <w:qFormat/>
    <w:rsid w:val="009D0526"/>
    <w:pPr>
      <w:ind w:left="720"/>
      <w:contextualSpacing/>
    </w:pPr>
  </w:style>
  <w:style w:type="character" w:styleId="af0">
    <w:name w:val="Hyperlink"/>
    <w:basedOn w:val="a8"/>
    <w:uiPriority w:val="99"/>
    <w:rsid w:val="00956E4B"/>
    <w:rPr>
      <w:color w:val="0000FF" w:themeColor="hyperlink"/>
      <w:u w:val="single"/>
    </w:rPr>
  </w:style>
  <w:style w:type="paragraph" w:styleId="af1">
    <w:name w:val="annotation text"/>
    <w:basedOn w:val="a7"/>
    <w:link w:val="af2"/>
    <w:uiPriority w:val="99"/>
    <w:rsid w:val="00412BD0"/>
    <w:pPr>
      <w:suppressAutoHyphens/>
    </w:pPr>
    <w:rPr>
      <w:rFonts w:ascii="Wingdings" w:eastAsia="Wingdings" w:hAnsi="Wingdings" w:cs="Wingdings"/>
      <w:sz w:val="20"/>
      <w:szCs w:val="20"/>
      <w:lang w:val="en-GB" w:eastAsia="ar-SA"/>
    </w:rPr>
  </w:style>
  <w:style w:type="character" w:customStyle="1" w:styleId="af2">
    <w:name w:val="Текст примечания Знак"/>
    <w:basedOn w:val="a8"/>
    <w:link w:val="af1"/>
    <w:uiPriority w:val="99"/>
    <w:rsid w:val="00412BD0"/>
    <w:rPr>
      <w:rFonts w:ascii="Wingdings" w:eastAsia="Wingdings" w:hAnsi="Wingdings" w:cs="Wingdings"/>
      <w:lang w:val="en-GB" w:eastAsia="ar-SA"/>
    </w:rPr>
  </w:style>
  <w:style w:type="paragraph" w:customStyle="1" w:styleId="af3">
    <w:name w:val="Декоративный"/>
    <w:rsid w:val="00412BD0"/>
    <w:pPr>
      <w:jc w:val="center"/>
    </w:pPr>
    <w:rPr>
      <w:b/>
      <w:noProof/>
      <w:sz w:val="24"/>
    </w:rPr>
  </w:style>
  <w:style w:type="paragraph" w:customStyle="1" w:styleId="a">
    <w:name w:val="[БСК] Глава"/>
    <w:basedOn w:val="ae"/>
    <w:next w:val="a0"/>
    <w:qFormat/>
    <w:rsid w:val="00505538"/>
    <w:pPr>
      <w:keepNext/>
      <w:numPr>
        <w:numId w:val="2"/>
      </w:numPr>
      <w:tabs>
        <w:tab w:val="left" w:pos="1701"/>
      </w:tabs>
      <w:spacing w:before="480"/>
      <w:ind w:left="0" w:firstLine="851"/>
      <w:contextualSpacing w:val="0"/>
      <w:jc w:val="both"/>
      <w:outlineLvl w:val="0"/>
    </w:pPr>
    <w:rPr>
      <w:rFonts w:eastAsiaTheme="minorHAnsi"/>
      <w:b/>
      <w:bCs/>
      <w:lang w:eastAsia="en-US"/>
    </w:rPr>
  </w:style>
  <w:style w:type="paragraph" w:customStyle="1" w:styleId="a0">
    <w:name w:val="[БСК] Раздел"/>
    <w:basedOn w:val="ae"/>
    <w:next w:val="a1"/>
    <w:qFormat/>
    <w:rsid w:val="00505538"/>
    <w:pPr>
      <w:keepNext/>
      <w:numPr>
        <w:ilvl w:val="1"/>
        <w:numId w:val="2"/>
      </w:numPr>
      <w:tabs>
        <w:tab w:val="left" w:pos="1701"/>
      </w:tabs>
      <w:spacing w:before="240"/>
      <w:ind w:left="0" w:firstLine="851"/>
      <w:contextualSpacing w:val="0"/>
      <w:jc w:val="both"/>
      <w:outlineLvl w:val="1"/>
    </w:pPr>
    <w:rPr>
      <w:rFonts w:eastAsiaTheme="minorHAnsi"/>
      <w:b/>
      <w:bCs/>
      <w:lang w:eastAsia="en-US"/>
    </w:rPr>
  </w:style>
  <w:style w:type="paragraph" w:customStyle="1" w:styleId="a1">
    <w:name w:val="[БСК] Пункт"/>
    <w:basedOn w:val="ae"/>
    <w:qFormat/>
    <w:rsid w:val="00505538"/>
    <w:pPr>
      <w:numPr>
        <w:ilvl w:val="2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2"/>
    </w:pPr>
    <w:rPr>
      <w:rFonts w:eastAsiaTheme="minorHAnsi"/>
      <w:lang w:eastAsia="en-US"/>
    </w:rPr>
  </w:style>
  <w:style w:type="paragraph" w:customStyle="1" w:styleId="a2">
    <w:name w:val="[БСК] Подпункт"/>
    <w:basedOn w:val="ae"/>
    <w:qFormat/>
    <w:rsid w:val="00505538"/>
    <w:pPr>
      <w:numPr>
        <w:ilvl w:val="3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3"/>
    </w:pPr>
    <w:rPr>
      <w:rFonts w:eastAsiaTheme="minorHAnsi"/>
      <w:lang w:eastAsia="en-US"/>
    </w:rPr>
  </w:style>
  <w:style w:type="paragraph" w:customStyle="1" w:styleId="a3">
    <w:name w:val="[БСК] Перечисление в рамках подпункта"/>
    <w:basedOn w:val="ae"/>
    <w:qFormat/>
    <w:rsid w:val="00505538"/>
    <w:pPr>
      <w:numPr>
        <w:ilvl w:val="4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4"/>
    </w:pPr>
    <w:rPr>
      <w:rFonts w:eastAsiaTheme="minorHAnsi"/>
      <w:lang w:eastAsia="en-US"/>
    </w:rPr>
  </w:style>
  <w:style w:type="paragraph" w:customStyle="1" w:styleId="a4">
    <w:name w:val="[БСК] Простой текст"/>
    <w:basedOn w:val="ae"/>
    <w:qFormat/>
    <w:rsid w:val="00505538"/>
    <w:pPr>
      <w:numPr>
        <w:ilvl w:val="5"/>
        <w:numId w:val="2"/>
      </w:numPr>
      <w:tabs>
        <w:tab w:val="left" w:pos="851"/>
      </w:tabs>
      <w:spacing w:before="120"/>
      <w:ind w:firstLine="851"/>
      <w:contextualSpacing w:val="0"/>
      <w:jc w:val="both"/>
      <w:outlineLvl w:val="6"/>
    </w:pPr>
    <w:rPr>
      <w:rFonts w:eastAsiaTheme="minorHAnsi"/>
      <w:lang w:eastAsia="en-US"/>
    </w:rPr>
  </w:style>
  <w:style w:type="paragraph" w:styleId="21">
    <w:name w:val="Body Text Indent 2"/>
    <w:basedOn w:val="a7"/>
    <w:link w:val="22"/>
    <w:rsid w:val="005C28A0"/>
    <w:pPr>
      <w:spacing w:before="120"/>
      <w:ind w:left="1797" w:hanging="35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8"/>
    <w:link w:val="21"/>
    <w:rsid w:val="005C28A0"/>
    <w:rPr>
      <w:sz w:val="28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34"/>
    <w:rsid w:val="005C28A0"/>
    <w:rPr>
      <w:sz w:val="24"/>
      <w:szCs w:val="24"/>
    </w:rPr>
  </w:style>
  <w:style w:type="character" w:customStyle="1" w:styleId="20">
    <w:name w:val="Заголовок 2 Знак"/>
    <w:basedOn w:val="a8"/>
    <w:link w:val="2"/>
    <w:rsid w:val="004A51E1"/>
    <w:rPr>
      <w:b/>
      <w:sz w:val="28"/>
    </w:rPr>
  </w:style>
  <w:style w:type="paragraph" w:styleId="af4">
    <w:name w:val="Body Text"/>
    <w:basedOn w:val="a7"/>
    <w:link w:val="af5"/>
    <w:semiHidden/>
    <w:unhideWhenUsed/>
    <w:rsid w:val="00C66CDB"/>
    <w:pPr>
      <w:spacing w:after="120"/>
    </w:pPr>
  </w:style>
  <w:style w:type="character" w:customStyle="1" w:styleId="af5">
    <w:name w:val="Основной текст Знак"/>
    <w:basedOn w:val="a8"/>
    <w:link w:val="af4"/>
    <w:semiHidden/>
    <w:rsid w:val="00C66CDB"/>
    <w:rPr>
      <w:sz w:val="24"/>
      <w:szCs w:val="24"/>
    </w:rPr>
  </w:style>
  <w:style w:type="paragraph" w:styleId="af6">
    <w:name w:val="Body Text Indent"/>
    <w:basedOn w:val="a7"/>
    <w:link w:val="af7"/>
    <w:unhideWhenUsed/>
    <w:rsid w:val="00C66CDB"/>
    <w:pPr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8"/>
    <w:link w:val="af6"/>
    <w:rsid w:val="00C66CDB"/>
  </w:style>
  <w:style w:type="character" w:customStyle="1" w:styleId="11">
    <w:name w:val="Заголовок 1 Знак"/>
    <w:basedOn w:val="a8"/>
    <w:link w:val="10"/>
    <w:rsid w:val="00C6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7"/>
    <w:link w:val="30"/>
    <w:semiHidden/>
    <w:unhideWhenUsed/>
    <w:rsid w:val="00C66C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8"/>
    <w:link w:val="3"/>
    <w:semiHidden/>
    <w:rsid w:val="00C66CDB"/>
    <w:rPr>
      <w:sz w:val="16"/>
      <w:szCs w:val="16"/>
    </w:rPr>
  </w:style>
  <w:style w:type="paragraph" w:styleId="af8">
    <w:name w:val="No Spacing"/>
    <w:uiPriority w:val="1"/>
    <w:qFormat/>
    <w:rsid w:val="00C66CDB"/>
  </w:style>
  <w:style w:type="paragraph" w:customStyle="1" w:styleId="af9">
    <w:name w:val="Îáû÷íûé"/>
    <w:rsid w:val="00C66CDB"/>
  </w:style>
  <w:style w:type="paragraph" w:customStyle="1" w:styleId="afa">
    <w:name w:val="Îñíîâíîé òåêñò"/>
    <w:basedOn w:val="a7"/>
    <w:rsid w:val="00C66CDB"/>
    <w:rPr>
      <w:szCs w:val="20"/>
    </w:rPr>
  </w:style>
  <w:style w:type="character" w:customStyle="1" w:styleId="23">
    <w:name w:val="отступ 2"/>
    <w:basedOn w:val="a8"/>
    <w:rsid w:val="00C66CDB"/>
    <w:rPr>
      <w:bCs/>
      <w:sz w:val="22"/>
    </w:rPr>
  </w:style>
  <w:style w:type="character" w:customStyle="1" w:styleId="afb">
    <w:name w:val="Цветовое выделение для Нормальный"/>
    <w:uiPriority w:val="99"/>
    <w:rsid w:val="00C66CDB"/>
    <w:rPr>
      <w:sz w:val="20"/>
    </w:rPr>
  </w:style>
  <w:style w:type="table" w:styleId="afc">
    <w:name w:val="Table Grid"/>
    <w:basedOn w:val="a9"/>
    <w:uiPriority w:val="59"/>
    <w:rsid w:val="000D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rttt">
    <w:name w:val="karttt"/>
    <w:basedOn w:val="a8"/>
    <w:rsid w:val="000F50F1"/>
  </w:style>
  <w:style w:type="paragraph" w:customStyle="1" w:styleId="TableParagraph">
    <w:name w:val="Table Paragraph"/>
    <w:basedOn w:val="a7"/>
    <w:uiPriority w:val="1"/>
    <w:qFormat/>
    <w:rsid w:val="00C20ED6"/>
    <w:pPr>
      <w:widowControl w:val="0"/>
      <w:autoSpaceDE w:val="0"/>
      <w:autoSpaceDN w:val="0"/>
      <w:ind w:left="11" w:firstLine="709"/>
      <w:jc w:val="center"/>
    </w:pPr>
    <w:rPr>
      <w:sz w:val="22"/>
      <w:szCs w:val="22"/>
      <w:lang w:bidi="ru-RU"/>
    </w:rPr>
  </w:style>
  <w:style w:type="paragraph" w:customStyle="1" w:styleId="111">
    <w:name w:val="Стиль Заголовок 1 + 11 пт"/>
    <w:basedOn w:val="10"/>
    <w:rsid w:val="0048376D"/>
    <w:pPr>
      <w:keepLines w:val="0"/>
      <w:numPr>
        <w:numId w:val="3"/>
      </w:numPr>
      <w:spacing w:before="360" w:after="120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5">
    <w:name w:val="статьи договора"/>
    <w:basedOn w:val="111"/>
    <w:rsid w:val="0048376D"/>
    <w:pPr>
      <w:keepNext w:val="0"/>
      <w:widowControl w:val="0"/>
      <w:numPr>
        <w:ilvl w:val="1"/>
      </w:numPr>
      <w:tabs>
        <w:tab w:val="num" w:pos="1440"/>
      </w:tabs>
      <w:spacing w:before="0" w:after="60"/>
      <w:ind w:left="0" w:firstLine="720"/>
      <w:jc w:val="both"/>
      <w:outlineLvl w:val="1"/>
    </w:pPr>
    <w:rPr>
      <w:b w:val="0"/>
      <w:bCs w:val="0"/>
    </w:rPr>
  </w:style>
  <w:style w:type="character" w:customStyle="1" w:styleId="afd">
    <w:name w:val="подпункты договора Знак"/>
    <w:link w:val="a6"/>
    <w:locked/>
    <w:rsid w:val="0048376D"/>
    <w:rPr>
      <w:bCs/>
    </w:rPr>
  </w:style>
  <w:style w:type="paragraph" w:customStyle="1" w:styleId="a6">
    <w:name w:val="подпункты договора"/>
    <w:basedOn w:val="a5"/>
    <w:link w:val="afd"/>
    <w:rsid w:val="0048376D"/>
    <w:pPr>
      <w:numPr>
        <w:ilvl w:val="2"/>
      </w:numPr>
      <w:tabs>
        <w:tab w:val="clear" w:pos="1855"/>
        <w:tab w:val="num" w:pos="1512"/>
        <w:tab w:val="num" w:pos="2160"/>
      </w:tabs>
      <w:ind w:left="0" w:firstLine="720"/>
    </w:pPr>
    <w:rPr>
      <w:bCs/>
      <w:sz w:val="20"/>
      <w:szCs w:val="20"/>
      <w:lang w:eastAsia="ru-RU"/>
    </w:rPr>
  </w:style>
  <w:style w:type="character" w:customStyle="1" w:styleId="itemtext1">
    <w:name w:val="itemtext1"/>
    <w:basedOn w:val="a8"/>
    <w:rsid w:val="00F1603A"/>
    <w:rPr>
      <w:rFonts w:ascii="Segoe UI" w:hAnsi="Segoe UI" w:cs="Segoe UI" w:hint="default"/>
      <w:color w:val="000000"/>
      <w:sz w:val="20"/>
      <w:szCs w:val="20"/>
    </w:rPr>
  </w:style>
  <w:style w:type="table" w:customStyle="1" w:styleId="12">
    <w:name w:val="Сетка таблицы1"/>
    <w:basedOn w:val="a9"/>
    <w:next w:val="afc"/>
    <w:uiPriority w:val="59"/>
    <w:rsid w:val="00BC3B7B"/>
    <w:rPr>
      <w:rFonts w:asciiTheme="minorHAnsi" w:eastAsia="Calibr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7"/>
    <w:rsid w:val="007B36AF"/>
    <w:pPr>
      <w:spacing w:before="100" w:beforeAutospacing="1" w:after="100" w:afterAutospacing="1"/>
    </w:pPr>
  </w:style>
  <w:style w:type="paragraph" w:customStyle="1" w:styleId="1">
    <w:name w:val="[БСК] Текст 1"/>
    <w:basedOn w:val="a7"/>
    <w:qFormat/>
    <w:rsid w:val="000C6928"/>
    <w:pPr>
      <w:numPr>
        <w:ilvl w:val="8"/>
        <w:numId w:val="5"/>
      </w:numPr>
      <w:spacing w:before="120"/>
      <w:jc w:val="both"/>
    </w:pPr>
    <w:rPr>
      <w:rFonts w:eastAsiaTheme="minorHAnsi"/>
      <w:lang w:eastAsia="en-US"/>
    </w:rPr>
  </w:style>
  <w:style w:type="paragraph" w:customStyle="1" w:styleId="afe">
    <w:name w:val="[БСК] Пустой"/>
    <w:basedOn w:val="a7"/>
    <w:qFormat/>
    <w:rsid w:val="000C6928"/>
    <w:pPr>
      <w:tabs>
        <w:tab w:val="left" w:pos="1134"/>
      </w:tabs>
      <w:spacing w:before="120"/>
      <w:jc w:val="both"/>
    </w:pPr>
    <w:rPr>
      <w:rFonts w:eastAsiaTheme="minorHAnsi"/>
      <w:szCs w:val="26"/>
      <w:lang w:eastAsia="en-US"/>
    </w:rPr>
  </w:style>
  <w:style w:type="table" w:customStyle="1" w:styleId="110">
    <w:name w:val="Сетка таблицы11"/>
    <w:basedOn w:val="a9"/>
    <w:next w:val="afc"/>
    <w:uiPriority w:val="59"/>
    <w:rsid w:val="00D471AE"/>
    <w:rPr>
      <w:rFonts w:asciiTheme="minorHAnsi" w:eastAsia="Calibr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7"/>
    <w:rsid w:val="00055136"/>
    <w:pPr>
      <w:spacing w:before="100" w:beforeAutospacing="1" w:after="100" w:afterAutospacing="1"/>
    </w:pPr>
  </w:style>
  <w:style w:type="paragraph" w:customStyle="1" w:styleId="Style6">
    <w:name w:val="Style6"/>
    <w:basedOn w:val="a7"/>
    <w:uiPriority w:val="99"/>
    <w:rsid w:val="00823284"/>
    <w:pPr>
      <w:widowControl w:val="0"/>
      <w:autoSpaceDE w:val="0"/>
      <w:autoSpaceDN w:val="0"/>
      <w:adjustRightInd w:val="0"/>
      <w:spacing w:line="370" w:lineRule="exact"/>
      <w:ind w:firstLine="288"/>
      <w:jc w:val="both"/>
    </w:pPr>
    <w:rPr>
      <w:rFonts w:eastAsiaTheme="minorEastAsia"/>
    </w:rPr>
  </w:style>
  <w:style w:type="character" w:customStyle="1" w:styleId="FontStyle20">
    <w:name w:val="Font Style20"/>
    <w:basedOn w:val="a8"/>
    <w:uiPriority w:val="99"/>
    <w:rsid w:val="0082328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438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basedOn w:val="a8"/>
    <w:uiPriority w:val="99"/>
    <w:rsid w:val="000B6A73"/>
    <w:rPr>
      <w:rFonts w:ascii="Times New Roman" w:hAnsi="Times New Roman" w:cs="Times New Roman"/>
      <w:sz w:val="26"/>
      <w:szCs w:val="26"/>
    </w:rPr>
  </w:style>
  <w:style w:type="paragraph" w:styleId="aff">
    <w:name w:val="Normal (Web)"/>
    <w:basedOn w:val="a7"/>
    <w:uiPriority w:val="99"/>
    <w:semiHidden/>
    <w:unhideWhenUsed/>
    <w:rsid w:val="00E96948"/>
    <w:pPr>
      <w:spacing w:before="100" w:beforeAutospacing="1" w:after="100" w:afterAutospacing="1"/>
    </w:pPr>
  </w:style>
  <w:style w:type="paragraph" w:styleId="aff0">
    <w:name w:val="Plain Text"/>
    <w:basedOn w:val="a7"/>
    <w:link w:val="aff1"/>
    <w:uiPriority w:val="99"/>
    <w:semiHidden/>
    <w:unhideWhenUsed/>
    <w:rsid w:val="00DE77E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1">
    <w:name w:val="Текст Знак"/>
    <w:basedOn w:val="a8"/>
    <w:link w:val="aff0"/>
    <w:uiPriority w:val="99"/>
    <w:semiHidden/>
    <w:rsid w:val="00DE77E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53DC65-39C9-40E4-B04C-8208FD02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10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механику ЗАО «Каустик»</vt:lpstr>
    </vt:vector>
  </TitlesOfParts>
  <Company>HP Inc.</Company>
  <LinksUpToDate>false</LinksUpToDate>
  <CharactersWithSpaces>31791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механику ЗАО «Каустик»</dc:title>
  <dc:creator>OGM</dc:creator>
  <cp:lastModifiedBy>Сержан Евгения Вячеславовна</cp:lastModifiedBy>
  <cp:revision>200</cp:revision>
  <cp:lastPrinted>2021-12-15T10:57:00Z</cp:lastPrinted>
  <dcterms:created xsi:type="dcterms:W3CDTF">2022-01-24T05:40:00Z</dcterms:created>
  <dcterms:modified xsi:type="dcterms:W3CDTF">2023-03-13T06:30:00Z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