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F6" w:rsidRPr="00140A68" w:rsidRDefault="005609F6" w:rsidP="005609F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140A68">
        <w:rPr>
          <w:rFonts w:ascii="Times New Roman" w:hAnsi="Times New Roman"/>
          <w:b/>
          <w:sz w:val="28"/>
          <w:szCs w:val="24"/>
          <w:lang w:eastAsia="ru-RU"/>
        </w:rPr>
        <w:t>ТЕХНИЧЕСКИЕ ТРЕБОВАНИЯ</w:t>
      </w:r>
    </w:p>
    <w:p w:rsidR="005609F6" w:rsidRPr="00140A68" w:rsidRDefault="005609F6" w:rsidP="005609F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0A68">
        <w:rPr>
          <w:rFonts w:ascii="Times New Roman" w:hAnsi="Times New Roman"/>
          <w:b/>
          <w:sz w:val="24"/>
          <w:szCs w:val="24"/>
          <w:lang w:eastAsia="ru-RU"/>
        </w:rPr>
        <w:t>на выполнение работ (услуг) по лоту</w:t>
      </w:r>
    </w:p>
    <w:p w:rsidR="005609F6" w:rsidRPr="00140A68" w:rsidRDefault="005609F6" w:rsidP="005609F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09F6" w:rsidRPr="002246CB" w:rsidRDefault="005609F6" w:rsidP="005609F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246CB">
        <w:rPr>
          <w:rFonts w:ascii="Times New Roman" w:hAnsi="Times New Roman"/>
          <w:b/>
          <w:sz w:val="24"/>
          <w:szCs w:val="24"/>
          <w:lang w:eastAsia="ru-RU"/>
        </w:rPr>
        <w:t>Наименование предмета закупки:</w:t>
      </w:r>
      <w:r w:rsidRPr="002246C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09F6" w:rsidRPr="002246CB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46CB">
        <w:rPr>
          <w:rFonts w:ascii="Times New Roman" w:hAnsi="Times New Roman"/>
          <w:sz w:val="24"/>
          <w:szCs w:val="24"/>
          <w:lang w:eastAsia="ru-RU"/>
        </w:rPr>
        <w:t xml:space="preserve">Выполнение строительно-монтажных работ </w:t>
      </w:r>
      <w:r>
        <w:rPr>
          <w:rFonts w:ascii="Times New Roman" w:hAnsi="Times New Roman"/>
          <w:sz w:val="24"/>
          <w:szCs w:val="24"/>
          <w:lang w:eastAsia="ru-RU"/>
        </w:rPr>
        <w:t>по объекту</w:t>
      </w:r>
      <w:r w:rsidRPr="002246C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246CB">
        <w:rPr>
          <w:rFonts w:ascii="Times New Roman" w:hAnsi="Times New Roman"/>
          <w:sz w:val="24"/>
          <w:szCs w:val="24"/>
        </w:rPr>
        <w:t>«Техническое перевооружение пе</w:t>
      </w:r>
      <w:r>
        <w:rPr>
          <w:rFonts w:ascii="Times New Roman" w:hAnsi="Times New Roman"/>
          <w:sz w:val="24"/>
          <w:szCs w:val="24"/>
        </w:rPr>
        <w:t>чи пиролиза ДХЭ поз. Р-501А2».</w:t>
      </w:r>
      <w:r w:rsidRPr="00224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246CB">
        <w:rPr>
          <w:rFonts w:ascii="Times New Roman" w:hAnsi="Times New Roman"/>
          <w:sz w:val="24"/>
          <w:szCs w:val="24"/>
        </w:rPr>
        <w:t xml:space="preserve"> соответствии с рабочей документацией №1345-848/21-КМ, ТХ</w:t>
      </w:r>
      <w:proofErr w:type="gramStart"/>
      <w:r w:rsidRPr="002246CB">
        <w:rPr>
          <w:rFonts w:ascii="Times New Roman" w:hAnsi="Times New Roman"/>
          <w:sz w:val="24"/>
          <w:szCs w:val="24"/>
        </w:rPr>
        <w:t>1</w:t>
      </w:r>
      <w:proofErr w:type="gramEnd"/>
      <w:r w:rsidRPr="002246CB">
        <w:rPr>
          <w:rFonts w:ascii="Times New Roman" w:hAnsi="Times New Roman"/>
          <w:sz w:val="24"/>
          <w:szCs w:val="24"/>
        </w:rPr>
        <w:t>, ТХ2, ГСВ</w:t>
      </w:r>
    </w:p>
    <w:p w:rsidR="005609F6" w:rsidRPr="00140A6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592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</w:p>
    <w:p w:rsidR="005609F6" w:rsidRPr="00140A68" w:rsidRDefault="005609F6" w:rsidP="005609F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40A68">
        <w:rPr>
          <w:rFonts w:ascii="Times New Roman" w:hAnsi="Times New Roman"/>
          <w:b/>
          <w:sz w:val="24"/>
          <w:szCs w:val="24"/>
          <w:lang w:eastAsia="ru-RU"/>
        </w:rPr>
        <w:t>Месторасположение объекта:</w:t>
      </w:r>
      <w:r w:rsidRPr="00140A6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5609F6" w:rsidRPr="00140A6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40A68">
        <w:rPr>
          <w:rFonts w:ascii="Times New Roman" w:hAnsi="Times New Roman"/>
          <w:sz w:val="24"/>
          <w:szCs w:val="24"/>
          <w:lang w:eastAsia="ru-RU"/>
        </w:rPr>
        <w:t>Республик</w:t>
      </w:r>
      <w:r>
        <w:rPr>
          <w:rFonts w:ascii="Times New Roman" w:hAnsi="Times New Roman"/>
          <w:sz w:val="24"/>
          <w:szCs w:val="24"/>
          <w:lang w:eastAsia="ru-RU"/>
        </w:rPr>
        <w:t xml:space="preserve">а Башкортостан, г. Стерлитамак, </w:t>
      </w:r>
      <w:r w:rsidRPr="00140A68">
        <w:rPr>
          <w:rFonts w:ascii="Times New Roman" w:hAnsi="Times New Roman"/>
          <w:sz w:val="24"/>
          <w:szCs w:val="24"/>
          <w:lang w:eastAsia="ru-RU"/>
        </w:rPr>
        <w:t xml:space="preserve">ул. </w:t>
      </w:r>
      <w:r>
        <w:rPr>
          <w:rFonts w:ascii="Times New Roman" w:hAnsi="Times New Roman"/>
          <w:sz w:val="24"/>
          <w:szCs w:val="24"/>
          <w:lang w:eastAsia="ru-RU"/>
        </w:rPr>
        <w:t>Техническая</w:t>
      </w:r>
      <w:r w:rsidRPr="00140A68">
        <w:rPr>
          <w:rFonts w:ascii="Times New Roman" w:hAnsi="Times New Roman"/>
          <w:sz w:val="24"/>
          <w:szCs w:val="24"/>
          <w:lang w:eastAsia="ru-RU"/>
        </w:rPr>
        <w:t>, д.</w:t>
      </w:r>
      <w:r>
        <w:rPr>
          <w:rFonts w:ascii="Times New Roman" w:hAnsi="Times New Roman"/>
          <w:sz w:val="24"/>
          <w:szCs w:val="24"/>
          <w:lang w:eastAsia="ru-RU"/>
        </w:rPr>
        <w:t>32</w:t>
      </w:r>
      <w:r w:rsidRPr="00140A68">
        <w:rPr>
          <w:rFonts w:ascii="Times New Roman" w:hAnsi="Times New Roman"/>
          <w:sz w:val="24"/>
          <w:szCs w:val="24"/>
          <w:lang w:eastAsia="ru-RU"/>
        </w:rPr>
        <w:t>, АО «БСК», Производственная площадка «</w:t>
      </w:r>
      <w:r>
        <w:rPr>
          <w:rFonts w:ascii="Times New Roman" w:hAnsi="Times New Roman"/>
          <w:sz w:val="24"/>
          <w:szCs w:val="24"/>
          <w:lang w:eastAsia="ru-RU"/>
        </w:rPr>
        <w:t>Каустик</w:t>
      </w:r>
      <w:r w:rsidRPr="00140A68">
        <w:rPr>
          <w:rFonts w:ascii="Times New Roman" w:hAnsi="Times New Roman"/>
          <w:sz w:val="24"/>
          <w:szCs w:val="24"/>
          <w:lang w:eastAsia="ru-RU"/>
        </w:rPr>
        <w:t>», Цех №</w:t>
      </w:r>
      <w:r>
        <w:rPr>
          <w:rFonts w:ascii="Times New Roman" w:hAnsi="Times New Roman"/>
          <w:sz w:val="24"/>
          <w:szCs w:val="24"/>
          <w:lang w:eastAsia="ru-RU"/>
        </w:rPr>
        <w:t xml:space="preserve"> 29</w:t>
      </w:r>
      <w:proofErr w:type="gramEnd"/>
    </w:p>
    <w:p w:rsidR="005609F6" w:rsidRPr="00140A6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A6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09F6" w:rsidRPr="00140A68" w:rsidRDefault="005609F6" w:rsidP="005609F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40A68">
        <w:rPr>
          <w:rFonts w:ascii="Times New Roman" w:hAnsi="Times New Roman"/>
          <w:b/>
          <w:sz w:val="24"/>
          <w:szCs w:val="24"/>
          <w:lang w:eastAsia="ru-RU"/>
        </w:rPr>
        <w:t>Основание для выполнения работ, услуг:</w:t>
      </w: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40A68">
        <w:rPr>
          <w:rFonts w:ascii="Times New Roman" w:hAnsi="Times New Roman"/>
          <w:sz w:val="24"/>
          <w:szCs w:val="24"/>
          <w:lang w:eastAsia="ru-RU"/>
        </w:rPr>
        <w:t>Инвестици</w:t>
      </w:r>
      <w:r w:rsidR="006850B7">
        <w:rPr>
          <w:rFonts w:ascii="Times New Roman" w:hAnsi="Times New Roman"/>
          <w:sz w:val="24"/>
          <w:szCs w:val="24"/>
          <w:lang w:eastAsia="ru-RU"/>
        </w:rPr>
        <w:t>онная программа АО «БСК» на 2023</w:t>
      </w:r>
      <w:r w:rsidRPr="00140A68">
        <w:rPr>
          <w:rFonts w:ascii="Times New Roman" w:hAnsi="Times New Roman"/>
          <w:sz w:val="24"/>
          <w:szCs w:val="24"/>
          <w:lang w:eastAsia="ru-RU"/>
        </w:rPr>
        <w:t>г.</w:t>
      </w:r>
      <w:r w:rsidRPr="002246C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246CB">
        <w:rPr>
          <w:rFonts w:ascii="Times New Roman" w:hAnsi="Times New Roman"/>
          <w:sz w:val="24"/>
          <w:szCs w:val="24"/>
        </w:rPr>
        <w:t>«Техническое перевооружение печи пиролиза ДХЭ поз. Р-501А2»</w:t>
      </w:r>
      <w:r>
        <w:rPr>
          <w:rFonts w:ascii="Times New Roman" w:hAnsi="Times New Roman"/>
          <w:sz w:val="24"/>
          <w:szCs w:val="24"/>
        </w:rPr>
        <w:t>. Цех №29</w:t>
      </w:r>
    </w:p>
    <w:p w:rsidR="005609F6" w:rsidRPr="00140A6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A68">
        <w:rPr>
          <w:rFonts w:ascii="Times New Roman" w:hAnsi="Times New Roman"/>
          <w:sz w:val="24"/>
          <w:szCs w:val="24"/>
          <w:lang w:eastAsia="ru-RU"/>
        </w:rPr>
        <w:t xml:space="preserve">Инвестиционный код </w:t>
      </w:r>
      <w:r>
        <w:rPr>
          <w:rFonts w:ascii="Times New Roman" w:hAnsi="Times New Roman"/>
          <w:sz w:val="24"/>
          <w:szCs w:val="24"/>
          <w:lang w:eastAsia="ru-RU"/>
        </w:rPr>
        <w:t>К-02-</w:t>
      </w:r>
      <w:r w:rsidRPr="00300E37">
        <w:t>_</w:t>
      </w:r>
      <w:r>
        <w:rPr>
          <w:rFonts w:ascii="Times New Roman" w:hAnsi="Times New Roman"/>
          <w:sz w:val="24"/>
          <w:szCs w:val="24"/>
          <w:lang w:eastAsia="ru-RU"/>
        </w:rPr>
        <w:t>ТП-0029-22-00-1333</w:t>
      </w:r>
    </w:p>
    <w:p w:rsidR="005609F6" w:rsidRPr="00140A6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09F6" w:rsidRPr="00222354" w:rsidRDefault="005609F6" w:rsidP="005609F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6012">
        <w:rPr>
          <w:rFonts w:ascii="Times New Roman" w:hAnsi="Times New Roman"/>
          <w:b/>
          <w:sz w:val="24"/>
          <w:szCs w:val="24"/>
          <w:lang w:eastAsia="ru-RU"/>
        </w:rPr>
        <w:t xml:space="preserve">Вид работ, услуг: </w:t>
      </w:r>
    </w:p>
    <w:p w:rsidR="005609F6" w:rsidRPr="00451455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1455">
        <w:rPr>
          <w:rFonts w:ascii="Times New Roman" w:hAnsi="Times New Roman"/>
          <w:sz w:val="24"/>
          <w:szCs w:val="24"/>
          <w:lang w:eastAsia="ru-RU"/>
        </w:rPr>
        <w:t>Выполнение строительно-монтажных работ в соответствии с проектно-сметной документацией</w:t>
      </w:r>
      <w:r w:rsidRPr="00451455">
        <w:rPr>
          <w:rFonts w:ascii="Times New Roman" w:hAnsi="Times New Roman"/>
          <w:sz w:val="24"/>
          <w:szCs w:val="24"/>
        </w:rPr>
        <w:t>: «Техническое перевооружение печи пиролиза ДХЭ поз. Р-501А2»  Цех № 29, инвестиционный код К-02-_ТП-0029-22-00-1333 в соответствии с рабочей  документацией № 1345-848/21-КМ, ТХ</w:t>
      </w:r>
      <w:proofErr w:type="gramStart"/>
      <w:r w:rsidRPr="00451455">
        <w:rPr>
          <w:rFonts w:ascii="Times New Roman" w:hAnsi="Times New Roman"/>
          <w:sz w:val="24"/>
          <w:szCs w:val="24"/>
        </w:rPr>
        <w:t>1</w:t>
      </w:r>
      <w:proofErr w:type="gramEnd"/>
      <w:r w:rsidRPr="00451455">
        <w:rPr>
          <w:rFonts w:ascii="Times New Roman" w:hAnsi="Times New Roman"/>
          <w:sz w:val="24"/>
          <w:szCs w:val="24"/>
        </w:rPr>
        <w:t>, ТХ2, ГСВ</w:t>
      </w:r>
      <w:r>
        <w:rPr>
          <w:rFonts w:ascii="Times New Roman" w:hAnsi="Times New Roman"/>
          <w:sz w:val="24"/>
          <w:szCs w:val="24"/>
        </w:rPr>
        <w:t>.</w:t>
      </w:r>
      <w:r w:rsidRPr="0045145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мета</w:t>
      </w:r>
      <w:r w:rsidRPr="00451455">
        <w:rPr>
          <w:rFonts w:ascii="Times New Roman" w:hAnsi="Times New Roman"/>
          <w:sz w:val="24"/>
          <w:szCs w:val="24"/>
        </w:rPr>
        <w:t xml:space="preserve"> № 29-2022-69040; смета № 29- 1345-848/21-68658 изм.2;  № 29- 1345-848/21-68656</w:t>
      </w:r>
      <w:r>
        <w:rPr>
          <w:rFonts w:ascii="Times New Roman" w:hAnsi="Times New Roman"/>
          <w:sz w:val="24"/>
          <w:szCs w:val="24"/>
        </w:rPr>
        <w:t>;  № 29- 1345-848/21-68657 изм.2</w:t>
      </w:r>
      <w:r w:rsidRPr="00451455">
        <w:rPr>
          <w:rFonts w:ascii="Times New Roman" w:hAnsi="Times New Roman"/>
          <w:sz w:val="24"/>
          <w:szCs w:val="24"/>
        </w:rPr>
        <w:t>.; № 29- 2022-69041; 29-1345-848/21-68680</w:t>
      </w: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Виды работ:</w:t>
      </w: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Демонтаж/монтаж оборудования, демонтаж/монтаж металлоконструкций, </w:t>
      </w:r>
      <w:r w:rsidR="006850B7">
        <w:rPr>
          <w:rFonts w:ascii="Times New Roman" w:hAnsi="Times New Roman"/>
          <w:sz w:val="24"/>
          <w:szCs w:val="24"/>
          <w:lang w:eastAsia="ru-RU"/>
        </w:rPr>
        <w:t>демонтаж/</w:t>
      </w:r>
      <w:r>
        <w:rPr>
          <w:rFonts w:ascii="Times New Roman" w:hAnsi="Times New Roman"/>
          <w:sz w:val="24"/>
          <w:szCs w:val="24"/>
          <w:lang w:eastAsia="ru-RU"/>
        </w:rPr>
        <w:t xml:space="preserve">монтаж трубопроводов, нанесение антикоррозионной защиты. </w:t>
      </w:r>
    </w:p>
    <w:p w:rsidR="005609F6" w:rsidRPr="00216012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609F6" w:rsidRPr="00140A68" w:rsidRDefault="005609F6" w:rsidP="005609F6">
      <w:pPr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40A68">
        <w:rPr>
          <w:rFonts w:ascii="Times New Roman" w:hAnsi="Times New Roman"/>
          <w:sz w:val="24"/>
          <w:szCs w:val="24"/>
          <w:lang w:eastAsia="ru-RU"/>
        </w:rPr>
        <w:t xml:space="preserve">Участникам закупки предоставляется возможность ознакомления с площадкой строительства (место проведения работ) путем направления своего представителя в период - до окончания даты подачи участниками заявок </w:t>
      </w:r>
      <w:r>
        <w:rPr>
          <w:rFonts w:ascii="Times New Roman" w:hAnsi="Times New Roman"/>
          <w:sz w:val="24"/>
          <w:szCs w:val="24"/>
          <w:lang w:eastAsia="ru-RU"/>
        </w:rPr>
        <w:t xml:space="preserve">на рассматриваемую закупку: </w:t>
      </w:r>
      <w:r w:rsidRPr="00140A68">
        <w:rPr>
          <w:rFonts w:ascii="Times New Roman" w:hAnsi="Times New Roman"/>
          <w:sz w:val="24"/>
          <w:szCs w:val="24"/>
          <w:lang w:eastAsia="ru-RU"/>
        </w:rPr>
        <w:t>в рабочие дни с 8-30 до  17-30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  <w:proofErr w:type="gramEnd"/>
    </w:p>
    <w:p w:rsidR="005609F6" w:rsidRPr="00140A6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9F6" w:rsidRPr="00B61231" w:rsidRDefault="005609F6" w:rsidP="005609F6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61231">
        <w:rPr>
          <w:rFonts w:ascii="Times New Roman" w:hAnsi="Times New Roman"/>
          <w:b/>
          <w:sz w:val="24"/>
          <w:szCs w:val="24"/>
          <w:lang w:eastAsia="ru-RU"/>
        </w:rPr>
        <w:t>Сроки выполнения работ:</w:t>
      </w:r>
      <w:r w:rsidRPr="00B612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09F6" w:rsidRPr="00900BB1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1231">
        <w:rPr>
          <w:rFonts w:ascii="Times New Roman" w:hAnsi="Times New Roman"/>
          <w:sz w:val="24"/>
          <w:szCs w:val="24"/>
          <w:lang w:eastAsia="ru-RU"/>
        </w:rPr>
        <w:t xml:space="preserve">В соответствии с утвержденным графиком выполнения работ (Приложение 2 к </w:t>
      </w:r>
      <w:proofErr w:type="gramStart"/>
      <w:r w:rsidRPr="00B61231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B61231">
        <w:rPr>
          <w:rFonts w:ascii="Times New Roman" w:hAnsi="Times New Roman"/>
          <w:sz w:val="24"/>
          <w:szCs w:val="24"/>
          <w:lang w:eastAsia="ru-RU"/>
        </w:rPr>
        <w:t>)</w:t>
      </w:r>
    </w:p>
    <w:p w:rsidR="005609F6" w:rsidRPr="00900BB1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9F6" w:rsidRPr="00900BB1" w:rsidRDefault="005609F6" w:rsidP="005609F6">
      <w:pPr>
        <w:spacing w:before="0" w:beforeAutospacing="0" w:after="0" w:afterAutospacing="0"/>
        <w:contextualSpacing/>
        <w:mirrorIndent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0BB1">
        <w:rPr>
          <w:rFonts w:ascii="Times New Roman" w:hAnsi="Times New Roman"/>
          <w:b/>
          <w:sz w:val="24"/>
          <w:szCs w:val="24"/>
          <w:lang w:eastAsia="ru-RU"/>
        </w:rPr>
        <w:t xml:space="preserve">6. Материалы, используемые в ходе выполнения работ </w:t>
      </w:r>
    </w:p>
    <w:p w:rsidR="005609F6" w:rsidRPr="00900BB1" w:rsidRDefault="005609F6" w:rsidP="005609F6">
      <w:pPr>
        <w:spacing w:before="0" w:beforeAutospacing="0" w:after="0" w:afterAutospacing="0"/>
        <w:contextualSpacing/>
        <w:mirrorIndent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0BB1">
        <w:rPr>
          <w:rFonts w:ascii="Times New Roman" w:hAnsi="Times New Roman"/>
          <w:b/>
          <w:sz w:val="24"/>
          <w:szCs w:val="24"/>
          <w:lang w:eastAsia="ru-RU"/>
        </w:rPr>
        <w:t>6.1 Поставка Заказчика</w:t>
      </w:r>
    </w:p>
    <w:p w:rsidR="005609F6" w:rsidRPr="00900BB1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BB1">
        <w:rPr>
          <w:rFonts w:ascii="Times New Roman" w:hAnsi="Times New Roman"/>
          <w:sz w:val="24"/>
          <w:szCs w:val="24"/>
          <w:lang w:eastAsia="ru-RU"/>
        </w:rPr>
        <w:t>Оборудование и материалы в поставке Заказчика указаны в ведомости поставки оборудования и материалов Зака</w:t>
      </w:r>
      <w:r>
        <w:rPr>
          <w:rFonts w:ascii="Times New Roman" w:hAnsi="Times New Roman"/>
          <w:sz w:val="24"/>
          <w:szCs w:val="24"/>
          <w:lang w:eastAsia="ru-RU"/>
        </w:rPr>
        <w:t>зчика  (Приложение 3</w:t>
      </w:r>
      <w:r w:rsidRPr="00900BB1">
        <w:rPr>
          <w:rFonts w:ascii="Times New Roman" w:hAnsi="Times New Roman"/>
          <w:sz w:val="24"/>
          <w:szCs w:val="24"/>
          <w:lang w:eastAsia="ru-RU"/>
        </w:rPr>
        <w:t xml:space="preserve"> к </w:t>
      </w:r>
      <w:proofErr w:type="gramStart"/>
      <w:r w:rsidRPr="00900BB1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900BB1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5609F6" w:rsidRPr="00900BB1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BB1">
        <w:rPr>
          <w:rFonts w:ascii="Times New Roman" w:hAnsi="Times New Roman"/>
          <w:sz w:val="24"/>
          <w:szCs w:val="24"/>
          <w:lang w:eastAsia="ru-RU"/>
        </w:rPr>
        <w:t xml:space="preserve">Исполнитель несет полную ответственность за сохранность переданных Заказчиком материальных ценностей, берет на себя обязательство использовать только для тех целей, на которые они были предназначены, </w:t>
      </w:r>
      <w:proofErr w:type="gramStart"/>
      <w:r w:rsidRPr="00900BB1">
        <w:rPr>
          <w:rFonts w:ascii="Times New Roman" w:hAnsi="Times New Roman"/>
          <w:sz w:val="24"/>
          <w:szCs w:val="24"/>
          <w:lang w:eastAsia="ru-RU"/>
        </w:rPr>
        <w:t>предоставлять Заказчику отчет</w:t>
      </w:r>
      <w:proofErr w:type="gramEnd"/>
      <w:r w:rsidRPr="00900BB1">
        <w:rPr>
          <w:rFonts w:ascii="Times New Roman" w:hAnsi="Times New Roman"/>
          <w:sz w:val="24"/>
          <w:szCs w:val="24"/>
          <w:lang w:eastAsia="ru-RU"/>
        </w:rPr>
        <w:t xml:space="preserve"> об израсходовании материалов, вернуть остатки неизрасходованных материалов Заказчику.</w:t>
      </w:r>
    </w:p>
    <w:p w:rsidR="005609F6" w:rsidRPr="00900BB1" w:rsidRDefault="005609F6" w:rsidP="005609F6">
      <w:pPr>
        <w:spacing w:before="0" w:beforeAutospacing="0" w:after="0" w:afterAutospacing="0"/>
        <w:contextualSpacing/>
        <w:mirrorIndent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0BB1">
        <w:rPr>
          <w:rFonts w:ascii="Times New Roman" w:hAnsi="Times New Roman"/>
          <w:b/>
          <w:sz w:val="24"/>
          <w:szCs w:val="24"/>
          <w:lang w:eastAsia="ru-RU"/>
        </w:rPr>
        <w:t>6.2 Поставка Исполнителя</w:t>
      </w:r>
    </w:p>
    <w:p w:rsidR="005609F6" w:rsidRPr="00900BB1" w:rsidRDefault="005609F6" w:rsidP="005609F6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0BB1">
        <w:rPr>
          <w:rFonts w:ascii="Times New Roman" w:hAnsi="Times New Roman"/>
          <w:bCs/>
          <w:sz w:val="24"/>
          <w:szCs w:val="24"/>
          <w:lang w:eastAsia="ru-RU"/>
        </w:rPr>
        <w:t xml:space="preserve">Поставка всех необходимых материалов и оборудования для реализации работ по п.4 </w:t>
      </w:r>
      <w:proofErr w:type="gramStart"/>
      <w:r w:rsidRPr="00900BB1">
        <w:rPr>
          <w:rFonts w:ascii="Times New Roman" w:hAnsi="Times New Roman"/>
          <w:bCs/>
          <w:sz w:val="24"/>
          <w:szCs w:val="24"/>
          <w:lang w:eastAsia="ru-RU"/>
        </w:rPr>
        <w:t>ТТ</w:t>
      </w:r>
      <w:proofErr w:type="gramEnd"/>
      <w:r w:rsidRPr="00900BB1">
        <w:rPr>
          <w:rFonts w:ascii="Times New Roman" w:hAnsi="Times New Roman"/>
          <w:bCs/>
          <w:sz w:val="24"/>
          <w:szCs w:val="24"/>
          <w:lang w:eastAsia="ru-RU"/>
        </w:rPr>
        <w:t xml:space="preserve"> за исключением указанных в Приложении 3 (ведомость поставки оборудования и материалов Заказчика) осуществляется Исполнителем.</w:t>
      </w:r>
    </w:p>
    <w:p w:rsidR="005609F6" w:rsidRPr="00900BB1" w:rsidRDefault="005609F6" w:rsidP="005609F6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0BB1">
        <w:rPr>
          <w:rFonts w:ascii="Times New Roman" w:hAnsi="Times New Roman"/>
          <w:bCs/>
          <w:sz w:val="24"/>
          <w:szCs w:val="24"/>
          <w:lang w:eastAsia="ru-RU"/>
        </w:rPr>
        <w:t xml:space="preserve">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 соответствовать требованиям ГОСТ и ТУ </w:t>
      </w:r>
    </w:p>
    <w:p w:rsidR="005609F6" w:rsidRPr="00900BB1" w:rsidRDefault="005609F6" w:rsidP="005609F6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0BB1">
        <w:rPr>
          <w:rFonts w:ascii="Times New Roman" w:hAnsi="Times New Roman"/>
          <w:bCs/>
          <w:sz w:val="24"/>
          <w:szCs w:val="24"/>
          <w:lang w:eastAsia="ru-RU"/>
        </w:rPr>
        <w:t>Исполнитель должен предусмотреть складирование материалов и оборудования в соответствии с требованиями заводов-изготовителей.</w:t>
      </w:r>
    </w:p>
    <w:p w:rsidR="005609F6" w:rsidRPr="00900BB1" w:rsidRDefault="005609F6" w:rsidP="005609F6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0BB1">
        <w:rPr>
          <w:rFonts w:ascii="Times New Roman" w:hAnsi="Times New Roman"/>
          <w:bCs/>
          <w:sz w:val="24"/>
          <w:szCs w:val="24"/>
          <w:lang w:eastAsia="ru-RU"/>
        </w:rPr>
        <w:lastRenderedPageBreak/>
        <w:t>Исполнитель несет ответственность за сохранность всего привезенного материала и оборудования на весь период работ.</w:t>
      </w:r>
    </w:p>
    <w:p w:rsidR="005609F6" w:rsidRPr="004E70DF" w:rsidRDefault="005609F6" w:rsidP="005609F6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0BB1">
        <w:rPr>
          <w:rFonts w:ascii="Times New Roman" w:hAnsi="Times New Roman"/>
          <w:bCs/>
          <w:sz w:val="24"/>
          <w:szCs w:val="24"/>
          <w:lang w:eastAsia="ru-RU"/>
        </w:rPr>
        <w:t xml:space="preserve">Заказчик оставляет за собой право производить выборочную проверку поступающих на объект материалов и оборудования </w:t>
      </w:r>
      <w:proofErr w:type="gramStart"/>
      <w:r w:rsidRPr="00900BB1">
        <w:rPr>
          <w:rFonts w:ascii="Times New Roman" w:hAnsi="Times New Roman"/>
          <w:bCs/>
          <w:sz w:val="24"/>
          <w:szCs w:val="24"/>
          <w:lang w:eastAsia="ru-RU"/>
        </w:rPr>
        <w:t>Исполнителя</w:t>
      </w:r>
      <w:proofErr w:type="gramEnd"/>
      <w:r w:rsidRPr="00900BB1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действующего в АО «БСК» ст</w:t>
      </w:r>
      <w:r w:rsidR="006850B7">
        <w:rPr>
          <w:rFonts w:ascii="Times New Roman" w:hAnsi="Times New Roman"/>
          <w:bCs/>
          <w:sz w:val="24"/>
          <w:szCs w:val="24"/>
          <w:lang w:eastAsia="ru-RU"/>
        </w:rPr>
        <w:t>андарта организации СТО 033-2022</w:t>
      </w:r>
      <w:r w:rsidRPr="00900BB1">
        <w:rPr>
          <w:rFonts w:ascii="Times New Roman" w:hAnsi="Times New Roman"/>
          <w:bCs/>
          <w:sz w:val="24"/>
          <w:szCs w:val="24"/>
          <w:lang w:eastAsia="ru-RU"/>
        </w:rPr>
        <w:t xml:space="preserve"> «Входной контроль качества. Химическое сырьё, вспомогательные и упаковочные </w:t>
      </w:r>
      <w:r w:rsidRPr="004E70DF">
        <w:rPr>
          <w:rFonts w:ascii="Times New Roman" w:hAnsi="Times New Roman"/>
          <w:bCs/>
          <w:sz w:val="24"/>
          <w:szCs w:val="24"/>
          <w:lang w:eastAsia="ru-RU"/>
        </w:rPr>
        <w:t xml:space="preserve">материалы, оборудование, запасные части к оборудованию и материалы для ремонта оборудования» </w:t>
      </w:r>
      <w:r w:rsidRPr="004E70DF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 w:rsidRPr="004E70DF">
        <w:rPr>
          <w:rFonts w:ascii="Times New Roman" w:hAnsi="Times New Roman"/>
          <w:sz w:val="24"/>
          <w:szCs w:val="24"/>
          <w:lang w:eastAsia="ru-RU"/>
        </w:rPr>
        <w:t xml:space="preserve">документы расположены по ссылке: </w:t>
      </w:r>
      <w:r w:rsidRPr="004E70DF">
        <w:rPr>
          <w:rFonts w:ascii="Times New Roman" w:hAnsi="Times New Roman"/>
          <w:sz w:val="24"/>
          <w:szCs w:val="24"/>
        </w:rPr>
        <w:t>http://soda.zakazrf.ru/Html/id/570</w:t>
      </w:r>
      <w:r w:rsidRPr="004E70DF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  <w:r w:rsidRPr="004E70D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609F6" w:rsidRPr="004E70DF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09F6" w:rsidRPr="004E70DF" w:rsidRDefault="005609F6" w:rsidP="005609F6">
      <w:pPr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E70DF">
        <w:rPr>
          <w:rFonts w:ascii="Times New Roman" w:hAnsi="Times New Roman"/>
          <w:b/>
          <w:sz w:val="24"/>
          <w:szCs w:val="24"/>
          <w:lang w:eastAsia="ru-RU"/>
        </w:rPr>
        <w:t>Требования к участнику закупки</w:t>
      </w:r>
    </w:p>
    <w:p w:rsidR="005609F6" w:rsidRPr="004E70DF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E70DF">
        <w:rPr>
          <w:rFonts w:ascii="Times New Roman" w:hAnsi="Times New Roman"/>
          <w:b/>
          <w:sz w:val="24"/>
          <w:szCs w:val="24"/>
          <w:lang w:eastAsia="ru-RU"/>
        </w:rPr>
        <w:t>7.1. Требования по допуску на производство работ</w:t>
      </w:r>
    </w:p>
    <w:p w:rsidR="005609F6" w:rsidRDefault="005609F6" w:rsidP="005609F6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0DF">
        <w:rPr>
          <w:rFonts w:ascii="Times New Roman" w:hAnsi="Times New Roman"/>
          <w:sz w:val="24"/>
          <w:szCs w:val="24"/>
          <w:lang w:eastAsia="ru-RU"/>
        </w:rPr>
        <w:t>В связи с тем, что АО «БСК» является предприятием, эксплуатирующим опасные производственные объекты в соответствии с Федеральным законом  № 116-ФЗ "О промышленной безопасности опасных производственных объектов", с целью допуска квалифицированных контрагентов к выполнению строительно-монтажных работ и изготовлению технических устройств, применяемых на ОПО, Участник закупки должен подтвердить следующие минимальные требования:</w:t>
      </w:r>
    </w:p>
    <w:p w:rsidR="005609F6" w:rsidRPr="004E70DF" w:rsidRDefault="005609F6" w:rsidP="005609F6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2943"/>
        <w:gridCol w:w="2857"/>
        <w:gridCol w:w="2857"/>
      </w:tblGrid>
      <w:tr w:rsidR="005609F6" w:rsidRPr="00592725" w:rsidTr="00770B46">
        <w:tc>
          <w:tcPr>
            <w:tcW w:w="2068" w:type="dxa"/>
            <w:vAlign w:val="center"/>
          </w:tcPr>
          <w:p w:rsidR="005609F6" w:rsidRPr="00592725" w:rsidRDefault="005609F6" w:rsidP="00770B46">
            <w:pPr>
              <w:spacing w:before="0" w:beforeAutospacing="0" w:after="0" w:afterAutospacing="0" w:line="276" w:lineRule="auto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b/>
                <w:sz w:val="24"/>
                <w:szCs w:val="24"/>
              </w:rPr>
              <w:t>Условие наступления необходимых требований к участнику закупки</w:t>
            </w:r>
          </w:p>
        </w:tc>
        <w:tc>
          <w:tcPr>
            <w:tcW w:w="3002" w:type="dxa"/>
            <w:vAlign w:val="center"/>
          </w:tcPr>
          <w:p w:rsidR="005609F6" w:rsidRPr="00592725" w:rsidRDefault="005609F6" w:rsidP="00770B46">
            <w:pPr>
              <w:spacing w:before="0" w:beforeAutospacing="0" w:after="0" w:afterAutospacing="0" w:line="276" w:lineRule="auto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b/>
                <w:sz w:val="24"/>
                <w:szCs w:val="24"/>
              </w:rPr>
              <w:t>Необходимые требования к участнику закупки</w:t>
            </w:r>
          </w:p>
        </w:tc>
        <w:tc>
          <w:tcPr>
            <w:tcW w:w="2637" w:type="dxa"/>
            <w:vAlign w:val="center"/>
          </w:tcPr>
          <w:p w:rsidR="005609F6" w:rsidRPr="00592725" w:rsidRDefault="005609F6" w:rsidP="00770B46">
            <w:pPr>
              <w:spacing w:before="0" w:beforeAutospacing="0" w:after="0" w:afterAutospacing="0" w:line="276" w:lineRule="auto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b/>
                <w:sz w:val="24"/>
                <w:szCs w:val="24"/>
              </w:rPr>
              <w:t>Подтверждающие документы участника закупки</w:t>
            </w:r>
          </w:p>
        </w:tc>
        <w:tc>
          <w:tcPr>
            <w:tcW w:w="2771" w:type="dxa"/>
            <w:vAlign w:val="center"/>
          </w:tcPr>
          <w:p w:rsidR="005609F6" w:rsidRPr="00592725" w:rsidRDefault="005609F6" w:rsidP="00770B46">
            <w:pPr>
              <w:spacing w:before="0" w:beforeAutospacing="0" w:after="0" w:afterAutospacing="0" w:line="276" w:lineRule="auto"/>
              <w:contextualSpacing/>
              <w:mirrorIndents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b/>
                <w:sz w:val="24"/>
                <w:szCs w:val="24"/>
              </w:rPr>
              <w:t>Обоснование в разрезе действующих нормативных документов</w:t>
            </w:r>
          </w:p>
        </w:tc>
      </w:tr>
      <w:tr w:rsidR="005609F6" w:rsidRPr="00592725" w:rsidTr="00770B46">
        <w:tc>
          <w:tcPr>
            <w:tcW w:w="2068" w:type="dxa"/>
            <w:vMerge w:val="restart"/>
          </w:tcPr>
          <w:p w:rsidR="005609F6" w:rsidRPr="00592725" w:rsidRDefault="005609F6" w:rsidP="00770B46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92725">
              <w:rPr>
                <w:rFonts w:ascii="Times New Roman" w:eastAsia="Calibri" w:hAnsi="Times New Roman"/>
                <w:sz w:val="24"/>
                <w:szCs w:val="24"/>
              </w:rPr>
              <w:t>Выполнение работ по строительству, реконструкции объектов капитального строительства, а также их капитальному ремонту на ОПО (при сумме ТКП</w:t>
            </w:r>
            <w:proofErr w:type="gramEnd"/>
          </w:p>
          <w:p w:rsidR="005609F6" w:rsidRPr="00592725" w:rsidRDefault="005609F6" w:rsidP="00770B46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более 10</w:t>
            </w:r>
            <w:r w:rsidRPr="0059272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2725">
              <w:rPr>
                <w:rFonts w:ascii="Times New Roman" w:eastAsia="Calibri" w:hAnsi="Times New Roman"/>
                <w:sz w:val="24"/>
                <w:szCs w:val="24"/>
              </w:rPr>
              <w:t>млн</w:t>
            </w:r>
            <w:proofErr w:type="gramStart"/>
            <w:r w:rsidRPr="00592725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592725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59272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3002" w:type="dxa"/>
          </w:tcPr>
          <w:p w:rsidR="005609F6" w:rsidRPr="00592725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7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«Наличие членства в СРО с правом выполнять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(реконструкцию, капитальный ремонт, снос объекта капитального строительства) по договору строительного подряда в отношении особо опасных, сложных и уникальных объектов капитального строительства (кроме объектов атомной энергии)</w:t>
            </w:r>
          </w:p>
          <w:p w:rsidR="005609F6" w:rsidRPr="00592725" w:rsidRDefault="005609F6" w:rsidP="00770B46">
            <w:pPr>
              <w:spacing w:line="276" w:lineRule="auto"/>
              <w:contextualSpacing/>
              <w:mirrorIndents/>
              <w:rPr>
                <w:rFonts w:ascii="Times New Roman" w:eastAsia="Calibri" w:hAnsi="Times New Roman"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sz w:val="24"/>
                <w:szCs w:val="24"/>
              </w:rPr>
              <w:t xml:space="preserve">Наличие у участника закупки взноса в компенсационный фонд возмещения вреда, соответствующего уровню ответственности, равному либо превышающему стоимость выполнения соответствующих работ по договору и взноса в фонд обеспечения договорных обязательств, соответствующего уровню ответственности, </w:t>
            </w:r>
            <w:r w:rsidRPr="005927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равному либо превышающему стоимость выполнения соответствующих работ по договорам, заключенным конкурентным способом.</w:t>
            </w:r>
          </w:p>
        </w:tc>
        <w:tc>
          <w:tcPr>
            <w:tcW w:w="2637" w:type="dxa"/>
          </w:tcPr>
          <w:p w:rsidR="005609F6" w:rsidRPr="00592725" w:rsidRDefault="00974966" w:rsidP="00770B46">
            <w:pPr>
              <w:keepNext/>
              <w:shd w:val="clear" w:color="auto" w:fill="FFFFFF"/>
              <w:spacing w:before="0" w:beforeAutospacing="0" w:after="274" w:afterAutospacing="0" w:line="276" w:lineRule="auto"/>
              <w:jc w:val="both"/>
              <w:textAlignment w:val="baseline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Наличие в</w:t>
            </w:r>
            <w:r w:rsidRPr="0059272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609F6" w:rsidRPr="00592725">
              <w:rPr>
                <w:rFonts w:ascii="Times New Roman" w:eastAsia="Calibri" w:hAnsi="Times New Roman"/>
                <w:sz w:val="24"/>
                <w:szCs w:val="24"/>
              </w:rPr>
              <w:t>реестр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="005609F6" w:rsidRPr="00592725">
              <w:rPr>
                <w:rFonts w:ascii="Times New Roman" w:eastAsia="Calibri" w:hAnsi="Times New Roman"/>
                <w:sz w:val="24"/>
                <w:szCs w:val="24"/>
              </w:rPr>
              <w:t xml:space="preserve"> членов СРО в соответствии с приказом №86 от 04.03.2019г. </w:t>
            </w:r>
            <w:r w:rsidR="005609F6" w:rsidRPr="00592725">
              <w:rPr>
                <w:rFonts w:ascii="Times New Roman" w:eastAsia="Calibri" w:hAnsi="Times New Roman"/>
                <w:bCs/>
                <w:sz w:val="24"/>
                <w:szCs w:val="24"/>
              </w:rPr>
              <w:t>ФЕДЕРАЛЬНОЙ СЛУЖБЫ ПО ЭКОЛОГИЧЕСКОМУ, ТЕХНОЛОГИЧЕСКОМУ И АТОМНОМУ НАДЗОРУ</w:t>
            </w:r>
          </w:p>
          <w:p w:rsidR="005609F6" w:rsidRPr="00592725" w:rsidRDefault="005609F6" w:rsidP="00770B46">
            <w:pPr>
              <w:spacing w:line="276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609F6" w:rsidRPr="00592725" w:rsidRDefault="005609F6" w:rsidP="00770B46">
            <w:pPr>
              <w:keepNext/>
              <w:keepLines/>
              <w:shd w:val="clear" w:color="auto" w:fill="FFFFFF"/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725">
              <w:rPr>
                <w:rFonts w:ascii="Times New Roman" w:hAnsi="Times New Roman"/>
                <w:bCs/>
                <w:sz w:val="24"/>
                <w:szCs w:val="24"/>
              </w:rPr>
              <w:t xml:space="preserve">ч.2 ст.52 </w:t>
            </w:r>
            <w:proofErr w:type="spellStart"/>
            <w:r w:rsidRPr="00592725">
              <w:rPr>
                <w:rFonts w:ascii="Times New Roman" w:hAnsi="Times New Roman"/>
                <w:bCs/>
                <w:sz w:val="24"/>
                <w:szCs w:val="24"/>
              </w:rPr>
              <w:t>ГрК</w:t>
            </w:r>
            <w:proofErr w:type="spellEnd"/>
            <w:r w:rsidRPr="00592725">
              <w:rPr>
                <w:rFonts w:ascii="Times New Roman" w:hAnsi="Times New Roman"/>
                <w:bCs/>
                <w:sz w:val="24"/>
                <w:szCs w:val="24"/>
              </w:rPr>
              <w:t xml:space="preserve"> РФ;</w:t>
            </w:r>
          </w:p>
          <w:p w:rsidR="005609F6" w:rsidRPr="00592725" w:rsidRDefault="005609F6" w:rsidP="00770B46">
            <w:pPr>
              <w:keepNext/>
              <w:keepLines/>
              <w:shd w:val="clear" w:color="auto" w:fill="FFFFFF"/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725">
              <w:rPr>
                <w:rFonts w:ascii="Times New Roman" w:hAnsi="Times New Roman"/>
                <w:bCs/>
                <w:sz w:val="24"/>
                <w:szCs w:val="24"/>
              </w:rPr>
              <w:t>ч. 4, 5 статьи 55.17;</w:t>
            </w:r>
          </w:p>
          <w:p w:rsidR="005609F6" w:rsidRPr="00592725" w:rsidRDefault="005609F6" w:rsidP="00770B46">
            <w:pPr>
              <w:keepNext/>
              <w:keepLines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725">
              <w:rPr>
                <w:rFonts w:ascii="Times New Roman" w:hAnsi="Times New Roman"/>
                <w:bCs/>
                <w:sz w:val="24"/>
                <w:szCs w:val="24"/>
              </w:rPr>
              <w:t>ч.12, ч.13 ст. 55.16 и ст.60, ст.60.1;</w:t>
            </w:r>
          </w:p>
          <w:p w:rsidR="005609F6" w:rsidRPr="00592725" w:rsidRDefault="005609F6" w:rsidP="00770B46">
            <w:pPr>
              <w:keepNext/>
              <w:keepLines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725">
              <w:rPr>
                <w:rFonts w:ascii="Times New Roman" w:hAnsi="Times New Roman"/>
                <w:bCs/>
                <w:sz w:val="24"/>
                <w:szCs w:val="24"/>
              </w:rPr>
              <w:t>ч.3 ст. 55.6. Градостроительного кодекса Российской Федерации" от 29.12.2004 N 190-ФЗ.</w:t>
            </w:r>
          </w:p>
          <w:p w:rsidR="005609F6" w:rsidRPr="00592725" w:rsidRDefault="005609F6" w:rsidP="00770B46">
            <w:pPr>
              <w:keepNext/>
              <w:keepLines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725">
              <w:rPr>
                <w:rFonts w:ascii="Times New Roman" w:hAnsi="Times New Roman"/>
                <w:bCs/>
                <w:sz w:val="24"/>
                <w:szCs w:val="24"/>
              </w:rPr>
              <w:t>приказом №86 от 04.03.2019г. ФЕДЕРАЛЬНОЙ СЛУЖБЫ ПО ЭКОЛОГИЧЕСКОМУ, ТЕХНОЛОГИЧЕСКОМУ И АТОМНОМУ НАДЗОРУ</w:t>
            </w:r>
          </w:p>
          <w:p w:rsidR="005609F6" w:rsidRPr="00592725" w:rsidRDefault="005609F6" w:rsidP="00770B46">
            <w:pPr>
              <w:keepNext/>
              <w:keepLines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09F6" w:rsidRPr="00592725" w:rsidRDefault="005609F6" w:rsidP="00770B46">
            <w:pPr>
              <w:keepNext/>
              <w:keepLines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09F6" w:rsidRPr="00592725" w:rsidRDefault="005609F6" w:rsidP="00770B46">
            <w:pPr>
              <w:keepNext/>
              <w:keepLines/>
              <w:shd w:val="clear" w:color="auto" w:fill="FFFFFF"/>
              <w:spacing w:before="0" w:beforeAutospacing="0" w:after="0" w:afterAutospacing="0" w:line="276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09F6" w:rsidRPr="00592725" w:rsidTr="00770B46">
        <w:tc>
          <w:tcPr>
            <w:tcW w:w="2068" w:type="dxa"/>
            <w:vMerge/>
          </w:tcPr>
          <w:p w:rsidR="005609F6" w:rsidRPr="00592725" w:rsidRDefault="005609F6" w:rsidP="00770B46">
            <w:pPr>
              <w:spacing w:before="0" w:beforeAutospacing="0" w:after="0" w:afterAutospacing="0" w:line="276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5609F6" w:rsidRPr="00554063" w:rsidRDefault="005609F6" w:rsidP="00770B46">
            <w:pPr>
              <w:spacing w:line="276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sz w:val="24"/>
                <w:szCs w:val="24"/>
              </w:rPr>
              <w:t>Наличие по основному месту работы не менее 2 (двух) специалистов, внесённых в Национальный реестр специалистов в области строительства (НОСТРОЙ)</w:t>
            </w:r>
          </w:p>
        </w:tc>
        <w:tc>
          <w:tcPr>
            <w:tcW w:w="2637" w:type="dxa"/>
          </w:tcPr>
          <w:p w:rsidR="005609F6" w:rsidRPr="00592725" w:rsidRDefault="005609F6" w:rsidP="00770B46">
            <w:pPr>
              <w:spacing w:line="276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sz w:val="24"/>
                <w:szCs w:val="24"/>
              </w:rPr>
              <w:t>Уведомление о включении сведений в национальный реестр специалистов в области строительства согласно Приложение №11 к Регламенту ведения национального реестра специалистов в области строительства; Наличие аттестации подтверждается протоколами или удостоверениями</w:t>
            </w:r>
          </w:p>
        </w:tc>
        <w:tc>
          <w:tcPr>
            <w:tcW w:w="2771" w:type="dxa"/>
          </w:tcPr>
          <w:p w:rsidR="005609F6" w:rsidRPr="00592725" w:rsidRDefault="005609F6" w:rsidP="00770B4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sz w:val="24"/>
                <w:szCs w:val="24"/>
              </w:rPr>
              <w:t xml:space="preserve">ч.2 ст.52 </w:t>
            </w:r>
            <w:proofErr w:type="spellStart"/>
            <w:r w:rsidRPr="00592725">
              <w:rPr>
                <w:rFonts w:ascii="Times New Roman" w:eastAsia="Calibri" w:hAnsi="Times New Roman"/>
                <w:sz w:val="24"/>
                <w:szCs w:val="24"/>
              </w:rPr>
              <w:t>ГрК</w:t>
            </w:r>
            <w:proofErr w:type="spellEnd"/>
            <w:r w:rsidRPr="00592725">
              <w:rPr>
                <w:rFonts w:ascii="Times New Roman" w:eastAsia="Calibri" w:hAnsi="Times New Roman"/>
                <w:sz w:val="24"/>
                <w:szCs w:val="24"/>
              </w:rPr>
              <w:t xml:space="preserve"> РФ,</w:t>
            </w:r>
          </w:p>
          <w:p w:rsidR="005609F6" w:rsidRPr="00592725" w:rsidRDefault="005609F6" w:rsidP="00770B4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sz w:val="24"/>
                <w:szCs w:val="24"/>
              </w:rPr>
              <w:t xml:space="preserve">п.1,4,5 ст.55.5-1 </w:t>
            </w:r>
            <w:proofErr w:type="spellStart"/>
            <w:r w:rsidRPr="00592725">
              <w:rPr>
                <w:rFonts w:ascii="Times New Roman" w:eastAsia="Calibri" w:hAnsi="Times New Roman"/>
                <w:sz w:val="24"/>
                <w:szCs w:val="24"/>
              </w:rPr>
              <w:t>ГрК</w:t>
            </w:r>
            <w:proofErr w:type="spellEnd"/>
            <w:r w:rsidRPr="00592725">
              <w:rPr>
                <w:rFonts w:ascii="Times New Roman" w:eastAsia="Calibri" w:hAnsi="Times New Roman"/>
                <w:sz w:val="24"/>
                <w:szCs w:val="24"/>
              </w:rPr>
              <w:t xml:space="preserve"> РФ;</w:t>
            </w:r>
          </w:p>
          <w:p w:rsidR="005609F6" w:rsidRPr="00592725" w:rsidRDefault="005609F6" w:rsidP="00770B4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sz w:val="24"/>
                <w:szCs w:val="24"/>
              </w:rPr>
              <w:t xml:space="preserve">п.2 ч.6 ст.55.5 </w:t>
            </w:r>
            <w:proofErr w:type="spellStart"/>
            <w:r w:rsidRPr="00592725">
              <w:rPr>
                <w:rFonts w:ascii="Times New Roman" w:eastAsia="Calibri" w:hAnsi="Times New Roman"/>
                <w:sz w:val="24"/>
                <w:szCs w:val="24"/>
              </w:rPr>
              <w:t>ГрК</w:t>
            </w:r>
            <w:proofErr w:type="spellEnd"/>
            <w:r w:rsidRPr="00592725">
              <w:rPr>
                <w:rFonts w:ascii="Times New Roman" w:eastAsia="Calibri" w:hAnsi="Times New Roman"/>
                <w:sz w:val="24"/>
                <w:szCs w:val="24"/>
              </w:rPr>
              <w:t xml:space="preserve"> РФ;</w:t>
            </w:r>
          </w:p>
          <w:p w:rsidR="005609F6" w:rsidRPr="00592725" w:rsidRDefault="005609F6" w:rsidP="00770B4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sz w:val="24"/>
                <w:szCs w:val="24"/>
              </w:rPr>
              <w:t>ч.1 постановления Правительства РФ от 25 октября 2019 года №1365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электроэнергетики;</w:t>
            </w:r>
          </w:p>
          <w:p w:rsidR="005609F6" w:rsidRPr="00592725" w:rsidRDefault="005609F6" w:rsidP="00770B46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2725">
              <w:rPr>
                <w:rFonts w:ascii="Times New Roman" w:eastAsia="Calibri" w:hAnsi="Times New Roman"/>
                <w:sz w:val="24"/>
                <w:szCs w:val="24"/>
              </w:rPr>
              <w:t>РЕГЛАМЕНТ о порядке ведения национального реестра специалистов в области строительства, включения в него сведений о физических лицах, их изменения или исключения.</w:t>
            </w:r>
          </w:p>
        </w:tc>
      </w:tr>
    </w:tbl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  <w:highlight w:val="yellow"/>
          <w:lang w:eastAsia="ru-RU"/>
        </w:rPr>
      </w:pPr>
    </w:p>
    <w:p w:rsidR="005609F6" w:rsidRPr="00140A6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5609F6" w:rsidRPr="00975C5A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5C5A">
        <w:rPr>
          <w:rFonts w:ascii="Times New Roman" w:hAnsi="Times New Roman"/>
          <w:b/>
          <w:sz w:val="24"/>
          <w:szCs w:val="24"/>
          <w:lang w:eastAsia="ru-RU"/>
        </w:rPr>
        <w:t>7.2. Требования к опыту производства работ</w:t>
      </w:r>
    </w:p>
    <w:p w:rsidR="005609F6" w:rsidRPr="00975C5A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 xml:space="preserve">Участник закупки должен иметь </w:t>
      </w:r>
      <w:r w:rsidRPr="00975C5A">
        <w:rPr>
          <w:rFonts w:ascii="Times New Roman" w:hAnsi="Times New Roman"/>
          <w:iCs/>
          <w:sz w:val="24"/>
          <w:szCs w:val="24"/>
          <w:lang w:eastAsia="ru-RU"/>
        </w:rPr>
        <w:t>совокупный опыт</w:t>
      </w:r>
      <w:r w:rsidRPr="00975C5A">
        <w:rPr>
          <w:rFonts w:ascii="Times New Roman" w:hAnsi="Times New Roman"/>
          <w:sz w:val="24"/>
          <w:szCs w:val="24"/>
          <w:lang w:eastAsia="ru-RU"/>
        </w:rPr>
        <w:t xml:space="preserve"> выполнения работ, соответствующих виду работ, указанному в разделе 4 ТТ.</w:t>
      </w:r>
    </w:p>
    <w:p w:rsidR="005609F6" w:rsidRPr="00975C5A" w:rsidRDefault="005609F6" w:rsidP="005609F6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При этом совокупный опыт в рамках одного или нескольких договоров должен быть не менее 75% от НМЦ  по настоящей закупке за предшествующие 24 месяцев до даты окончания подачи заявки на участие в настоящей закупке.</w:t>
      </w:r>
    </w:p>
    <w:p w:rsidR="005609F6" w:rsidRPr="00975C5A" w:rsidRDefault="005609F6" w:rsidP="005609F6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5609F6" w:rsidRDefault="005609F6" w:rsidP="005609F6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5609F6" w:rsidRPr="00975C5A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1279">
        <w:rPr>
          <w:rFonts w:ascii="Times New Roman" w:hAnsi="Times New Roman"/>
          <w:b/>
          <w:sz w:val="24"/>
          <w:szCs w:val="24"/>
          <w:lang w:eastAsia="ru-RU"/>
        </w:rPr>
        <w:t>8. Требования к формированию цены заявки</w:t>
      </w:r>
    </w:p>
    <w:p w:rsidR="005609F6" w:rsidRPr="00975C5A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975C5A">
        <w:rPr>
          <w:rFonts w:ascii="Times New Roman" w:hAnsi="Times New Roman"/>
          <w:sz w:val="24"/>
          <w:szCs w:val="24"/>
          <w:lang w:eastAsia="ru-RU"/>
        </w:rPr>
        <w:t>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  <w:proofErr w:type="gramEnd"/>
    </w:p>
    <w:p w:rsidR="005609F6" w:rsidRPr="00975C5A" w:rsidRDefault="005609F6" w:rsidP="005609F6">
      <w:pPr>
        <w:spacing w:before="0" w:beforeAutospacing="0" w:after="0" w:afterAutospacing="0"/>
        <w:ind w:left="33" w:firstLine="6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lastRenderedPageBreak/>
        <w:t>2.Порядок формирования коммерческого предложения.</w:t>
      </w:r>
    </w:p>
    <w:p w:rsidR="005609F6" w:rsidRPr="00975C5A" w:rsidRDefault="005609F6" w:rsidP="005609F6">
      <w:pPr>
        <w:spacing w:before="0" w:beforeAutospacing="0" w:after="0" w:afterAutospacing="0"/>
        <w:ind w:left="33" w:firstLine="6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975C5A">
        <w:rPr>
          <w:rFonts w:ascii="Times New Roman" w:hAnsi="Times New Roman"/>
          <w:sz w:val="24"/>
          <w:szCs w:val="24"/>
          <w:lang w:eastAsia="ru-RU"/>
        </w:rPr>
        <w:t>При определении стоимости коммерческого предложения используется сметная документация разработанная Заказчиком, определяющая начальную м</w:t>
      </w:r>
      <w:r>
        <w:rPr>
          <w:rFonts w:ascii="Times New Roman" w:hAnsi="Times New Roman"/>
          <w:sz w:val="24"/>
          <w:szCs w:val="24"/>
          <w:lang w:eastAsia="ru-RU"/>
        </w:rPr>
        <w:t>аксимальную цену договора (НМЦ)</w:t>
      </w:r>
      <w:r w:rsidRPr="00975C5A">
        <w:rPr>
          <w:rFonts w:ascii="Times New Roman" w:hAnsi="Times New Roman"/>
          <w:sz w:val="24"/>
          <w:szCs w:val="24"/>
          <w:lang w:eastAsia="ru-RU"/>
        </w:rPr>
        <w:t>, учитывающая: прямые затраты (оплату труда, затраты на эксплуатацию машин и механизмов, 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</w:t>
      </w:r>
      <w:proofErr w:type="gramEnd"/>
      <w:r w:rsidRPr="00975C5A">
        <w:rPr>
          <w:rFonts w:ascii="Times New Roman" w:hAnsi="Times New Roman"/>
          <w:sz w:val="24"/>
          <w:szCs w:val="24"/>
          <w:lang w:eastAsia="ru-RU"/>
        </w:rPr>
        <w:t xml:space="preserve"> прочие затраты, учтенные при формировании НМЦ. </w:t>
      </w:r>
    </w:p>
    <w:p w:rsidR="005609F6" w:rsidRPr="00975C5A" w:rsidRDefault="005609F6" w:rsidP="005609F6">
      <w:pPr>
        <w:spacing w:before="0" w:beforeAutospacing="0" w:after="0" w:afterAutospacing="0"/>
        <w:ind w:left="33" w:firstLine="6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согласно раздела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4 ТТ.</w:t>
      </w:r>
    </w:p>
    <w:p w:rsidR="005609F6" w:rsidRPr="00975C5A" w:rsidRDefault="005609F6" w:rsidP="005609F6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2.2.</w:t>
      </w:r>
      <w:r w:rsidRPr="00975C5A">
        <w:rPr>
          <w:rFonts w:ascii="Times New Roman" w:hAnsi="Times New Roman"/>
          <w:b/>
          <w:sz w:val="24"/>
          <w:szCs w:val="24"/>
          <w:lang w:eastAsia="ru-RU"/>
        </w:rPr>
        <w:t xml:space="preserve">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</w:t>
      </w:r>
      <w:r w:rsidRPr="00975C5A" w:rsidDel="00F4390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609F6" w:rsidRPr="00975C5A" w:rsidRDefault="005609F6" w:rsidP="005609F6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5609F6" w:rsidRPr="00975C5A" w:rsidRDefault="005609F6" w:rsidP="005609F6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Участник закупки в коммерческом предложении вправе снизить стоимость начальной (максимальной) цены путем:</w:t>
      </w:r>
    </w:p>
    <w:p w:rsidR="005609F6" w:rsidRPr="00975C5A" w:rsidRDefault="005609F6" w:rsidP="005609F6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</w:t>
      </w:r>
      <w:proofErr w:type="gramStart"/>
      <w:r w:rsidRPr="00975C5A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975C5A">
        <w:rPr>
          <w:rFonts w:ascii="Times New Roman" w:hAnsi="Times New Roman"/>
          <w:sz w:val="24"/>
          <w:szCs w:val="24"/>
          <w:lang w:eastAsia="ru-RU"/>
        </w:rPr>
        <w:t xml:space="preserve">); </w:t>
      </w:r>
    </w:p>
    <w:p w:rsidR="005609F6" w:rsidRPr="00975C5A" w:rsidRDefault="005609F6" w:rsidP="005609F6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- применения понижающих коэффициентов к отдельным составляющим общей сметной стоимости, а именно:</w:t>
      </w:r>
    </w:p>
    <w:p w:rsidR="005609F6" w:rsidRPr="00975C5A" w:rsidRDefault="005609F6" w:rsidP="005609F6">
      <w:pPr>
        <w:numPr>
          <w:ilvl w:val="0"/>
          <w:numId w:val="6"/>
        </w:numPr>
        <w:spacing w:before="0" w:beforeAutospacing="0" w:after="0" w:afterAutospacing="0"/>
        <w:ind w:left="62"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 xml:space="preserve">к лимитированным затратам (установленные, согласно п.п. 2.5 раздела 8 </w:t>
      </w:r>
      <w:proofErr w:type="gramStart"/>
      <w:r w:rsidRPr="00975C5A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975C5A">
        <w:rPr>
          <w:rFonts w:ascii="Times New Roman" w:hAnsi="Times New Roman"/>
          <w:sz w:val="24"/>
          <w:szCs w:val="24"/>
          <w:lang w:eastAsia="ru-RU"/>
        </w:rPr>
        <w:t xml:space="preserve">, методиками определения на производство работ в зимнее время, временные здания и сооружения и т.п.), </w:t>
      </w:r>
    </w:p>
    <w:p w:rsidR="005609F6" w:rsidRPr="00975C5A" w:rsidRDefault="005609F6" w:rsidP="005609F6">
      <w:pPr>
        <w:numPr>
          <w:ilvl w:val="0"/>
          <w:numId w:val="6"/>
        </w:numPr>
        <w:spacing w:before="0" w:beforeAutospacing="0" w:after="0" w:afterAutospacing="0"/>
        <w:ind w:left="62"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5609F6" w:rsidRPr="00975C5A" w:rsidRDefault="005609F6" w:rsidP="005609F6">
      <w:pPr>
        <w:spacing w:before="0" w:beforeAutospacing="0" w:after="0" w:afterAutospacing="0"/>
        <w:ind w:left="62" w:firstLine="142"/>
        <w:jc w:val="both"/>
        <w:rPr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- разрешается не учитывать отдельные прочие затраты путем исключения их из стоимости коммерческого предложения.</w:t>
      </w:r>
    </w:p>
    <w:p w:rsidR="005609F6" w:rsidRPr="00975C5A" w:rsidRDefault="005609F6" w:rsidP="005609F6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b/>
          <w:sz w:val="24"/>
          <w:szCs w:val="24"/>
          <w:lang w:eastAsia="ru-RU"/>
        </w:rPr>
        <w:t>Участнику закупки запрещается включать дополнительно лимитированные и прочие затраты, не предусмотренные сметой заказчика</w:t>
      </w:r>
      <w:r w:rsidRPr="00975C5A">
        <w:rPr>
          <w:rFonts w:ascii="Times New Roman" w:hAnsi="Times New Roman"/>
          <w:sz w:val="24"/>
          <w:szCs w:val="24"/>
          <w:lang w:eastAsia="ru-RU"/>
        </w:rPr>
        <w:t>.</w:t>
      </w:r>
    </w:p>
    <w:p w:rsidR="005609F6" w:rsidRPr="00975C5A" w:rsidRDefault="005609F6" w:rsidP="005609F6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2.4. Резерв </w:t>
      </w:r>
      <w:r w:rsidRPr="00975C5A">
        <w:rPr>
          <w:rFonts w:ascii="Times New Roman" w:hAnsi="Times New Roman"/>
          <w:sz w:val="24"/>
          <w:szCs w:val="24"/>
          <w:lang w:eastAsia="ru-RU"/>
        </w:rPr>
        <w:t>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5609F6" w:rsidRPr="00975C5A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Резервом на непредвиденные расходы</w:t>
      </w:r>
      <w:r w:rsidRPr="00975C5A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 являются расходы, которые</w:t>
      </w:r>
      <w:r w:rsidRPr="00975C5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5C5A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невозможно</w:t>
      </w:r>
      <w:r w:rsidRPr="00975C5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предвидеть </w:t>
      </w:r>
      <w:r w:rsidRPr="00975C5A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или</w:t>
      </w:r>
      <w:r w:rsidRPr="00975C5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5C5A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предусмотреть</w:t>
      </w:r>
      <w:r w:rsidRPr="00975C5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75C5A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заранее</w:t>
      </w:r>
      <w:r w:rsidRPr="00975C5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возникшие стихийно, в случае непредвиденных обстоятельств, и поэтому не предусмотрены сметой. </w:t>
      </w:r>
    </w:p>
    <w:p w:rsidR="005609F6" w:rsidRPr="00975C5A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75C5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5609F6" w:rsidRPr="00975C5A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75C5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</w:t>
      </w:r>
      <w:r w:rsidRPr="00975C5A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на основании подтверждающих такие расходы документов, согласованных с заказчиком в период расчетов за выполненные </w:t>
      </w:r>
      <w:r w:rsidRPr="00975C5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работы по форме КС-2, КС-3.</w:t>
      </w:r>
    </w:p>
    <w:p w:rsidR="005609F6" w:rsidRPr="00975C5A" w:rsidRDefault="005609F6" w:rsidP="005609F6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5609F6" w:rsidRPr="00975C5A" w:rsidRDefault="005609F6" w:rsidP="005609F6">
      <w:pPr>
        <w:numPr>
          <w:ilvl w:val="0"/>
          <w:numId w:val="4"/>
        </w:numPr>
        <w:spacing w:before="0" w:beforeAutospacing="0" w:after="0" w:afterAutospacing="0"/>
        <w:ind w:left="62"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 xml:space="preserve">Методики определения затрат на строительство временных зданий и сооружений,  утвержденной  приказом Министерства строительства и жилищно-коммунального хозяйства Российской Федерации от 19.06.2020г №332/пр. </w:t>
      </w:r>
    </w:p>
    <w:p w:rsidR="005609F6" w:rsidRPr="00975C5A" w:rsidRDefault="005609F6" w:rsidP="005609F6">
      <w:pPr>
        <w:numPr>
          <w:ilvl w:val="0"/>
          <w:numId w:val="4"/>
        </w:numPr>
        <w:spacing w:before="0" w:beforeAutospacing="0" w:after="0" w:afterAutospacing="0"/>
        <w:ind w:left="62"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 xml:space="preserve">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  от 25.05.2021г № 325/пр. </w:t>
      </w:r>
    </w:p>
    <w:p w:rsidR="005609F6" w:rsidRPr="00975C5A" w:rsidRDefault="005609F6" w:rsidP="005609F6">
      <w:pPr>
        <w:numPr>
          <w:ilvl w:val="0"/>
          <w:numId w:val="4"/>
        </w:numPr>
        <w:spacing w:before="0" w:beforeAutospacing="0" w:after="0" w:afterAutospacing="0"/>
        <w:ind w:left="62"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 xml:space="preserve">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</w:t>
      </w:r>
      <w:r w:rsidRPr="00975C5A">
        <w:rPr>
          <w:rFonts w:ascii="Times New Roman" w:hAnsi="Times New Roman"/>
          <w:sz w:val="24"/>
          <w:szCs w:val="24"/>
          <w:lang w:eastAsia="ru-RU"/>
        </w:rPr>
        <w:lastRenderedPageBreak/>
        <w:t>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  от 04.08.2020 №421/ПР.</w:t>
      </w:r>
    </w:p>
    <w:p w:rsidR="005609F6" w:rsidRPr="00975C5A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 xml:space="preserve"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договора и первичных документов </w:t>
      </w:r>
      <w:proofErr w:type="gramStart"/>
      <w:r w:rsidRPr="00975C5A">
        <w:rPr>
          <w:rFonts w:ascii="Times New Roman" w:hAnsi="Times New Roman"/>
          <w:sz w:val="24"/>
          <w:szCs w:val="24"/>
          <w:lang w:eastAsia="ru-RU"/>
        </w:rPr>
        <w:t>учета</w:t>
      </w:r>
      <w:proofErr w:type="gramEnd"/>
      <w:r w:rsidRPr="00975C5A">
        <w:rPr>
          <w:rFonts w:ascii="Times New Roman" w:hAnsi="Times New Roman"/>
          <w:sz w:val="24"/>
          <w:szCs w:val="24"/>
          <w:lang w:eastAsia="ru-RU"/>
        </w:rPr>
        <w:t xml:space="preserve">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5609F6" w:rsidRPr="00975C5A" w:rsidRDefault="005609F6" w:rsidP="005609F6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C5A">
        <w:rPr>
          <w:rFonts w:ascii="Times New Roman" w:hAnsi="Times New Roman"/>
          <w:sz w:val="24"/>
          <w:szCs w:val="24"/>
          <w:lang w:eastAsia="ru-RU"/>
        </w:rP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копеек.</w:t>
      </w:r>
    </w:p>
    <w:p w:rsidR="005609F6" w:rsidRPr="00140A68" w:rsidRDefault="005609F6" w:rsidP="005609F6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5609F6" w:rsidRPr="008913E0" w:rsidRDefault="005609F6" w:rsidP="005609F6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13E0">
        <w:rPr>
          <w:rFonts w:ascii="Times New Roman" w:hAnsi="Times New Roman"/>
          <w:b/>
          <w:sz w:val="24"/>
          <w:szCs w:val="24"/>
          <w:lang w:eastAsia="ru-RU"/>
        </w:rPr>
        <w:t>Требования к Исполнителю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3E0">
        <w:rPr>
          <w:rFonts w:ascii="Times New Roman" w:hAnsi="Times New Roman"/>
          <w:sz w:val="24"/>
          <w:szCs w:val="24"/>
          <w:lang w:eastAsia="ru-RU"/>
        </w:rPr>
        <w:t xml:space="preserve">В целях подтверждения возможности исполнения договора, Исполнитель в течение 2-х рабочих дней после заключения договора </w:t>
      </w:r>
      <w:proofErr w:type="gramStart"/>
      <w:r w:rsidRPr="008913E0">
        <w:rPr>
          <w:rFonts w:ascii="Times New Roman" w:hAnsi="Times New Roman"/>
          <w:sz w:val="24"/>
          <w:szCs w:val="24"/>
          <w:lang w:eastAsia="ru-RU"/>
        </w:rPr>
        <w:t>предоставляет Заказчику справку</w:t>
      </w:r>
      <w:proofErr w:type="gramEnd"/>
      <w:r w:rsidRPr="008913E0">
        <w:rPr>
          <w:rFonts w:ascii="Times New Roman" w:hAnsi="Times New Roman"/>
          <w:sz w:val="24"/>
          <w:szCs w:val="24"/>
          <w:lang w:eastAsia="ru-RU"/>
        </w:rPr>
        <w:t xml:space="preserve"> о наличии ресурсов </w:t>
      </w:r>
      <w:r w:rsidRPr="00F56E48">
        <w:rPr>
          <w:rFonts w:ascii="Times New Roman" w:hAnsi="Times New Roman"/>
          <w:sz w:val="24"/>
          <w:szCs w:val="24"/>
          <w:lang w:eastAsia="ru-RU"/>
        </w:rPr>
        <w:t>согласно п.9.1 и документацию о наличии аттестации согласно п.п.9.2,9.3 ТТ.</w:t>
      </w:r>
    </w:p>
    <w:p w:rsidR="005609F6" w:rsidRPr="00F56E48" w:rsidRDefault="005609F6" w:rsidP="005609F6">
      <w:pPr>
        <w:numPr>
          <w:ilvl w:val="1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6E48">
        <w:rPr>
          <w:rFonts w:ascii="Times New Roman" w:hAnsi="Times New Roman"/>
          <w:b/>
          <w:sz w:val="24"/>
          <w:szCs w:val="24"/>
          <w:lang w:eastAsia="ru-RU"/>
        </w:rPr>
        <w:t>Требования к ресурсам</w:t>
      </w:r>
    </w:p>
    <w:p w:rsidR="005609F6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Количество рабочих, обладающих соответствующей квалификацией и имеющих удостоверения установленного образца (с разрядом не ниже рекомендованного ЕТКС для р</w:t>
      </w:r>
      <w:r>
        <w:rPr>
          <w:rFonts w:ascii="Times New Roman" w:hAnsi="Times New Roman"/>
          <w:sz w:val="24"/>
          <w:szCs w:val="24"/>
          <w:lang w:eastAsia="ru-RU"/>
        </w:rPr>
        <w:t xml:space="preserve">абот, указанных в разделе 4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EE3A15">
        <w:rPr>
          <w:rFonts w:ascii="Times New Roman" w:hAnsi="Times New Roman"/>
          <w:sz w:val="24"/>
          <w:szCs w:val="24"/>
          <w:lang w:eastAsia="ru-RU"/>
        </w:rPr>
        <w:t>:</w:t>
      </w:r>
    </w:p>
    <w:p w:rsidR="005609F6" w:rsidRPr="006850B7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3A15">
        <w:rPr>
          <w:rFonts w:ascii="Times New Roman" w:hAnsi="Times New Roman"/>
          <w:sz w:val="24"/>
          <w:szCs w:val="24"/>
          <w:lang w:eastAsia="ru-RU"/>
        </w:rPr>
        <w:t xml:space="preserve">- не менее </w:t>
      </w:r>
      <w:r w:rsidR="00357D90">
        <w:rPr>
          <w:rFonts w:ascii="Times New Roman" w:hAnsi="Times New Roman"/>
          <w:sz w:val="24"/>
          <w:szCs w:val="24"/>
          <w:lang w:eastAsia="ru-RU"/>
        </w:rPr>
        <w:t>тринадцати</w:t>
      </w:r>
      <w:r w:rsidRPr="00EE3A15">
        <w:rPr>
          <w:rFonts w:ascii="Times New Roman" w:hAnsi="Times New Roman"/>
          <w:sz w:val="24"/>
          <w:szCs w:val="24"/>
          <w:lang w:eastAsia="ru-RU"/>
        </w:rPr>
        <w:t xml:space="preserve"> монтажни</w:t>
      </w:r>
      <w:r>
        <w:rPr>
          <w:rFonts w:ascii="Times New Roman" w:hAnsi="Times New Roman"/>
          <w:sz w:val="24"/>
          <w:szCs w:val="24"/>
          <w:lang w:eastAsia="ru-RU"/>
        </w:rPr>
        <w:t xml:space="preserve">ков (по монтажу трубопроводов, строительных конструкций, </w:t>
      </w:r>
      <w:r w:rsidRPr="006850B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металлоконструкций и оборудования)</w:t>
      </w: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50B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не менее </w:t>
      </w:r>
      <w:r w:rsidR="006850B7" w:rsidRPr="006850B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двух</w:t>
      </w:r>
      <w:r w:rsidRPr="006850B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850B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газо-электро-сварщиков</w:t>
      </w:r>
      <w:proofErr w:type="spellEnd"/>
      <w:r w:rsidRPr="006850B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6850B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аттестованные</w:t>
      </w:r>
      <w:proofErr w:type="gramEnd"/>
      <w:r w:rsidRPr="00EE3A15">
        <w:rPr>
          <w:rFonts w:ascii="Times New Roman" w:hAnsi="Times New Roman"/>
          <w:sz w:val="24"/>
          <w:szCs w:val="24"/>
          <w:lang w:eastAsia="ru-RU"/>
        </w:rPr>
        <w:t>:</w:t>
      </w: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3A15">
        <w:rPr>
          <w:rFonts w:ascii="Times New Roman" w:hAnsi="Times New Roman"/>
          <w:bCs/>
          <w:sz w:val="24"/>
          <w:szCs w:val="24"/>
          <w:lang w:eastAsia="ru-RU"/>
        </w:rPr>
        <w:t>на следующие группы технических устройств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особо</w:t>
      </w:r>
      <w:r w:rsidRPr="00EE3A15">
        <w:rPr>
          <w:rFonts w:ascii="Times New Roman" w:hAnsi="Times New Roman"/>
          <w:bCs/>
          <w:sz w:val="24"/>
          <w:szCs w:val="24"/>
          <w:lang w:eastAsia="ru-RU"/>
        </w:rPr>
        <w:t xml:space="preserve"> опасных производственных объектов:</w:t>
      </w:r>
    </w:p>
    <w:tbl>
      <w:tblPr>
        <w:tblW w:w="100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946"/>
      </w:tblGrid>
      <w:tr w:rsidR="005609F6" w:rsidRPr="00FA0592" w:rsidTr="00770B46">
        <w:trPr>
          <w:trHeight w:val="20"/>
        </w:trPr>
        <w:tc>
          <w:tcPr>
            <w:tcW w:w="3119" w:type="dxa"/>
          </w:tcPr>
          <w:p w:rsidR="005609F6" w:rsidRPr="00FA0592" w:rsidRDefault="005609F6" w:rsidP="00770B46">
            <w:pPr>
              <w:rPr>
                <w:rFonts w:ascii="Times New Roman" w:hAnsi="Times New Roman"/>
                <w:sz w:val="20"/>
                <w:szCs w:val="20"/>
              </w:rPr>
            </w:pPr>
            <w:r w:rsidRPr="00FA0592">
              <w:rPr>
                <w:rFonts w:ascii="Times New Roman" w:hAnsi="Times New Roman"/>
                <w:sz w:val="20"/>
                <w:szCs w:val="20"/>
              </w:rPr>
              <w:t>Оборудование химических, нефтехимических, нефтеперерабатывающих и взрывопожароопасных производств. (ОХНВП)</w:t>
            </w:r>
          </w:p>
        </w:tc>
        <w:tc>
          <w:tcPr>
            <w:tcW w:w="6946" w:type="dxa"/>
          </w:tcPr>
          <w:p w:rsidR="005609F6" w:rsidRPr="00FA0592" w:rsidRDefault="005609F6" w:rsidP="00770B46">
            <w:pPr>
              <w:ind w:left="114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92">
              <w:rPr>
                <w:rFonts w:ascii="Times New Roman" w:hAnsi="Times New Roman"/>
                <w:sz w:val="20"/>
                <w:szCs w:val="20"/>
              </w:rPr>
              <w:t>1. Оборудование химических, нефтехимических, нефтеперерабатывающих производств, работающее под давлением до 16 МПа.</w:t>
            </w:r>
          </w:p>
          <w:p w:rsidR="005609F6" w:rsidRPr="00FA0592" w:rsidRDefault="005609F6" w:rsidP="00770B46">
            <w:pPr>
              <w:ind w:left="114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92">
              <w:rPr>
                <w:rFonts w:ascii="Times New Roman" w:hAnsi="Times New Roman"/>
                <w:sz w:val="20"/>
                <w:szCs w:val="20"/>
              </w:rPr>
              <w:t>16. Технологические трубопроводы и детали трубопроводов.</w:t>
            </w:r>
          </w:p>
        </w:tc>
      </w:tr>
      <w:tr w:rsidR="005609F6" w:rsidRPr="00FA0592" w:rsidTr="00770B46">
        <w:trPr>
          <w:trHeight w:val="20"/>
        </w:trPr>
        <w:tc>
          <w:tcPr>
            <w:tcW w:w="3119" w:type="dxa"/>
          </w:tcPr>
          <w:p w:rsidR="005609F6" w:rsidRPr="00FA0592" w:rsidRDefault="005609F6" w:rsidP="00770B46">
            <w:pPr>
              <w:rPr>
                <w:rFonts w:ascii="Times New Roman" w:hAnsi="Times New Roman"/>
                <w:sz w:val="20"/>
                <w:szCs w:val="20"/>
              </w:rPr>
            </w:pPr>
            <w:r w:rsidRPr="00FA0592">
              <w:rPr>
                <w:rFonts w:ascii="Times New Roman" w:hAnsi="Times New Roman"/>
                <w:sz w:val="20"/>
                <w:szCs w:val="20"/>
              </w:rPr>
              <w:t>Строительные конструкции. (СК)</w:t>
            </w:r>
          </w:p>
          <w:p w:rsidR="005609F6" w:rsidRPr="00FA0592" w:rsidRDefault="005609F6" w:rsidP="00770B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5609F6" w:rsidRPr="00FA0592" w:rsidRDefault="005609F6" w:rsidP="00770B46">
            <w:pPr>
              <w:ind w:left="114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92">
              <w:rPr>
                <w:rFonts w:ascii="Times New Roman" w:hAnsi="Times New Roman"/>
                <w:sz w:val="20"/>
                <w:szCs w:val="20"/>
              </w:rPr>
              <w:t>1. Металлические строительные конструкции.</w:t>
            </w:r>
          </w:p>
          <w:p w:rsidR="005609F6" w:rsidRPr="00FA0592" w:rsidRDefault="005609F6" w:rsidP="00770B46">
            <w:pPr>
              <w:ind w:left="114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592">
              <w:rPr>
                <w:rFonts w:ascii="Times New Roman" w:hAnsi="Times New Roman"/>
                <w:sz w:val="20"/>
                <w:szCs w:val="20"/>
              </w:rPr>
              <w:t>2. Арматура, арматурные и закладные изделия железобетонных конструкций.</w:t>
            </w:r>
          </w:p>
        </w:tc>
      </w:tr>
      <w:tr w:rsidR="005609F6" w:rsidRPr="00FA0592" w:rsidTr="00770B46">
        <w:trPr>
          <w:trHeight w:val="759"/>
        </w:trPr>
        <w:tc>
          <w:tcPr>
            <w:tcW w:w="3119" w:type="dxa"/>
          </w:tcPr>
          <w:p w:rsidR="005609F6" w:rsidRPr="00FA0592" w:rsidRDefault="005609F6" w:rsidP="00770B46">
            <w:pPr>
              <w:rPr>
                <w:rFonts w:ascii="Times New Roman" w:hAnsi="Times New Roman"/>
                <w:sz w:val="20"/>
                <w:szCs w:val="20"/>
              </w:rPr>
            </w:pPr>
            <w:r w:rsidRPr="004356FC">
              <w:rPr>
                <w:rFonts w:ascii="Times New Roman" w:hAnsi="Times New Roman"/>
                <w:sz w:val="20"/>
                <w:szCs w:val="20"/>
              </w:rPr>
              <w:t>Подъемно- т</w:t>
            </w:r>
            <w:r>
              <w:rPr>
                <w:rFonts w:ascii="Times New Roman" w:hAnsi="Times New Roman"/>
                <w:sz w:val="20"/>
                <w:szCs w:val="20"/>
              </w:rPr>
              <w:t>ранспортное оборудование. (ПТО)</w:t>
            </w:r>
          </w:p>
        </w:tc>
        <w:tc>
          <w:tcPr>
            <w:tcW w:w="6946" w:type="dxa"/>
          </w:tcPr>
          <w:p w:rsidR="005609F6" w:rsidRPr="00FA0592" w:rsidRDefault="005609F6" w:rsidP="00770B46">
            <w:pPr>
              <w:ind w:left="114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6FC">
              <w:rPr>
                <w:rFonts w:ascii="Times New Roman" w:hAnsi="Times New Roman"/>
                <w:sz w:val="20"/>
                <w:szCs w:val="20"/>
              </w:rPr>
              <w:t>14. Металлические конструкции для подъемно-транспортного оборудования</w:t>
            </w:r>
          </w:p>
        </w:tc>
      </w:tr>
    </w:tbl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EE3A15">
        <w:rPr>
          <w:rFonts w:ascii="Times New Roman" w:hAnsi="Times New Roman"/>
          <w:bCs/>
          <w:sz w:val="24"/>
          <w:szCs w:val="24"/>
          <w:lang w:eastAsia="ru-RU"/>
        </w:rPr>
        <w:t xml:space="preserve">не менее </w:t>
      </w:r>
      <w:r>
        <w:rPr>
          <w:rFonts w:ascii="Times New Roman" w:hAnsi="Times New Roman"/>
          <w:bCs/>
          <w:sz w:val="24"/>
          <w:szCs w:val="24"/>
          <w:lang w:eastAsia="ru-RU"/>
        </w:rPr>
        <w:t>двух</w:t>
      </w:r>
      <w:r w:rsidR="006850B7">
        <w:rPr>
          <w:rFonts w:ascii="Times New Roman" w:hAnsi="Times New Roman"/>
          <w:bCs/>
          <w:sz w:val="24"/>
          <w:szCs w:val="24"/>
          <w:lang w:eastAsia="ru-RU"/>
        </w:rPr>
        <w:t xml:space="preserve"> маляров</w:t>
      </w:r>
      <w:r w:rsidRPr="00EE3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850B7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антикоррозионщиков</w:t>
      </w:r>
      <w:proofErr w:type="spellEnd"/>
      <w:r w:rsidR="006850B7"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EE3A15">
        <w:rPr>
          <w:rFonts w:ascii="Times New Roman" w:hAnsi="Times New Roman"/>
          <w:bCs/>
          <w:sz w:val="24"/>
          <w:szCs w:val="24"/>
          <w:lang w:eastAsia="ru-RU"/>
        </w:rPr>
        <w:t xml:space="preserve">не менее </w:t>
      </w:r>
      <w:r>
        <w:rPr>
          <w:rFonts w:ascii="Times New Roman" w:hAnsi="Times New Roman"/>
          <w:bCs/>
          <w:sz w:val="24"/>
          <w:szCs w:val="24"/>
          <w:lang w:eastAsia="ru-RU"/>
        </w:rPr>
        <w:t>трёх</w:t>
      </w:r>
      <w:r w:rsidRPr="00EE3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бетонщиков;</w:t>
      </w: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EE3A15">
        <w:rPr>
          <w:rFonts w:ascii="Times New Roman" w:hAnsi="Times New Roman"/>
          <w:bCs/>
          <w:sz w:val="24"/>
          <w:szCs w:val="24"/>
          <w:lang w:eastAsia="ru-RU"/>
        </w:rPr>
        <w:t xml:space="preserve">не менее </w:t>
      </w:r>
      <w:r w:rsidR="006850B7">
        <w:rPr>
          <w:rFonts w:ascii="Times New Roman" w:hAnsi="Times New Roman"/>
          <w:bCs/>
          <w:sz w:val="24"/>
          <w:szCs w:val="24"/>
          <w:lang w:eastAsia="ru-RU"/>
        </w:rPr>
        <w:t>одного</w:t>
      </w:r>
      <w:r w:rsidRPr="00EE3A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дефектоскопист</w:t>
      </w:r>
      <w:r w:rsidR="006850B7">
        <w:rPr>
          <w:rFonts w:ascii="Times New Roman" w:hAnsi="Times New Roman"/>
          <w:bCs/>
          <w:sz w:val="24"/>
          <w:szCs w:val="24"/>
          <w:lang w:eastAsia="ru-RU"/>
        </w:rPr>
        <w:t>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609F6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609F6" w:rsidRPr="006C25E7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 также не менее 2 линейных</w:t>
      </w:r>
      <w:r w:rsidRPr="006C25E7">
        <w:rPr>
          <w:rFonts w:ascii="Times New Roman" w:hAnsi="Times New Roman"/>
          <w:bCs/>
          <w:sz w:val="24"/>
          <w:szCs w:val="24"/>
          <w:lang w:eastAsia="ru-RU"/>
        </w:rPr>
        <w:t xml:space="preserve"> ИТР, с соответствующей аттестацией</w:t>
      </w:r>
      <w:r w:rsidRPr="006C25E7">
        <w:rPr>
          <w:rFonts w:ascii="Times New Roman" w:hAnsi="Times New Roman"/>
          <w:sz w:val="24"/>
          <w:szCs w:val="24"/>
          <w:lang w:eastAsia="ru-RU"/>
        </w:rPr>
        <w:t xml:space="preserve"> согласно приказу РТН № 334 от 04.09.2020г. необходимых для выполнения работ 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особо </w:t>
      </w:r>
      <w:r w:rsidRPr="006C25E7">
        <w:rPr>
          <w:rFonts w:ascii="Times New Roman" w:hAnsi="Times New Roman"/>
          <w:sz w:val="24"/>
          <w:szCs w:val="24"/>
          <w:lang w:eastAsia="ru-RU"/>
        </w:rPr>
        <w:t>опасных производственных объектах</w:t>
      </w:r>
    </w:p>
    <w:p w:rsidR="005609F6" w:rsidRDefault="005609F6" w:rsidP="005609F6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25E7">
        <w:rPr>
          <w:rFonts w:ascii="Times New Roman" w:hAnsi="Times New Roman"/>
          <w:sz w:val="24"/>
          <w:szCs w:val="24"/>
          <w:lang w:eastAsia="ru-RU"/>
        </w:rPr>
        <w:t>Минимально необходимые машины и механизмы для выполнения работ, с предоставлением документов, подтверждающих наличие (либо находящихся в аренде):</w:t>
      </w:r>
    </w:p>
    <w:p w:rsidR="005609F6" w:rsidRDefault="005609F6" w:rsidP="005609F6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9F6" w:rsidRPr="00C33F29" w:rsidRDefault="005609F6" w:rsidP="005609F6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 автомобили бортовые, грузоподъемность до 5т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 xml:space="preserve">- не менее 1 (одной) единицы установка для сварки ручной дуговой (постоянного тока) 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 кран на автомобильном ходу 16т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 кран на гусеничном ходу, грузоподъемность 50-83т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 xml:space="preserve">- не менее 1 (одной) единицы домкраты гидравлические, грузоподъемность 63-100т 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лебедки электрические тяговым усилием до 31,39кН(3,2)т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дефектоскопы ультразвуковые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аппараты для газовой сварки и резки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lastRenderedPageBreak/>
        <w:t>- не менее 1 (одной) единицы  преобразователи сварочные номинальным сварочным током 315-500А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установка для сварки ручной дуговой (постоянного тока)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агрегаты окрасочные высокого давления для окраски поверхностей конструкций, мощность 1кВт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 лебедки электрические тяговым усилием до 31,39 кН (3,2т)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 погрузчики, грузоподъемность 5т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 вибраторы глубинные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 вибраторы поверхностные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трамбовки пневматические при работе от стационарного компрессора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 аппараты окрасочные безвоздушного распыления, производительность 8,7л/мин рабочее давление 50МПа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 аппараты пескоструйные, объем до 19л. Расход воздуха 270-700л/мин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 молотки при работе от передвижных компрессорных станций отбойные пневматические</w:t>
      </w:r>
    </w:p>
    <w:p w:rsidR="005609F6" w:rsidRPr="00C33F29" w:rsidRDefault="005609F6" w:rsidP="005609F6">
      <w:pPr>
        <w:spacing w:before="0" w:beforeAutospacing="0" w:after="0" w:afterAutospacing="0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F29">
        <w:rPr>
          <w:rFonts w:ascii="Times New Roman" w:hAnsi="Times New Roman"/>
          <w:sz w:val="24"/>
          <w:szCs w:val="24"/>
          <w:lang w:eastAsia="ru-RU"/>
        </w:rPr>
        <w:t>- не менее 1 (одной) единицы  аппараты рентгеновские переносные постоянного потенциала, диапазон регулирования напряжения на рентгеновской трубке 70-180кВ, сила анодного тока 1-5мА, просвечиваемая толщина до 30мм по стали</w:t>
      </w:r>
      <w:r w:rsidR="00357D90">
        <w:rPr>
          <w:rFonts w:ascii="Times New Roman" w:hAnsi="Times New Roman"/>
          <w:sz w:val="24"/>
          <w:szCs w:val="24"/>
          <w:lang w:eastAsia="ru-RU"/>
        </w:rPr>
        <w:t>.</w:t>
      </w:r>
    </w:p>
    <w:p w:rsidR="005609F6" w:rsidRPr="008C3F1C" w:rsidRDefault="005609F6" w:rsidP="00357D90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56E48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Исполнитель должен подтвердить наличие на праве собственности, аренды, ином законном  основании производственно-складской базой, а также транспортом и механизмами, необходимых для выполнения работ по разделу 4 </w:t>
      </w:r>
      <w:proofErr w:type="gramStart"/>
      <w:r w:rsidRPr="00F56E48">
        <w:rPr>
          <w:rFonts w:ascii="Times New Roman" w:hAnsi="Times New Roman"/>
          <w:bCs/>
          <w:sz w:val="24"/>
          <w:szCs w:val="24"/>
          <w:lang w:eastAsia="ru-RU"/>
        </w:rPr>
        <w:t>ТТ</w:t>
      </w:r>
      <w:proofErr w:type="gramEnd"/>
      <w:r w:rsidRPr="00F56E48">
        <w:rPr>
          <w:rFonts w:ascii="Times New Roman" w:hAnsi="Times New Roman"/>
          <w:bCs/>
          <w:sz w:val="24"/>
          <w:szCs w:val="24"/>
          <w:lang w:eastAsia="ru-RU"/>
        </w:rPr>
        <w:t>, либо представить данные о наличии соответствующих материально-технических ресурсов у привлекаемых субподрядных организаций.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bCs/>
          <w:sz w:val="24"/>
          <w:szCs w:val="24"/>
          <w:lang w:eastAsia="ru-RU"/>
        </w:rPr>
        <w:t>Все машины, механизмы и оборудование должны находиться в рабочем состоянии. Исполнитель гарантирует возможность использования этих механизмов и оборудования для</w:t>
      </w:r>
      <w:r w:rsidRPr="00F56E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56E48">
        <w:rPr>
          <w:rFonts w:ascii="Times New Roman" w:hAnsi="Times New Roman"/>
          <w:bCs/>
          <w:sz w:val="24"/>
          <w:szCs w:val="24"/>
          <w:lang w:eastAsia="ru-RU"/>
        </w:rPr>
        <w:t>выполнения работ на объектах АО «БСК».</w:t>
      </w:r>
      <w:r w:rsidRPr="00F56E48">
        <w:rPr>
          <w:rFonts w:ascii="Times New Roman" w:hAnsi="Times New Roman"/>
          <w:sz w:val="24"/>
          <w:szCs w:val="24"/>
          <w:lang w:eastAsia="ru-RU"/>
        </w:rPr>
        <w:t xml:space="preserve">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</w:p>
    <w:p w:rsidR="005609F6" w:rsidRPr="00F56E4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609F6" w:rsidRPr="00F56E48" w:rsidRDefault="005609F6" w:rsidP="005609F6">
      <w:pPr>
        <w:numPr>
          <w:ilvl w:val="1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6E48">
        <w:rPr>
          <w:rFonts w:ascii="Times New Roman" w:hAnsi="Times New Roman"/>
          <w:b/>
          <w:sz w:val="24"/>
          <w:szCs w:val="24"/>
          <w:lang w:eastAsia="ru-RU"/>
        </w:rPr>
        <w:t>Требования по аттестации ИТР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протоколах. </w:t>
      </w: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8"/>
        <w:gridCol w:w="1798"/>
        <w:gridCol w:w="1179"/>
        <w:gridCol w:w="6938"/>
        <w:gridCol w:w="225"/>
      </w:tblGrid>
      <w:tr w:rsidR="005609F6" w:rsidRPr="00F56E48" w:rsidTr="00770B46">
        <w:trPr>
          <w:trHeight w:val="146"/>
          <w:jc w:val="center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F6" w:rsidRPr="00F56E48" w:rsidRDefault="005609F6" w:rsidP="00770B4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F6" w:rsidRPr="00F56E48" w:rsidRDefault="005609F6" w:rsidP="00770B4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Области аттестации </w:t>
            </w:r>
            <w:proofErr w:type="gram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приказа</w:t>
            </w:r>
            <w:proofErr w:type="gramEnd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56E4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РТН № 334 от 04.09.2020г.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F6" w:rsidRPr="00F56E48" w:rsidRDefault="005609F6" w:rsidP="00770B4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Нормативные документы</w:t>
            </w:r>
          </w:p>
        </w:tc>
      </w:tr>
      <w:tr w:rsidR="005609F6" w:rsidRPr="00F56E48" w:rsidTr="00770B46">
        <w:trPr>
          <w:trHeight w:val="146"/>
          <w:jc w:val="center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Все виды работ (услуг), выполняемые на опасных производственных объектах АО «БСК»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А.1 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Основы промышленной безопасности *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1. Градостроительный кодекс Российской Федерации от 29.12.2004 N 190-ФЗ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2. Указ Президента РФ от 06.05.2018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Федеральный закон от 21.07.1997 N 116-ФЗ "О промышленной безопасности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особо 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опасных производственных объектов"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4. Федеральный закон от 30.12.2009 N 384-ФЗ "Технический регламент о безопасности зданий и сооружений"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5. Решение Комиссии Таможенного союза от 18.10.2011 N 823 "О принятии технического регламента Таможенного союза "О безопасности машин и оборудования"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6. Решение Комиссии Таможенного союза от 18.10.2011 N 825 "О принятии технического регламента Таможенного союза "О безопасности оборудования для работы во взрывоопасных средах"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7. Федеральный закон от 27.12.2002 N 184-ФЗ "О техническом регулировании"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8. Постановление Правительства РФ от 16.09.2020 N 1477 "О лицензировании 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деятельности по проведению экспертизы промышленной безопасности"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9. Постановление Правительства РФ от 12.10.2020 N 1661 "О лицензировании эксплуатации взрывопожароопасных и химически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особо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опасных производственных объектов I, II и III классов опасности"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10. Постановление Правительства РФ от 16.07.2009 N 584 "Об уведомительном порядке начала осуществления отдельных видов предпринимательской деятельности</w:t>
            </w:r>
            <w:proofErr w:type="gram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11. Федеральный закон от 04.05.2011 N 99-ФЗ "О лицензировании отдельных видов деятельности" (ред. 02.07.2021г.)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12. Приказ </w:t>
            </w:r>
            <w:proofErr w:type="spell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08.12.2020 N 503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13. </w:t>
            </w:r>
            <w:proofErr w:type="gram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Положение о правилах обязательного страхования гражданской ответственности владельца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особо 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опасного объекта за причинение вреда в результате аварии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особо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опасном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(утв. Банком России 28.12.2016 N 574-П)</w:t>
            </w:r>
            <w:proofErr w:type="gramEnd"/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14. Федеральный закон от 27.07.2010 N 225-ФЗ "Об обязательном страховании гражданской ответственности владельца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особо 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опасного объекта за причинение вреда в результате аварии 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особо 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опасном объекте"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15. Постановление Правительства РФ от 24.11.1998 N 1371 "О регистрации объектов в государственном реестре опасных производственных объектов"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 Приказ </w:t>
            </w:r>
            <w:proofErr w:type="spell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30.12.2020 N 471 "Об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 о регистрации ОПО в государственном реестре ОПО"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17. Кодекс РФ об административных правонарушениях от 30.12.2001 N 195-ФЗ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18. Постановление Правительства РФ от 18.12.2020 N 2168 "Об организации и осуществлении производственного </w:t>
            </w:r>
            <w:proofErr w:type="gram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требований промышленной безопасности"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19. Постановление Правительства РФ от 17.08.2020 N 1243 "Об утверждении требований к документационному обеспечению систем управления промышленной безопасностью"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20. Постановление Правительства РФ от 15.09.2020 N 1437 "Об утверждении Положения о разработке планов мероприятий по локализации и ликвидации последствий аварий 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особо 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опасных производственных объектах"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21. Приказ </w:t>
            </w:r>
            <w:proofErr w:type="spell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11.12.2020 N 518 "Об утверждении Требований к форме представления сведений об организации производственного </w:t>
            </w:r>
            <w:proofErr w:type="gram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требований промышленной безопасности"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22. Приказ </w:t>
            </w:r>
            <w:proofErr w:type="spell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20.10.2020 N 420"Об утверждении федеральных норм и правил в области промышленной безопасности "Правила проведения экспертизы промышленной безопасности"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23. Приказ </w:t>
            </w:r>
            <w:proofErr w:type="spell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15.07.2013 N 306 "Об утверждении Федеральных норм и правил в области промышленной безопасности "Общие требования к обоснованию безопасности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особо 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опасного производственного объекта"</w:t>
            </w:r>
          </w:p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24. Постановление Правительства РФ от 17.08.2020 N 1241 "Об утверждении Правил представления декларации промышленной безопасности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особо</w:t>
            </w: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опасных производственных объектов"</w:t>
            </w:r>
          </w:p>
        </w:tc>
      </w:tr>
      <w:tr w:rsidR="005609F6" w:rsidRPr="00F56E48" w:rsidTr="00770B46">
        <w:trPr>
          <w:trHeight w:val="146"/>
          <w:jc w:val="center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Безопасное ведение газоопасных, огневых и ремонтных работ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F6" w:rsidRPr="00F56E48" w:rsidRDefault="005609F6" w:rsidP="00770B46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Б.1.11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F6" w:rsidRPr="00F56E48" w:rsidRDefault="005609F6" w:rsidP="00770B4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Приказ </w:t>
            </w:r>
            <w:proofErr w:type="spellStart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F56E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  <w:tr w:rsidR="005609F6" w:rsidRPr="00FA0592" w:rsidTr="00770B46">
        <w:trPr>
          <w:gridAfter w:val="1"/>
          <w:wAfter w:w="225" w:type="dxa"/>
          <w:trHeight w:val="240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9F6" w:rsidRPr="00FA0592" w:rsidRDefault="005609F6" w:rsidP="00770B4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59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9F6" w:rsidRPr="00FA0592" w:rsidRDefault="005609F6" w:rsidP="00770B4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592">
              <w:rPr>
                <w:rFonts w:ascii="Times New Roman" w:hAnsi="Times New Roman"/>
                <w:sz w:val="20"/>
                <w:szCs w:val="20"/>
                <w:lang w:eastAsia="ru-RU"/>
              </w:rPr>
              <w:t>Работы (услуги) связанные с использованием подъемных сооружений, предназначенных для подъема и перемещения грузов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9F6" w:rsidRPr="00FA0592" w:rsidRDefault="005609F6" w:rsidP="00770B4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59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Б.9.3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9F6" w:rsidRPr="00FA0592" w:rsidRDefault="005609F6" w:rsidP="00770B4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5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Приказ </w:t>
            </w:r>
            <w:proofErr w:type="spellStart"/>
            <w:r w:rsidRPr="00FA0592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FA05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26.12.2020 N 461 "Об утверждении Федеральных норм и правил в области промышленной безопасности "Правила безопасности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особо </w:t>
            </w:r>
            <w:r w:rsidRPr="00FA0592">
              <w:rPr>
                <w:rFonts w:ascii="Times New Roman" w:hAnsi="Times New Roman"/>
                <w:sz w:val="20"/>
                <w:szCs w:val="20"/>
                <w:lang w:eastAsia="ru-RU"/>
              </w:rPr>
              <w:t>опасных производственных объектов, на которых используются подъемные сооружения"</w:t>
            </w:r>
          </w:p>
          <w:p w:rsidR="005609F6" w:rsidRPr="00FA0592" w:rsidRDefault="005609F6" w:rsidP="00770B4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5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Положение организации. ИСМ. «Организация разработки и согласования проектов производства работ с применением подъемных сооружений» </w:t>
            </w:r>
            <w:proofErr w:type="gramStart"/>
            <w:r w:rsidRPr="00FA059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A05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078-2018</w:t>
            </w:r>
          </w:p>
        </w:tc>
      </w:tr>
    </w:tbl>
    <w:p w:rsidR="005609F6" w:rsidRPr="00F56E4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9F6" w:rsidRDefault="005609F6" w:rsidP="005609F6">
      <w:pPr>
        <w:numPr>
          <w:ilvl w:val="1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6E48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Требования по аттестации на выполнение работ, связанных с применением сварки на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особо </w:t>
      </w:r>
      <w:r w:rsidRPr="00F56E48">
        <w:rPr>
          <w:rFonts w:ascii="Times New Roman" w:hAnsi="Times New Roman"/>
          <w:b/>
          <w:sz w:val="24"/>
          <w:szCs w:val="24"/>
          <w:lang w:eastAsia="ru-RU"/>
        </w:rPr>
        <w:t>опасных производственных объектах АО «БСК»</w:t>
      </w:r>
    </w:p>
    <w:p w:rsidR="005609F6" w:rsidRPr="003834BE" w:rsidRDefault="005609F6" w:rsidP="005609F6">
      <w:pPr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На объектах, связанных с применением сварки персонал должен быть аттестован в соответствии с ПБ-03-273-99 ″Правила аттестации сварщиков и специалистов сварочного производства″ и РД 03-495-02 ″ Технологический регламент проведения аттестации сварщиков и специалистов сварочного производства″ по соответствующим группам технических устройств опасных производственных объектов»</w:t>
      </w:r>
      <w:proofErr w:type="gramEnd"/>
    </w:p>
    <w:p w:rsidR="005609F6" w:rsidRPr="00FA0592" w:rsidRDefault="005609F6" w:rsidP="005609F6">
      <w:pPr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592">
        <w:rPr>
          <w:rFonts w:ascii="Times New Roman" w:hAnsi="Times New Roman"/>
          <w:sz w:val="24"/>
          <w:szCs w:val="24"/>
          <w:lang w:eastAsia="ru-RU"/>
        </w:rPr>
        <w:t>При выполнении работ на опасных производственных объектах, связанных с применением сварки.</w:t>
      </w:r>
    </w:p>
    <w:p w:rsidR="005609F6" w:rsidRPr="00FA0592" w:rsidRDefault="005609F6" w:rsidP="005609F6">
      <w:pPr>
        <w:spacing w:before="0" w:beforeAutospacing="0" w:after="0" w:afterAutospacing="0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592">
        <w:rPr>
          <w:rFonts w:ascii="Times New Roman" w:hAnsi="Times New Roman"/>
          <w:sz w:val="24"/>
          <w:szCs w:val="24"/>
          <w:lang w:eastAsia="ru-RU"/>
        </w:rPr>
        <w:t>Исполнителем предоставляются:</w:t>
      </w:r>
    </w:p>
    <w:p w:rsidR="005609F6" w:rsidRPr="00FA0592" w:rsidRDefault="005609F6" w:rsidP="005609F6">
      <w:pPr>
        <w:spacing w:before="0" w:beforeAutospacing="0" w:after="0" w:afterAutospacing="0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592">
        <w:rPr>
          <w:rFonts w:ascii="Times New Roman" w:hAnsi="Times New Roman"/>
          <w:sz w:val="24"/>
          <w:szCs w:val="24"/>
          <w:lang w:eastAsia="ru-RU"/>
        </w:rPr>
        <w:t>- копии Свидетельств НАКС о готовности организации-заявителя к использованию аттестованной технологии сварки;</w:t>
      </w:r>
    </w:p>
    <w:p w:rsidR="005609F6" w:rsidRPr="00FA0592" w:rsidRDefault="005609F6" w:rsidP="005609F6">
      <w:pPr>
        <w:spacing w:before="0" w:beforeAutospacing="0" w:after="0" w:afterAutospacing="0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592">
        <w:rPr>
          <w:rFonts w:ascii="Times New Roman" w:hAnsi="Times New Roman"/>
          <w:sz w:val="24"/>
          <w:szCs w:val="24"/>
          <w:lang w:eastAsia="ru-RU"/>
        </w:rPr>
        <w:t>- аттестационные удостоверения НАКС специалистов сварочного производства с соответствующей область распространения аттестации;</w:t>
      </w:r>
    </w:p>
    <w:p w:rsidR="005609F6" w:rsidRPr="00FA0592" w:rsidRDefault="005609F6" w:rsidP="005609F6">
      <w:pPr>
        <w:spacing w:before="0" w:beforeAutospacing="0" w:after="0" w:afterAutospacing="0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592">
        <w:rPr>
          <w:rFonts w:ascii="Times New Roman" w:hAnsi="Times New Roman"/>
          <w:sz w:val="24"/>
          <w:szCs w:val="24"/>
          <w:lang w:eastAsia="ru-RU"/>
        </w:rPr>
        <w:t>- копии свидетельств аттестации сварочного оборудования.</w:t>
      </w:r>
    </w:p>
    <w:p w:rsidR="005609F6" w:rsidRPr="00F56E4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5609F6" w:rsidRPr="00F56E48" w:rsidRDefault="005609F6" w:rsidP="005609F6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6E48">
        <w:rPr>
          <w:rFonts w:ascii="Times New Roman" w:hAnsi="Times New Roman"/>
          <w:b/>
          <w:sz w:val="24"/>
          <w:szCs w:val="24"/>
          <w:lang w:eastAsia="ru-RU"/>
        </w:rPr>
        <w:t>Требования к выполнению работ</w:t>
      </w:r>
    </w:p>
    <w:p w:rsidR="005609F6" w:rsidRPr="00F56E48" w:rsidRDefault="005609F6" w:rsidP="005609F6">
      <w:pPr>
        <w:spacing w:before="0" w:beforeAutospacing="0" w:after="0" w:afterAutospacing="0"/>
        <w:contextualSpacing/>
        <w:mirrorIndent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6E48">
        <w:rPr>
          <w:rFonts w:ascii="Times New Roman" w:hAnsi="Times New Roman"/>
          <w:b/>
          <w:sz w:val="24"/>
          <w:szCs w:val="24"/>
          <w:lang w:eastAsia="ru-RU"/>
        </w:rPr>
        <w:t>10.1.</w:t>
      </w:r>
      <w:r w:rsidRPr="00F56E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6E48">
        <w:rPr>
          <w:rFonts w:ascii="Times New Roman" w:hAnsi="Times New Roman"/>
          <w:b/>
          <w:sz w:val="24"/>
          <w:szCs w:val="24"/>
          <w:lang w:eastAsia="ru-RU"/>
        </w:rPr>
        <w:t xml:space="preserve">Общие требования к организации работ. 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Строительно-монтажные работы производить в соответствии с рабочей, сметной документацией указанной в разделе 4 </w:t>
      </w:r>
      <w:proofErr w:type="gramStart"/>
      <w:r w:rsidRPr="00F56E48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F56E48">
        <w:rPr>
          <w:rFonts w:ascii="Times New Roman" w:hAnsi="Times New Roman"/>
          <w:sz w:val="24"/>
          <w:szCs w:val="24"/>
          <w:lang w:eastAsia="ru-RU"/>
        </w:rPr>
        <w:t xml:space="preserve">, а также в соответствии с разработанным </w:t>
      </w:r>
      <w:r w:rsidRPr="00F56E48">
        <w:rPr>
          <w:rFonts w:ascii="Times New Roman" w:hAnsi="Times New Roman"/>
          <w:bCs/>
          <w:sz w:val="24"/>
          <w:szCs w:val="24"/>
          <w:lang w:eastAsia="ru-RU"/>
        </w:rPr>
        <w:t>Исполнителем</w:t>
      </w:r>
      <w:r w:rsidRPr="00F56E48">
        <w:rPr>
          <w:rFonts w:ascii="Times New Roman" w:hAnsi="Times New Roman"/>
          <w:sz w:val="24"/>
          <w:szCs w:val="24"/>
          <w:lang w:eastAsia="ru-RU"/>
        </w:rPr>
        <w:t xml:space="preserve"> и согласованным с Заказчиком проектом производства работ (ППР)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Для подготовки и производства строительно-монтажных работ, </w:t>
      </w:r>
      <w:r w:rsidRPr="00F56E48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F56E48">
        <w:rPr>
          <w:rFonts w:ascii="Times New Roman" w:hAnsi="Times New Roman"/>
          <w:sz w:val="24"/>
          <w:szCs w:val="24"/>
          <w:lang w:eastAsia="ru-RU"/>
        </w:rPr>
        <w:t xml:space="preserve">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ППР  разрабатывается </w:t>
      </w:r>
      <w:r w:rsidRPr="00F56E48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Исполнителем </w:t>
      </w:r>
      <w:r w:rsidRPr="00F56E48">
        <w:rPr>
          <w:rFonts w:ascii="Times New Roman" w:hAnsi="Times New Roman"/>
          <w:sz w:val="24"/>
          <w:szCs w:val="24"/>
          <w:lang w:eastAsia="ru-RU"/>
        </w:rPr>
        <w:t xml:space="preserve">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СНиП 12-01-2004»,  МДС 12-46.2008 «Методические рекомендации по разработке и оформлению проекта организации строительства»,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Работы по монтажу оборудования и трубопроводов должны производиться в соответствии с утвержденной проектно-сметной и рабочей документацией, ППР и документацией предприятий-изготовителей</w:t>
      </w:r>
      <w:proofErr w:type="gramStart"/>
      <w:r w:rsidRPr="00F56E48">
        <w:rPr>
          <w:rFonts w:ascii="Times New Roman" w:hAnsi="Times New Roman"/>
          <w:sz w:val="24"/>
          <w:szCs w:val="24"/>
          <w:lang w:eastAsia="ru-RU"/>
        </w:rPr>
        <w:t>.(</w:t>
      </w:r>
      <w:proofErr w:type="gramEnd"/>
      <w:r w:rsidRPr="00F56E48">
        <w:rPr>
          <w:rFonts w:ascii="Times New Roman" w:hAnsi="Times New Roman"/>
          <w:sz w:val="24"/>
          <w:szCs w:val="24"/>
          <w:lang w:eastAsia="ru-RU"/>
        </w:rPr>
        <w:t xml:space="preserve"> п.1.2. </w:t>
      </w:r>
      <w:proofErr w:type="gramStart"/>
      <w:r w:rsidRPr="00F56E48">
        <w:rPr>
          <w:rFonts w:ascii="Times New Roman" w:hAnsi="Times New Roman"/>
          <w:sz w:val="24"/>
          <w:szCs w:val="24"/>
          <w:lang w:eastAsia="ru-RU"/>
        </w:rPr>
        <w:t>СП 75.13330.2011.)</w:t>
      </w:r>
      <w:proofErr w:type="gramEnd"/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ППР должен быть передан на согласование Заказчику в установленном порядке. 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ППР должен быть разработан за счет средств </w:t>
      </w:r>
      <w:r w:rsidRPr="00F56E48">
        <w:rPr>
          <w:rFonts w:ascii="Times New Roman" w:hAnsi="Times New Roman"/>
          <w:bCs/>
          <w:sz w:val="24"/>
          <w:szCs w:val="24"/>
          <w:lang w:eastAsia="ru-RU"/>
        </w:rPr>
        <w:t>Исполнителя</w:t>
      </w:r>
      <w:r w:rsidRPr="00F56E48">
        <w:rPr>
          <w:rFonts w:ascii="Times New Roman" w:hAnsi="Times New Roman"/>
          <w:sz w:val="24"/>
          <w:szCs w:val="24"/>
          <w:lang w:eastAsia="ru-RU"/>
        </w:rPr>
        <w:t>, затраты на его разработку должны быть учтены в общей стоимости технико-коммерческого предложения.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Функциями Исполнителя как лица, осуществляющего строительство, являются во исполнение требований </w:t>
      </w:r>
      <w:r w:rsidRPr="00F56E48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СП 48.13330.2019 п. 4.9</w:t>
      </w:r>
      <w:r w:rsidRPr="00F56E48">
        <w:rPr>
          <w:rFonts w:ascii="Times New Roman" w:hAnsi="Times New Roman"/>
          <w:sz w:val="24"/>
          <w:szCs w:val="24"/>
          <w:lang w:eastAsia="ru-RU"/>
        </w:rPr>
        <w:t>: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- выполнение всех необходимых работ в соответствии с рабочей документацией и заключенным договором с Заказчиком;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работ;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- осуществление строительного контроля лицом, осуществляющим строительство, в том числе </w:t>
      </w:r>
      <w:proofErr w:type="gramStart"/>
      <w:r w:rsidRPr="00F56E48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F56E48">
        <w:rPr>
          <w:rFonts w:ascii="Times New Roman" w:hAnsi="Times New Roman"/>
          <w:sz w:val="24"/>
          <w:szCs w:val="24"/>
          <w:lang w:eastAsia="ru-RU"/>
        </w:rPr>
        <w:t xml:space="preserve">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lastRenderedPageBreak/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Любые отклонения при производстве работ от настоящих </w:t>
      </w:r>
      <w:proofErr w:type="gramStart"/>
      <w:r w:rsidRPr="00F56E48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F56E48">
        <w:rPr>
          <w:rFonts w:ascii="Times New Roman" w:hAnsi="Times New Roman"/>
          <w:sz w:val="24"/>
          <w:szCs w:val="24"/>
          <w:lang w:eastAsia="ru-RU"/>
        </w:rPr>
        <w:t xml:space="preserve"> должны своевременно согласовываться с Заказчиком письменно.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Исполнитель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5609F6" w:rsidRPr="00F56E48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При производстве работ Исполнитель обязан строго соблюдать «Правила противопожарного режима в Российской Федерации».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обязан осуществлять складирование в специально отведенных местах, согласованных с Заказчиком. 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Исполнитель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Складирование отходов Исполнителя осуществлять раздельно от отходов Заказчика. </w:t>
      </w:r>
      <w:proofErr w:type="gramStart"/>
      <w:r w:rsidRPr="00F56E48">
        <w:rPr>
          <w:rFonts w:ascii="Times New Roman" w:hAnsi="Times New Roman"/>
          <w:sz w:val="24"/>
          <w:szCs w:val="24"/>
          <w:lang w:eastAsia="ru-RU"/>
        </w:rPr>
        <w:t xml:space="preserve">Исполнитель обязан в течение </w:t>
      </w:r>
      <w:r w:rsidRPr="00F56E48">
        <w:rPr>
          <w:rFonts w:ascii="Times New Roman" w:hAnsi="Times New Roman"/>
          <w:i/>
          <w:iCs/>
          <w:sz w:val="24"/>
          <w:szCs w:val="24"/>
          <w:lang w:eastAsia="ru-RU"/>
        </w:rPr>
        <w:t>5 (пяти)</w:t>
      </w:r>
      <w:r w:rsidRPr="00F56E48">
        <w:rPr>
          <w:rFonts w:ascii="Times New Roman" w:hAnsi="Times New Roman"/>
          <w:sz w:val="24"/>
          <w:szCs w:val="24"/>
          <w:lang w:eastAsia="ru-RU"/>
        </w:rPr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Исполнителю, а также обеспечить вывоз с места проведения работ строительного мусора и других отходов Исполнителя, образовавшихся в результате проведения работ.</w:t>
      </w:r>
      <w:proofErr w:type="gramEnd"/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56E48">
        <w:rPr>
          <w:rFonts w:ascii="Times New Roman" w:hAnsi="Times New Roman"/>
          <w:sz w:val="24"/>
          <w:szCs w:val="24"/>
          <w:lang w:eastAsia="ru-RU"/>
        </w:rPr>
        <w:t xml:space="preserve">Если в процессе исполнения настоящего договора Исполнителем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  </w:t>
      </w:r>
      <w:proofErr w:type="gramEnd"/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Исполнитель осуществляет транспортировку (вывоз) отходов Заказчика в соответствии с указаниями Заказчика с регистрацией в «Журнале движения и учета строительных отходов, образующихся от реконструкции (демонтажа) оборудования, зданий и сооружений, а также в результате строительно-монтажных работ на объектах АО «БСК» в структурном подразделении, откуда производится вывоз отходов. Перед началом осуществления транспортировки строительных отходов, Заказчик и Исполнитель составляют и подписывают двусторонний «Сопроводительный талон по строительным отходам, направляемым на полигон размещения» в 2 (двух) экземплярах (по одному для каждой из сторон) с указанием организации, структурного </w:t>
      </w:r>
      <w:proofErr w:type="gramStart"/>
      <w:r w:rsidRPr="00F56E48">
        <w:rPr>
          <w:rFonts w:ascii="Times New Roman" w:hAnsi="Times New Roman"/>
          <w:sz w:val="24"/>
          <w:szCs w:val="24"/>
          <w:lang w:eastAsia="ru-RU"/>
        </w:rPr>
        <w:t>подразделения</w:t>
      </w:r>
      <w:proofErr w:type="gramEnd"/>
      <w:r w:rsidRPr="00F56E48">
        <w:rPr>
          <w:rFonts w:ascii="Times New Roman" w:hAnsi="Times New Roman"/>
          <w:sz w:val="24"/>
          <w:szCs w:val="24"/>
          <w:lang w:eastAsia="ru-RU"/>
        </w:rPr>
        <w:t xml:space="preserve"> откуда осуществляется вывоз отходов, наименования отходов, количества отходов, наименования и адреса организации (</w:t>
      </w:r>
      <w:proofErr w:type="spellStart"/>
      <w:r w:rsidRPr="00F56E48">
        <w:rPr>
          <w:rFonts w:ascii="Times New Roman" w:hAnsi="Times New Roman"/>
          <w:sz w:val="24"/>
          <w:szCs w:val="24"/>
          <w:lang w:eastAsia="ru-RU"/>
        </w:rPr>
        <w:t>отходополучателя</w:t>
      </w:r>
      <w:proofErr w:type="spellEnd"/>
      <w:r w:rsidRPr="00F56E48">
        <w:rPr>
          <w:rFonts w:ascii="Times New Roman" w:hAnsi="Times New Roman"/>
          <w:sz w:val="24"/>
          <w:szCs w:val="24"/>
          <w:lang w:eastAsia="ru-RU"/>
        </w:rPr>
        <w:t xml:space="preserve">), которой должны передаваться отходы для размещения на полигоне. </w:t>
      </w:r>
      <w:proofErr w:type="gramStart"/>
      <w:r w:rsidRPr="00F56E48">
        <w:rPr>
          <w:rFonts w:ascii="Times New Roman" w:hAnsi="Times New Roman"/>
          <w:sz w:val="24"/>
          <w:szCs w:val="24"/>
          <w:lang w:eastAsia="ru-RU"/>
        </w:rPr>
        <w:t xml:space="preserve">Для принятия транспортируемых отходов на полигоне размещения, вместе с «Сопроводительным талоном по строительным отходам, направляемым на полигон размещения», непосредственно перед </w:t>
      </w:r>
      <w:r w:rsidRPr="00F56E48">
        <w:rPr>
          <w:rFonts w:ascii="Times New Roman" w:hAnsi="Times New Roman"/>
          <w:sz w:val="24"/>
          <w:szCs w:val="24"/>
          <w:lang w:eastAsia="ru-RU"/>
        </w:rPr>
        <w:lastRenderedPageBreak/>
        <w:t>вывозом отходов, Заказчиком собственноручно оформляется, подписывается и передаётся Исполнителю «Разовый акт приема-сдачи отходов на полигон размещения» в 2 (двух) экземплярах для последующего его подписания организацией (</w:t>
      </w:r>
      <w:proofErr w:type="spellStart"/>
      <w:r w:rsidRPr="00F56E48">
        <w:rPr>
          <w:rFonts w:ascii="Times New Roman" w:hAnsi="Times New Roman"/>
          <w:sz w:val="24"/>
          <w:szCs w:val="24"/>
          <w:lang w:eastAsia="ru-RU"/>
        </w:rPr>
        <w:t>отходополучателем</w:t>
      </w:r>
      <w:proofErr w:type="spellEnd"/>
      <w:r w:rsidRPr="00F56E48">
        <w:rPr>
          <w:rFonts w:ascii="Times New Roman" w:hAnsi="Times New Roman"/>
          <w:sz w:val="24"/>
          <w:szCs w:val="24"/>
          <w:lang w:eastAsia="ru-RU"/>
        </w:rPr>
        <w:t>) и передачей обратно одного экземпляра Заказчику для подтверждения факта транспортировки отходов Исполнителем и принятия</w:t>
      </w:r>
      <w:proofErr w:type="gramEnd"/>
      <w:r w:rsidRPr="00F56E48">
        <w:rPr>
          <w:rFonts w:ascii="Times New Roman" w:hAnsi="Times New Roman"/>
          <w:sz w:val="24"/>
          <w:szCs w:val="24"/>
          <w:lang w:eastAsia="ru-RU"/>
        </w:rPr>
        <w:t xml:space="preserve"> отходов на полигоне размещения.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Металлолом, образовавшийся при проведении работ, складируется Исполнителем отдельно, в месте, согласованном с Заказчиком.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Исполнитель обязан иметь лицензию на осуществление работ по сбору, транспортированию отходов I-IV классов опасности или действующий договор на сбор и транспортирование отходов силами сторонней организации, имеющей такую лицензию.  </w:t>
      </w:r>
      <w:proofErr w:type="gramStart"/>
      <w:r w:rsidRPr="00F56E48">
        <w:rPr>
          <w:rFonts w:ascii="Times New Roman" w:hAnsi="Times New Roman"/>
          <w:sz w:val="24"/>
          <w:szCs w:val="24"/>
          <w:lang w:eastAsia="ru-RU"/>
        </w:rPr>
        <w:t>По требованию Заказчика Исполнитель обязуется 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 -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  <w:proofErr w:type="gramEnd"/>
    </w:p>
    <w:p w:rsidR="005609F6" w:rsidRPr="00F56E48" w:rsidRDefault="005609F6" w:rsidP="005609F6">
      <w:pPr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Затраты Исполнителя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F56E48">
        <w:rPr>
          <w:rFonts w:ascii="Times New Roman" w:hAnsi="Times New Roman"/>
          <w:sz w:val="24"/>
          <w:szCs w:val="24"/>
          <w:lang w:eastAsia="ru-RU"/>
        </w:rPr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В период производства работ по договору </w:t>
      </w:r>
      <w:r w:rsidRPr="00F56E48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F56E48">
        <w:rPr>
          <w:rFonts w:ascii="Times New Roman" w:hAnsi="Times New Roman"/>
          <w:sz w:val="24"/>
          <w:szCs w:val="24"/>
          <w:lang w:eastAsia="ru-RU"/>
        </w:rPr>
        <w:t xml:space="preserve"> должен ежемесячно до 25 числа предъявлять Заказчику выполненные объёмы работ с соответствующим оформлением и подписанием акт</w:t>
      </w:r>
      <w:proofErr w:type="gramStart"/>
      <w:r w:rsidRPr="00F56E48">
        <w:rPr>
          <w:rFonts w:ascii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 w:rsidRPr="00F56E48"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 w:rsidRPr="00F56E48">
        <w:rPr>
          <w:rFonts w:ascii="Times New Roman" w:hAnsi="Times New Roman"/>
          <w:sz w:val="24"/>
          <w:szCs w:val="24"/>
          <w:lang w:eastAsia="ru-RU"/>
        </w:rPr>
        <w:t>) о приёмке выполненных работ (по форме КС-2) и справки (</w:t>
      </w:r>
      <w:proofErr w:type="spellStart"/>
      <w:r w:rsidRPr="00F56E48">
        <w:rPr>
          <w:rFonts w:ascii="Times New Roman" w:hAnsi="Times New Roman"/>
          <w:sz w:val="24"/>
          <w:szCs w:val="24"/>
          <w:lang w:eastAsia="ru-RU"/>
        </w:rPr>
        <w:t>ок</w:t>
      </w:r>
      <w:proofErr w:type="spellEnd"/>
      <w:r w:rsidRPr="00F56E48">
        <w:rPr>
          <w:rFonts w:ascii="Times New Roman" w:hAnsi="Times New Roman"/>
          <w:sz w:val="24"/>
          <w:szCs w:val="24"/>
          <w:lang w:eastAsia="ru-RU"/>
        </w:rPr>
        <w:t>) о стоимости выполненных работ (по форме КС-3) на основании оформленной и предъявленной Заказчику исполнительной технической документации. Условия  приемки работ изложены в проекте договора.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F56E48">
        <w:rPr>
          <w:rFonts w:ascii="Times New Roman" w:hAnsi="Times New Roman"/>
          <w:sz w:val="24"/>
          <w:szCs w:val="24"/>
          <w:lang w:eastAsia="ru-RU"/>
        </w:rPr>
        <w:t>, по мере выполнения определённых объёмов работ предоставляет:</w:t>
      </w:r>
    </w:p>
    <w:p w:rsidR="005609F6" w:rsidRPr="00F56E48" w:rsidRDefault="005609F6" w:rsidP="005609F6">
      <w:pPr>
        <w:numPr>
          <w:ilvl w:val="0"/>
          <w:numId w:val="2"/>
        </w:num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 xml:space="preserve"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(документы расположены по ссылке: </w:t>
      </w:r>
      <w:r w:rsidRPr="00F56E48">
        <w:rPr>
          <w:rFonts w:ascii="Times New Roman" w:hAnsi="Times New Roman"/>
          <w:bCs/>
          <w:sz w:val="24"/>
          <w:szCs w:val="24"/>
          <w:lang w:eastAsia="ru-RU"/>
        </w:rPr>
        <w:t>http://soda.zakazrf.ru/Html/id/570</w:t>
      </w:r>
      <w:r w:rsidRPr="00F56E48">
        <w:rPr>
          <w:rFonts w:ascii="Times New Roman" w:hAnsi="Times New Roman"/>
          <w:sz w:val="24"/>
          <w:szCs w:val="24"/>
          <w:lang w:eastAsia="ru-RU"/>
        </w:rPr>
        <w:t>);</w:t>
      </w:r>
    </w:p>
    <w:p w:rsidR="005609F6" w:rsidRPr="00F56E48" w:rsidRDefault="005609F6" w:rsidP="005609F6">
      <w:pPr>
        <w:numPr>
          <w:ilvl w:val="0"/>
          <w:numId w:val="2"/>
        </w:num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sz w:val="24"/>
          <w:szCs w:val="24"/>
          <w:lang w:eastAsia="ru-RU"/>
        </w:rPr>
        <w:t>журнал производства работ;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F56E48">
        <w:rPr>
          <w:rFonts w:ascii="Times New Roman" w:hAnsi="Times New Roman"/>
          <w:sz w:val="24"/>
          <w:szCs w:val="24"/>
          <w:lang w:eastAsia="ru-RU"/>
        </w:rPr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5609F6" w:rsidRPr="00F56E48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E48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F56E48">
        <w:rPr>
          <w:rFonts w:ascii="Times New Roman" w:hAnsi="Times New Roman"/>
          <w:sz w:val="24"/>
          <w:szCs w:val="24"/>
          <w:lang w:eastAsia="ru-RU"/>
        </w:rPr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5609F6" w:rsidRPr="00AC3A29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9F6" w:rsidRPr="00AC3A29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3A29">
        <w:rPr>
          <w:rFonts w:ascii="Times New Roman" w:hAnsi="Times New Roman"/>
          <w:b/>
          <w:sz w:val="24"/>
          <w:szCs w:val="24"/>
          <w:lang w:eastAsia="ru-RU"/>
        </w:rPr>
        <w:t>10.2 Требования промышленной безопасности и охраны труда</w:t>
      </w:r>
    </w:p>
    <w:p w:rsidR="005609F6" w:rsidRPr="00AC3A29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C3A29">
        <w:rPr>
          <w:rFonts w:ascii="Times New Roman" w:hAnsi="Times New Roman"/>
          <w:sz w:val="24"/>
          <w:szCs w:val="24"/>
          <w:lang w:eastAsia="ru-RU"/>
        </w:rPr>
        <w:t xml:space="preserve">Соблюдение требований Исполнителем,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промышленной безопасности и охраны труда АО «БСК», соблюдение требований нормативных документов АО «БСК» в области промышленной безопасности и охраны труда на территории действующего предприятия (документы расположены по ссылке: </w:t>
      </w:r>
      <w:r w:rsidRPr="00AC3A29">
        <w:rPr>
          <w:rFonts w:ascii="Times New Roman" w:hAnsi="Times New Roman"/>
          <w:bCs/>
          <w:sz w:val="24"/>
          <w:szCs w:val="24"/>
          <w:lang w:eastAsia="ru-RU"/>
        </w:rPr>
        <w:t>http://soda.zakazrf.ru/Html/id/570</w:t>
      </w:r>
      <w:r w:rsidRPr="00AC3A29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5609F6" w:rsidRPr="00AC3A29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29">
        <w:rPr>
          <w:rFonts w:ascii="Times New Roman" w:hAnsi="Times New Roman"/>
          <w:sz w:val="24"/>
          <w:szCs w:val="24"/>
          <w:lang w:eastAsia="ru-RU"/>
        </w:rPr>
        <w:t>1.</w:t>
      </w:r>
      <w:r w:rsidRPr="00AC3A2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AC3A29">
        <w:rPr>
          <w:rFonts w:ascii="Times New Roman" w:hAnsi="Times New Roman"/>
          <w:sz w:val="24"/>
          <w:szCs w:val="24"/>
          <w:lang w:eastAsia="ru-RU"/>
        </w:rPr>
        <w:t xml:space="preserve">Перед началом производства работ </w:t>
      </w:r>
      <w:r w:rsidRPr="00AC3A29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AC3A29">
        <w:rPr>
          <w:rFonts w:ascii="Times New Roman" w:hAnsi="Times New Roman"/>
          <w:sz w:val="24"/>
          <w:szCs w:val="24"/>
          <w:lang w:eastAsia="ru-RU"/>
        </w:rPr>
        <w:t xml:space="preserve"> обязан предоставить Заказчику список должностных</w:t>
      </w:r>
      <w:r w:rsidRPr="00AC3A29">
        <w:rPr>
          <w:rFonts w:ascii="Times New Roman" w:hAnsi="Times New Roman"/>
          <w:sz w:val="24"/>
          <w:szCs w:val="24"/>
          <w:lang w:eastAsia="ru-RU"/>
        </w:rPr>
        <w:tab/>
        <w:t>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</w:t>
      </w:r>
      <w:proofErr w:type="gramEnd"/>
      <w:r w:rsidRPr="00AC3A2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C3A29">
        <w:rPr>
          <w:rFonts w:ascii="Times New Roman" w:hAnsi="Times New Roman"/>
          <w:sz w:val="24"/>
          <w:szCs w:val="24"/>
          <w:lang w:eastAsia="ru-RU"/>
        </w:rPr>
        <w:t>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</w:t>
      </w:r>
      <w:proofErr w:type="gramEnd"/>
      <w:r w:rsidRPr="00AC3A2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C3A29">
        <w:rPr>
          <w:rFonts w:ascii="Times New Roman" w:hAnsi="Times New Roman"/>
          <w:sz w:val="24"/>
          <w:szCs w:val="24"/>
          <w:lang w:eastAsia="ru-RU"/>
        </w:rPr>
        <w:t>АО «БСК» по промышленной безопасности, охраны труда и окружающей среды), списком контактных телефонов.</w:t>
      </w:r>
      <w:proofErr w:type="gramEnd"/>
    </w:p>
    <w:p w:rsidR="005609F6" w:rsidRPr="00AC3A29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29">
        <w:rPr>
          <w:rFonts w:ascii="Times New Roman" w:hAnsi="Times New Roman"/>
          <w:sz w:val="24"/>
          <w:szCs w:val="24"/>
          <w:lang w:eastAsia="ru-RU"/>
        </w:rPr>
        <w:lastRenderedPageBreak/>
        <w:t>2.</w:t>
      </w:r>
      <w:r w:rsidRPr="00AC3A29">
        <w:rPr>
          <w:rFonts w:ascii="Times New Roman" w:hAnsi="Times New Roman"/>
          <w:sz w:val="24"/>
          <w:szCs w:val="24"/>
          <w:lang w:eastAsia="ru-RU"/>
        </w:rPr>
        <w:tab/>
        <w:t xml:space="preserve">Прежде чем приступить к работе на объекте Заказчика (в том </w:t>
      </w:r>
      <w:proofErr w:type="gramStart"/>
      <w:r w:rsidRPr="00AC3A29">
        <w:rPr>
          <w:rFonts w:ascii="Times New Roman" w:hAnsi="Times New Roman"/>
          <w:sz w:val="24"/>
          <w:szCs w:val="24"/>
          <w:lang w:eastAsia="ru-RU"/>
        </w:rPr>
        <w:t>числе</w:t>
      </w:r>
      <w:proofErr w:type="gramEnd"/>
      <w:r w:rsidRPr="00AC3A29">
        <w:rPr>
          <w:rFonts w:ascii="Times New Roman" w:hAnsi="Times New Roman"/>
          <w:sz w:val="24"/>
          <w:szCs w:val="24"/>
          <w:lang w:eastAsia="ru-RU"/>
        </w:rPr>
        <w:t xml:space="preserve"> переданном на время производства работ </w:t>
      </w:r>
      <w:r w:rsidRPr="00AC3A29">
        <w:rPr>
          <w:rFonts w:ascii="Times New Roman" w:hAnsi="Times New Roman"/>
          <w:bCs/>
          <w:sz w:val="24"/>
          <w:szCs w:val="24"/>
          <w:lang w:eastAsia="ru-RU"/>
        </w:rPr>
        <w:t>Исполнителю</w:t>
      </w:r>
      <w:r w:rsidRPr="00AC3A29">
        <w:rPr>
          <w:rFonts w:ascii="Times New Roman" w:hAnsi="Times New Roman"/>
          <w:sz w:val="24"/>
          <w:szCs w:val="24"/>
          <w:lang w:eastAsia="ru-RU"/>
        </w:rPr>
        <w:t>), руководитель организации Исполнителя работ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5609F6" w:rsidRPr="00AC3A29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29">
        <w:rPr>
          <w:rFonts w:ascii="Times New Roman" w:hAnsi="Times New Roman"/>
          <w:sz w:val="24"/>
          <w:szCs w:val="24"/>
          <w:lang w:eastAsia="ru-RU"/>
        </w:rPr>
        <w:t>3.</w:t>
      </w:r>
      <w:r w:rsidRPr="00AC3A29">
        <w:rPr>
          <w:rFonts w:ascii="Times New Roman" w:hAnsi="Times New Roman"/>
          <w:sz w:val="24"/>
          <w:szCs w:val="24"/>
          <w:lang w:eastAsia="ru-RU"/>
        </w:rPr>
        <w:tab/>
      </w:r>
      <w:r w:rsidRPr="00AC3A29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AC3A29">
        <w:rPr>
          <w:rFonts w:ascii="Times New Roman" w:hAnsi="Times New Roman"/>
          <w:sz w:val="24"/>
          <w:szCs w:val="24"/>
          <w:lang w:eastAsia="ru-RU"/>
        </w:rPr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5609F6" w:rsidRPr="00AC3A29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29">
        <w:rPr>
          <w:rFonts w:ascii="Times New Roman" w:hAnsi="Times New Roman"/>
          <w:sz w:val="24"/>
          <w:szCs w:val="24"/>
          <w:lang w:eastAsia="ru-RU"/>
        </w:rPr>
        <w:t>4.</w:t>
      </w:r>
      <w:r w:rsidRPr="00AC3A29">
        <w:rPr>
          <w:rFonts w:ascii="Times New Roman" w:hAnsi="Times New Roman"/>
          <w:sz w:val="24"/>
          <w:szCs w:val="24"/>
          <w:lang w:eastAsia="ru-RU"/>
        </w:rPr>
        <w:tab/>
      </w:r>
      <w:r w:rsidRPr="00AC3A29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AC3A29">
        <w:rPr>
          <w:rFonts w:ascii="Times New Roman" w:hAnsi="Times New Roman"/>
          <w:sz w:val="24"/>
          <w:szCs w:val="24"/>
          <w:lang w:eastAsia="ru-RU"/>
        </w:rPr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работ, а также </w:t>
      </w:r>
      <w:proofErr w:type="gramStart"/>
      <w:r w:rsidRPr="00AC3A29">
        <w:rPr>
          <w:rFonts w:ascii="Times New Roman" w:hAnsi="Times New Roman"/>
          <w:sz w:val="24"/>
          <w:szCs w:val="24"/>
          <w:lang w:eastAsia="ru-RU"/>
        </w:rPr>
        <w:t>предоставлять документы</w:t>
      </w:r>
      <w:proofErr w:type="gramEnd"/>
      <w:r w:rsidRPr="00AC3A29">
        <w:rPr>
          <w:rFonts w:ascii="Times New Roman" w:hAnsi="Times New Roman"/>
          <w:sz w:val="24"/>
          <w:szCs w:val="24"/>
          <w:lang w:eastAsia="ru-RU"/>
        </w:rPr>
        <w:t>, подтверждающие аттестацию работников на проведение соответствующих видов работ.</w:t>
      </w:r>
    </w:p>
    <w:p w:rsidR="005609F6" w:rsidRPr="00AC3A29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29">
        <w:rPr>
          <w:rFonts w:ascii="Times New Roman" w:hAnsi="Times New Roman"/>
          <w:sz w:val="24"/>
          <w:szCs w:val="24"/>
          <w:lang w:eastAsia="ru-RU"/>
        </w:rPr>
        <w:t>5.</w:t>
      </w:r>
      <w:r w:rsidRPr="00AC3A29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AC3A29">
        <w:rPr>
          <w:rFonts w:ascii="Times New Roman" w:hAnsi="Times New Roman"/>
          <w:sz w:val="24"/>
          <w:szCs w:val="24"/>
          <w:lang w:eastAsia="ru-RU"/>
        </w:rPr>
        <w:t xml:space="preserve">Работники, занимающие руководящие должности, руководители и специалисты </w:t>
      </w:r>
      <w:r w:rsidRPr="00AC3A29">
        <w:rPr>
          <w:rFonts w:ascii="Times New Roman" w:hAnsi="Times New Roman"/>
          <w:bCs/>
          <w:sz w:val="24"/>
          <w:szCs w:val="24"/>
          <w:lang w:eastAsia="ru-RU"/>
        </w:rPr>
        <w:t>Исполнителя</w:t>
      </w:r>
      <w:r w:rsidRPr="00AC3A29">
        <w:rPr>
          <w:rFonts w:ascii="Times New Roman" w:hAnsi="Times New Roman"/>
          <w:sz w:val="24"/>
          <w:szCs w:val="24"/>
          <w:lang w:eastAsia="ru-RU"/>
        </w:rPr>
        <w:t xml:space="preserve"> должны пройти подготовку и аттестацию по законодательству в области охраны труда, в соответствии с постановлением от 13 января 2003 года № 1/29 Министерства труда и социального развития РФ и Министерства образования РФ «Об утверждении порядка обучения по охране труда и проверки знаний требований охраны труда работников организаций».</w:t>
      </w:r>
      <w:proofErr w:type="gramEnd"/>
    </w:p>
    <w:p w:rsidR="005609F6" w:rsidRPr="00AC3A29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29">
        <w:rPr>
          <w:rFonts w:ascii="Times New Roman" w:hAnsi="Times New Roman"/>
          <w:sz w:val="24"/>
          <w:szCs w:val="24"/>
          <w:lang w:eastAsia="ru-RU"/>
        </w:rPr>
        <w:t>6.</w:t>
      </w:r>
      <w:r w:rsidRPr="00AC3A29">
        <w:rPr>
          <w:rFonts w:ascii="Times New Roman" w:hAnsi="Times New Roman"/>
          <w:sz w:val="24"/>
          <w:szCs w:val="24"/>
          <w:lang w:eastAsia="ru-RU"/>
        </w:rPr>
        <w:tab/>
      </w:r>
      <w:r w:rsidRPr="00AC3A29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AC3A29">
        <w:rPr>
          <w:rFonts w:ascii="Times New Roman" w:hAnsi="Times New Roman"/>
          <w:sz w:val="24"/>
          <w:szCs w:val="24"/>
          <w:lang w:eastAsia="ru-RU"/>
        </w:rPr>
        <w:t xml:space="preserve">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5609F6" w:rsidRPr="00AC3A29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29">
        <w:rPr>
          <w:rFonts w:ascii="Times New Roman" w:hAnsi="Times New Roman"/>
          <w:sz w:val="24"/>
          <w:szCs w:val="24"/>
          <w:lang w:eastAsia="ru-RU"/>
        </w:rPr>
        <w:t>7.</w:t>
      </w:r>
      <w:r w:rsidRPr="00AC3A29">
        <w:rPr>
          <w:rFonts w:ascii="Times New Roman" w:hAnsi="Times New Roman"/>
          <w:sz w:val="24"/>
          <w:szCs w:val="24"/>
          <w:lang w:eastAsia="ru-RU"/>
        </w:rPr>
        <w:tab/>
      </w:r>
      <w:r w:rsidRPr="00AC3A29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AC3A29">
        <w:rPr>
          <w:rFonts w:ascii="Times New Roman" w:hAnsi="Times New Roman"/>
          <w:sz w:val="24"/>
          <w:szCs w:val="24"/>
          <w:lang w:eastAsia="ru-RU"/>
        </w:rPr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5609F6" w:rsidRPr="00140A6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5609F6" w:rsidRPr="00AC3A29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3A29">
        <w:rPr>
          <w:rFonts w:ascii="Times New Roman" w:hAnsi="Times New Roman"/>
          <w:b/>
          <w:sz w:val="24"/>
          <w:szCs w:val="24"/>
          <w:lang w:eastAsia="ru-RU"/>
        </w:rPr>
        <w:t xml:space="preserve">10.3 Требования и условия </w:t>
      </w:r>
      <w:proofErr w:type="gramStart"/>
      <w:r w:rsidRPr="00AC3A29">
        <w:rPr>
          <w:rFonts w:ascii="Times New Roman" w:hAnsi="Times New Roman"/>
          <w:b/>
          <w:sz w:val="24"/>
          <w:szCs w:val="24"/>
          <w:lang w:eastAsia="ru-RU"/>
        </w:rPr>
        <w:t>разработки</w:t>
      </w:r>
      <w:proofErr w:type="gramEnd"/>
      <w:r w:rsidRPr="00AC3A29">
        <w:rPr>
          <w:rFonts w:ascii="Times New Roman" w:hAnsi="Times New Roman"/>
          <w:b/>
          <w:sz w:val="24"/>
          <w:szCs w:val="24"/>
          <w:lang w:eastAsia="ru-RU"/>
        </w:rPr>
        <w:t xml:space="preserve"> природоохранных мер и мероприятий</w:t>
      </w:r>
    </w:p>
    <w:p w:rsidR="005609F6" w:rsidRPr="00AC3A29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29">
        <w:rPr>
          <w:rFonts w:ascii="Times New Roman" w:hAnsi="Times New Roman"/>
          <w:color w:val="000000"/>
          <w:sz w:val="24"/>
          <w:szCs w:val="24"/>
          <w:lang w:eastAsia="ru-RU"/>
        </w:rPr>
        <w:t>Исполнитель обеспечивает места временного накопления отходов СМР, по нормам, в соответствии с государственными стандартами, СНиП, нормативными документами Минприроды РФ и нормативными актами, регулирующими природоохранную деятельность</w:t>
      </w:r>
      <w:r w:rsidRPr="00AC3A29">
        <w:rPr>
          <w:rFonts w:ascii="Times New Roman" w:hAnsi="Times New Roman"/>
          <w:sz w:val="24"/>
          <w:szCs w:val="24"/>
          <w:lang w:eastAsia="ru-RU"/>
        </w:rPr>
        <w:t>.</w:t>
      </w:r>
    </w:p>
    <w:p w:rsidR="005609F6" w:rsidRPr="00AC3A29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9F6" w:rsidRPr="00AC3A29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3A29">
        <w:rPr>
          <w:rFonts w:ascii="Times New Roman" w:hAnsi="Times New Roman"/>
          <w:b/>
          <w:sz w:val="24"/>
          <w:szCs w:val="24"/>
          <w:lang w:eastAsia="ru-RU"/>
        </w:rPr>
        <w:t>10.4 Требования пожарной безопасности</w:t>
      </w:r>
    </w:p>
    <w:p w:rsidR="005609F6" w:rsidRPr="00AC3A29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29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AC3A29">
        <w:rPr>
          <w:rFonts w:ascii="Times New Roman" w:hAnsi="Times New Roman"/>
          <w:color w:val="000000"/>
          <w:sz w:val="24"/>
          <w:szCs w:val="20"/>
          <w:lang w:eastAsia="ru-RU"/>
        </w:rPr>
        <w:t>Исполнитель работ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безопасности АО «БСК», соблюдение требований нормативных документов АО «БСК» в области пожарной безопасности на территории действующего предприятия (</w:t>
      </w:r>
      <w:r w:rsidRPr="00AC3A29">
        <w:rPr>
          <w:rFonts w:ascii="Times New Roman" w:hAnsi="Times New Roman"/>
          <w:sz w:val="24"/>
          <w:szCs w:val="24"/>
          <w:lang w:eastAsia="ru-RU"/>
        </w:rPr>
        <w:t xml:space="preserve">документы расположены по ссылке: </w:t>
      </w:r>
      <w:r w:rsidRPr="00AC3A29">
        <w:rPr>
          <w:rFonts w:ascii="Times New Roman" w:hAnsi="Times New Roman"/>
          <w:bCs/>
          <w:sz w:val="24"/>
          <w:szCs w:val="24"/>
          <w:lang w:eastAsia="ru-RU"/>
        </w:rPr>
        <w:t>http://soda.zakazrf.ru/Html/id/570</w:t>
      </w:r>
      <w:r w:rsidRPr="00AC3A29">
        <w:rPr>
          <w:rFonts w:ascii="Times New Roman" w:hAnsi="Times New Roman"/>
          <w:color w:val="000000"/>
          <w:sz w:val="24"/>
          <w:szCs w:val="20"/>
          <w:lang w:eastAsia="ru-RU"/>
        </w:rPr>
        <w:t>)</w:t>
      </w:r>
      <w:r w:rsidRPr="00AC3A29">
        <w:rPr>
          <w:rFonts w:ascii="Times New Roman" w:hAnsi="Times New Roman"/>
          <w:sz w:val="32"/>
          <w:szCs w:val="24"/>
          <w:lang w:eastAsia="ru-RU"/>
        </w:rPr>
        <w:t>.</w:t>
      </w:r>
    </w:p>
    <w:p w:rsidR="005609F6" w:rsidRPr="00AC3A29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29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AC3A29">
        <w:rPr>
          <w:rFonts w:ascii="Times New Roman" w:hAnsi="Times New Roman"/>
          <w:color w:val="000000"/>
          <w:sz w:val="24"/>
          <w:szCs w:val="24"/>
          <w:lang w:eastAsia="ru-RU"/>
        </w:rPr>
        <w:t>Перед началом производства работ Исполнитель работ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30.11.2021г. №2107 «О внесении изменений</w:t>
      </w:r>
      <w:proofErr w:type="gramEnd"/>
      <w:r w:rsidRPr="00AC3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Pr="00AC3A29">
        <w:rPr>
          <w:rFonts w:ascii="Times New Roman" w:hAnsi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AC3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дополнительным профессиональным программам в области пожарной безопасности</w:t>
      </w:r>
      <w:r w:rsidRPr="00AC3A29">
        <w:rPr>
          <w:rFonts w:ascii="Times New Roman" w:hAnsi="Times New Roman"/>
          <w:sz w:val="24"/>
          <w:szCs w:val="24"/>
          <w:lang w:eastAsia="ru-RU"/>
        </w:rPr>
        <w:t>.</w:t>
      </w:r>
    </w:p>
    <w:p w:rsidR="005609F6" w:rsidRPr="00140A6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5609F6" w:rsidRPr="00AC3A29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3A29">
        <w:rPr>
          <w:rFonts w:ascii="Times New Roman" w:hAnsi="Times New Roman"/>
          <w:b/>
          <w:sz w:val="24"/>
          <w:szCs w:val="24"/>
          <w:lang w:eastAsia="ru-RU"/>
        </w:rPr>
        <w:t>10.5  Нормативные требования к качеству работ, их результату</w:t>
      </w:r>
    </w:p>
    <w:p w:rsidR="005609F6" w:rsidRPr="00AC3A29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A29">
        <w:rPr>
          <w:rFonts w:ascii="Times New Roman" w:hAnsi="Times New Roman"/>
          <w:sz w:val="24"/>
          <w:szCs w:val="24"/>
          <w:lang w:eastAsia="ru-RU"/>
        </w:rP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E7B">
        <w:rPr>
          <w:rFonts w:ascii="Times New Roman" w:hAnsi="Times New Roman"/>
          <w:sz w:val="24"/>
          <w:szCs w:val="24"/>
          <w:lang w:eastAsia="ru-RU"/>
        </w:rPr>
        <w:t>1.  Проектной документации № 2.04.100-715/19-АС, 2.04.100-715/19-ТХ, 2.04.100-715/19-ОВ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E7B">
        <w:rPr>
          <w:rFonts w:ascii="Times New Roman" w:hAnsi="Times New Roman"/>
          <w:sz w:val="24"/>
          <w:szCs w:val="24"/>
          <w:lang w:eastAsia="ru-RU"/>
        </w:rPr>
        <w:t>2.  Градостроительного кодекса РФ от 29.12.2004 №190-ФЗ (ред. от 21.07.2014)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E7B">
        <w:rPr>
          <w:rFonts w:ascii="Times New Roman" w:hAnsi="Times New Roman"/>
          <w:sz w:val="24"/>
          <w:szCs w:val="24"/>
          <w:lang w:eastAsia="ru-RU"/>
        </w:rPr>
        <w:t>3. СП 49.13330.2010 "Безопасность труда в строительстве. Часть 1. Общие требования";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E7B">
        <w:rPr>
          <w:rFonts w:ascii="Times New Roman" w:hAnsi="Times New Roman"/>
          <w:sz w:val="24"/>
          <w:szCs w:val="24"/>
          <w:lang w:eastAsia="ru-RU"/>
        </w:rPr>
        <w:t>4. СНиП 12-04-2002 "Безопасность труда в строительстве. Часть 2. Строительное производство"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35E7B">
        <w:rPr>
          <w:rFonts w:ascii="Times New Roman" w:hAnsi="Times New Roman"/>
          <w:sz w:val="24"/>
          <w:szCs w:val="24"/>
          <w:lang w:eastAsia="ru-RU"/>
        </w:rPr>
        <w:t>.  СП 1.13130.2020 "Эвакуационные пути и выходы";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Pr="00B35E7B">
        <w:rPr>
          <w:rFonts w:ascii="Times New Roman" w:hAnsi="Times New Roman"/>
          <w:sz w:val="24"/>
          <w:szCs w:val="24"/>
          <w:lang w:eastAsia="ru-RU"/>
        </w:rPr>
        <w:t>. СП 3.13130.2009 "Система оповещения и управления эвакуацией людей при пожаре";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35E7B">
        <w:rPr>
          <w:rFonts w:ascii="Times New Roman" w:hAnsi="Times New Roman"/>
          <w:sz w:val="24"/>
          <w:szCs w:val="24"/>
          <w:lang w:eastAsia="ru-RU"/>
        </w:rPr>
        <w:t>.  СП 484.1311500.2020 "Системы противопожарной защиты. Системы пожарной сигнализации и автоматизация систем противопожарной защиты. Нормы и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E7B">
        <w:rPr>
          <w:rFonts w:ascii="Times New Roman" w:hAnsi="Times New Roman"/>
          <w:sz w:val="24"/>
          <w:szCs w:val="24"/>
          <w:lang w:eastAsia="ru-RU"/>
        </w:rPr>
        <w:t>правила проектирования";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B35E7B">
        <w:rPr>
          <w:rFonts w:ascii="Times New Roman" w:hAnsi="Times New Roman"/>
          <w:sz w:val="24"/>
          <w:szCs w:val="24"/>
          <w:lang w:eastAsia="ru-RU"/>
        </w:rPr>
        <w:t>.  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безопасности";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B35E7B">
        <w:rPr>
          <w:rFonts w:ascii="Times New Roman" w:hAnsi="Times New Roman"/>
          <w:sz w:val="24"/>
          <w:szCs w:val="24"/>
          <w:lang w:eastAsia="ru-RU"/>
        </w:rPr>
        <w:t>.  СП 6.13130."Системы противопожарной защиты. Электроустановки низковольтные. Требования пожарной безопасности" от 06.04.2021г</w:t>
      </w:r>
      <w:r w:rsidRPr="00B35E7B">
        <w:rPr>
          <w:rFonts w:ascii="Times New Roman" w:hAnsi="Times New Roman"/>
          <w:sz w:val="32"/>
          <w:szCs w:val="24"/>
          <w:lang w:eastAsia="ru-RU"/>
        </w:rPr>
        <w:t>;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B35E7B">
        <w:rPr>
          <w:rFonts w:ascii="Times New Roman" w:hAnsi="Times New Roman"/>
          <w:sz w:val="24"/>
          <w:szCs w:val="24"/>
          <w:lang w:eastAsia="ru-RU"/>
        </w:rPr>
        <w:t>.  СП 51.13330.2011 "Защита от шума";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B35E7B">
        <w:rPr>
          <w:rFonts w:ascii="Times New Roman" w:hAnsi="Times New Roman"/>
          <w:sz w:val="24"/>
          <w:szCs w:val="24"/>
          <w:lang w:eastAsia="ru-RU"/>
        </w:rPr>
        <w:t>.  ГОСТ 53325-2012 "Техника пожарная. Технические средства пожарной автоматики. Общие технические требования и методы испытаний";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B35E7B">
        <w:rPr>
          <w:rFonts w:ascii="Times New Roman" w:hAnsi="Times New Roman"/>
          <w:sz w:val="24"/>
          <w:szCs w:val="24"/>
          <w:lang w:eastAsia="ru-RU"/>
        </w:rPr>
        <w:t xml:space="preserve">.  ГОСТ </w:t>
      </w:r>
      <w:proofErr w:type="gramStart"/>
      <w:r w:rsidRPr="00B35E7B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B35E7B">
        <w:rPr>
          <w:rFonts w:ascii="Times New Roman" w:hAnsi="Times New Roman"/>
          <w:sz w:val="24"/>
          <w:szCs w:val="24"/>
          <w:lang w:eastAsia="ru-RU"/>
        </w:rPr>
        <w:t xml:space="preserve"> 21.101-2020 "СПДС. Основные требования к проектной и рабочей документации";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B35E7B">
        <w:rPr>
          <w:rFonts w:ascii="Times New Roman" w:hAnsi="Times New Roman"/>
          <w:sz w:val="24"/>
          <w:szCs w:val="24"/>
          <w:lang w:eastAsia="ru-RU"/>
        </w:rPr>
        <w:t>. Правила устройства электроустановок издание седьмое;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B35E7B">
        <w:rPr>
          <w:rFonts w:ascii="Times New Roman" w:hAnsi="Times New Roman"/>
          <w:sz w:val="24"/>
          <w:szCs w:val="24"/>
          <w:lang w:eastAsia="ru-RU"/>
        </w:rPr>
        <w:t>. СП 48.13330.2019 «Организация строительства. Актуализированная редакция СНиП 12-01-2004»,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B35E7B">
        <w:rPr>
          <w:rFonts w:ascii="Times New Roman" w:hAnsi="Times New Roman"/>
          <w:sz w:val="24"/>
          <w:szCs w:val="24"/>
          <w:lang w:eastAsia="ru-RU"/>
        </w:rPr>
        <w:t xml:space="preserve">. ФЗ № 69 (ред. от 11.06.2021г.) «О пожарной безопасности» Федеральному закону от 21.12.1994г. 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B35E7B">
        <w:rPr>
          <w:rFonts w:ascii="Times New Roman" w:hAnsi="Times New Roman"/>
          <w:sz w:val="24"/>
          <w:szCs w:val="24"/>
          <w:lang w:eastAsia="ru-RU"/>
        </w:rPr>
        <w:t>. ФЗ №123 (ред. от 30.04.2021г.) «Технический регламент о требованиях пожарной безопасности</w:t>
      </w:r>
      <w:proofErr w:type="gramStart"/>
      <w:r w:rsidRPr="00B35E7B">
        <w:rPr>
          <w:rFonts w:ascii="Times New Roman" w:hAnsi="Times New Roman"/>
          <w:sz w:val="24"/>
          <w:szCs w:val="24"/>
          <w:lang w:eastAsia="ru-RU"/>
        </w:rPr>
        <w:t>»Ф</w:t>
      </w:r>
      <w:proofErr w:type="gramEnd"/>
      <w:r w:rsidRPr="00B35E7B">
        <w:rPr>
          <w:rFonts w:ascii="Times New Roman" w:hAnsi="Times New Roman"/>
          <w:sz w:val="24"/>
          <w:szCs w:val="24"/>
          <w:lang w:eastAsia="ru-RU"/>
        </w:rPr>
        <w:t xml:space="preserve">едеральному закону от 22.07.2008г.; 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B35E7B">
        <w:rPr>
          <w:rFonts w:ascii="Times New Roman" w:hAnsi="Times New Roman"/>
          <w:sz w:val="24"/>
          <w:szCs w:val="24"/>
          <w:lang w:eastAsia="ru-RU"/>
        </w:rPr>
        <w:t xml:space="preserve">. СП 2.2.3670-2020 «Санитарно-эпидемиологические требования к условиям труда», </w:t>
      </w:r>
      <w:proofErr w:type="gramStart"/>
      <w:r w:rsidRPr="00B35E7B">
        <w:rPr>
          <w:rFonts w:ascii="Times New Roman" w:hAnsi="Times New Roman"/>
          <w:sz w:val="24"/>
          <w:szCs w:val="24"/>
          <w:lang w:eastAsia="ru-RU"/>
        </w:rPr>
        <w:t>утверждённый</w:t>
      </w:r>
      <w:proofErr w:type="gramEnd"/>
      <w:r w:rsidRPr="00B35E7B">
        <w:rPr>
          <w:rFonts w:ascii="Times New Roman" w:hAnsi="Times New Roman"/>
          <w:sz w:val="24"/>
          <w:szCs w:val="24"/>
          <w:lang w:eastAsia="ru-RU"/>
        </w:rPr>
        <w:t xml:space="preserve"> Главным государственным санитарным врачом Российской Федерации от 2 декабря 2020 года.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Pr="00B35E7B">
        <w:rPr>
          <w:rFonts w:ascii="Times New Roman" w:hAnsi="Times New Roman"/>
          <w:sz w:val="24"/>
          <w:szCs w:val="24"/>
          <w:lang w:eastAsia="ru-RU"/>
        </w:rPr>
        <w:t>.  СО 153-34.20.501-2003 «Правила технической эксплуатации электрических станций и сетей».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B35E7B">
        <w:rPr>
          <w:rFonts w:ascii="Times New Roman" w:hAnsi="Times New Roman"/>
          <w:sz w:val="24"/>
          <w:szCs w:val="24"/>
          <w:lang w:eastAsia="ru-RU"/>
        </w:rPr>
        <w:t>. СО 34.03.201-97 «Правила техники безопасности при эксплуатации тепломеханического оборудования электростанций и тепловых сетей».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B35E7B">
        <w:rPr>
          <w:rFonts w:ascii="Times New Roman" w:hAnsi="Times New Roman"/>
          <w:sz w:val="24"/>
          <w:szCs w:val="24"/>
          <w:lang w:eastAsia="ru-RU"/>
        </w:rPr>
        <w:t>. Правил безопасности при работе с инструментом и приспособлениями (СО 153-34.03.204) с изменениями и дополнениями №1.2.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B35E7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35E7B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Правила противопожарного режима в Российской Федерации.</w:t>
      </w:r>
      <w:r w:rsidRPr="00B35E7B">
        <w:rPr>
          <w:rFonts w:ascii="Times New Roman" w:hAnsi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Pr="00B35E7B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Утверждены</w:t>
      </w:r>
      <w:r w:rsidRPr="00B35E7B">
        <w:rPr>
          <w:rFonts w:ascii="Times New Roman" w:hAnsi="Times New Roman"/>
          <w:bCs/>
          <w:sz w:val="24"/>
          <w:szCs w:val="24"/>
          <w:lang w:eastAsia="ru-RU"/>
        </w:rPr>
        <w:br/>
      </w:r>
      <w:hyperlink r:id="rId8" w:history="1">
        <w:r w:rsidRPr="00B35E7B">
          <w:rPr>
            <w:rFonts w:ascii="Times New Roman" w:hAnsi="Times New Roman"/>
            <w:bCs/>
            <w:sz w:val="24"/>
            <w:szCs w:val="24"/>
            <w:shd w:val="clear" w:color="auto" w:fill="FFFFFF"/>
            <w:lang w:eastAsia="ru-RU"/>
          </w:rPr>
          <w:t>постановлением</w:t>
        </w:r>
      </w:hyperlink>
      <w:r w:rsidRPr="00B35E7B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 Правительства Российской Федерации от 16 сентября 2020 г. №1479.</w:t>
      </w:r>
      <w:r w:rsidRPr="00B35E7B">
        <w:rPr>
          <w:rFonts w:ascii="Times New Roman" w:hAnsi="Times New Roman"/>
          <w:sz w:val="24"/>
          <w:szCs w:val="24"/>
          <w:lang w:eastAsia="ru-RU"/>
        </w:rPr>
        <w:t>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B35E7B">
        <w:rPr>
          <w:rFonts w:ascii="Times New Roman" w:hAnsi="Times New Roman"/>
          <w:sz w:val="24"/>
          <w:szCs w:val="24"/>
          <w:lang w:eastAsia="ru-RU"/>
        </w:rPr>
        <w:t>. Инструкции о мерах пожарной безопасности при проведении огневых работ на энергетических объектах Минэнерго СССР (СО 153-34.03.305-2003).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B35E7B">
        <w:rPr>
          <w:rFonts w:ascii="Times New Roman" w:hAnsi="Times New Roman"/>
          <w:sz w:val="24"/>
          <w:szCs w:val="24"/>
          <w:lang w:eastAsia="ru-RU"/>
        </w:rPr>
        <w:t>. СП 68.13330.2017  «Приёмка в эксплуатацию законченных строительством объектов. Основные положения».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B35E7B">
        <w:rPr>
          <w:rFonts w:ascii="Times New Roman" w:hAnsi="Times New Roman"/>
          <w:sz w:val="24"/>
          <w:szCs w:val="24"/>
          <w:lang w:eastAsia="ru-RU"/>
        </w:rPr>
        <w:t xml:space="preserve">. ГОСТ 12.01.030-81 Электробезопасность. Защитное заземление, </w:t>
      </w:r>
      <w:proofErr w:type="spellStart"/>
      <w:r w:rsidRPr="00B35E7B">
        <w:rPr>
          <w:rFonts w:ascii="Times New Roman" w:hAnsi="Times New Roman"/>
          <w:sz w:val="24"/>
          <w:szCs w:val="24"/>
          <w:lang w:eastAsia="ru-RU"/>
        </w:rPr>
        <w:t>зануление</w:t>
      </w:r>
      <w:proofErr w:type="spellEnd"/>
      <w:r w:rsidRPr="00B35E7B">
        <w:rPr>
          <w:rFonts w:ascii="Times New Roman" w:hAnsi="Times New Roman"/>
          <w:sz w:val="24"/>
          <w:szCs w:val="24"/>
          <w:lang w:eastAsia="ru-RU"/>
        </w:rPr>
        <w:t>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B35E7B">
        <w:rPr>
          <w:rFonts w:ascii="Times New Roman" w:hAnsi="Times New Roman"/>
          <w:sz w:val="24"/>
          <w:szCs w:val="24"/>
          <w:lang w:eastAsia="ru-RU"/>
        </w:rPr>
        <w:t>. ПТБ при эксплуатации тепломеханического оборудования электростанций и тепловых сетей (РД 34.03.201-97) с изменениями.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B35E7B">
        <w:rPr>
          <w:rFonts w:ascii="Times New Roman" w:hAnsi="Times New Roman"/>
          <w:sz w:val="24"/>
          <w:szCs w:val="24"/>
          <w:lang w:eastAsia="ru-RU"/>
        </w:rPr>
        <w:t>. Правил по охране труда при работе на высоте Приказ Минтруда и социальной защиты от 16.11.20 № 782н.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B35E7B">
        <w:rPr>
          <w:rFonts w:ascii="Times New Roman" w:hAnsi="Times New Roman"/>
          <w:sz w:val="24"/>
          <w:szCs w:val="24"/>
          <w:lang w:eastAsia="ru-RU"/>
        </w:rPr>
        <w:t>. Правил по охране труда при эксплуатации электроустановок» Приказ Минтруда и социальной защиты от 15.12.2020 № 903н.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</w:t>
      </w:r>
      <w:r w:rsidRPr="00B35E7B">
        <w:rPr>
          <w:rFonts w:ascii="Times New Roman" w:hAnsi="Times New Roman"/>
          <w:sz w:val="24"/>
          <w:szCs w:val="24"/>
          <w:lang w:eastAsia="ru-RU"/>
        </w:rPr>
        <w:t>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B35E7B">
        <w:rPr>
          <w:rFonts w:ascii="Times New Roman" w:hAnsi="Times New Roman"/>
          <w:sz w:val="24"/>
          <w:szCs w:val="24"/>
          <w:lang w:eastAsia="ru-RU"/>
        </w:rPr>
        <w:t>. Федерального закона от 23.11.09 г. №261 «Об энергосбережении».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E7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B35E7B">
        <w:rPr>
          <w:rFonts w:ascii="Times New Roman" w:hAnsi="Times New Roman"/>
          <w:sz w:val="24"/>
          <w:szCs w:val="24"/>
          <w:lang w:eastAsia="ru-RU"/>
        </w:rPr>
        <w:t>. Федерального закона от 10.01.02 г. №7-ФЗ «Об охране окружающей среды».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31</w:t>
      </w:r>
      <w:r w:rsidRPr="00B35E7B">
        <w:rPr>
          <w:rFonts w:ascii="Times New Roman" w:hAnsi="Times New Roman"/>
          <w:sz w:val="24"/>
          <w:szCs w:val="24"/>
          <w:lang w:eastAsia="ru-RU"/>
        </w:rPr>
        <w:t>. Федерального закона от 23.11.95 г. №174-ФЗ «Об экологической экспертизе».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32</w:t>
      </w:r>
      <w:r w:rsidRPr="00B35E7B">
        <w:rPr>
          <w:rFonts w:ascii="Times New Roman" w:hAnsi="Times New Roman"/>
          <w:sz w:val="24"/>
          <w:szCs w:val="24"/>
          <w:lang w:eastAsia="ru-RU"/>
        </w:rPr>
        <w:t>. Федерального закона от 21.07.97 г. №116-ФЗ «О промышленной безопасности опасных производственных объектов».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33</w:t>
      </w:r>
      <w:r w:rsidRPr="00B35E7B">
        <w:rPr>
          <w:rFonts w:ascii="Times New Roman" w:hAnsi="Times New Roman"/>
          <w:sz w:val="24"/>
          <w:szCs w:val="24"/>
          <w:lang w:eastAsia="ru-RU"/>
        </w:rPr>
        <w:t>. Федерального закона от 30.12.2009 №384-ФЗ (ред. №185-ФЗ от 02.07.2013) «Технический регламент о безопасности зданий и сооружений».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34</w:t>
      </w:r>
      <w:r w:rsidRPr="00B35E7B">
        <w:rPr>
          <w:rFonts w:ascii="Times New Roman" w:hAnsi="Times New Roman"/>
          <w:sz w:val="24"/>
          <w:szCs w:val="24"/>
          <w:lang w:eastAsia="ru-RU"/>
        </w:rPr>
        <w:t xml:space="preserve">. Федерального закона от 30.03.1999 г. №52-ФЗ «О санитарно-эпидемиологическом благополучии населения». 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35</w:t>
      </w:r>
      <w:r w:rsidRPr="00B35E7B">
        <w:rPr>
          <w:rFonts w:ascii="Times New Roman" w:hAnsi="Times New Roman"/>
          <w:sz w:val="24"/>
          <w:szCs w:val="24"/>
          <w:lang w:eastAsia="ru-RU"/>
        </w:rPr>
        <w:t>. ГОСТ 12.2.003-91 «Система безопасности труда. Оборудование производственное. Общие требования безопасности».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B35E7B">
        <w:rPr>
          <w:rFonts w:ascii="Times New Roman" w:hAnsi="Times New Roman"/>
          <w:sz w:val="24"/>
          <w:szCs w:val="24"/>
          <w:lang w:eastAsia="ru-RU"/>
        </w:rPr>
        <w:t>.</w:t>
      </w:r>
      <w:r w:rsidRPr="00B35E7B">
        <w:rPr>
          <w:rFonts w:ascii="Segoe UI" w:hAnsi="Segoe UI" w:cs="Segoe UI"/>
          <w:sz w:val="24"/>
          <w:szCs w:val="24"/>
          <w:lang w:eastAsia="ru-RU"/>
        </w:rPr>
        <w:t xml:space="preserve"> </w:t>
      </w:r>
      <w:r w:rsidRPr="00B35E7B">
        <w:rPr>
          <w:rFonts w:ascii="Times New Roman" w:hAnsi="Times New Roman"/>
          <w:sz w:val="24"/>
          <w:szCs w:val="24"/>
          <w:lang w:eastAsia="ru-RU"/>
        </w:rPr>
        <w:t>ГОСТ 27990-88 «Средства охранной, пожарной и охранно-пожарной сигнализации. Общие технические требования».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37</w:t>
      </w:r>
      <w:r w:rsidRPr="00B35E7B">
        <w:rPr>
          <w:rFonts w:ascii="Times New Roman" w:hAnsi="Times New Roman"/>
          <w:sz w:val="24"/>
          <w:szCs w:val="24"/>
          <w:lang w:eastAsia="ru-RU"/>
        </w:rPr>
        <w:t>. ГОСТ 12.2.003-91 «Система безопасности труда. Оборудование производственное. Общие требования безопасности»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38</w:t>
      </w:r>
      <w:r w:rsidRPr="00B35E7B">
        <w:rPr>
          <w:rFonts w:ascii="Times New Roman" w:hAnsi="Times New Roman"/>
          <w:sz w:val="24"/>
          <w:szCs w:val="24"/>
          <w:lang w:eastAsia="ru-RU"/>
        </w:rPr>
        <w:t xml:space="preserve">. ГОСТ </w:t>
      </w:r>
      <w:proofErr w:type="gramStart"/>
      <w:r w:rsidRPr="00B35E7B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B35E7B">
        <w:rPr>
          <w:rFonts w:ascii="Times New Roman" w:hAnsi="Times New Roman"/>
          <w:sz w:val="24"/>
          <w:szCs w:val="24"/>
          <w:lang w:eastAsia="ru-RU"/>
        </w:rPr>
        <w:t xml:space="preserve"> 57974-2017 «Производственные услуги. Организация проведения проверки работоспособности систем и установок противопожарной защиты зданий и сооружений. Общие требования».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39</w:t>
      </w:r>
      <w:r w:rsidRPr="00B35E7B">
        <w:rPr>
          <w:rFonts w:ascii="Times New Roman" w:hAnsi="Times New Roman"/>
          <w:sz w:val="24"/>
          <w:szCs w:val="24"/>
          <w:lang w:eastAsia="ru-RU"/>
        </w:rPr>
        <w:t xml:space="preserve">. ГОСТ </w:t>
      </w:r>
      <w:proofErr w:type="gramStart"/>
      <w:r w:rsidRPr="00B35E7B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B35E7B">
        <w:rPr>
          <w:rFonts w:ascii="Times New Roman" w:hAnsi="Times New Roman"/>
          <w:sz w:val="24"/>
          <w:szCs w:val="24"/>
          <w:lang w:eastAsia="ru-RU"/>
        </w:rPr>
        <w:t xml:space="preserve"> 55149-2012 «Техника пожарная. </w:t>
      </w:r>
      <w:proofErr w:type="spellStart"/>
      <w:r w:rsidRPr="00B35E7B">
        <w:rPr>
          <w:rFonts w:ascii="Times New Roman" w:hAnsi="Times New Roman"/>
          <w:sz w:val="24"/>
          <w:szCs w:val="24"/>
          <w:lang w:eastAsia="ru-RU"/>
        </w:rPr>
        <w:t>Оповещатели</w:t>
      </w:r>
      <w:proofErr w:type="spellEnd"/>
      <w:r w:rsidRPr="00B35E7B">
        <w:rPr>
          <w:rFonts w:ascii="Times New Roman" w:hAnsi="Times New Roman"/>
          <w:sz w:val="24"/>
          <w:szCs w:val="24"/>
          <w:lang w:eastAsia="ru-RU"/>
        </w:rPr>
        <w:t xml:space="preserve"> пожарные индивидуальные. Общие технические требования и методы испытаний».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E7B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B35E7B">
        <w:rPr>
          <w:rFonts w:ascii="Times New Roman" w:hAnsi="Times New Roman"/>
          <w:sz w:val="24"/>
          <w:szCs w:val="24"/>
          <w:lang w:eastAsia="ru-RU"/>
        </w:rPr>
        <w:t>.  Постановление Правительства Российской Федерации от 16.09.2020 г. № 1479 «Об утверждении Правил противопожарного режима в Российской Федерации»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41</w:t>
      </w:r>
      <w:r w:rsidRPr="00B35E7B">
        <w:rPr>
          <w:rFonts w:ascii="Times New Roman" w:hAnsi="Times New Roman"/>
          <w:sz w:val="24"/>
          <w:szCs w:val="24"/>
          <w:lang w:eastAsia="ru-RU"/>
        </w:rPr>
        <w:t>.  Постановление 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42</w:t>
      </w:r>
      <w:r w:rsidRPr="00B35E7B">
        <w:rPr>
          <w:rFonts w:ascii="Times New Roman" w:hAnsi="Times New Roman"/>
          <w:sz w:val="24"/>
          <w:szCs w:val="24"/>
          <w:lang w:eastAsia="ru-RU"/>
        </w:rPr>
        <w:t>. Федеральный закон № 99 от 04.05.2011г. (ред. 02.07.2021г.) «О лицензировании отдельных видов деятельности».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43</w:t>
      </w:r>
      <w:r w:rsidRPr="00B35E7B">
        <w:rPr>
          <w:rFonts w:ascii="Times New Roman" w:hAnsi="Times New Roman"/>
          <w:sz w:val="24"/>
          <w:szCs w:val="24"/>
          <w:lang w:eastAsia="ru-RU"/>
        </w:rPr>
        <w:t>.  ГОСТ 12.1.004-91 «Пожарная безопасность. Общие требования»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44</w:t>
      </w:r>
      <w:r w:rsidRPr="00B35E7B">
        <w:rPr>
          <w:rFonts w:ascii="Times New Roman" w:hAnsi="Times New Roman"/>
          <w:sz w:val="24"/>
          <w:szCs w:val="24"/>
          <w:lang w:eastAsia="ru-RU"/>
        </w:rPr>
        <w:t xml:space="preserve">. ГОСТ </w:t>
      </w:r>
      <w:proofErr w:type="gramStart"/>
      <w:r w:rsidRPr="00B35E7B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B35E7B">
        <w:rPr>
          <w:rFonts w:ascii="Times New Roman" w:hAnsi="Times New Roman"/>
          <w:sz w:val="24"/>
          <w:szCs w:val="24"/>
          <w:lang w:eastAsia="ru-RU"/>
        </w:rPr>
        <w:t xml:space="preserve"> 59639-2021. СОУЭЛ. Руководство по проектированию, монтажу, техническому обслуживанию и ремонту</w:t>
      </w:r>
    </w:p>
    <w:p w:rsidR="005609F6" w:rsidRPr="00B35E7B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45</w:t>
      </w:r>
      <w:r w:rsidRPr="00B35E7B">
        <w:rPr>
          <w:rFonts w:ascii="Times New Roman" w:hAnsi="Times New Roman"/>
          <w:sz w:val="24"/>
          <w:szCs w:val="24"/>
          <w:lang w:eastAsia="ru-RU"/>
        </w:rPr>
        <w:t>. Постановление Правительства РФ от 01.09.2021г. №1464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пожаре.</w:t>
      </w:r>
    </w:p>
    <w:p w:rsidR="005609F6" w:rsidRPr="00CB4A14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14">
        <w:rPr>
          <w:rFonts w:ascii="Times New Roman" w:hAnsi="Times New Roman"/>
          <w:sz w:val="24"/>
          <w:szCs w:val="24"/>
          <w:lang w:eastAsia="ru-RU"/>
        </w:rPr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</w:p>
    <w:p w:rsidR="005609F6" w:rsidRPr="00CB4A14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14">
        <w:rPr>
          <w:rFonts w:ascii="Times New Roman" w:hAnsi="Times New Roman"/>
          <w:sz w:val="24"/>
          <w:szCs w:val="24"/>
          <w:lang w:eastAsia="ru-RU"/>
        </w:rPr>
        <w:t xml:space="preserve">А также нормативной документацией АО «БСК» (документы расположены по ссылке: </w:t>
      </w:r>
      <w:r w:rsidRPr="00CB4A14">
        <w:rPr>
          <w:rFonts w:ascii="Times New Roman" w:hAnsi="Times New Roman"/>
          <w:bCs/>
          <w:sz w:val="24"/>
          <w:szCs w:val="24"/>
          <w:lang w:eastAsia="ru-RU"/>
        </w:rPr>
        <w:t>http://soda.zakazrf.ru/Html/id/570</w:t>
      </w:r>
      <w:r w:rsidRPr="00CB4A14">
        <w:rPr>
          <w:rFonts w:ascii="Times New Roman" w:hAnsi="Times New Roman"/>
          <w:sz w:val="24"/>
          <w:szCs w:val="24"/>
          <w:lang w:eastAsia="ru-RU"/>
        </w:rPr>
        <w:t>):</w:t>
      </w:r>
    </w:p>
    <w:p w:rsidR="005609F6" w:rsidRPr="00CB4A14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14">
        <w:rPr>
          <w:rFonts w:ascii="Times New Roman" w:hAnsi="Times New Roman"/>
          <w:sz w:val="24"/>
          <w:szCs w:val="24"/>
          <w:lang w:eastAsia="ru-RU"/>
        </w:rPr>
        <w:t xml:space="preserve">1.  </w:t>
      </w:r>
      <w:proofErr w:type="gramStart"/>
      <w:r w:rsidRPr="00CB4A1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CB4A14">
        <w:rPr>
          <w:rFonts w:ascii="Times New Roman" w:hAnsi="Times New Roman"/>
          <w:sz w:val="24"/>
          <w:szCs w:val="24"/>
          <w:lang w:eastAsia="ru-RU"/>
        </w:rPr>
        <w:t xml:space="preserve"> 096-2021 «Положение о работе с подрядными организациями»;</w:t>
      </w:r>
    </w:p>
    <w:p w:rsidR="005609F6" w:rsidRPr="00CB4A14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14">
        <w:rPr>
          <w:rFonts w:ascii="Times New Roman" w:hAnsi="Times New Roman"/>
          <w:sz w:val="24"/>
          <w:szCs w:val="24"/>
          <w:lang w:eastAsia="ru-RU"/>
        </w:rPr>
        <w:t>2. СТО 051-20</w:t>
      </w:r>
      <w:r w:rsidR="00357D90">
        <w:rPr>
          <w:rFonts w:ascii="Times New Roman" w:hAnsi="Times New Roman"/>
          <w:sz w:val="24"/>
          <w:szCs w:val="24"/>
          <w:lang w:eastAsia="ru-RU"/>
        </w:rPr>
        <w:t>19</w:t>
      </w:r>
      <w:r w:rsidRPr="00CB4A14">
        <w:rPr>
          <w:rFonts w:ascii="Times New Roman" w:hAnsi="Times New Roman"/>
          <w:sz w:val="24"/>
          <w:szCs w:val="24"/>
          <w:lang w:eastAsia="ru-RU"/>
        </w:rPr>
        <w:t xml:space="preserve"> Изменение №1 « ИСМ. Проведение антикоррозионной защиты технологического оборудования, строительных конструкций в АО «БСК»»;</w:t>
      </w:r>
    </w:p>
    <w:p w:rsidR="005609F6" w:rsidRPr="00CB4A14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14">
        <w:rPr>
          <w:rFonts w:ascii="Times New Roman" w:hAnsi="Times New Roman"/>
          <w:sz w:val="24"/>
          <w:szCs w:val="24"/>
          <w:lang w:eastAsia="ru-RU"/>
        </w:rPr>
        <w:t>3. СТО 058-2019 «ИСМ. Исполнительная документация на объектах капитального строительства и ремонта АО «БСК»»;</w:t>
      </w:r>
    </w:p>
    <w:p w:rsidR="005609F6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14">
        <w:rPr>
          <w:rFonts w:ascii="Times New Roman" w:hAnsi="Times New Roman"/>
          <w:sz w:val="24"/>
          <w:szCs w:val="24"/>
          <w:lang w:eastAsia="ru-RU"/>
        </w:rPr>
        <w:t xml:space="preserve">4.  </w:t>
      </w:r>
      <w:proofErr w:type="gramStart"/>
      <w:r w:rsidRPr="00CB4A1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CB4A14">
        <w:rPr>
          <w:rFonts w:ascii="Times New Roman" w:hAnsi="Times New Roman"/>
          <w:sz w:val="24"/>
          <w:szCs w:val="24"/>
          <w:lang w:eastAsia="ru-RU"/>
        </w:rPr>
        <w:t xml:space="preserve"> 078-2019 «ИСМ. Организация разработки и согласования проектов производства работ с применением подъемных сооружений»;</w:t>
      </w:r>
    </w:p>
    <w:p w:rsidR="005609F6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035-2021 «ИСМ». Допуск организаций к проведению неразрушающего контроля качества на опасных производственных объектах АО «БСК».</w:t>
      </w:r>
    </w:p>
    <w:p w:rsidR="005609F6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036-2021 «ИСМ». Допуск организаций выполнению сварочно-монтажных работ на опасных производственных объектах АО «БСК».</w:t>
      </w:r>
    </w:p>
    <w:p w:rsidR="005609F6" w:rsidRPr="00140A6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5609F6" w:rsidRPr="008913E0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13E0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10.6 </w:t>
      </w:r>
      <w:r w:rsidRPr="008913E0">
        <w:rPr>
          <w:rFonts w:ascii="Times New Roman" w:hAnsi="Times New Roman"/>
          <w:b/>
          <w:sz w:val="24"/>
          <w:szCs w:val="24"/>
          <w:lang w:eastAsia="ru-RU"/>
        </w:rPr>
        <w:t>Требования к технологии, режиму на объекте</w:t>
      </w:r>
    </w:p>
    <w:p w:rsidR="005609F6" w:rsidRPr="008913E0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3E0">
        <w:rPr>
          <w:rFonts w:ascii="Times New Roman" w:hAnsi="Times New Roman"/>
          <w:sz w:val="24"/>
          <w:szCs w:val="24"/>
          <w:lang w:eastAsia="ru-RU"/>
        </w:rPr>
        <w:t>1. Обязательное соблюдение Исполнителем технологии ведения строительно-монтажных работ в соответствии с рабочей документацией, ППР, а также сроков в соответствии с утвержденными графиками производства работ.</w:t>
      </w:r>
    </w:p>
    <w:p w:rsidR="005609F6" w:rsidRPr="008913E0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3E0">
        <w:rPr>
          <w:rFonts w:ascii="Times New Roman" w:hAnsi="Times New Roman"/>
          <w:sz w:val="24"/>
          <w:szCs w:val="24"/>
          <w:lang w:eastAsia="ru-RU"/>
        </w:rPr>
        <w:t xml:space="preserve">2. Выполнение требований </w:t>
      </w:r>
      <w:proofErr w:type="spellStart"/>
      <w:r w:rsidRPr="008913E0">
        <w:rPr>
          <w:rFonts w:ascii="Times New Roman" w:hAnsi="Times New Roman"/>
          <w:sz w:val="24"/>
          <w:szCs w:val="24"/>
          <w:lang w:eastAsia="ru-RU"/>
        </w:rPr>
        <w:t>внутриобъектового</w:t>
      </w:r>
      <w:proofErr w:type="spellEnd"/>
      <w:r w:rsidRPr="008913E0">
        <w:rPr>
          <w:rFonts w:ascii="Times New Roman" w:hAnsi="Times New Roman"/>
          <w:sz w:val="24"/>
          <w:szCs w:val="24"/>
          <w:lang w:eastAsia="ru-RU"/>
        </w:rPr>
        <w:t xml:space="preserve"> режима в соответствии с положением организации </w:t>
      </w:r>
      <w:proofErr w:type="gramStart"/>
      <w:r w:rsidRPr="008913E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8913E0">
        <w:rPr>
          <w:rFonts w:ascii="Times New Roman" w:hAnsi="Times New Roman"/>
          <w:sz w:val="24"/>
          <w:szCs w:val="24"/>
          <w:lang w:eastAsia="ru-RU"/>
        </w:rPr>
        <w:t xml:space="preserve"> 016-20</w:t>
      </w:r>
      <w:r w:rsidR="00357D90">
        <w:rPr>
          <w:rFonts w:ascii="Times New Roman" w:hAnsi="Times New Roman"/>
          <w:sz w:val="24"/>
          <w:szCs w:val="24"/>
          <w:lang w:eastAsia="ru-RU"/>
        </w:rPr>
        <w:t>22</w:t>
      </w:r>
      <w:r w:rsidRPr="008913E0">
        <w:rPr>
          <w:rFonts w:ascii="Times New Roman" w:hAnsi="Times New Roman"/>
          <w:sz w:val="24"/>
          <w:szCs w:val="24"/>
          <w:lang w:eastAsia="ru-RU"/>
        </w:rPr>
        <w:t xml:space="preserve"> на АО «БСК» (документы расположены по ссылке: </w:t>
      </w:r>
      <w:r w:rsidRPr="008913E0">
        <w:rPr>
          <w:rFonts w:ascii="Times New Roman" w:hAnsi="Times New Roman"/>
          <w:bCs/>
          <w:sz w:val="24"/>
          <w:szCs w:val="24"/>
          <w:lang w:eastAsia="ru-RU"/>
        </w:rPr>
        <w:t>http://soda.zakazrf.ru/Html/id/570</w:t>
      </w:r>
      <w:r w:rsidRPr="008913E0">
        <w:rPr>
          <w:rFonts w:ascii="Times New Roman" w:hAnsi="Times New Roman"/>
          <w:sz w:val="24"/>
          <w:szCs w:val="24"/>
          <w:lang w:eastAsia="ru-RU"/>
        </w:rPr>
        <w:t>).</w:t>
      </w:r>
    </w:p>
    <w:p w:rsidR="005609F6" w:rsidRPr="008913E0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3E0">
        <w:rPr>
          <w:rFonts w:ascii="Times New Roman" w:hAnsi="Times New Roman"/>
          <w:sz w:val="24"/>
          <w:szCs w:val="24"/>
          <w:lang w:eastAsia="ru-RU"/>
        </w:rPr>
        <w:t xml:space="preserve">3. Выполнение требований положения организации </w:t>
      </w:r>
      <w:proofErr w:type="gramStart"/>
      <w:r w:rsidRPr="008913E0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8913E0">
        <w:rPr>
          <w:rFonts w:ascii="Times New Roman" w:hAnsi="Times New Roman"/>
          <w:sz w:val="24"/>
          <w:szCs w:val="24"/>
          <w:lang w:eastAsia="ru-RU"/>
        </w:rPr>
        <w:t xml:space="preserve"> 096-2021 «Порядок работы с подрядными организациями, осуществляющими деятельность на опасных производственных объектах АО «БСК» (документы расположены по ссылке: </w:t>
      </w:r>
      <w:r w:rsidRPr="008913E0">
        <w:rPr>
          <w:rFonts w:ascii="Times New Roman" w:hAnsi="Times New Roman"/>
          <w:bCs/>
          <w:sz w:val="24"/>
          <w:szCs w:val="24"/>
          <w:lang w:eastAsia="ru-RU"/>
        </w:rPr>
        <w:t>http://soda.zakazrf.ru/Html/id/570</w:t>
      </w:r>
      <w:r w:rsidRPr="008913E0">
        <w:rPr>
          <w:rFonts w:ascii="Times New Roman" w:hAnsi="Times New Roman"/>
          <w:sz w:val="24"/>
          <w:szCs w:val="24"/>
          <w:lang w:eastAsia="ru-RU"/>
        </w:rPr>
        <w:t>).</w:t>
      </w:r>
    </w:p>
    <w:p w:rsidR="005609F6" w:rsidRPr="008913E0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3E0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5609F6" w:rsidRPr="008913E0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3E0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8913E0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8913E0">
        <w:rPr>
          <w:rFonts w:ascii="Times New Roman" w:hAnsi="Times New Roman"/>
          <w:sz w:val="24"/>
          <w:szCs w:val="24"/>
          <w:lang w:eastAsia="ru-RU"/>
        </w:rPr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 w:rsidRPr="008913E0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Исполнителя </w:t>
      </w:r>
      <w:r w:rsidRPr="008913E0">
        <w:rPr>
          <w:rFonts w:ascii="Times New Roman" w:hAnsi="Times New Roman"/>
          <w:sz w:val="24"/>
          <w:szCs w:val="24"/>
          <w:lang w:eastAsia="ru-RU"/>
        </w:rPr>
        <w:t xml:space="preserve">в связи с исполнением условий договора до полного завершения работ и их приемки Заказчиком. </w:t>
      </w:r>
    </w:p>
    <w:p w:rsidR="005609F6" w:rsidRPr="00505E72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913E0"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недостатков в период гарантийного срока, если в процессе выполнения работ Исполнитель допустил отступление от условий договора, ухудшившие качество работ – Исполнитель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 w:rsidRPr="008913E0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Исполнителю </w:t>
      </w:r>
      <w:r w:rsidRPr="008913E0">
        <w:rPr>
          <w:rFonts w:ascii="Times New Roman" w:hAnsi="Times New Roman"/>
          <w:sz w:val="24"/>
          <w:szCs w:val="24"/>
          <w:lang w:eastAsia="ru-RU"/>
        </w:rPr>
        <w:t>исправить все выявленные недостатки на основании комиссионного оформленного</w:t>
      </w:r>
      <w:proofErr w:type="gramEnd"/>
      <w:r w:rsidRPr="008913E0">
        <w:rPr>
          <w:rFonts w:ascii="Times New Roman" w:hAnsi="Times New Roman"/>
          <w:sz w:val="24"/>
          <w:szCs w:val="24"/>
          <w:lang w:eastAsia="ru-RU"/>
        </w:rPr>
        <w:t xml:space="preserve"> и подписанного с участием представителей Заказчика и </w:t>
      </w:r>
      <w:r w:rsidRPr="008913E0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Исполнителя </w:t>
      </w:r>
      <w:r w:rsidRPr="008913E0">
        <w:rPr>
          <w:rFonts w:ascii="Times New Roman" w:hAnsi="Times New Roman"/>
          <w:sz w:val="24"/>
          <w:szCs w:val="24"/>
          <w:lang w:eastAsia="ru-RU"/>
        </w:rPr>
        <w:t>«Акта выявленных недостатков».</w:t>
      </w:r>
    </w:p>
    <w:p w:rsidR="005609F6" w:rsidRPr="008913E0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13E0">
        <w:rPr>
          <w:rFonts w:ascii="Times New Roman" w:hAnsi="Times New Roman"/>
          <w:b/>
          <w:sz w:val="24"/>
          <w:szCs w:val="24"/>
          <w:lang w:eastAsia="ru-RU"/>
        </w:rPr>
        <w:t>11. Особые условия для участника закупок</w:t>
      </w:r>
    </w:p>
    <w:p w:rsidR="005609F6" w:rsidRPr="008913E0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3E0">
        <w:rPr>
          <w:rFonts w:ascii="Times New Roman" w:hAnsi="Times New Roman"/>
          <w:sz w:val="24"/>
          <w:szCs w:val="24"/>
          <w:lang w:eastAsia="ru-RU"/>
        </w:rPr>
        <w:t>1. Официальное согласие участника закупки на предложенный проект договора предоставляется на этапе подачи заявки.</w:t>
      </w:r>
    </w:p>
    <w:p w:rsidR="005609F6" w:rsidRPr="008913E0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3E0">
        <w:rPr>
          <w:rFonts w:ascii="Times New Roman" w:hAnsi="Times New Roman"/>
          <w:sz w:val="24"/>
          <w:szCs w:val="24"/>
          <w:lang w:eastAsia="ru-RU"/>
        </w:rPr>
        <w:t>2. Заказчик вправе отказаться от заключения договора по итогам конкурентной закупки, в случаях, описанных в документации о закупке.</w:t>
      </w:r>
    </w:p>
    <w:p w:rsidR="005609F6" w:rsidRPr="008913E0" w:rsidRDefault="005609F6" w:rsidP="005609F6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3E0">
        <w:rPr>
          <w:rFonts w:ascii="Times New Roman" w:hAnsi="Times New Roman"/>
          <w:sz w:val="24"/>
          <w:szCs w:val="24"/>
          <w:lang w:eastAsia="ru-RU"/>
        </w:rPr>
        <w:t>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понесенным затратам на основании подтверждающих документов, но не более суммы, указанной в договоре.</w:t>
      </w:r>
    </w:p>
    <w:p w:rsidR="005609F6" w:rsidRPr="00140A68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5609F6" w:rsidRPr="008913E0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13E0">
        <w:rPr>
          <w:rFonts w:ascii="Times New Roman" w:hAnsi="Times New Roman"/>
          <w:b/>
          <w:sz w:val="24"/>
          <w:szCs w:val="24"/>
          <w:lang w:eastAsia="ru-RU"/>
        </w:rPr>
        <w:t>12. Требования к гарантийным обязательствам</w:t>
      </w:r>
    </w:p>
    <w:p w:rsidR="005609F6" w:rsidRPr="008913E0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3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Гарантийный срок устанавливается не менее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60</w:t>
      </w:r>
      <w:r w:rsidRPr="008913E0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шестьдесят</w:t>
      </w:r>
      <w:r w:rsidRPr="008913E0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месяцев</w:t>
      </w:r>
      <w:r w:rsidRPr="008913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момента подписания Заказчиком последнего акта выполненных Работ по форме КС-2, КС-3 по итогам достижения результата работ, предусмотренного разделом 4 ТТ</w:t>
      </w:r>
      <w:r w:rsidRPr="008913E0">
        <w:rPr>
          <w:rFonts w:ascii="Times New Roman" w:hAnsi="Times New Roman"/>
          <w:sz w:val="24"/>
          <w:szCs w:val="24"/>
          <w:lang w:eastAsia="ru-RU"/>
        </w:rPr>
        <w:t>.</w:t>
      </w:r>
    </w:p>
    <w:p w:rsidR="005609F6" w:rsidRPr="008913E0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3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Гарантийный срок в отношении поставляемых Исполнителем материалов, монтируемых/использующихся при выполнении Работ не может быть меньше срока гарантии завода-изготовителя. В случае если гарантийный срок завода-изготовителя на материалы составляет менее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60</w:t>
      </w:r>
      <w:r w:rsidRPr="008913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шестьдесят</w:t>
      </w:r>
      <w:r w:rsidRPr="008913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месяцев, Исполнитель принимает на себя обязательства по дополнительному гарантийному обслуживанию за свой счет, до момента наступления указанного срока.</w:t>
      </w:r>
    </w:p>
    <w:p w:rsidR="005609F6" w:rsidRPr="008913E0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3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Исполнитель несет ответственность за недостатки, обнаруженные в пределах гарантийного срока. </w:t>
      </w:r>
    </w:p>
    <w:p w:rsidR="005609F6" w:rsidRPr="008913E0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3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обнаружении в период гарантийного срока недостатков, допущенных Исполнителем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5609F6" w:rsidRPr="008913E0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3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Устранение недостатков осуществляется Исполнителем за свой счет в максимально короткие сроки, но не более 10 (десяти) календарных дней.</w:t>
      </w:r>
    </w:p>
    <w:p w:rsidR="005609F6" w:rsidRPr="008913E0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3E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5609F6" w:rsidRPr="008913E0" w:rsidRDefault="005609F6" w:rsidP="005609F6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609F6" w:rsidRPr="008913E0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13E0">
        <w:rPr>
          <w:rFonts w:ascii="Times New Roman" w:hAnsi="Times New Roman"/>
          <w:b/>
          <w:sz w:val="24"/>
          <w:szCs w:val="24"/>
          <w:lang w:eastAsia="ru-RU"/>
        </w:rPr>
        <w:t>13. Приложения</w:t>
      </w: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Проектно сметная документация</w:t>
      </w: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График</w:t>
      </w:r>
    </w:p>
    <w:p w:rsidR="005609F6" w:rsidRDefault="005609F6" w:rsidP="005609F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Приложение №3</w:t>
      </w:r>
    </w:p>
    <w:p w:rsidR="005609F6" w:rsidRPr="00CA03EF" w:rsidRDefault="005609F6" w:rsidP="005609F6">
      <w:pPr>
        <w:spacing w:before="0" w:beforeAutospacing="0" w:after="0" w:afterAutospacing="0"/>
        <w:rPr>
          <w:rFonts w:ascii="Times New Roman" w:hAnsi="Times New Roman"/>
          <w:noProof/>
          <w:sz w:val="26"/>
          <w:szCs w:val="26"/>
          <w:lang w:eastAsia="ru-RU"/>
        </w:rPr>
      </w:pPr>
    </w:p>
    <w:p w:rsidR="005C6A34" w:rsidRPr="005609F6" w:rsidRDefault="005C6A34" w:rsidP="005609F6">
      <w:pPr>
        <w:rPr>
          <w:szCs w:val="26"/>
        </w:rPr>
      </w:pPr>
    </w:p>
    <w:sectPr w:rsidR="005C6A34" w:rsidRPr="005609F6" w:rsidSect="00DF6664">
      <w:headerReference w:type="default" r:id="rId9"/>
      <w:pgSz w:w="11906" w:h="16838"/>
      <w:pgMar w:top="840" w:right="567" w:bottom="4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7C" w:rsidRDefault="0018097C" w:rsidP="0066264E">
      <w:pPr>
        <w:spacing w:before="0" w:after="0"/>
      </w:pPr>
      <w:r>
        <w:separator/>
      </w:r>
    </w:p>
  </w:endnote>
  <w:endnote w:type="continuationSeparator" w:id="0">
    <w:p w:rsidR="0018097C" w:rsidRDefault="0018097C" w:rsidP="0066264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7C" w:rsidRDefault="0018097C" w:rsidP="0066264E">
      <w:pPr>
        <w:spacing w:before="0" w:after="0"/>
      </w:pPr>
      <w:r>
        <w:separator/>
      </w:r>
    </w:p>
  </w:footnote>
  <w:footnote w:type="continuationSeparator" w:id="0">
    <w:p w:rsidR="0018097C" w:rsidRDefault="0018097C" w:rsidP="0066264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4E" w:rsidRDefault="00E1333C" w:rsidP="00922CB9">
    <w:pPr>
      <w:pStyle w:val="a6"/>
      <w:spacing w:beforeAutospacing="0" w:after="120" w:afterAutospacing="0"/>
      <w:jc w:val="center"/>
    </w:pPr>
    <w:r>
      <w:fldChar w:fldCharType="begin"/>
    </w:r>
    <w:r w:rsidR="008A5E27">
      <w:instrText xml:space="preserve"> PAGE   \* MERGEFORMAT </w:instrText>
    </w:r>
    <w:r>
      <w:fldChar w:fldCharType="separate"/>
    </w:r>
    <w:r w:rsidR="00357D9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382"/>
    <w:multiLevelType w:val="hybridMultilevel"/>
    <w:tmpl w:val="B21C6BF0"/>
    <w:lvl w:ilvl="0" w:tplc="A3F0BE72">
      <w:start w:val="1"/>
      <w:numFmt w:val="upperRoman"/>
      <w:lvlText w:val="%1."/>
      <w:lvlJc w:val="left"/>
      <w:pPr>
        <w:ind w:left="9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1D70E6B"/>
    <w:multiLevelType w:val="multilevel"/>
    <w:tmpl w:val="43D46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E958F6"/>
    <w:multiLevelType w:val="hybridMultilevel"/>
    <w:tmpl w:val="1CE6FADE"/>
    <w:lvl w:ilvl="0" w:tplc="76DC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C1E38"/>
    <w:multiLevelType w:val="hybridMultilevel"/>
    <w:tmpl w:val="5A7E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0111B"/>
    <w:multiLevelType w:val="hybridMultilevel"/>
    <w:tmpl w:val="3F52BB0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5F3443"/>
    <w:multiLevelType w:val="hybridMultilevel"/>
    <w:tmpl w:val="4FAE1E2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A2D"/>
    <w:rsid w:val="00001258"/>
    <w:rsid w:val="00001368"/>
    <w:rsid w:val="0000309E"/>
    <w:rsid w:val="00004D4E"/>
    <w:rsid w:val="00006F15"/>
    <w:rsid w:val="00011362"/>
    <w:rsid w:val="00011911"/>
    <w:rsid w:val="0001617C"/>
    <w:rsid w:val="0002190A"/>
    <w:rsid w:val="00025963"/>
    <w:rsid w:val="00026587"/>
    <w:rsid w:val="00026FDC"/>
    <w:rsid w:val="000275C2"/>
    <w:rsid w:val="00027B5D"/>
    <w:rsid w:val="00027C89"/>
    <w:rsid w:val="00034438"/>
    <w:rsid w:val="0004098A"/>
    <w:rsid w:val="000427AB"/>
    <w:rsid w:val="00042AAB"/>
    <w:rsid w:val="00043AD3"/>
    <w:rsid w:val="00052CEF"/>
    <w:rsid w:val="00054D9A"/>
    <w:rsid w:val="0006047B"/>
    <w:rsid w:val="00062C94"/>
    <w:rsid w:val="00062DC8"/>
    <w:rsid w:val="000654E4"/>
    <w:rsid w:val="00065B97"/>
    <w:rsid w:val="00071F3E"/>
    <w:rsid w:val="00081B74"/>
    <w:rsid w:val="00082CBC"/>
    <w:rsid w:val="0008383C"/>
    <w:rsid w:val="00085504"/>
    <w:rsid w:val="00086FC3"/>
    <w:rsid w:val="00091971"/>
    <w:rsid w:val="00091B9F"/>
    <w:rsid w:val="00091C35"/>
    <w:rsid w:val="00091C9B"/>
    <w:rsid w:val="00092083"/>
    <w:rsid w:val="00095521"/>
    <w:rsid w:val="000A1DFB"/>
    <w:rsid w:val="000A3063"/>
    <w:rsid w:val="000A374E"/>
    <w:rsid w:val="000A3874"/>
    <w:rsid w:val="000A4DC0"/>
    <w:rsid w:val="000B33B7"/>
    <w:rsid w:val="000B6027"/>
    <w:rsid w:val="000C58F8"/>
    <w:rsid w:val="000C5E87"/>
    <w:rsid w:val="000C7852"/>
    <w:rsid w:val="000D4FB7"/>
    <w:rsid w:val="000E0BEB"/>
    <w:rsid w:val="000E6573"/>
    <w:rsid w:val="000E784C"/>
    <w:rsid w:val="000F2AEA"/>
    <w:rsid w:val="000F6E5F"/>
    <w:rsid w:val="00103DA6"/>
    <w:rsid w:val="00104200"/>
    <w:rsid w:val="00111592"/>
    <w:rsid w:val="001150E7"/>
    <w:rsid w:val="00116518"/>
    <w:rsid w:val="0011687C"/>
    <w:rsid w:val="00125508"/>
    <w:rsid w:val="00126E7E"/>
    <w:rsid w:val="00130B7A"/>
    <w:rsid w:val="0013258F"/>
    <w:rsid w:val="00135DB5"/>
    <w:rsid w:val="001405FC"/>
    <w:rsid w:val="00140A68"/>
    <w:rsid w:val="00143D2F"/>
    <w:rsid w:val="001503DC"/>
    <w:rsid w:val="001529E4"/>
    <w:rsid w:val="00161E67"/>
    <w:rsid w:val="001620A9"/>
    <w:rsid w:val="00166692"/>
    <w:rsid w:val="00166B54"/>
    <w:rsid w:val="00173A49"/>
    <w:rsid w:val="00174DE9"/>
    <w:rsid w:val="00176BBC"/>
    <w:rsid w:val="0018097C"/>
    <w:rsid w:val="00182200"/>
    <w:rsid w:val="0018235D"/>
    <w:rsid w:val="001851C6"/>
    <w:rsid w:val="00190235"/>
    <w:rsid w:val="00192E30"/>
    <w:rsid w:val="00197354"/>
    <w:rsid w:val="001B0E8C"/>
    <w:rsid w:val="001B2F34"/>
    <w:rsid w:val="001B750D"/>
    <w:rsid w:val="001C19C5"/>
    <w:rsid w:val="001C66BF"/>
    <w:rsid w:val="001D352D"/>
    <w:rsid w:val="001D4DBB"/>
    <w:rsid w:val="001E2908"/>
    <w:rsid w:val="001E2DE8"/>
    <w:rsid w:val="001E4AF2"/>
    <w:rsid w:val="001E6F20"/>
    <w:rsid w:val="00200F31"/>
    <w:rsid w:val="00201680"/>
    <w:rsid w:val="00204FA1"/>
    <w:rsid w:val="00205DE6"/>
    <w:rsid w:val="00206046"/>
    <w:rsid w:val="00215E09"/>
    <w:rsid w:val="00216012"/>
    <w:rsid w:val="00216AF7"/>
    <w:rsid w:val="00216DC9"/>
    <w:rsid w:val="00220EF6"/>
    <w:rsid w:val="00222354"/>
    <w:rsid w:val="002246CB"/>
    <w:rsid w:val="00225783"/>
    <w:rsid w:val="00225AA7"/>
    <w:rsid w:val="002308C6"/>
    <w:rsid w:val="00231918"/>
    <w:rsid w:val="0023370B"/>
    <w:rsid w:val="00234389"/>
    <w:rsid w:val="00234CD5"/>
    <w:rsid w:val="00235943"/>
    <w:rsid w:val="002368B2"/>
    <w:rsid w:val="002378CD"/>
    <w:rsid w:val="00243413"/>
    <w:rsid w:val="00245B93"/>
    <w:rsid w:val="002466AF"/>
    <w:rsid w:val="00250071"/>
    <w:rsid w:val="002528AA"/>
    <w:rsid w:val="00253137"/>
    <w:rsid w:val="00253365"/>
    <w:rsid w:val="00254A15"/>
    <w:rsid w:val="00263598"/>
    <w:rsid w:val="002673F1"/>
    <w:rsid w:val="00271B4B"/>
    <w:rsid w:val="00274D66"/>
    <w:rsid w:val="002774D1"/>
    <w:rsid w:val="00277BD0"/>
    <w:rsid w:val="002800AD"/>
    <w:rsid w:val="00281424"/>
    <w:rsid w:val="00281690"/>
    <w:rsid w:val="00281716"/>
    <w:rsid w:val="002825F0"/>
    <w:rsid w:val="00283FF5"/>
    <w:rsid w:val="00287CDB"/>
    <w:rsid w:val="00291900"/>
    <w:rsid w:val="002943DC"/>
    <w:rsid w:val="00297202"/>
    <w:rsid w:val="002A137D"/>
    <w:rsid w:val="002A1695"/>
    <w:rsid w:val="002A1A62"/>
    <w:rsid w:val="002A6E3B"/>
    <w:rsid w:val="002A7D0B"/>
    <w:rsid w:val="002B43E5"/>
    <w:rsid w:val="002B5411"/>
    <w:rsid w:val="002B5ACE"/>
    <w:rsid w:val="002B7251"/>
    <w:rsid w:val="002C523D"/>
    <w:rsid w:val="002C6B4E"/>
    <w:rsid w:val="002C7BA6"/>
    <w:rsid w:val="002D078F"/>
    <w:rsid w:val="002D13E8"/>
    <w:rsid w:val="002D2C8A"/>
    <w:rsid w:val="002D3659"/>
    <w:rsid w:val="002E0602"/>
    <w:rsid w:val="002E2FE5"/>
    <w:rsid w:val="002E3D8C"/>
    <w:rsid w:val="002F0246"/>
    <w:rsid w:val="002F21F1"/>
    <w:rsid w:val="002F4DD5"/>
    <w:rsid w:val="002F5CAA"/>
    <w:rsid w:val="002F66A3"/>
    <w:rsid w:val="002F71F3"/>
    <w:rsid w:val="0030043C"/>
    <w:rsid w:val="00303112"/>
    <w:rsid w:val="00303A44"/>
    <w:rsid w:val="003050C3"/>
    <w:rsid w:val="00312246"/>
    <w:rsid w:val="00314523"/>
    <w:rsid w:val="00320098"/>
    <w:rsid w:val="00321D97"/>
    <w:rsid w:val="00325792"/>
    <w:rsid w:val="003307D3"/>
    <w:rsid w:val="00343F84"/>
    <w:rsid w:val="003450F1"/>
    <w:rsid w:val="00346AAF"/>
    <w:rsid w:val="0035033B"/>
    <w:rsid w:val="00350D78"/>
    <w:rsid w:val="003541C9"/>
    <w:rsid w:val="00355900"/>
    <w:rsid w:val="003566D2"/>
    <w:rsid w:val="00357659"/>
    <w:rsid w:val="00357D90"/>
    <w:rsid w:val="0036085E"/>
    <w:rsid w:val="00363678"/>
    <w:rsid w:val="0036424A"/>
    <w:rsid w:val="0036705C"/>
    <w:rsid w:val="00370754"/>
    <w:rsid w:val="00375F2C"/>
    <w:rsid w:val="00377E71"/>
    <w:rsid w:val="00381910"/>
    <w:rsid w:val="00384B54"/>
    <w:rsid w:val="00385BD8"/>
    <w:rsid w:val="00390FEB"/>
    <w:rsid w:val="003946D6"/>
    <w:rsid w:val="00394BEE"/>
    <w:rsid w:val="003A51F8"/>
    <w:rsid w:val="003A5B3D"/>
    <w:rsid w:val="003B0A42"/>
    <w:rsid w:val="003B146B"/>
    <w:rsid w:val="003B3308"/>
    <w:rsid w:val="003B6FFF"/>
    <w:rsid w:val="003B7CB0"/>
    <w:rsid w:val="003C0945"/>
    <w:rsid w:val="003C0BB4"/>
    <w:rsid w:val="003C2858"/>
    <w:rsid w:val="003C504F"/>
    <w:rsid w:val="003C697A"/>
    <w:rsid w:val="003C6CF6"/>
    <w:rsid w:val="003D0667"/>
    <w:rsid w:val="003E2C49"/>
    <w:rsid w:val="003E40FF"/>
    <w:rsid w:val="003F5122"/>
    <w:rsid w:val="003F5772"/>
    <w:rsid w:val="003F6F18"/>
    <w:rsid w:val="0040209F"/>
    <w:rsid w:val="0040304D"/>
    <w:rsid w:val="0040492D"/>
    <w:rsid w:val="004060CA"/>
    <w:rsid w:val="00410DBA"/>
    <w:rsid w:val="0041313E"/>
    <w:rsid w:val="00413D26"/>
    <w:rsid w:val="00414A35"/>
    <w:rsid w:val="0041518A"/>
    <w:rsid w:val="004167E1"/>
    <w:rsid w:val="00416FFA"/>
    <w:rsid w:val="0042357C"/>
    <w:rsid w:val="004260F5"/>
    <w:rsid w:val="0042734C"/>
    <w:rsid w:val="00427C9F"/>
    <w:rsid w:val="004312CC"/>
    <w:rsid w:val="00431583"/>
    <w:rsid w:val="00431E57"/>
    <w:rsid w:val="00435381"/>
    <w:rsid w:val="004356FC"/>
    <w:rsid w:val="00437741"/>
    <w:rsid w:val="004409E2"/>
    <w:rsid w:val="00440F68"/>
    <w:rsid w:val="00442B6B"/>
    <w:rsid w:val="00443A59"/>
    <w:rsid w:val="00451455"/>
    <w:rsid w:val="0045646C"/>
    <w:rsid w:val="00457E67"/>
    <w:rsid w:val="00464BAF"/>
    <w:rsid w:val="00467A12"/>
    <w:rsid w:val="0047278D"/>
    <w:rsid w:val="00474748"/>
    <w:rsid w:val="00476527"/>
    <w:rsid w:val="00477F0B"/>
    <w:rsid w:val="00482759"/>
    <w:rsid w:val="0048370D"/>
    <w:rsid w:val="00486B02"/>
    <w:rsid w:val="004871B0"/>
    <w:rsid w:val="00495145"/>
    <w:rsid w:val="0049515B"/>
    <w:rsid w:val="004A2B34"/>
    <w:rsid w:val="004A3774"/>
    <w:rsid w:val="004A4E78"/>
    <w:rsid w:val="004A58ED"/>
    <w:rsid w:val="004B0688"/>
    <w:rsid w:val="004B1441"/>
    <w:rsid w:val="004B4C56"/>
    <w:rsid w:val="004B5BE2"/>
    <w:rsid w:val="004B6C46"/>
    <w:rsid w:val="004C0E06"/>
    <w:rsid w:val="004C614C"/>
    <w:rsid w:val="004C77F6"/>
    <w:rsid w:val="004D317A"/>
    <w:rsid w:val="004D6ADB"/>
    <w:rsid w:val="004D6B56"/>
    <w:rsid w:val="004D6F1D"/>
    <w:rsid w:val="004D77BC"/>
    <w:rsid w:val="004E1412"/>
    <w:rsid w:val="004E3E74"/>
    <w:rsid w:val="004E6C0A"/>
    <w:rsid w:val="004E70DF"/>
    <w:rsid w:val="004E7ACF"/>
    <w:rsid w:val="004F138D"/>
    <w:rsid w:val="004F1B56"/>
    <w:rsid w:val="004F1E0B"/>
    <w:rsid w:val="004F3744"/>
    <w:rsid w:val="004F493A"/>
    <w:rsid w:val="004F4D18"/>
    <w:rsid w:val="004F580F"/>
    <w:rsid w:val="004F6244"/>
    <w:rsid w:val="004F6CF8"/>
    <w:rsid w:val="004F7852"/>
    <w:rsid w:val="00502C8A"/>
    <w:rsid w:val="00505E72"/>
    <w:rsid w:val="00507EDE"/>
    <w:rsid w:val="00513F0F"/>
    <w:rsid w:val="005146BB"/>
    <w:rsid w:val="00517F0C"/>
    <w:rsid w:val="00525A9D"/>
    <w:rsid w:val="00526618"/>
    <w:rsid w:val="00527456"/>
    <w:rsid w:val="00527DC0"/>
    <w:rsid w:val="0053009D"/>
    <w:rsid w:val="00534CA2"/>
    <w:rsid w:val="00540A2D"/>
    <w:rsid w:val="005416CE"/>
    <w:rsid w:val="00541A77"/>
    <w:rsid w:val="005431C2"/>
    <w:rsid w:val="0054601E"/>
    <w:rsid w:val="00546663"/>
    <w:rsid w:val="0054682C"/>
    <w:rsid w:val="00551E50"/>
    <w:rsid w:val="005521DE"/>
    <w:rsid w:val="00553DEE"/>
    <w:rsid w:val="00554063"/>
    <w:rsid w:val="00560546"/>
    <w:rsid w:val="005609F6"/>
    <w:rsid w:val="005647D3"/>
    <w:rsid w:val="0056548A"/>
    <w:rsid w:val="00571048"/>
    <w:rsid w:val="0058127F"/>
    <w:rsid w:val="00582C3F"/>
    <w:rsid w:val="00583630"/>
    <w:rsid w:val="00585289"/>
    <w:rsid w:val="00590595"/>
    <w:rsid w:val="00592725"/>
    <w:rsid w:val="00595138"/>
    <w:rsid w:val="005A0637"/>
    <w:rsid w:val="005A7C92"/>
    <w:rsid w:val="005B103A"/>
    <w:rsid w:val="005B2F51"/>
    <w:rsid w:val="005C1D5D"/>
    <w:rsid w:val="005C27BF"/>
    <w:rsid w:val="005C3A25"/>
    <w:rsid w:val="005C4718"/>
    <w:rsid w:val="005C6A34"/>
    <w:rsid w:val="005D13BD"/>
    <w:rsid w:val="005D1DBC"/>
    <w:rsid w:val="005E08E4"/>
    <w:rsid w:val="005E1E22"/>
    <w:rsid w:val="005E31A6"/>
    <w:rsid w:val="005E3EF8"/>
    <w:rsid w:val="005E5995"/>
    <w:rsid w:val="005E71A3"/>
    <w:rsid w:val="005E7B2D"/>
    <w:rsid w:val="005F1222"/>
    <w:rsid w:val="005F25FD"/>
    <w:rsid w:val="005F3844"/>
    <w:rsid w:val="005F642F"/>
    <w:rsid w:val="0060031A"/>
    <w:rsid w:val="006049BF"/>
    <w:rsid w:val="006060A2"/>
    <w:rsid w:val="0060752B"/>
    <w:rsid w:val="0061145E"/>
    <w:rsid w:val="00612F7B"/>
    <w:rsid w:val="006149F2"/>
    <w:rsid w:val="00620858"/>
    <w:rsid w:val="00621920"/>
    <w:rsid w:val="0062278B"/>
    <w:rsid w:val="00623918"/>
    <w:rsid w:val="00625071"/>
    <w:rsid w:val="00630CC2"/>
    <w:rsid w:val="00635601"/>
    <w:rsid w:val="006366E7"/>
    <w:rsid w:val="00643123"/>
    <w:rsid w:val="00643E7A"/>
    <w:rsid w:val="00645206"/>
    <w:rsid w:val="00645797"/>
    <w:rsid w:val="00650C22"/>
    <w:rsid w:val="00650E1E"/>
    <w:rsid w:val="006558B0"/>
    <w:rsid w:val="00657007"/>
    <w:rsid w:val="0066264E"/>
    <w:rsid w:val="006640C3"/>
    <w:rsid w:val="00670132"/>
    <w:rsid w:val="00671ECE"/>
    <w:rsid w:val="00672823"/>
    <w:rsid w:val="006731A2"/>
    <w:rsid w:val="00674D7F"/>
    <w:rsid w:val="00677E39"/>
    <w:rsid w:val="006819DF"/>
    <w:rsid w:val="006824E4"/>
    <w:rsid w:val="006850B7"/>
    <w:rsid w:val="00685C4C"/>
    <w:rsid w:val="006873D5"/>
    <w:rsid w:val="00691949"/>
    <w:rsid w:val="0069685A"/>
    <w:rsid w:val="006A0EC1"/>
    <w:rsid w:val="006B1215"/>
    <w:rsid w:val="006B64DB"/>
    <w:rsid w:val="006B7F5A"/>
    <w:rsid w:val="006C25E7"/>
    <w:rsid w:val="006C6840"/>
    <w:rsid w:val="006D1223"/>
    <w:rsid w:val="006D24AB"/>
    <w:rsid w:val="006D529E"/>
    <w:rsid w:val="006D6F62"/>
    <w:rsid w:val="006E00FA"/>
    <w:rsid w:val="006E0A8C"/>
    <w:rsid w:val="006E0BB1"/>
    <w:rsid w:val="006E24F0"/>
    <w:rsid w:val="006E5469"/>
    <w:rsid w:val="006E7ED6"/>
    <w:rsid w:val="006F06E6"/>
    <w:rsid w:val="006F1B2A"/>
    <w:rsid w:val="006F4D45"/>
    <w:rsid w:val="00701521"/>
    <w:rsid w:val="0070609E"/>
    <w:rsid w:val="00707535"/>
    <w:rsid w:val="00707B73"/>
    <w:rsid w:val="00711113"/>
    <w:rsid w:val="007117B3"/>
    <w:rsid w:val="0072027D"/>
    <w:rsid w:val="0072399F"/>
    <w:rsid w:val="00723F52"/>
    <w:rsid w:val="00730A35"/>
    <w:rsid w:val="007343AF"/>
    <w:rsid w:val="00734C13"/>
    <w:rsid w:val="00735931"/>
    <w:rsid w:val="00736EFF"/>
    <w:rsid w:val="00743E01"/>
    <w:rsid w:val="00744EB8"/>
    <w:rsid w:val="00752672"/>
    <w:rsid w:val="00763BBF"/>
    <w:rsid w:val="007719A6"/>
    <w:rsid w:val="007733C5"/>
    <w:rsid w:val="00793F41"/>
    <w:rsid w:val="00795613"/>
    <w:rsid w:val="00797E5C"/>
    <w:rsid w:val="007A3DF9"/>
    <w:rsid w:val="007A410B"/>
    <w:rsid w:val="007B20E2"/>
    <w:rsid w:val="007B4E32"/>
    <w:rsid w:val="007C008D"/>
    <w:rsid w:val="007C1C3F"/>
    <w:rsid w:val="007C3159"/>
    <w:rsid w:val="007C4A05"/>
    <w:rsid w:val="007C5CDC"/>
    <w:rsid w:val="007D3CAB"/>
    <w:rsid w:val="007D5541"/>
    <w:rsid w:val="007D5B19"/>
    <w:rsid w:val="007F7653"/>
    <w:rsid w:val="007F7A7C"/>
    <w:rsid w:val="008007D6"/>
    <w:rsid w:val="00801B70"/>
    <w:rsid w:val="00807C71"/>
    <w:rsid w:val="0081220A"/>
    <w:rsid w:val="0081507E"/>
    <w:rsid w:val="00820168"/>
    <w:rsid w:val="00822005"/>
    <w:rsid w:val="008244B7"/>
    <w:rsid w:val="00833D88"/>
    <w:rsid w:val="00836C2B"/>
    <w:rsid w:val="00842537"/>
    <w:rsid w:val="00845F35"/>
    <w:rsid w:val="00852087"/>
    <w:rsid w:val="00871BA3"/>
    <w:rsid w:val="00874B5D"/>
    <w:rsid w:val="0088196D"/>
    <w:rsid w:val="00884372"/>
    <w:rsid w:val="00886097"/>
    <w:rsid w:val="00887E4A"/>
    <w:rsid w:val="008913E0"/>
    <w:rsid w:val="00894514"/>
    <w:rsid w:val="008A10F6"/>
    <w:rsid w:val="008A4176"/>
    <w:rsid w:val="008A50EC"/>
    <w:rsid w:val="008A5E27"/>
    <w:rsid w:val="008A6BF5"/>
    <w:rsid w:val="008B0F29"/>
    <w:rsid w:val="008B4F57"/>
    <w:rsid w:val="008B50AA"/>
    <w:rsid w:val="008B53AC"/>
    <w:rsid w:val="008C303B"/>
    <w:rsid w:val="008C34DE"/>
    <w:rsid w:val="008C3F1C"/>
    <w:rsid w:val="008C4A64"/>
    <w:rsid w:val="008C7E0F"/>
    <w:rsid w:val="008D2572"/>
    <w:rsid w:val="008D2E37"/>
    <w:rsid w:val="008D3A51"/>
    <w:rsid w:val="008D530B"/>
    <w:rsid w:val="008D6471"/>
    <w:rsid w:val="008D6491"/>
    <w:rsid w:val="008D6D6B"/>
    <w:rsid w:val="008D7769"/>
    <w:rsid w:val="008D7C68"/>
    <w:rsid w:val="008E1D4F"/>
    <w:rsid w:val="008E505B"/>
    <w:rsid w:val="008F2A2F"/>
    <w:rsid w:val="008F2EC6"/>
    <w:rsid w:val="008F388E"/>
    <w:rsid w:val="008F3C1C"/>
    <w:rsid w:val="008F5BFB"/>
    <w:rsid w:val="008F5D95"/>
    <w:rsid w:val="00900BB1"/>
    <w:rsid w:val="00901EB5"/>
    <w:rsid w:val="009111F4"/>
    <w:rsid w:val="00911F39"/>
    <w:rsid w:val="00920B58"/>
    <w:rsid w:val="00922564"/>
    <w:rsid w:val="00922CB9"/>
    <w:rsid w:val="00922CD2"/>
    <w:rsid w:val="0092612D"/>
    <w:rsid w:val="0092701C"/>
    <w:rsid w:val="00931F75"/>
    <w:rsid w:val="00932367"/>
    <w:rsid w:val="009327BA"/>
    <w:rsid w:val="00935218"/>
    <w:rsid w:val="00936ACE"/>
    <w:rsid w:val="00936E4C"/>
    <w:rsid w:val="00936F44"/>
    <w:rsid w:val="00941684"/>
    <w:rsid w:val="0094585A"/>
    <w:rsid w:val="00956934"/>
    <w:rsid w:val="00960DBD"/>
    <w:rsid w:val="00961AC6"/>
    <w:rsid w:val="00962809"/>
    <w:rsid w:val="0097144F"/>
    <w:rsid w:val="009714E9"/>
    <w:rsid w:val="00974966"/>
    <w:rsid w:val="009753FD"/>
    <w:rsid w:val="00975C5A"/>
    <w:rsid w:val="00977002"/>
    <w:rsid w:val="0098269D"/>
    <w:rsid w:val="00984831"/>
    <w:rsid w:val="00985A15"/>
    <w:rsid w:val="00987262"/>
    <w:rsid w:val="0099152F"/>
    <w:rsid w:val="00991774"/>
    <w:rsid w:val="009934A5"/>
    <w:rsid w:val="00993A1E"/>
    <w:rsid w:val="009949C8"/>
    <w:rsid w:val="00994CB1"/>
    <w:rsid w:val="00995AA6"/>
    <w:rsid w:val="009A0784"/>
    <w:rsid w:val="009A1E54"/>
    <w:rsid w:val="009B10E5"/>
    <w:rsid w:val="009C0094"/>
    <w:rsid w:val="009C4719"/>
    <w:rsid w:val="009C5BF9"/>
    <w:rsid w:val="009C6261"/>
    <w:rsid w:val="009C79A7"/>
    <w:rsid w:val="009C7D43"/>
    <w:rsid w:val="009D0802"/>
    <w:rsid w:val="009D1722"/>
    <w:rsid w:val="009D27FF"/>
    <w:rsid w:val="009D2CD8"/>
    <w:rsid w:val="009D5A36"/>
    <w:rsid w:val="009E4B58"/>
    <w:rsid w:val="009F5F8D"/>
    <w:rsid w:val="009F7D86"/>
    <w:rsid w:val="00A01515"/>
    <w:rsid w:val="00A0378C"/>
    <w:rsid w:val="00A04EC3"/>
    <w:rsid w:val="00A07680"/>
    <w:rsid w:val="00A1153B"/>
    <w:rsid w:val="00A128B5"/>
    <w:rsid w:val="00A2109A"/>
    <w:rsid w:val="00A217F1"/>
    <w:rsid w:val="00A24109"/>
    <w:rsid w:val="00A254BA"/>
    <w:rsid w:val="00A2687B"/>
    <w:rsid w:val="00A2777A"/>
    <w:rsid w:val="00A402EF"/>
    <w:rsid w:val="00A412D9"/>
    <w:rsid w:val="00A444CB"/>
    <w:rsid w:val="00A501E2"/>
    <w:rsid w:val="00A508A0"/>
    <w:rsid w:val="00A522E0"/>
    <w:rsid w:val="00A62319"/>
    <w:rsid w:val="00A6376F"/>
    <w:rsid w:val="00A66F80"/>
    <w:rsid w:val="00A71BAE"/>
    <w:rsid w:val="00A75165"/>
    <w:rsid w:val="00A77785"/>
    <w:rsid w:val="00A81C3B"/>
    <w:rsid w:val="00A863BD"/>
    <w:rsid w:val="00A8777E"/>
    <w:rsid w:val="00A92194"/>
    <w:rsid w:val="00A93140"/>
    <w:rsid w:val="00AA3741"/>
    <w:rsid w:val="00AB4365"/>
    <w:rsid w:val="00AB5536"/>
    <w:rsid w:val="00AB7B96"/>
    <w:rsid w:val="00AC1218"/>
    <w:rsid w:val="00AC3A29"/>
    <w:rsid w:val="00AC3B7B"/>
    <w:rsid w:val="00AD316A"/>
    <w:rsid w:val="00AD4035"/>
    <w:rsid w:val="00AD7754"/>
    <w:rsid w:val="00AE4A49"/>
    <w:rsid w:val="00AF4EA8"/>
    <w:rsid w:val="00B03044"/>
    <w:rsid w:val="00B0605C"/>
    <w:rsid w:val="00B06451"/>
    <w:rsid w:val="00B074FE"/>
    <w:rsid w:val="00B10A2B"/>
    <w:rsid w:val="00B11DE7"/>
    <w:rsid w:val="00B1298F"/>
    <w:rsid w:val="00B16459"/>
    <w:rsid w:val="00B24AE9"/>
    <w:rsid w:val="00B24EC0"/>
    <w:rsid w:val="00B269E4"/>
    <w:rsid w:val="00B26EF7"/>
    <w:rsid w:val="00B27338"/>
    <w:rsid w:val="00B3195E"/>
    <w:rsid w:val="00B32060"/>
    <w:rsid w:val="00B359AE"/>
    <w:rsid w:val="00B35E7B"/>
    <w:rsid w:val="00B40821"/>
    <w:rsid w:val="00B41CEA"/>
    <w:rsid w:val="00B451B1"/>
    <w:rsid w:val="00B5130D"/>
    <w:rsid w:val="00B61231"/>
    <w:rsid w:val="00B67A8D"/>
    <w:rsid w:val="00B70105"/>
    <w:rsid w:val="00B7207C"/>
    <w:rsid w:val="00B735CD"/>
    <w:rsid w:val="00B73732"/>
    <w:rsid w:val="00B73DD9"/>
    <w:rsid w:val="00B7688F"/>
    <w:rsid w:val="00B83005"/>
    <w:rsid w:val="00B83A59"/>
    <w:rsid w:val="00B8406D"/>
    <w:rsid w:val="00B8461D"/>
    <w:rsid w:val="00B871C1"/>
    <w:rsid w:val="00B9096A"/>
    <w:rsid w:val="00B93DB2"/>
    <w:rsid w:val="00B94E02"/>
    <w:rsid w:val="00B95883"/>
    <w:rsid w:val="00BA245B"/>
    <w:rsid w:val="00BB0948"/>
    <w:rsid w:val="00BB1BB1"/>
    <w:rsid w:val="00BB2582"/>
    <w:rsid w:val="00BB2E3F"/>
    <w:rsid w:val="00BB3620"/>
    <w:rsid w:val="00BB3A64"/>
    <w:rsid w:val="00BB6DE9"/>
    <w:rsid w:val="00BC0983"/>
    <w:rsid w:val="00BC261F"/>
    <w:rsid w:val="00BC575F"/>
    <w:rsid w:val="00BD0E33"/>
    <w:rsid w:val="00BD134B"/>
    <w:rsid w:val="00BD1750"/>
    <w:rsid w:val="00BD6B1A"/>
    <w:rsid w:val="00BD6FA0"/>
    <w:rsid w:val="00BD70CE"/>
    <w:rsid w:val="00BE0397"/>
    <w:rsid w:val="00BE03D7"/>
    <w:rsid w:val="00BE3594"/>
    <w:rsid w:val="00BE6B46"/>
    <w:rsid w:val="00BE7AB8"/>
    <w:rsid w:val="00BF032E"/>
    <w:rsid w:val="00BF084B"/>
    <w:rsid w:val="00BF5055"/>
    <w:rsid w:val="00BF52CD"/>
    <w:rsid w:val="00BF5E46"/>
    <w:rsid w:val="00C00A78"/>
    <w:rsid w:val="00C00E64"/>
    <w:rsid w:val="00C044C8"/>
    <w:rsid w:val="00C05BCE"/>
    <w:rsid w:val="00C077F9"/>
    <w:rsid w:val="00C0783B"/>
    <w:rsid w:val="00C10124"/>
    <w:rsid w:val="00C11CD2"/>
    <w:rsid w:val="00C1229D"/>
    <w:rsid w:val="00C154C6"/>
    <w:rsid w:val="00C211E4"/>
    <w:rsid w:val="00C216A4"/>
    <w:rsid w:val="00C21EE5"/>
    <w:rsid w:val="00C22DEF"/>
    <w:rsid w:val="00C25CB9"/>
    <w:rsid w:val="00C33F29"/>
    <w:rsid w:val="00C35930"/>
    <w:rsid w:val="00C378AC"/>
    <w:rsid w:val="00C409B8"/>
    <w:rsid w:val="00C41D1C"/>
    <w:rsid w:val="00C4428B"/>
    <w:rsid w:val="00C45AE5"/>
    <w:rsid w:val="00C52396"/>
    <w:rsid w:val="00C61489"/>
    <w:rsid w:val="00C6359D"/>
    <w:rsid w:val="00C70341"/>
    <w:rsid w:val="00C72FFE"/>
    <w:rsid w:val="00C738B3"/>
    <w:rsid w:val="00C76C8F"/>
    <w:rsid w:val="00C824ED"/>
    <w:rsid w:val="00C83842"/>
    <w:rsid w:val="00C868C7"/>
    <w:rsid w:val="00C87040"/>
    <w:rsid w:val="00C87457"/>
    <w:rsid w:val="00C93CA4"/>
    <w:rsid w:val="00C95DAC"/>
    <w:rsid w:val="00C95EBF"/>
    <w:rsid w:val="00CA039E"/>
    <w:rsid w:val="00CA03EF"/>
    <w:rsid w:val="00CA0550"/>
    <w:rsid w:val="00CA093D"/>
    <w:rsid w:val="00CA1895"/>
    <w:rsid w:val="00CA4DA8"/>
    <w:rsid w:val="00CA52CB"/>
    <w:rsid w:val="00CA5B03"/>
    <w:rsid w:val="00CB22B2"/>
    <w:rsid w:val="00CB4A14"/>
    <w:rsid w:val="00CC33B2"/>
    <w:rsid w:val="00CC6128"/>
    <w:rsid w:val="00CD0617"/>
    <w:rsid w:val="00CD3675"/>
    <w:rsid w:val="00CD593D"/>
    <w:rsid w:val="00CD5BD8"/>
    <w:rsid w:val="00CD7E25"/>
    <w:rsid w:val="00CE11C3"/>
    <w:rsid w:val="00CF279B"/>
    <w:rsid w:val="00CF307A"/>
    <w:rsid w:val="00CF6DCF"/>
    <w:rsid w:val="00D002E6"/>
    <w:rsid w:val="00D02C1D"/>
    <w:rsid w:val="00D067AA"/>
    <w:rsid w:val="00D10C1B"/>
    <w:rsid w:val="00D1164B"/>
    <w:rsid w:val="00D14F85"/>
    <w:rsid w:val="00D17351"/>
    <w:rsid w:val="00D22311"/>
    <w:rsid w:val="00D22A96"/>
    <w:rsid w:val="00D25A4E"/>
    <w:rsid w:val="00D26EB1"/>
    <w:rsid w:val="00D322A2"/>
    <w:rsid w:val="00D32B83"/>
    <w:rsid w:val="00D35065"/>
    <w:rsid w:val="00D36511"/>
    <w:rsid w:val="00D37069"/>
    <w:rsid w:val="00D5405C"/>
    <w:rsid w:val="00D5530C"/>
    <w:rsid w:val="00D65B4C"/>
    <w:rsid w:val="00D70CD7"/>
    <w:rsid w:val="00D72D50"/>
    <w:rsid w:val="00D77B95"/>
    <w:rsid w:val="00D82C92"/>
    <w:rsid w:val="00D83002"/>
    <w:rsid w:val="00D840B5"/>
    <w:rsid w:val="00D85DAB"/>
    <w:rsid w:val="00D96C63"/>
    <w:rsid w:val="00DA1639"/>
    <w:rsid w:val="00DA3751"/>
    <w:rsid w:val="00DA59CE"/>
    <w:rsid w:val="00DA59ED"/>
    <w:rsid w:val="00DA7A3A"/>
    <w:rsid w:val="00DC389E"/>
    <w:rsid w:val="00DC7ABE"/>
    <w:rsid w:val="00DD0DA8"/>
    <w:rsid w:val="00DD1A38"/>
    <w:rsid w:val="00DD3150"/>
    <w:rsid w:val="00DD5536"/>
    <w:rsid w:val="00DD685E"/>
    <w:rsid w:val="00DE0F03"/>
    <w:rsid w:val="00DE17B5"/>
    <w:rsid w:val="00DE18A3"/>
    <w:rsid w:val="00DE7635"/>
    <w:rsid w:val="00DF29FC"/>
    <w:rsid w:val="00DF3C8C"/>
    <w:rsid w:val="00DF6664"/>
    <w:rsid w:val="00E01212"/>
    <w:rsid w:val="00E0361F"/>
    <w:rsid w:val="00E0531A"/>
    <w:rsid w:val="00E1333C"/>
    <w:rsid w:val="00E14FEC"/>
    <w:rsid w:val="00E165B1"/>
    <w:rsid w:val="00E17A58"/>
    <w:rsid w:val="00E2107A"/>
    <w:rsid w:val="00E24877"/>
    <w:rsid w:val="00E2697D"/>
    <w:rsid w:val="00E32A53"/>
    <w:rsid w:val="00E32DC6"/>
    <w:rsid w:val="00E33B42"/>
    <w:rsid w:val="00E3536E"/>
    <w:rsid w:val="00E43DF5"/>
    <w:rsid w:val="00E46AEA"/>
    <w:rsid w:val="00E54BEC"/>
    <w:rsid w:val="00E552D9"/>
    <w:rsid w:val="00E56A9C"/>
    <w:rsid w:val="00E56CC9"/>
    <w:rsid w:val="00E605C8"/>
    <w:rsid w:val="00E624FE"/>
    <w:rsid w:val="00E62579"/>
    <w:rsid w:val="00E63862"/>
    <w:rsid w:val="00E65F66"/>
    <w:rsid w:val="00E70183"/>
    <w:rsid w:val="00E70854"/>
    <w:rsid w:val="00E71FE8"/>
    <w:rsid w:val="00E764C7"/>
    <w:rsid w:val="00E86E38"/>
    <w:rsid w:val="00E925ED"/>
    <w:rsid w:val="00E97183"/>
    <w:rsid w:val="00EA1E53"/>
    <w:rsid w:val="00EA21EF"/>
    <w:rsid w:val="00EA4346"/>
    <w:rsid w:val="00EA579A"/>
    <w:rsid w:val="00EA60C3"/>
    <w:rsid w:val="00EB2110"/>
    <w:rsid w:val="00EB66BF"/>
    <w:rsid w:val="00EC2851"/>
    <w:rsid w:val="00EC365B"/>
    <w:rsid w:val="00EC7B13"/>
    <w:rsid w:val="00EC7E33"/>
    <w:rsid w:val="00EE2199"/>
    <w:rsid w:val="00EE2406"/>
    <w:rsid w:val="00EE3A15"/>
    <w:rsid w:val="00EE6361"/>
    <w:rsid w:val="00EF0905"/>
    <w:rsid w:val="00EF16DB"/>
    <w:rsid w:val="00EF45C1"/>
    <w:rsid w:val="00EF752E"/>
    <w:rsid w:val="00F10678"/>
    <w:rsid w:val="00F13D1D"/>
    <w:rsid w:val="00F162EA"/>
    <w:rsid w:val="00F16902"/>
    <w:rsid w:val="00F20A10"/>
    <w:rsid w:val="00F20BC6"/>
    <w:rsid w:val="00F33F8D"/>
    <w:rsid w:val="00F40DC5"/>
    <w:rsid w:val="00F45273"/>
    <w:rsid w:val="00F46770"/>
    <w:rsid w:val="00F51279"/>
    <w:rsid w:val="00F51A27"/>
    <w:rsid w:val="00F53184"/>
    <w:rsid w:val="00F531DD"/>
    <w:rsid w:val="00F54006"/>
    <w:rsid w:val="00F56486"/>
    <w:rsid w:val="00F56E48"/>
    <w:rsid w:val="00F603DD"/>
    <w:rsid w:val="00F61E21"/>
    <w:rsid w:val="00F65D99"/>
    <w:rsid w:val="00F72BCC"/>
    <w:rsid w:val="00F7406C"/>
    <w:rsid w:val="00F807E4"/>
    <w:rsid w:val="00F8249A"/>
    <w:rsid w:val="00F825A8"/>
    <w:rsid w:val="00F85BDE"/>
    <w:rsid w:val="00F936BA"/>
    <w:rsid w:val="00F93DDC"/>
    <w:rsid w:val="00F9456C"/>
    <w:rsid w:val="00FA0592"/>
    <w:rsid w:val="00FA2A84"/>
    <w:rsid w:val="00FA78F8"/>
    <w:rsid w:val="00FB29C2"/>
    <w:rsid w:val="00FB5A99"/>
    <w:rsid w:val="00FB5FAF"/>
    <w:rsid w:val="00FB6BB3"/>
    <w:rsid w:val="00FC0223"/>
    <w:rsid w:val="00FC3A81"/>
    <w:rsid w:val="00FC586E"/>
    <w:rsid w:val="00FC7B4F"/>
    <w:rsid w:val="00FD3A45"/>
    <w:rsid w:val="00FD4739"/>
    <w:rsid w:val="00FD6B14"/>
    <w:rsid w:val="00FD6EAE"/>
    <w:rsid w:val="00FE045F"/>
    <w:rsid w:val="00FE2B2D"/>
    <w:rsid w:val="00FE5D99"/>
    <w:rsid w:val="00FF17A0"/>
    <w:rsid w:val="00FF21D6"/>
    <w:rsid w:val="00FF55F8"/>
    <w:rsid w:val="00FF5F8B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11687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0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A2D"/>
    <w:pPr>
      <w:spacing w:before="0" w:after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6264E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6264E"/>
    <w:rPr>
      <w:rFonts w:cs="Times New Roman"/>
    </w:rPr>
  </w:style>
  <w:style w:type="table" w:customStyle="1" w:styleId="1">
    <w:name w:val="Сетка таблицы1"/>
    <w:basedOn w:val="a1"/>
    <w:next w:val="a5"/>
    <w:uiPriority w:val="59"/>
    <w:rsid w:val="00DF6664"/>
    <w:pPr>
      <w:spacing w:before="0" w:beforeAutospacing="0" w:after="0" w:afterAutospacing="0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F6664"/>
    <w:pPr>
      <w:spacing w:before="0" w:beforeAutospacing="0" w:after="0" w:afterAutospacing="0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FA0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8020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2D9F3-65C5-4728-97A0-FC6190C5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14</Pages>
  <Words>7186</Words>
  <Characters>40964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KAUSTIK</Company>
  <LinksUpToDate>false</LinksUpToDate>
  <CharactersWithSpaces>48054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1c_do_agent</dc:creator>
  <cp:lastModifiedBy>Svistunov.VE</cp:lastModifiedBy>
  <cp:revision>69</cp:revision>
  <cp:lastPrinted>2022-03-23T04:42:00Z</cp:lastPrinted>
  <dcterms:created xsi:type="dcterms:W3CDTF">2022-01-28T11:34:00Z</dcterms:created>
  <dcterms:modified xsi:type="dcterms:W3CDTF">2023-01-10T11:53:00Z</dcterms:modified>
</cp:coreProperties>
</file>