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571"/>
      </w:tblGrid>
      <w:tr w:rsidR="004B7B0D" w:rsidRPr="004B7B0D" w:rsidTr="009C44B0">
        <w:trPr>
          <w:trHeight w:val="701"/>
        </w:trPr>
        <w:tc>
          <w:tcPr>
            <w:tcW w:w="10206" w:type="dxa"/>
            <w:tcBorders>
              <w:bottom w:val="single" w:sz="4" w:space="0" w:color="auto"/>
            </w:tcBorders>
            <w:vAlign w:val="bottom"/>
          </w:tcPr>
          <w:p w:rsidR="004B7B0D" w:rsidRPr="004B7B0D" w:rsidRDefault="004B7B0D" w:rsidP="009C44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4B7B0D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</w:rPr>
              <w:t>Краевое государственное бюджетное учреждение социального обслуживания «Пансионат для граждан пожилого возраста и инвалидов «Прибрежный»</w:t>
            </w:r>
          </w:p>
        </w:tc>
      </w:tr>
      <w:tr w:rsidR="004B7B0D" w:rsidRPr="004B7B0D" w:rsidTr="009C44B0">
        <w:trPr>
          <w:trHeight w:val="70"/>
        </w:trPr>
        <w:tc>
          <w:tcPr>
            <w:tcW w:w="10206" w:type="dxa"/>
            <w:tcBorders>
              <w:top w:val="single" w:sz="4" w:space="0" w:color="auto"/>
            </w:tcBorders>
          </w:tcPr>
          <w:p w:rsidR="004B7B0D" w:rsidRPr="004B7B0D" w:rsidRDefault="004B7B0D" w:rsidP="009C44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4B7B0D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(наименование заказчика)</w:t>
            </w:r>
          </w:p>
        </w:tc>
      </w:tr>
    </w:tbl>
    <w:p w:rsidR="004B7B0D" w:rsidRPr="004B7B0D" w:rsidRDefault="004B7B0D" w:rsidP="004B7B0D">
      <w:pPr>
        <w:rPr>
          <w:rFonts w:ascii="Times New Roman" w:eastAsia="Times New Roman" w:hAnsi="Times New Roman" w:cs="Times New Roman"/>
          <w:lang w:eastAsia="en-US"/>
        </w:rPr>
      </w:pPr>
    </w:p>
    <w:p w:rsidR="004B7B0D" w:rsidRPr="004B7B0D" w:rsidRDefault="004B7B0D" w:rsidP="004B7B0D">
      <w:pPr>
        <w:rPr>
          <w:rFonts w:ascii="Times New Roman" w:eastAsia="Times New Roman" w:hAnsi="Times New Roman" w:cs="Times New Roman"/>
          <w:lang w:eastAsia="en-US"/>
        </w:rPr>
      </w:pPr>
    </w:p>
    <w:p w:rsidR="004B7B0D" w:rsidRPr="004B7B0D" w:rsidRDefault="004B7B0D" w:rsidP="004B7B0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B0D">
        <w:rPr>
          <w:rFonts w:ascii="Times New Roman" w:eastAsia="Times New Roman" w:hAnsi="Times New Roman" w:cs="Times New Roman"/>
          <w:b/>
          <w:sz w:val="28"/>
          <w:szCs w:val="28"/>
        </w:rPr>
        <w:t>«УТВЕРЖДАЮ»</w:t>
      </w:r>
    </w:p>
    <w:p w:rsidR="004B7B0D" w:rsidRPr="004B7B0D" w:rsidRDefault="004B7B0D" w:rsidP="004B7B0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B0D">
        <w:rPr>
          <w:rFonts w:ascii="Times New Roman" w:eastAsia="Times New Roman" w:hAnsi="Times New Roman" w:cs="Times New Roman"/>
          <w:sz w:val="28"/>
          <w:szCs w:val="28"/>
          <w:lang w:eastAsia="en-US"/>
        </w:rPr>
        <w:t>Директор</w:t>
      </w:r>
    </w:p>
    <w:p w:rsidR="004B7B0D" w:rsidRPr="004B7B0D" w:rsidRDefault="004B7B0D" w:rsidP="004B7B0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B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КГБУ </w:t>
      </w:r>
      <w:proofErr w:type="gramStart"/>
      <w:r w:rsidRPr="004B7B0D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proofErr w:type="gramEnd"/>
      <w:r w:rsidRPr="004B7B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«Пансионат «Прибрежный»</w:t>
      </w:r>
    </w:p>
    <w:p w:rsidR="004B7B0D" w:rsidRPr="004B7B0D" w:rsidRDefault="004B7B0D" w:rsidP="004B7B0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B7B0D" w:rsidRPr="004B7B0D" w:rsidRDefault="004B7B0D" w:rsidP="004B7B0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B0D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 С.А. Лыткина</w:t>
      </w:r>
    </w:p>
    <w:p w:rsidR="004B7B0D" w:rsidRPr="004B7B0D" w:rsidRDefault="004B7B0D" w:rsidP="004B7B0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7B0D" w:rsidRDefault="004B7B0D" w:rsidP="004B7B0D">
      <w:pPr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B7B0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</w:t>
      </w:r>
      <w:r w:rsidR="00F21B5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09</w:t>
      </w:r>
      <w:r w:rsidRPr="004B7B0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» </w:t>
      </w:r>
      <w:r w:rsidR="00F21B5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июля</w:t>
      </w:r>
      <w:r w:rsidRPr="004B7B0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4B7B0D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</w:rPr>
          <w:t>2023 г</w:t>
        </w:r>
      </w:smartTag>
      <w:r w:rsidRPr="004B7B0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:rsidR="004B7B0D" w:rsidRDefault="004B7B0D" w:rsidP="004B7B0D">
      <w:pPr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B7B0D" w:rsidRPr="00BD0132" w:rsidRDefault="004B7B0D" w:rsidP="004B7B0D">
      <w:pPr>
        <w:pStyle w:val="a4"/>
        <w:shd w:val="clear" w:color="auto" w:fill="auto"/>
        <w:spacing w:line="278" w:lineRule="exact"/>
        <w:ind w:left="4520"/>
        <w:rPr>
          <w:rFonts w:ascii="Times New Roman" w:hAnsi="Times New Roman" w:cs="Times New Roman"/>
        </w:rPr>
      </w:pPr>
    </w:p>
    <w:p w:rsidR="006657C2" w:rsidRDefault="006657C2" w:rsidP="006657C2">
      <w:pPr>
        <w:pStyle w:val="21"/>
        <w:shd w:val="clear" w:color="auto" w:fill="auto"/>
        <w:tabs>
          <w:tab w:val="left" w:pos="7309"/>
          <w:tab w:val="left" w:pos="8427"/>
        </w:tabs>
        <w:spacing w:line="274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657C2">
        <w:rPr>
          <w:rFonts w:ascii="Times New Roman" w:hAnsi="Times New Roman" w:cs="Times New Roman"/>
          <w:sz w:val="24"/>
          <w:szCs w:val="24"/>
        </w:rPr>
        <w:t>ОПИСАНИЕ ОБЪЕКТА ЗАКУПКИ (ТЕХНИЧЕСКОЕ ЗАДАНИЕ)</w:t>
      </w:r>
    </w:p>
    <w:p w:rsidR="006657C2" w:rsidRDefault="006657C2" w:rsidP="006657C2">
      <w:pPr>
        <w:pStyle w:val="21"/>
        <w:shd w:val="clear" w:color="auto" w:fill="auto"/>
        <w:tabs>
          <w:tab w:val="left" w:pos="7309"/>
          <w:tab w:val="left" w:pos="8427"/>
        </w:tabs>
        <w:spacing w:line="274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B7B0D" w:rsidRPr="004B7B0D" w:rsidRDefault="004B7B0D" w:rsidP="006657C2">
      <w:pPr>
        <w:pStyle w:val="21"/>
        <w:shd w:val="clear" w:color="auto" w:fill="auto"/>
        <w:tabs>
          <w:tab w:val="left" w:pos="7309"/>
          <w:tab w:val="left" w:pos="8427"/>
        </w:tabs>
        <w:spacing w:line="274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655AF">
        <w:rPr>
          <w:rFonts w:ascii="Times New Roman" w:hAnsi="Times New Roman" w:cs="Times New Roman"/>
          <w:sz w:val="24"/>
          <w:szCs w:val="24"/>
        </w:rPr>
        <w:t xml:space="preserve">На  </w:t>
      </w:r>
      <w:r>
        <w:rPr>
          <w:rFonts w:ascii="Times New Roman" w:hAnsi="Times New Roman" w:cs="Times New Roman"/>
          <w:sz w:val="24"/>
          <w:szCs w:val="24"/>
        </w:rPr>
        <w:t xml:space="preserve">оказание услуг по </w:t>
      </w:r>
      <w:r w:rsidRPr="007655AF">
        <w:rPr>
          <w:rFonts w:ascii="Times New Roman" w:hAnsi="Times New Roman" w:cs="Times New Roman"/>
          <w:sz w:val="24"/>
          <w:szCs w:val="24"/>
        </w:rPr>
        <w:t>разработк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55AF">
        <w:rPr>
          <w:rFonts w:ascii="Times New Roman" w:hAnsi="Times New Roman" w:cs="Times New Roman"/>
          <w:sz w:val="24"/>
          <w:szCs w:val="24"/>
        </w:rPr>
        <w:t xml:space="preserve"> проектно-сметной </w:t>
      </w:r>
      <w:r w:rsidR="00F21B57" w:rsidRPr="007655AF">
        <w:rPr>
          <w:rFonts w:ascii="Times New Roman" w:hAnsi="Times New Roman" w:cs="Times New Roman"/>
          <w:sz w:val="24"/>
          <w:szCs w:val="24"/>
        </w:rPr>
        <w:t>документации</w:t>
      </w:r>
      <w:r w:rsidR="00F21B57" w:rsidRPr="004B7B0D">
        <w:rPr>
          <w:rFonts w:ascii="Times New Roman" w:hAnsi="Times New Roman" w:cs="Times New Roman"/>
          <w:sz w:val="24"/>
          <w:szCs w:val="24"/>
        </w:rPr>
        <w:t xml:space="preserve"> </w:t>
      </w:r>
      <w:r w:rsidR="00F21B57">
        <w:rPr>
          <w:rFonts w:ascii="Times New Roman" w:hAnsi="Times New Roman" w:cs="Times New Roman"/>
          <w:sz w:val="24"/>
          <w:szCs w:val="24"/>
        </w:rPr>
        <w:t>«</w:t>
      </w:r>
      <w:r w:rsidR="00F21B57" w:rsidRPr="004B7B0D">
        <w:rPr>
          <w:rFonts w:ascii="Times New Roman" w:hAnsi="Times New Roman" w:cs="Times New Roman"/>
          <w:sz w:val="24"/>
          <w:szCs w:val="24"/>
        </w:rPr>
        <w:t>Выполнение</w:t>
      </w:r>
      <w:r w:rsidRPr="004B7B0D">
        <w:rPr>
          <w:rFonts w:ascii="Times New Roman" w:hAnsi="Times New Roman" w:cs="Times New Roman"/>
          <w:sz w:val="24"/>
          <w:szCs w:val="24"/>
        </w:rPr>
        <w:t xml:space="preserve"> мероприятий по обеспечению доступност</w:t>
      </w:r>
      <w:r w:rsidR="00F21B57">
        <w:rPr>
          <w:rFonts w:ascii="Times New Roman" w:hAnsi="Times New Roman" w:cs="Times New Roman"/>
          <w:sz w:val="24"/>
          <w:szCs w:val="24"/>
        </w:rPr>
        <w:t>и</w:t>
      </w:r>
      <w:r w:rsidRPr="004B7B0D">
        <w:rPr>
          <w:rFonts w:ascii="Times New Roman" w:hAnsi="Times New Roman" w:cs="Times New Roman"/>
          <w:sz w:val="24"/>
          <w:szCs w:val="24"/>
        </w:rPr>
        <w:t xml:space="preserve"> для</w:t>
      </w:r>
      <w:r w:rsidR="00F21B57">
        <w:rPr>
          <w:rFonts w:ascii="Times New Roman" w:hAnsi="Times New Roman" w:cs="Times New Roman"/>
          <w:sz w:val="24"/>
          <w:szCs w:val="24"/>
        </w:rPr>
        <w:t xml:space="preserve"> </w:t>
      </w:r>
      <w:r w:rsidRPr="004B7B0D">
        <w:rPr>
          <w:rFonts w:ascii="Times New Roman" w:hAnsi="Times New Roman" w:cs="Times New Roman"/>
          <w:sz w:val="24"/>
          <w:szCs w:val="24"/>
        </w:rPr>
        <w:t xml:space="preserve">инвалидов (обустройство санитарно-гигиенических помещений, обустройство путей движения) в здании КГБУ </w:t>
      </w:r>
      <w:proofErr w:type="gramStart"/>
      <w:r w:rsidRPr="004B7B0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B7B0D">
        <w:rPr>
          <w:rFonts w:ascii="Times New Roman" w:hAnsi="Times New Roman" w:cs="Times New Roman"/>
          <w:sz w:val="24"/>
          <w:szCs w:val="24"/>
        </w:rPr>
        <w:t xml:space="preserve"> "Пансионат "Прибрежный</w:t>
      </w:r>
      <w:r w:rsidRPr="004B7B0D">
        <w:rPr>
          <w:sz w:val="24"/>
          <w:szCs w:val="24"/>
        </w:rPr>
        <w:t>"</w:t>
      </w:r>
      <w:r w:rsidRPr="004B7B0D">
        <w:rPr>
          <w:rFonts w:hint="eastAsia"/>
          <w:sz w:val="24"/>
          <w:szCs w:val="24"/>
        </w:rPr>
        <w:t>，</w:t>
      </w:r>
      <w:r w:rsidRPr="004B7B0D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 </w:t>
      </w:r>
      <w:proofErr w:type="spellStart"/>
      <w:r w:rsidRPr="004B7B0D">
        <w:rPr>
          <w:rFonts w:ascii="Times New Roman" w:hAnsi="Times New Roman" w:cs="Times New Roman"/>
          <w:sz w:val="24"/>
          <w:szCs w:val="24"/>
        </w:rPr>
        <w:t>Казачинский</w:t>
      </w:r>
      <w:proofErr w:type="spellEnd"/>
      <w:r w:rsidRPr="004B7B0D">
        <w:rPr>
          <w:rFonts w:ascii="Times New Roman" w:hAnsi="Times New Roman" w:cs="Times New Roman"/>
          <w:sz w:val="24"/>
          <w:szCs w:val="24"/>
        </w:rPr>
        <w:t xml:space="preserve"> район, с, Казачинское, ул. Ломоносова, 4».</w:t>
      </w:r>
    </w:p>
    <w:p w:rsidR="004B7B0D" w:rsidRPr="004B7B0D" w:rsidRDefault="004B7B0D" w:rsidP="004B7B0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B7B0D" w:rsidTr="004B7B0D">
        <w:tc>
          <w:tcPr>
            <w:tcW w:w="4785" w:type="dxa"/>
          </w:tcPr>
          <w:p w:rsidR="004B7B0D" w:rsidRDefault="00F21B57" w:rsidP="004B7B0D"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1.Наименование объекта</w:t>
            </w:r>
          </w:p>
        </w:tc>
        <w:tc>
          <w:tcPr>
            <w:tcW w:w="4786" w:type="dxa"/>
          </w:tcPr>
          <w:p w:rsidR="004B7B0D" w:rsidRDefault="00F21B57" w:rsidP="00F21B57"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 по разработке проектно- сметной документации «В</w:t>
            </w:r>
            <w:r w:rsidRPr="00BD0132">
              <w:rPr>
                <w:rFonts w:ascii="Times New Roman" w:hAnsi="Times New Roman" w:cs="Times New Roman"/>
                <w:sz w:val="20"/>
                <w:szCs w:val="20"/>
              </w:rPr>
              <w:t xml:space="preserve">ыполнение мероприятий по обеспечению доступности для инвалидов (обустройство санитарно-гигиенических помещений, обустройство путей движения) в здании КГБУ </w:t>
            </w:r>
            <w:proofErr w:type="gramStart"/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BD0132">
              <w:rPr>
                <w:rFonts w:ascii="Times New Roman" w:hAnsi="Times New Roman" w:cs="Times New Roman"/>
                <w:sz w:val="20"/>
                <w:szCs w:val="20"/>
              </w:rPr>
              <w:t xml:space="preserve"> «Пансионат «Прибрежный»</w:t>
            </w:r>
            <w:r w:rsidRPr="00BD0132">
              <w:rPr>
                <w:rStyle w:val="MSGothic"/>
                <w:rFonts w:ascii="Times New Roman" w:hAnsi="Times New Roman" w:cs="Times New Roman"/>
                <w:sz w:val="20"/>
                <w:szCs w:val="20"/>
                <w:lang w:val="ja-JP" w:eastAsia="ja-JP"/>
              </w:rPr>
              <w:t>，</w:t>
            </w:r>
            <w:r w:rsidRPr="00BD0132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Красноярский край, </w:t>
            </w:r>
            <w:proofErr w:type="spellStart"/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Казачинский</w:t>
            </w:r>
            <w:proofErr w:type="spellEnd"/>
            <w:r w:rsidRPr="00BD013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Казачинское, ул. Ломоносова, 4</w:t>
            </w:r>
          </w:p>
        </w:tc>
      </w:tr>
      <w:tr w:rsidR="004B7B0D" w:rsidTr="004B7B0D">
        <w:tc>
          <w:tcPr>
            <w:tcW w:w="4785" w:type="dxa"/>
          </w:tcPr>
          <w:p w:rsidR="004B7B0D" w:rsidRDefault="00F21B57" w:rsidP="004B7B0D"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2.Наименованиезаказчика</w:t>
            </w:r>
          </w:p>
        </w:tc>
        <w:tc>
          <w:tcPr>
            <w:tcW w:w="4786" w:type="dxa"/>
          </w:tcPr>
          <w:p w:rsidR="004B7B0D" w:rsidRDefault="00F21B57" w:rsidP="004B7B0D">
            <w:r w:rsidRPr="00BD0132">
              <w:rPr>
                <w:rFonts w:ascii="Times New Roman" w:hAnsi="Times New Roman" w:cs="Times New Roman"/>
                <w:sz w:val="20"/>
                <w:szCs w:val="20"/>
              </w:rPr>
              <w:t xml:space="preserve">Краевое государственное бюджетное учреждение социального обслуживания «Пансионат для граждан пожилого возраста и инвалидов 《Прибрежный »(КГБУ </w:t>
            </w:r>
            <w:proofErr w:type="gramStart"/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BD0132">
              <w:rPr>
                <w:rFonts w:ascii="Times New Roman" w:hAnsi="Times New Roman" w:cs="Times New Roman"/>
                <w:sz w:val="20"/>
                <w:szCs w:val="20"/>
              </w:rPr>
              <w:t xml:space="preserve"> «Пансионат «Прибрежный</w:t>
            </w:r>
            <w:r w:rsidRPr="00BD0132">
              <w:rPr>
                <w:rStyle w:val="MSGothic"/>
                <w:rFonts w:ascii="Times New Roman" w:hAnsi="Times New Roman" w:cs="Times New Roman"/>
                <w:sz w:val="20"/>
                <w:szCs w:val="20"/>
              </w:rPr>
              <w:t>》</w:t>
            </w:r>
            <w:r w:rsidRPr="00BD0132">
              <w:rPr>
                <w:rStyle w:val="MSGothic"/>
                <w:rFonts w:ascii="Times New Roman" w:hAnsi="Times New Roman" w:cs="Times New Roman"/>
                <w:sz w:val="20"/>
                <w:szCs w:val="20"/>
              </w:rPr>
              <w:t>)</w:t>
            </w:r>
            <w:r w:rsidRPr="00BD0132">
              <w:rPr>
                <w:rStyle w:val="MSGothic"/>
                <w:rFonts w:ascii="Times New Roman" w:hAnsi="Times New Roman" w:cs="Times New Roman"/>
                <w:sz w:val="20"/>
                <w:szCs w:val="20"/>
              </w:rPr>
              <w:t>，</w:t>
            </w:r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далее - Заказчик</w:t>
            </w:r>
          </w:p>
        </w:tc>
      </w:tr>
      <w:tr w:rsidR="004B7B0D" w:rsidTr="004B7B0D">
        <w:tc>
          <w:tcPr>
            <w:tcW w:w="4785" w:type="dxa"/>
          </w:tcPr>
          <w:p w:rsidR="004B7B0D" w:rsidRDefault="00F21B57" w:rsidP="00F21B57">
            <w:pPr>
              <w:jc w:val="both"/>
            </w:pPr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3.Основание для проектирования</w:t>
            </w:r>
          </w:p>
        </w:tc>
        <w:tc>
          <w:tcPr>
            <w:tcW w:w="4786" w:type="dxa"/>
          </w:tcPr>
          <w:p w:rsidR="004B7B0D" w:rsidRDefault="00F21B57" w:rsidP="00F21B57">
            <w:r w:rsidRPr="00BD0132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задание на разработку ПСД,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</w:tr>
      <w:tr w:rsidR="004B7B0D" w:rsidTr="004B7B0D">
        <w:tc>
          <w:tcPr>
            <w:tcW w:w="4785" w:type="dxa"/>
          </w:tcPr>
          <w:p w:rsidR="004B7B0D" w:rsidRDefault="00F21B57" w:rsidP="00F21B57">
            <w:pPr>
              <w:tabs>
                <w:tab w:val="left" w:pos="1427"/>
              </w:tabs>
              <w:jc w:val="both"/>
            </w:pPr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4. Стадийность проектирования</w:t>
            </w:r>
          </w:p>
        </w:tc>
        <w:tc>
          <w:tcPr>
            <w:tcW w:w="4786" w:type="dxa"/>
          </w:tcPr>
          <w:p w:rsidR="004B7B0D" w:rsidRDefault="00F21B57" w:rsidP="004B7B0D"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</w:t>
            </w:r>
          </w:p>
        </w:tc>
      </w:tr>
      <w:tr w:rsidR="004B7B0D" w:rsidTr="004B7B0D">
        <w:tc>
          <w:tcPr>
            <w:tcW w:w="4785" w:type="dxa"/>
          </w:tcPr>
          <w:p w:rsidR="004B7B0D" w:rsidRDefault="00F21B57" w:rsidP="00F21B57">
            <w:pPr>
              <w:tabs>
                <w:tab w:val="left" w:pos="1401"/>
              </w:tabs>
            </w:pPr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5. Источник финансирования</w:t>
            </w:r>
          </w:p>
        </w:tc>
        <w:tc>
          <w:tcPr>
            <w:tcW w:w="4786" w:type="dxa"/>
          </w:tcPr>
          <w:p w:rsidR="004B7B0D" w:rsidRDefault="00F21B57" w:rsidP="004B7B0D"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D0132">
              <w:rPr>
                <w:rFonts w:ascii="Times New Roman" w:hAnsi="Times New Roman" w:cs="Times New Roman"/>
                <w:sz w:val="20"/>
                <w:szCs w:val="20"/>
              </w:rPr>
              <w:t xml:space="preserve">обственные средства </w:t>
            </w:r>
            <w:r w:rsidRPr="00BD0132">
              <w:rPr>
                <w:rFonts w:ascii="Times New Roman" w:hAnsi="Times New Roman" w:cs="Times New Roman"/>
              </w:rPr>
              <w:t>учреждения</w:t>
            </w:r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7B0D" w:rsidTr="004B7B0D">
        <w:tc>
          <w:tcPr>
            <w:tcW w:w="4785" w:type="dxa"/>
          </w:tcPr>
          <w:p w:rsidR="004B7B0D" w:rsidRDefault="00F21B57" w:rsidP="004B7B0D"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6. Срок выполнения работ</w:t>
            </w:r>
          </w:p>
        </w:tc>
        <w:tc>
          <w:tcPr>
            <w:tcW w:w="4786" w:type="dxa"/>
          </w:tcPr>
          <w:p w:rsidR="004B7B0D" w:rsidRDefault="00F21B57" w:rsidP="00F21B57"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В течение 60 календарных дней (включая проверку достоверности определения сметной стоимости в КГА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D0132">
              <w:rPr>
                <w:rFonts w:ascii="Times New Roman" w:hAnsi="Times New Roman" w:cs="Times New Roman"/>
                <w:sz w:val="20"/>
                <w:szCs w:val="20"/>
              </w:rPr>
              <w:t xml:space="preserve"> «Красноярская краевая государственная экспертиза»)</w:t>
            </w:r>
          </w:p>
        </w:tc>
      </w:tr>
      <w:tr w:rsidR="004B7B0D" w:rsidTr="004B7B0D">
        <w:tc>
          <w:tcPr>
            <w:tcW w:w="4785" w:type="dxa"/>
          </w:tcPr>
          <w:p w:rsidR="004B7B0D" w:rsidRDefault="00F21B57" w:rsidP="004B7B0D">
            <w:r w:rsidRPr="00BD0132">
              <w:rPr>
                <w:rFonts w:ascii="Times New Roman" w:hAnsi="Times New Roman" w:cs="Times New Roman"/>
                <w:sz w:val="20"/>
                <w:szCs w:val="20"/>
              </w:rPr>
              <w:t xml:space="preserve">7. Основные </w:t>
            </w:r>
            <w:proofErr w:type="spellStart"/>
            <w:proofErr w:type="gramStart"/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технико</w:t>
            </w:r>
            <w:proofErr w:type="spellEnd"/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- экономические</w:t>
            </w:r>
            <w:proofErr w:type="gramEnd"/>
            <w:r w:rsidRPr="00BD0132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показатели</w:t>
            </w:r>
          </w:p>
        </w:tc>
        <w:tc>
          <w:tcPr>
            <w:tcW w:w="4786" w:type="dxa"/>
          </w:tcPr>
          <w:p w:rsidR="00F21B57" w:rsidRPr="00BD0132" w:rsidRDefault="00F21B57" w:rsidP="00F21B57">
            <w:pPr>
              <w:pStyle w:val="a4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>Здание—2-этажное с подвалом, сложной формы в плане, введено в эксплуатацию в 2009 году. Конструктивные решения:</w:t>
            </w:r>
          </w:p>
          <w:p w:rsidR="00F21B57" w:rsidRDefault="00F21B57" w:rsidP="00F21B5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фундамент-бетонный</w:t>
            </w:r>
            <w:proofErr w:type="spellEnd"/>
            <w:proofErr w:type="gramEnd"/>
            <w:r w:rsidRPr="00BD0132">
              <w:rPr>
                <w:rFonts w:ascii="Times New Roman" w:hAnsi="Times New Roman" w:cs="Times New Roman"/>
                <w:sz w:val="20"/>
                <w:szCs w:val="20"/>
              </w:rPr>
              <w:t xml:space="preserve"> ленточный; </w:t>
            </w:r>
          </w:p>
          <w:p w:rsidR="00F21B57" w:rsidRDefault="00F21B57" w:rsidP="00F21B5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D0132">
              <w:rPr>
                <w:rFonts w:ascii="Times New Roman" w:hAnsi="Times New Roman" w:cs="Times New Roman"/>
                <w:sz w:val="20"/>
                <w:szCs w:val="20"/>
              </w:rPr>
              <w:t xml:space="preserve">стены — кирпичные; </w:t>
            </w:r>
          </w:p>
          <w:p w:rsidR="00F21B57" w:rsidRDefault="00F21B57" w:rsidP="00F21B5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перегородки</w:t>
            </w:r>
            <w:r w:rsidRPr="00BD0132">
              <w:rPr>
                <w:rStyle w:val="MSGothic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132">
              <w:rPr>
                <w:rStyle w:val="MSGothic7"/>
                <w:rFonts w:ascii="Times New Roman" w:hAnsi="Times New Roman" w:cs="Times New Roman"/>
                <w:sz w:val="20"/>
                <w:szCs w:val="20"/>
                <w:lang w:val="ja-JP" w:eastAsia="ja-JP"/>
              </w:rPr>
              <w:t>一</w:t>
            </w:r>
            <w:r w:rsidRPr="00BD0132">
              <w:rPr>
                <w:rFonts w:ascii="Times New Roman" w:hAnsi="Times New Roman" w:cs="Times New Roman"/>
                <w:sz w:val="20"/>
                <w:szCs w:val="20"/>
                <w:lang w:val="ja-JP" w:eastAsia="ja-JP"/>
              </w:rPr>
              <w:t xml:space="preserve"> </w:t>
            </w:r>
            <w:r w:rsidRPr="00BD0132">
              <w:rPr>
                <w:rFonts w:ascii="Times New Roman" w:hAnsi="Times New Roman" w:cs="Times New Roman"/>
                <w:sz w:val="20"/>
                <w:szCs w:val="20"/>
              </w:rPr>
              <w:t xml:space="preserve">кирпичные; </w:t>
            </w:r>
          </w:p>
          <w:p w:rsidR="004B7B0D" w:rsidRPr="00F21B57" w:rsidRDefault="00F21B57" w:rsidP="00F21B5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D01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перекрытия-сборные железобетонные. Отопление — центральное.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Канализация</w:t>
            </w:r>
            <w:r w:rsidRPr="00BD0132">
              <w:rPr>
                <w:rStyle w:val="MSGothic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132">
              <w:rPr>
                <w:rStyle w:val="MSGothic7"/>
                <w:rFonts w:ascii="Times New Roman" w:hAnsi="Times New Roman" w:cs="Times New Roman"/>
                <w:sz w:val="20"/>
                <w:szCs w:val="20"/>
                <w:lang w:val="ja-JP" w:eastAsia="ja-JP"/>
              </w:rPr>
              <w:t>一</w:t>
            </w:r>
            <w:r w:rsidRPr="00BD0132">
              <w:rPr>
                <w:rFonts w:ascii="Times New Roman" w:hAnsi="Times New Roman" w:cs="Times New Roman"/>
                <w:sz w:val="20"/>
                <w:szCs w:val="20"/>
                <w:lang w:val="ja-JP" w:eastAsia="ja-JP"/>
              </w:rPr>
              <w:t xml:space="preserve"> </w:t>
            </w:r>
            <w:r w:rsidRPr="00BD0132">
              <w:rPr>
                <w:rFonts w:ascii="Times New Roman" w:hAnsi="Times New Roman" w:cs="Times New Roman"/>
                <w:sz w:val="20"/>
                <w:szCs w:val="20"/>
              </w:rPr>
              <w:t xml:space="preserve">локальный септик.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0132">
              <w:rPr>
                <w:rFonts w:ascii="Times New Roman" w:hAnsi="Times New Roman" w:cs="Times New Roman"/>
                <w:sz w:val="20"/>
                <w:szCs w:val="20"/>
              </w:rPr>
              <w:t xml:space="preserve">Холодное водоснабжение — центральное.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0132">
              <w:rPr>
                <w:rFonts w:ascii="Times New Roman" w:hAnsi="Times New Roman" w:cs="Times New Roman"/>
                <w:sz w:val="20"/>
                <w:szCs w:val="20"/>
              </w:rPr>
              <w:t xml:space="preserve">Горячие </w:t>
            </w:r>
            <w:proofErr w:type="spellStart"/>
            <w:proofErr w:type="gramStart"/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водоснабжение-автономное</w:t>
            </w:r>
            <w:proofErr w:type="spellEnd"/>
            <w:proofErr w:type="gramEnd"/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7B0D" w:rsidTr="004B7B0D">
        <w:tc>
          <w:tcPr>
            <w:tcW w:w="4785" w:type="dxa"/>
          </w:tcPr>
          <w:p w:rsidR="004B7B0D" w:rsidRDefault="00BF3316" w:rsidP="004B7B0D">
            <w:r w:rsidRPr="00BD01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8.Исходные данные для проектирования, предоставляемые Заказчиком</w:t>
            </w:r>
          </w:p>
        </w:tc>
        <w:tc>
          <w:tcPr>
            <w:tcW w:w="4786" w:type="dxa"/>
          </w:tcPr>
          <w:p w:rsidR="004B7B0D" w:rsidRDefault="00BF3316" w:rsidP="004B7B0D"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Технический паспорт от 14.10.2009</w:t>
            </w:r>
          </w:p>
        </w:tc>
      </w:tr>
      <w:tr w:rsidR="004B7B0D" w:rsidTr="004B7B0D">
        <w:tc>
          <w:tcPr>
            <w:tcW w:w="4785" w:type="dxa"/>
          </w:tcPr>
          <w:p w:rsidR="004B7B0D" w:rsidRDefault="00BF3316" w:rsidP="004B7B0D"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9. Состав разделов проектной документации</w:t>
            </w:r>
          </w:p>
        </w:tc>
        <w:tc>
          <w:tcPr>
            <w:tcW w:w="4786" w:type="dxa"/>
          </w:tcPr>
          <w:p w:rsidR="0048655D" w:rsidRPr="00BD0132" w:rsidRDefault="00BF3316" w:rsidP="00BF3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ПСД разработать в соответствии с Постановлением Правительства РФ от</w:t>
            </w:r>
            <w:r w:rsidRPr="00BF3316">
              <w:rPr>
                <w:rStyle w:val="a6"/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BF3316">
              <w:rPr>
                <w:rStyle w:val="a6"/>
                <w:rFonts w:ascii="Times New Roman" w:hAnsi="Times New Roman" w:cs="Times New Roman"/>
                <w:b w:val="0"/>
                <w:lang w:val="ru-RU"/>
              </w:rPr>
              <w:t>16</w:t>
            </w:r>
            <w:r w:rsidRPr="00BD0132">
              <w:rPr>
                <w:rStyle w:val="a6"/>
                <w:rFonts w:ascii="Times New Roman" w:hAnsi="Times New Roman" w:cs="Times New Roman"/>
                <w:lang w:val="ru-RU"/>
              </w:rPr>
              <w:t>.</w:t>
            </w:r>
            <w:r w:rsidRPr="00BD0132">
              <w:rPr>
                <w:rFonts w:ascii="Times New Roman" w:hAnsi="Times New Roman" w:cs="Times New Roman"/>
                <w:sz w:val="20"/>
                <w:szCs w:val="20"/>
              </w:rPr>
              <w:t xml:space="preserve">02.2008 № 87 «О составе разделов проектной документации и требованиям к их </w:t>
            </w:r>
            <w:proofErr w:type="spellStart"/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содержанию》в</w:t>
            </w:r>
            <w:proofErr w:type="spellEnd"/>
            <w:r w:rsidRPr="00BD0132">
              <w:rPr>
                <w:rFonts w:ascii="Times New Roman" w:hAnsi="Times New Roman" w:cs="Times New Roman"/>
                <w:sz w:val="20"/>
                <w:szCs w:val="20"/>
              </w:rPr>
              <w:t xml:space="preserve"> части элементов и помещений, для которых разрабатываются мероприятия по обеспечению доступности инвалидов и других</w:t>
            </w:r>
            <w:r w:rsidR="004865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bookmark0"/>
            <w:r w:rsidR="0048655D">
              <w:rPr>
                <w:rFonts w:ascii="Times New Roman" w:hAnsi="Times New Roman" w:cs="Times New Roman"/>
                <w:sz w:val="20"/>
                <w:szCs w:val="20"/>
              </w:rPr>
              <w:t>МНГ</w:t>
            </w:r>
            <w:r w:rsidR="0048655D" w:rsidRPr="00BD01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End w:id="0"/>
          </w:p>
          <w:p w:rsidR="0048655D" w:rsidRPr="00BD0132" w:rsidRDefault="0048655D" w:rsidP="00BF3651">
            <w:pPr>
              <w:pStyle w:val="a4"/>
              <w:shd w:val="clear" w:color="auto" w:fill="auto"/>
              <w:tabs>
                <w:tab w:val="left" w:pos="2843"/>
              </w:tabs>
              <w:spacing w:line="274" w:lineRule="exact"/>
              <w:ind w:left="40" w:right="20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>Проектную документацию разработать двумя отдельными комплектами чертежей отдельно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132">
              <w:rPr>
                <w:rFonts w:ascii="Times New Roman" w:hAnsi="Times New Roman" w:cs="Times New Roman"/>
              </w:rPr>
              <w:t>обустройство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132">
              <w:rPr>
                <w:rFonts w:ascii="Times New Roman" w:hAnsi="Times New Roman" w:cs="Times New Roman"/>
              </w:rPr>
              <w:t>санитарно-гигиенических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132">
              <w:rPr>
                <w:rFonts w:ascii="Times New Roman" w:hAnsi="Times New Roman" w:cs="Times New Roman"/>
              </w:rPr>
              <w:t>помещений, и отдельно на обустройство путей движения,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132">
              <w:rPr>
                <w:rFonts w:ascii="Times New Roman" w:hAnsi="Times New Roman" w:cs="Times New Roman"/>
              </w:rPr>
              <w:t>в составе, необходимом и достаточном для проведения государственной экспертизы в части проверки определения достоверности сметной стоимости строительства, в том числе:</w:t>
            </w:r>
          </w:p>
          <w:p w:rsidR="0048655D" w:rsidRPr="00BD0132" w:rsidRDefault="0048655D" w:rsidP="00BF3651">
            <w:pPr>
              <w:pStyle w:val="a4"/>
              <w:shd w:val="clear" w:color="auto" w:fill="auto"/>
              <w:tabs>
                <w:tab w:val="left" w:pos="1134"/>
              </w:tabs>
              <w:spacing w:line="274" w:lineRule="exact"/>
              <w:ind w:left="40" w:right="20"/>
              <w:rPr>
                <w:rFonts w:ascii="Times New Roman" w:hAnsi="Times New Roman" w:cs="Times New Roman"/>
              </w:rPr>
            </w:pPr>
            <w:r>
              <w:rPr>
                <w:rStyle w:val="5pt"/>
              </w:rPr>
              <w:t>1.</w:t>
            </w:r>
            <w:r>
              <w:rPr>
                <w:rStyle w:val="5pt"/>
              </w:rPr>
              <w:t>На</w:t>
            </w:r>
            <w:r w:rsidRPr="00BD0132">
              <w:rPr>
                <w:rFonts w:ascii="Times New Roman" w:hAnsi="Times New Roman" w:cs="Times New Roman"/>
              </w:rPr>
              <w:t>обустройство санитарно-гигиенических помещений:</w:t>
            </w:r>
          </w:p>
          <w:p w:rsidR="0048655D" w:rsidRPr="00BD0132" w:rsidRDefault="0048655D" w:rsidP="00BF3651">
            <w:pPr>
              <w:pStyle w:val="a4"/>
              <w:shd w:val="clear" w:color="auto" w:fill="auto"/>
              <w:spacing w:line="274" w:lineRule="exact"/>
              <w:ind w:left="40" w:right="20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 xml:space="preserve">-акт осмотра помещений, в которых планируется выполнение мероприятий, на предмет доступности для </w:t>
            </w:r>
            <w:proofErr w:type="spellStart"/>
            <w:r w:rsidRPr="00BD0132">
              <w:rPr>
                <w:rFonts w:ascii="Times New Roman" w:hAnsi="Times New Roman" w:cs="Times New Roman"/>
              </w:rPr>
              <w:t>инвалидовс</w:t>
            </w:r>
            <w:proofErr w:type="spellEnd"/>
            <w:r w:rsidRPr="00BD0132">
              <w:rPr>
                <w:rFonts w:ascii="Times New Roman" w:hAnsi="Times New Roman" w:cs="Times New Roman"/>
              </w:rPr>
              <w:t xml:space="preserve"> выводами о видах необходимых работ;</w:t>
            </w:r>
          </w:p>
          <w:p w:rsidR="0048655D" w:rsidRPr="00BD0132" w:rsidRDefault="0048655D" w:rsidP="00BF3651">
            <w:pPr>
              <w:pStyle w:val="a4"/>
              <w:shd w:val="clear" w:color="auto" w:fill="auto"/>
              <w:spacing w:line="274" w:lineRule="exact"/>
              <w:ind w:left="40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>-раздел «Пояснительная записка» (ПЗ);</w:t>
            </w:r>
          </w:p>
          <w:p w:rsidR="0048655D" w:rsidRPr="00BD0132" w:rsidRDefault="0048655D" w:rsidP="00BF3651">
            <w:pPr>
              <w:pStyle w:val="a4"/>
              <w:shd w:val="clear" w:color="auto" w:fill="auto"/>
              <w:spacing w:line="274" w:lineRule="exact"/>
              <w:ind w:left="40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>-</w:t>
            </w:r>
            <w:proofErr w:type="spellStart"/>
            <w:r w:rsidRPr="00BD0132">
              <w:rPr>
                <w:rFonts w:ascii="Times New Roman" w:hAnsi="Times New Roman" w:cs="Times New Roman"/>
              </w:rPr>
              <w:t>раздел</w:t>
            </w:r>
            <w:r w:rsidRPr="00BD0132">
              <w:rPr>
                <w:rFonts w:ascii="Times New Roman" w:hAnsi="Times New Roman" w:cs="Times New Roman"/>
              </w:rPr>
              <w:t>《</w:t>
            </w:r>
            <w:proofErr w:type="gramStart"/>
            <w:r w:rsidRPr="00BD0132">
              <w:rPr>
                <w:rFonts w:ascii="Times New Roman" w:hAnsi="Times New Roman" w:cs="Times New Roman"/>
              </w:rPr>
              <w:t>Архитектурные</w:t>
            </w:r>
            <w:proofErr w:type="spellEnd"/>
            <w:r w:rsidRPr="00BD0132">
              <w:rPr>
                <w:rFonts w:ascii="Times New Roman" w:hAnsi="Times New Roman" w:cs="Times New Roman"/>
              </w:rPr>
              <w:t xml:space="preserve"> решения</w:t>
            </w:r>
            <w:proofErr w:type="gramEnd"/>
            <w:r w:rsidRPr="00BD0132">
              <w:rPr>
                <w:rStyle w:val="MSGothic6"/>
                <w:rFonts w:ascii="Times New Roman" w:hAnsi="Times New Roman" w:cs="Times New Roman"/>
                <w:sz w:val="20"/>
                <w:szCs w:val="20"/>
              </w:rPr>
              <w:t>（</w:t>
            </w:r>
            <w:r w:rsidRPr="00BD0132">
              <w:rPr>
                <w:rFonts w:ascii="Times New Roman" w:hAnsi="Times New Roman" w:cs="Times New Roman"/>
              </w:rPr>
              <w:t>АР);</w:t>
            </w:r>
          </w:p>
          <w:p w:rsidR="0048655D" w:rsidRPr="00BD0132" w:rsidRDefault="0048655D" w:rsidP="00BF3651">
            <w:pPr>
              <w:pStyle w:val="a4"/>
              <w:shd w:val="clear" w:color="auto" w:fill="auto"/>
              <w:tabs>
                <w:tab w:val="left" w:pos="4038"/>
              </w:tabs>
              <w:spacing w:line="274" w:lineRule="exact"/>
              <w:ind w:left="40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>-раздел «Конструктивные</w:t>
            </w:r>
            <w:r w:rsidR="00BF3651">
              <w:rPr>
                <w:rFonts w:ascii="Times New Roman" w:hAnsi="Times New Roman" w:cs="Times New Roman"/>
              </w:rPr>
              <w:t xml:space="preserve"> </w:t>
            </w:r>
            <w:r w:rsidRPr="00BD0132">
              <w:rPr>
                <w:rFonts w:ascii="Times New Roman" w:hAnsi="Times New Roman" w:cs="Times New Roman"/>
              </w:rPr>
              <w:t>и объемно-планировочные решения» (КР);</w:t>
            </w:r>
          </w:p>
          <w:p w:rsidR="0048655D" w:rsidRPr="00BD0132" w:rsidRDefault="0048655D" w:rsidP="00BF3651">
            <w:pPr>
              <w:pStyle w:val="a4"/>
              <w:shd w:val="clear" w:color="auto" w:fill="auto"/>
              <w:spacing w:line="274" w:lineRule="exact"/>
              <w:ind w:left="40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 xml:space="preserve">-раздел </w:t>
            </w:r>
            <w:r w:rsidRPr="00BD0132">
              <w:rPr>
                <w:rFonts w:ascii="Times New Roman" w:hAnsi="Times New Roman" w:cs="Times New Roman"/>
              </w:rPr>
              <w:t>《</w:t>
            </w:r>
            <w:r w:rsidRPr="00BD0132">
              <w:rPr>
                <w:rFonts w:ascii="Times New Roman" w:hAnsi="Times New Roman" w:cs="Times New Roman"/>
              </w:rPr>
              <w:t>Сведения об инженерном оборудовании,</w:t>
            </w:r>
          </w:p>
          <w:p w:rsidR="0048655D" w:rsidRPr="00BD0132" w:rsidRDefault="0048655D" w:rsidP="00BF3651">
            <w:pPr>
              <w:pStyle w:val="a4"/>
              <w:shd w:val="clear" w:color="auto" w:fill="auto"/>
              <w:spacing w:line="274" w:lineRule="exact"/>
              <w:ind w:left="40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 xml:space="preserve">о сетях и системах </w:t>
            </w:r>
            <w:proofErr w:type="gramStart"/>
            <w:r w:rsidRPr="00BD0132">
              <w:rPr>
                <w:rFonts w:ascii="Times New Roman" w:hAnsi="Times New Roman" w:cs="Times New Roman"/>
              </w:rPr>
              <w:t>инженерно-технического</w:t>
            </w:r>
            <w:proofErr w:type="gramEnd"/>
          </w:p>
          <w:p w:rsidR="0048655D" w:rsidRPr="00BD0132" w:rsidRDefault="0048655D" w:rsidP="00BF3651">
            <w:pPr>
              <w:pStyle w:val="a4"/>
              <w:shd w:val="clear" w:color="auto" w:fill="auto"/>
              <w:spacing w:line="274" w:lineRule="exact"/>
              <w:ind w:left="40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>обеспечения» (ИОС):</w:t>
            </w:r>
          </w:p>
          <w:p w:rsidR="0048655D" w:rsidRPr="00BD0132" w:rsidRDefault="0048655D" w:rsidP="00BF3651">
            <w:pPr>
              <w:pStyle w:val="a4"/>
              <w:shd w:val="clear" w:color="auto" w:fill="auto"/>
              <w:tabs>
                <w:tab w:val="left" w:pos="2027"/>
              </w:tabs>
              <w:spacing w:line="274" w:lineRule="exact"/>
              <w:ind w:left="40"/>
              <w:rPr>
                <w:rFonts w:ascii="Times New Roman" w:hAnsi="Times New Roman" w:cs="Times New Roman"/>
              </w:rPr>
            </w:pPr>
            <w:proofErr w:type="spellStart"/>
            <w:r w:rsidRPr="00BD0132">
              <w:rPr>
                <w:rFonts w:ascii="Times New Roman" w:hAnsi="Times New Roman" w:cs="Times New Roman"/>
              </w:rPr>
              <w:t>подраздел</w:t>
            </w:r>
            <w:r w:rsidRPr="00BD0132">
              <w:rPr>
                <w:rFonts w:ascii="Times New Roman" w:hAnsi="Times New Roman" w:cs="Times New Roman"/>
              </w:rPr>
              <w:t>《</w:t>
            </w:r>
            <w:r w:rsidRPr="00BD0132">
              <w:rPr>
                <w:rFonts w:ascii="Times New Roman" w:hAnsi="Times New Roman" w:cs="Times New Roman"/>
              </w:rPr>
              <w:t>Система</w:t>
            </w:r>
            <w:proofErr w:type="spellEnd"/>
            <w:r w:rsidRPr="00BD0132">
              <w:rPr>
                <w:rFonts w:ascii="Times New Roman" w:hAnsi="Times New Roman" w:cs="Times New Roman"/>
              </w:rPr>
              <w:t xml:space="preserve"> электроснабжения»</w:t>
            </w:r>
          </w:p>
          <w:p w:rsidR="0048655D" w:rsidRPr="00BD0132" w:rsidRDefault="0048655D" w:rsidP="00BF3651">
            <w:pPr>
              <w:pStyle w:val="a4"/>
              <w:shd w:val="clear" w:color="auto" w:fill="auto"/>
              <w:spacing w:line="274" w:lineRule="exact"/>
              <w:ind w:left="40" w:right="20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>(при необходимости); подраздел «Система водоснабжения»; подраздел «Система водоотведения</w:t>
            </w:r>
            <w:r w:rsidRPr="00BD0132">
              <w:rPr>
                <w:rStyle w:val="MSGothic5"/>
                <w:rFonts w:ascii="Times New Roman" w:hAnsi="Times New Roman" w:cs="Times New Roman"/>
                <w:sz w:val="20"/>
                <w:szCs w:val="20"/>
              </w:rPr>
              <w:t>》；</w:t>
            </w:r>
            <w:r w:rsidRPr="00BD0132">
              <w:rPr>
                <w:rStyle w:val="MSGothic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132">
              <w:rPr>
                <w:rFonts w:ascii="Times New Roman" w:hAnsi="Times New Roman" w:cs="Times New Roman"/>
              </w:rPr>
              <w:t>подраздел «Отопление, вентиляция и кондиционирование воздуха, тепловые сети»; подраздел «Сети связи» (при необходимости)</w:t>
            </w:r>
            <w:r w:rsidRPr="00BD0132">
              <w:rPr>
                <w:rStyle w:val="MSGothic4"/>
                <w:rFonts w:ascii="Times New Roman" w:hAnsi="Times New Roman" w:cs="Times New Roman"/>
                <w:sz w:val="20"/>
                <w:szCs w:val="20"/>
              </w:rPr>
              <w:t>；</w:t>
            </w:r>
            <w:r w:rsidRPr="00BD0132">
              <w:rPr>
                <w:rStyle w:val="MSGothic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0132">
              <w:rPr>
                <w:rFonts w:ascii="Times New Roman" w:hAnsi="Times New Roman" w:cs="Times New Roman"/>
              </w:rPr>
              <w:t>-р</w:t>
            </w:r>
            <w:proofErr w:type="gramEnd"/>
            <w:r w:rsidRPr="00BD0132">
              <w:rPr>
                <w:rFonts w:ascii="Times New Roman" w:hAnsi="Times New Roman" w:cs="Times New Roman"/>
              </w:rPr>
              <w:t>аздел «Мероприятия по обеспечению доступа инвалидов к объекту капитального строительства» (ОДИ);</w:t>
            </w:r>
          </w:p>
          <w:p w:rsidR="0048655D" w:rsidRPr="00BD0132" w:rsidRDefault="0048655D" w:rsidP="00BF3651">
            <w:pPr>
              <w:pStyle w:val="a4"/>
              <w:shd w:val="clear" w:color="auto" w:fill="auto"/>
              <w:spacing w:line="274" w:lineRule="exact"/>
              <w:ind w:left="40" w:right="20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 xml:space="preserve">-раздел </w:t>
            </w:r>
            <w:r w:rsidRPr="00BD0132">
              <w:rPr>
                <w:rFonts w:ascii="Times New Roman" w:hAnsi="Times New Roman" w:cs="Times New Roman"/>
              </w:rPr>
              <w:t>《</w:t>
            </w:r>
            <w:r w:rsidRPr="00BD0132">
              <w:rPr>
                <w:rFonts w:ascii="Times New Roman" w:hAnsi="Times New Roman" w:cs="Times New Roman"/>
              </w:rPr>
              <w:t>Смета на строительство, реконструкцию, капитальный ремонт, снос объекта капитального строительства</w:t>
            </w:r>
            <w:r w:rsidRPr="00BD0132">
              <w:rPr>
                <w:rFonts w:ascii="Times New Roman" w:hAnsi="Times New Roman" w:cs="Times New Roman"/>
              </w:rPr>
              <w:t>》</w:t>
            </w:r>
            <w:r w:rsidRPr="00BD0132">
              <w:rPr>
                <w:rStyle w:val="MSGothic5"/>
                <w:rFonts w:ascii="Times New Roman" w:hAnsi="Times New Roman" w:cs="Times New Roman"/>
                <w:sz w:val="20"/>
                <w:szCs w:val="20"/>
              </w:rPr>
              <w:t>（</w:t>
            </w:r>
            <w:r w:rsidRPr="00BD0132">
              <w:rPr>
                <w:rFonts w:ascii="Times New Roman" w:hAnsi="Times New Roman" w:cs="Times New Roman"/>
              </w:rPr>
              <w:t>разработать в соответствии с п. 13);</w:t>
            </w:r>
          </w:p>
          <w:p w:rsidR="0048655D" w:rsidRPr="00BD0132" w:rsidRDefault="00F36B6C" w:rsidP="00F36B6C">
            <w:pPr>
              <w:pStyle w:val="a4"/>
              <w:shd w:val="clear" w:color="auto" w:fill="auto"/>
              <w:tabs>
                <w:tab w:val="left" w:pos="285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48655D" w:rsidRPr="00BD0132">
              <w:rPr>
                <w:rFonts w:ascii="Times New Roman" w:hAnsi="Times New Roman" w:cs="Times New Roman"/>
              </w:rPr>
              <w:t>на обустройство путей движения:</w:t>
            </w:r>
          </w:p>
          <w:p w:rsidR="0048655D" w:rsidRPr="00BD0132" w:rsidRDefault="0048655D" w:rsidP="00BF3651">
            <w:pPr>
              <w:pStyle w:val="a4"/>
              <w:shd w:val="clear" w:color="auto" w:fill="auto"/>
              <w:spacing w:line="274" w:lineRule="exact"/>
              <w:ind w:left="40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>-акт осмотра дверных проемов на путях движения</w:t>
            </w:r>
          </w:p>
          <w:p w:rsidR="0048655D" w:rsidRPr="00BD0132" w:rsidRDefault="0048655D" w:rsidP="00BF3651">
            <w:pPr>
              <w:pStyle w:val="a4"/>
              <w:shd w:val="clear" w:color="auto" w:fill="auto"/>
              <w:spacing w:line="274" w:lineRule="exact"/>
              <w:ind w:left="40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>инвалидов на предмет доступности для инвалидов</w:t>
            </w:r>
          </w:p>
          <w:p w:rsidR="0048655D" w:rsidRPr="00BD0132" w:rsidRDefault="0048655D" w:rsidP="00BF3651">
            <w:pPr>
              <w:pStyle w:val="a4"/>
              <w:shd w:val="clear" w:color="auto" w:fill="auto"/>
              <w:spacing w:line="274" w:lineRule="exact"/>
              <w:ind w:left="40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>с заключением о видах необходимых работ;</w:t>
            </w:r>
          </w:p>
          <w:p w:rsidR="0048655D" w:rsidRPr="00BD0132" w:rsidRDefault="0048655D" w:rsidP="00BF3651">
            <w:pPr>
              <w:pStyle w:val="a4"/>
              <w:shd w:val="clear" w:color="auto" w:fill="auto"/>
              <w:spacing w:line="274" w:lineRule="exact"/>
              <w:ind w:left="40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>-раздел «Пояснительная записка</w:t>
            </w:r>
            <w:r w:rsidRPr="00BD0132">
              <w:rPr>
                <w:rFonts w:ascii="Times New Roman" w:hAnsi="Times New Roman" w:cs="Times New Roman"/>
              </w:rPr>
              <w:t>》</w:t>
            </w:r>
            <w:r w:rsidRPr="00BD0132">
              <w:rPr>
                <w:rFonts w:ascii="Times New Roman" w:hAnsi="Times New Roman" w:cs="Times New Roman"/>
              </w:rPr>
              <w:t>(ПЗ);</w:t>
            </w:r>
          </w:p>
          <w:p w:rsidR="0048655D" w:rsidRPr="00BD0132" w:rsidRDefault="0048655D" w:rsidP="00BF3651">
            <w:pPr>
              <w:pStyle w:val="a4"/>
              <w:shd w:val="clear" w:color="auto" w:fill="auto"/>
              <w:spacing w:line="274" w:lineRule="exact"/>
              <w:ind w:left="40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>-раздел «</w:t>
            </w:r>
            <w:proofErr w:type="gramStart"/>
            <w:r w:rsidRPr="00BD0132">
              <w:rPr>
                <w:rFonts w:ascii="Times New Roman" w:hAnsi="Times New Roman" w:cs="Times New Roman"/>
              </w:rPr>
              <w:t>Архитектурные решения</w:t>
            </w:r>
            <w:proofErr w:type="gramEnd"/>
            <w:r w:rsidRPr="00BD0132">
              <w:rPr>
                <w:rFonts w:ascii="Times New Roman" w:hAnsi="Times New Roman" w:cs="Times New Roman"/>
              </w:rPr>
              <w:t>» (АР);</w:t>
            </w:r>
          </w:p>
          <w:p w:rsidR="0048655D" w:rsidRPr="00BD0132" w:rsidRDefault="0048655D" w:rsidP="00BF3651">
            <w:pPr>
              <w:pStyle w:val="a4"/>
              <w:shd w:val="clear" w:color="auto" w:fill="auto"/>
              <w:tabs>
                <w:tab w:val="left" w:pos="4043"/>
              </w:tabs>
              <w:spacing w:line="274" w:lineRule="exact"/>
              <w:ind w:left="40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 xml:space="preserve">-раздел </w:t>
            </w:r>
            <w:r w:rsidRPr="00BD0132">
              <w:rPr>
                <w:rFonts w:ascii="Times New Roman" w:hAnsi="Times New Roman" w:cs="Times New Roman"/>
              </w:rPr>
              <w:t>《</w:t>
            </w:r>
            <w:proofErr w:type="gramStart"/>
            <w:r w:rsidRPr="00BD0132">
              <w:rPr>
                <w:rFonts w:ascii="Times New Roman" w:hAnsi="Times New Roman" w:cs="Times New Roman"/>
              </w:rPr>
              <w:t>Конструктивные</w:t>
            </w:r>
            <w:proofErr w:type="gramEnd"/>
            <w:r w:rsidR="00BF3651">
              <w:rPr>
                <w:rFonts w:ascii="Times New Roman" w:hAnsi="Times New Roman" w:cs="Times New Roman"/>
              </w:rPr>
              <w:t xml:space="preserve"> </w:t>
            </w:r>
            <w:r w:rsidRPr="00BD0132">
              <w:rPr>
                <w:rFonts w:ascii="Times New Roman" w:hAnsi="Times New Roman" w:cs="Times New Roman"/>
              </w:rPr>
              <w:t>и объемно-</w:t>
            </w:r>
          </w:p>
          <w:p w:rsidR="0048655D" w:rsidRPr="00BD0132" w:rsidRDefault="0048655D" w:rsidP="00BF3651">
            <w:pPr>
              <w:pStyle w:val="a4"/>
              <w:shd w:val="clear" w:color="auto" w:fill="auto"/>
              <w:spacing w:line="274" w:lineRule="exact"/>
              <w:ind w:left="40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lastRenderedPageBreak/>
              <w:t>планировочные решения» (КР);</w:t>
            </w:r>
          </w:p>
          <w:p w:rsidR="0048655D" w:rsidRPr="00BD0132" w:rsidRDefault="0048655D" w:rsidP="00BF3651">
            <w:pPr>
              <w:pStyle w:val="a4"/>
              <w:shd w:val="clear" w:color="auto" w:fill="auto"/>
              <w:spacing w:line="274" w:lineRule="exact"/>
              <w:ind w:left="40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>-раздел «Мероприятия по обеспечению доступа</w:t>
            </w:r>
          </w:p>
          <w:p w:rsidR="0048655D" w:rsidRPr="00BD0132" w:rsidRDefault="0048655D" w:rsidP="00BF3651">
            <w:pPr>
              <w:pStyle w:val="a4"/>
              <w:shd w:val="clear" w:color="auto" w:fill="auto"/>
              <w:spacing w:line="274" w:lineRule="exact"/>
              <w:ind w:left="40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>инвалидов к объекту капитального строительства»</w:t>
            </w:r>
          </w:p>
          <w:p w:rsidR="0048655D" w:rsidRPr="00BD0132" w:rsidRDefault="0048655D" w:rsidP="00BF3651">
            <w:pPr>
              <w:pStyle w:val="a4"/>
              <w:shd w:val="clear" w:color="auto" w:fill="auto"/>
              <w:spacing w:line="274" w:lineRule="exact"/>
              <w:ind w:left="40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>(ОДИ);</w:t>
            </w:r>
          </w:p>
          <w:p w:rsidR="0048655D" w:rsidRPr="00BD0132" w:rsidRDefault="0048655D" w:rsidP="00BF3651">
            <w:pPr>
              <w:pStyle w:val="a4"/>
              <w:shd w:val="clear" w:color="auto" w:fill="auto"/>
              <w:spacing w:line="274" w:lineRule="exact"/>
              <w:ind w:left="40" w:right="20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 xml:space="preserve">-раздел </w:t>
            </w:r>
            <w:r w:rsidRPr="00BD0132">
              <w:rPr>
                <w:rFonts w:ascii="Times New Roman" w:hAnsi="Times New Roman" w:cs="Times New Roman"/>
              </w:rPr>
              <w:t>《</w:t>
            </w:r>
            <w:r w:rsidRPr="00BD0132">
              <w:rPr>
                <w:rFonts w:ascii="Times New Roman" w:hAnsi="Times New Roman" w:cs="Times New Roman"/>
              </w:rPr>
              <w:t>Смета на строительство, реконструкцию, капитальный ремонт, снос объекта капитального строительства» (разработать в соответствии с п.11).</w:t>
            </w:r>
          </w:p>
          <w:p w:rsidR="0048655D" w:rsidRPr="00BD0132" w:rsidRDefault="0048655D" w:rsidP="00BF3651">
            <w:pPr>
              <w:pStyle w:val="a4"/>
              <w:shd w:val="clear" w:color="auto" w:fill="auto"/>
              <w:tabs>
                <w:tab w:val="left" w:pos="1854"/>
                <w:tab w:val="left" w:pos="4269"/>
              </w:tabs>
              <w:spacing w:line="274" w:lineRule="exact"/>
              <w:ind w:left="40" w:right="20" w:firstLine="420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>Перечень разделов ПСД не является исчерпывающим и должен быть достаточным для получения</w:t>
            </w:r>
            <w:r w:rsidRPr="00BD0132">
              <w:rPr>
                <w:rFonts w:ascii="Times New Roman" w:hAnsi="Times New Roman" w:cs="Times New Roman"/>
              </w:rPr>
              <w:tab/>
              <w:t>положительного</w:t>
            </w:r>
            <w:r w:rsidRPr="00BD0132">
              <w:rPr>
                <w:rFonts w:ascii="Times New Roman" w:hAnsi="Times New Roman" w:cs="Times New Roman"/>
              </w:rPr>
              <w:tab/>
              <w:t>заключения</w:t>
            </w:r>
          </w:p>
          <w:p w:rsidR="0048655D" w:rsidRDefault="0048655D" w:rsidP="00BF3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3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экспертизы в части проверки достоверности </w:t>
            </w:r>
            <w:r w:rsidRPr="00BD0132">
              <w:rPr>
                <w:rStyle w:val="4pt"/>
                <w:rFonts w:ascii="Times New Roman" w:hAnsi="Times New Roman" w:cs="Times New Roman"/>
                <w:sz w:val="20"/>
                <w:szCs w:val="20"/>
                <w:lang w:val="ja-JP" w:eastAsia="ja-JP"/>
              </w:rPr>
              <w:t>一</w:t>
            </w:r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определения _ сметной стоимост</w:t>
            </w:r>
            <w:r w:rsidR="00F36B6C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</w:p>
          <w:p w:rsidR="00F36B6C" w:rsidRDefault="00F36B6C" w:rsidP="001D5EAA">
            <w:pPr>
              <w:pStyle w:val="a4"/>
              <w:shd w:val="clear" w:color="auto" w:fill="auto"/>
              <w:spacing w:line="274" w:lineRule="exact"/>
              <w:ind w:left="40" w:right="20"/>
            </w:pPr>
            <w:r w:rsidRPr="00BD0132">
              <w:rPr>
                <w:rFonts w:ascii="Times New Roman" w:hAnsi="Times New Roman" w:cs="Times New Roman"/>
              </w:rPr>
              <w:t>В случае необходимости разделы, затребованные органами государственной экспертизы, разрабатываются Проектировщиком в рамках цены контракта.</w:t>
            </w:r>
          </w:p>
        </w:tc>
      </w:tr>
      <w:tr w:rsidR="004B7B0D" w:rsidTr="004B7B0D">
        <w:tc>
          <w:tcPr>
            <w:tcW w:w="4785" w:type="dxa"/>
          </w:tcPr>
          <w:p w:rsidR="004B7B0D" w:rsidRDefault="001D5EAA" w:rsidP="004B7B0D">
            <w:r w:rsidRPr="00BD01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 Требования к проектным решениям</w:t>
            </w:r>
          </w:p>
        </w:tc>
        <w:tc>
          <w:tcPr>
            <w:tcW w:w="4786" w:type="dxa"/>
          </w:tcPr>
          <w:p w:rsidR="001D5EAA" w:rsidRPr="00BD0132" w:rsidRDefault="001D5EAA" w:rsidP="001D5EAA">
            <w:pPr>
              <w:pStyle w:val="a4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>Проектными решениями предусмотреть:</w:t>
            </w:r>
          </w:p>
          <w:p w:rsidR="001D5EAA" w:rsidRPr="00BD0132" w:rsidRDefault="001D5EAA" w:rsidP="001D5EAA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878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 xml:space="preserve">обустройство санитарно-гигиенического помещения </w:t>
            </w:r>
            <w:proofErr w:type="spellStart"/>
            <w:r w:rsidRPr="00BD0132">
              <w:rPr>
                <w:rFonts w:ascii="Times New Roman" w:hAnsi="Times New Roman" w:cs="Times New Roman"/>
              </w:rPr>
              <w:t>душевойдля</w:t>
            </w:r>
            <w:proofErr w:type="spellEnd"/>
            <w:r w:rsidRPr="00BD0132">
              <w:rPr>
                <w:rFonts w:ascii="Times New Roman" w:hAnsi="Times New Roman" w:cs="Times New Roman"/>
              </w:rPr>
              <w:t xml:space="preserve"> инвалидов в существующем помещении площадью 13,4 м</w:t>
            </w:r>
            <w:proofErr w:type="gramStart"/>
            <w:r w:rsidRPr="00BD0132">
              <w:rPr>
                <w:rFonts w:ascii="Times New Roman" w:hAnsi="Times New Roman" w:cs="Times New Roman"/>
              </w:rPr>
              <w:t>2</w:t>
            </w:r>
            <w:proofErr w:type="gramEnd"/>
            <w:r w:rsidRPr="00BD0132">
              <w:rPr>
                <w:rFonts w:ascii="Times New Roman" w:hAnsi="Times New Roman" w:cs="Times New Roman"/>
              </w:rPr>
              <w:t xml:space="preserve"> (с переустройством дверного проема);</w:t>
            </w:r>
          </w:p>
          <w:p w:rsidR="001D5EAA" w:rsidRPr="00BD0132" w:rsidRDefault="001D5EAA" w:rsidP="001D5EAA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677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>обустройство существующего санитарно- гигиенического помещения (туалетной комнаты) площадью</w:t>
            </w:r>
            <w:proofErr w:type="gramStart"/>
            <w:r w:rsidRPr="00BD0132">
              <w:rPr>
                <w:rFonts w:ascii="Times New Roman" w:hAnsi="Times New Roman" w:cs="Times New Roman"/>
              </w:rPr>
              <w:t>7</w:t>
            </w:r>
            <w:proofErr w:type="gramEnd"/>
            <w:r w:rsidRPr="00BD0132">
              <w:rPr>
                <w:rFonts w:ascii="Times New Roman" w:hAnsi="Times New Roman" w:cs="Times New Roman"/>
              </w:rPr>
              <w:t>,6м2 на 1 этаже здания;</w:t>
            </w:r>
          </w:p>
          <w:p w:rsidR="001D5EAA" w:rsidRPr="00BD0132" w:rsidRDefault="001D5EAA" w:rsidP="001D5EAA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480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>обустройство путей движения для инвалидов путем переустройство (расширения) дверных проемов в жилые блоки и жилые комнаты с заменой дверей (9шт).</w:t>
            </w:r>
          </w:p>
          <w:p w:rsidR="001D5EAA" w:rsidRPr="00BD0132" w:rsidRDefault="001D5EAA" w:rsidP="001D5EAA">
            <w:pPr>
              <w:pStyle w:val="a4"/>
              <w:shd w:val="clear" w:color="auto" w:fill="auto"/>
              <w:spacing w:line="274" w:lineRule="exact"/>
              <w:ind w:firstLine="440"/>
              <w:jc w:val="both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>Санитарно-гигиенические помещения оборудовать:</w:t>
            </w:r>
          </w:p>
          <w:p w:rsidR="001D5EAA" w:rsidRPr="00BD0132" w:rsidRDefault="001D5EAA" w:rsidP="001D5EAA">
            <w:pPr>
              <w:pStyle w:val="a4"/>
              <w:shd w:val="clear" w:color="auto" w:fill="auto"/>
              <w:spacing w:line="274" w:lineRule="exact"/>
              <w:ind w:left="120" w:firstLine="440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 xml:space="preserve">-системами вызова помощника; </w:t>
            </w:r>
            <w:proofErr w:type="gramStart"/>
            <w:r w:rsidRPr="00BD0132">
              <w:rPr>
                <w:rFonts w:ascii="Times New Roman" w:hAnsi="Times New Roman" w:cs="Times New Roman"/>
              </w:rPr>
              <w:t>-с</w:t>
            </w:r>
            <w:proofErr w:type="gramEnd"/>
            <w:r w:rsidRPr="00BD0132">
              <w:rPr>
                <w:rFonts w:ascii="Times New Roman" w:hAnsi="Times New Roman" w:cs="Times New Roman"/>
              </w:rPr>
              <w:t>пециализированными поручнями для инвалидов;</w:t>
            </w:r>
          </w:p>
          <w:p w:rsidR="001D5EAA" w:rsidRPr="00BD0132" w:rsidRDefault="001D5EAA" w:rsidP="001D5EAA">
            <w:pPr>
              <w:pStyle w:val="a4"/>
              <w:shd w:val="clear" w:color="auto" w:fill="auto"/>
              <w:spacing w:line="274" w:lineRule="exact"/>
              <w:ind w:firstLine="440"/>
              <w:jc w:val="both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>-настенными указателями, выполненными тактильным способом, в том числе шрифтом Брайля;</w:t>
            </w:r>
          </w:p>
          <w:p w:rsidR="001D5EAA" w:rsidRPr="00BD0132" w:rsidRDefault="001D5EAA" w:rsidP="001D5EAA">
            <w:pPr>
              <w:pStyle w:val="a4"/>
              <w:shd w:val="clear" w:color="auto" w:fill="auto"/>
              <w:spacing w:line="274" w:lineRule="exact"/>
              <w:ind w:firstLine="440"/>
              <w:jc w:val="both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 xml:space="preserve">-специальными санитарно-гигиеническими приборами для инвалидов (унитаз, умывальник, душ, настенный откидной стул </w:t>
            </w:r>
            <w:proofErr w:type="spellStart"/>
            <w:r w:rsidRPr="00BD0132">
              <w:rPr>
                <w:rFonts w:ascii="Times New Roman" w:hAnsi="Times New Roman" w:cs="Times New Roman"/>
              </w:rPr>
              <w:t>длядуша</w:t>
            </w:r>
            <w:proofErr w:type="spellEnd"/>
            <w:r w:rsidRPr="00BD0132">
              <w:rPr>
                <w:rFonts w:ascii="Times New Roman" w:hAnsi="Times New Roman" w:cs="Times New Roman"/>
              </w:rPr>
              <w:t>);</w:t>
            </w:r>
          </w:p>
          <w:p w:rsidR="001D5EAA" w:rsidRPr="00BD0132" w:rsidRDefault="001D5EAA" w:rsidP="001D5EAA">
            <w:pPr>
              <w:pStyle w:val="a4"/>
              <w:shd w:val="clear" w:color="auto" w:fill="auto"/>
              <w:spacing w:line="274" w:lineRule="exact"/>
              <w:ind w:firstLine="440"/>
              <w:jc w:val="both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>-выполнить пол душа в одном уровне с полом помещения (для возможности заезда инвалида на инвалидном кресле) с организацией водоотвода по уклону.</w:t>
            </w:r>
          </w:p>
          <w:p w:rsidR="001D5EAA" w:rsidRPr="00BD0132" w:rsidRDefault="001D5EAA" w:rsidP="001D5EAA">
            <w:pPr>
              <w:pStyle w:val="a4"/>
              <w:shd w:val="clear" w:color="auto" w:fill="auto"/>
              <w:spacing w:line="274" w:lineRule="exact"/>
              <w:ind w:left="120" w:firstLine="440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 xml:space="preserve">При проектировании предусмотреть: </w:t>
            </w:r>
            <w:proofErr w:type="gramStart"/>
            <w:r w:rsidRPr="00BD0132">
              <w:rPr>
                <w:rFonts w:ascii="Times New Roman" w:hAnsi="Times New Roman" w:cs="Times New Roman"/>
              </w:rPr>
              <w:t>-п</w:t>
            </w:r>
            <w:proofErr w:type="gramEnd"/>
            <w:r w:rsidRPr="00BD0132">
              <w:rPr>
                <w:rFonts w:ascii="Times New Roman" w:hAnsi="Times New Roman" w:cs="Times New Roman"/>
              </w:rPr>
              <w:t>ри переустройстве дверных проемов</w:t>
            </w:r>
            <w:r w:rsidRPr="00BD0132">
              <w:rPr>
                <w:rStyle w:val="MSGothic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132">
              <w:rPr>
                <w:rStyle w:val="MSGothic3"/>
                <w:rFonts w:ascii="Times New Roman" w:hAnsi="Times New Roman" w:cs="Times New Roman"/>
                <w:sz w:val="20"/>
                <w:szCs w:val="20"/>
              </w:rPr>
              <w:t>一</w:t>
            </w:r>
            <w:r w:rsidRPr="00BD0132">
              <w:rPr>
                <w:rStyle w:val="MSGothic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132">
              <w:rPr>
                <w:rFonts w:ascii="Times New Roman" w:hAnsi="Times New Roman" w:cs="Times New Roman"/>
              </w:rPr>
              <w:t>отделочные работы в минимально-необходимых объемах (в пределах месторасположения дверного проема);</w:t>
            </w:r>
          </w:p>
          <w:p w:rsidR="004B7B0D" w:rsidRDefault="001D5EAA" w:rsidP="001D5EAA"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-при обустройстве санитарно-гигиенических помещений - отделку стен и полов расцветок, контрастных по отношению к санитарно- гигиеническим приборам и друг другу, полы с покрытием из нескользящей керамической плитки.</w:t>
            </w:r>
          </w:p>
        </w:tc>
      </w:tr>
      <w:tr w:rsidR="001D5EAA" w:rsidTr="004B7B0D">
        <w:tc>
          <w:tcPr>
            <w:tcW w:w="4785" w:type="dxa"/>
          </w:tcPr>
          <w:p w:rsidR="001D5EAA" w:rsidRPr="00BD0132" w:rsidRDefault="001D5EAA" w:rsidP="001D5EAA">
            <w:pPr>
              <w:pStyle w:val="a4"/>
              <w:shd w:val="clear" w:color="auto" w:fill="auto"/>
              <w:spacing w:line="278" w:lineRule="exact"/>
              <w:ind w:left="140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>11.Требования к разработке сметной документации</w:t>
            </w:r>
          </w:p>
        </w:tc>
        <w:tc>
          <w:tcPr>
            <w:tcW w:w="4786" w:type="dxa"/>
          </w:tcPr>
          <w:p w:rsidR="001D5EAA" w:rsidRPr="00BD0132" w:rsidRDefault="001D5EAA" w:rsidP="001D5EAA">
            <w:pPr>
              <w:pStyle w:val="a4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D0132">
              <w:rPr>
                <w:rFonts w:ascii="Times New Roman" w:hAnsi="Times New Roman" w:cs="Times New Roman"/>
              </w:rPr>
              <w:t>Сметная документация должна быть разработана в</w:t>
            </w:r>
            <w:r w:rsidRPr="00BD0132">
              <w:rPr>
                <w:rStyle w:val="12"/>
                <w:rFonts w:ascii="Times New Roman" w:hAnsi="Times New Roman" w:cs="Times New Roman"/>
              </w:rPr>
              <w:t xml:space="preserve"> двух уровнях цен:</w:t>
            </w:r>
            <w:r w:rsidRPr="00BD0132">
              <w:rPr>
                <w:rFonts w:ascii="Times New Roman" w:hAnsi="Times New Roman" w:cs="Times New Roman"/>
              </w:rPr>
              <w:t xml:space="preserve"> базисном и текущем (с применением индексов удорожания сметной </w:t>
            </w:r>
            <w:r w:rsidRPr="00BD0132">
              <w:rPr>
                <w:rFonts w:ascii="Times New Roman" w:hAnsi="Times New Roman" w:cs="Times New Roman"/>
              </w:rPr>
              <w:lastRenderedPageBreak/>
              <w:t>стоимости, действующих на период разработки сметной документации и передачи проектно-сметной документации на проверку достоверности определения сметной стоимости) в соответствии с Методикой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</w:t>
            </w:r>
            <w:proofErr w:type="gramEnd"/>
            <w:r w:rsidRPr="00BD0132">
              <w:rPr>
                <w:rFonts w:ascii="Times New Roman" w:hAnsi="Times New Roman" w:cs="Times New Roman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132">
              <w:rPr>
                <w:rFonts w:ascii="Times New Roman" w:hAnsi="Times New Roman" w:cs="Times New Roman"/>
              </w:rPr>
              <w:t>на территории Российской Федерации» (далее - Методика), утвержденной приказом Министерства строительства и жилищно-коммунального хозяйства РФ от 04.08.2020 № 421/</w:t>
            </w:r>
            <w:proofErr w:type="spellStart"/>
            <w:proofErr w:type="gramStart"/>
            <w:r w:rsidRPr="00BD0132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BD0132">
              <w:rPr>
                <w:rFonts w:ascii="Times New Roman" w:hAnsi="Times New Roman" w:cs="Times New Roman"/>
              </w:rPr>
              <w:t xml:space="preserve">) на основе </w:t>
            </w:r>
            <w:proofErr w:type="spellStart"/>
            <w:r w:rsidRPr="00BD0132">
              <w:rPr>
                <w:rFonts w:ascii="Times New Roman" w:hAnsi="Times New Roman" w:cs="Times New Roman"/>
              </w:rPr>
              <w:t>сметно</w:t>
            </w:r>
            <w:proofErr w:type="spellEnd"/>
            <w:r w:rsidRPr="00BD0132">
              <w:rPr>
                <w:rFonts w:ascii="Times New Roman" w:hAnsi="Times New Roman" w:cs="Times New Roman"/>
              </w:rPr>
              <w:t>- нормативной базы ценообразования ФЕР-2020 (</w:t>
            </w:r>
            <w:proofErr w:type="spellStart"/>
            <w:r w:rsidRPr="00BD0132">
              <w:rPr>
                <w:rFonts w:ascii="Times New Roman" w:hAnsi="Times New Roman" w:cs="Times New Roman"/>
              </w:rPr>
              <w:t>ФЕРм</w:t>
            </w:r>
            <w:proofErr w:type="spellEnd"/>
            <w:r w:rsidRPr="00BD01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0132">
              <w:rPr>
                <w:rFonts w:ascii="Times New Roman" w:hAnsi="Times New Roman" w:cs="Times New Roman"/>
              </w:rPr>
              <w:t>ФЕРр</w:t>
            </w:r>
            <w:proofErr w:type="spellEnd"/>
            <w:r w:rsidRPr="00BD01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0132">
              <w:rPr>
                <w:rFonts w:ascii="Times New Roman" w:hAnsi="Times New Roman" w:cs="Times New Roman"/>
              </w:rPr>
              <w:t>ФЕРп</w:t>
            </w:r>
            <w:proofErr w:type="spellEnd"/>
            <w:r w:rsidRPr="00BD0132">
              <w:rPr>
                <w:rFonts w:ascii="Times New Roman" w:hAnsi="Times New Roman" w:cs="Times New Roman"/>
              </w:rPr>
              <w:t>).</w:t>
            </w:r>
          </w:p>
          <w:p w:rsidR="001D5EAA" w:rsidRPr="00BD0132" w:rsidRDefault="001D5EAA" w:rsidP="001D5EAA">
            <w:pPr>
              <w:pStyle w:val="a4"/>
              <w:shd w:val="clear" w:color="auto" w:fill="auto"/>
              <w:spacing w:line="274" w:lineRule="exact"/>
              <w:ind w:firstLine="440"/>
              <w:jc w:val="both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>Пересчет в текущие цены должен быть осуществлен как с применения индексов пересчета по статьям прямых затрат. Индексы пересчета в текущий уровень цен применить по отрасли «Здравоохранение, прочие».</w:t>
            </w:r>
          </w:p>
          <w:p w:rsidR="001D5EAA" w:rsidRPr="00BD0132" w:rsidRDefault="001D5EAA" w:rsidP="001D5EAA">
            <w:pPr>
              <w:pStyle w:val="a4"/>
              <w:shd w:val="clear" w:color="auto" w:fill="auto"/>
              <w:spacing w:line="274" w:lineRule="exact"/>
              <w:ind w:firstLine="4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D0132">
              <w:rPr>
                <w:rFonts w:ascii="Times New Roman" w:hAnsi="Times New Roman" w:cs="Times New Roman"/>
              </w:rPr>
              <w:t>При отсутствии во ФГИС ЦС (Информационная система ценообразования в строительстве) данных о сметных ценах в текущем уровне цен на отдельные материалы, изделия, конструкции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</w:t>
            </w:r>
            <w:proofErr w:type="gramEnd"/>
            <w:r w:rsidRPr="00BD0132">
              <w:rPr>
                <w:rFonts w:ascii="Times New Roman" w:hAnsi="Times New Roman" w:cs="Times New Roman"/>
              </w:rPr>
              <w:t xml:space="preserve"> Результаты конъюнктурного анализа оформляются в соответствии с рекомендуемой формой, приведенной в Приложении № 1 к Методике.</w:t>
            </w:r>
          </w:p>
          <w:p w:rsidR="001D5EAA" w:rsidRPr="00BD0132" w:rsidRDefault="001D5EAA" w:rsidP="001D5EAA">
            <w:pPr>
              <w:pStyle w:val="a4"/>
              <w:shd w:val="clear" w:color="auto" w:fill="auto"/>
              <w:spacing w:line="274" w:lineRule="exact"/>
              <w:ind w:firstLine="440"/>
              <w:jc w:val="both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 xml:space="preserve">Обосновывающие стоимость в текущих ценах документы (коммерческие предложения, </w:t>
            </w:r>
            <w:proofErr w:type="spellStart"/>
            <w:proofErr w:type="gramStart"/>
            <w:r w:rsidRPr="00BD0132">
              <w:rPr>
                <w:rFonts w:ascii="Times New Roman" w:hAnsi="Times New Roman" w:cs="Times New Roman"/>
              </w:rPr>
              <w:t>прайс</w:t>
            </w:r>
            <w:proofErr w:type="spellEnd"/>
            <w:r w:rsidRPr="00BD0132">
              <w:rPr>
                <w:rFonts w:ascii="Times New Roman" w:hAnsi="Times New Roman" w:cs="Times New Roman"/>
              </w:rPr>
              <w:t>- листы</w:t>
            </w:r>
            <w:proofErr w:type="gramEnd"/>
            <w:r w:rsidRPr="00BD0132">
              <w:rPr>
                <w:rFonts w:ascii="Times New Roman" w:hAnsi="Times New Roman" w:cs="Times New Roman"/>
              </w:rPr>
              <w:t xml:space="preserve"> и т.д.) должны быть получены в период, не превышающий б месяцев до момента определения сметной стоимости.</w:t>
            </w:r>
          </w:p>
          <w:p w:rsidR="001D5EAA" w:rsidRDefault="001D5EAA" w:rsidP="001D5EAA"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Конъюнктурный анализ проводится по данным не менее</w:t>
            </w:r>
            <w:proofErr w:type="gramStart"/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BD0132">
              <w:rPr>
                <w:rFonts w:ascii="Times New Roman" w:hAnsi="Times New Roman" w:cs="Times New Roman"/>
                <w:sz w:val="20"/>
                <w:szCs w:val="20"/>
              </w:rPr>
              <w:t xml:space="preserve"> чем 3 производителей (поставщиков). Обосновывающие стоимость в текущих ценах документ</w:t>
            </w:r>
            <w:proofErr w:type="gramStart"/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коммерческие предложения, прайс-листы и т.д.)должны быть получены в период, не превышающий 6 месяцев до момента определения сметной стоимости. Информация, предоставляемая производителями и (или) поставщиками соответствующих материальных ресурсов, оборудования, работ и услуг, должна содержать их наименование, ИНН, контактные данные.</w:t>
            </w:r>
          </w:p>
        </w:tc>
      </w:tr>
      <w:tr w:rsidR="001D5EAA" w:rsidTr="004B7B0D">
        <w:tc>
          <w:tcPr>
            <w:tcW w:w="4785" w:type="dxa"/>
          </w:tcPr>
          <w:p w:rsidR="001D5EAA" w:rsidRDefault="001D5EAA" w:rsidP="001D5EAA">
            <w:r w:rsidRPr="00BD01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 Требования к согласованию проекта</w:t>
            </w:r>
          </w:p>
        </w:tc>
        <w:tc>
          <w:tcPr>
            <w:tcW w:w="4786" w:type="dxa"/>
          </w:tcPr>
          <w:p w:rsidR="001D5EAA" w:rsidRPr="00BD0132" w:rsidRDefault="001D5EAA" w:rsidP="001D5EAA">
            <w:pPr>
              <w:pStyle w:val="a4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 xml:space="preserve">Проектировщик согласовывает с Заказчиком: </w:t>
            </w:r>
            <w:proofErr w:type="gramStart"/>
            <w:r w:rsidRPr="00BD0132">
              <w:rPr>
                <w:rFonts w:ascii="Times New Roman" w:hAnsi="Times New Roman" w:cs="Times New Roman"/>
              </w:rPr>
              <w:t>-п</w:t>
            </w:r>
            <w:proofErr w:type="gramEnd"/>
            <w:r w:rsidRPr="00BD0132">
              <w:rPr>
                <w:rFonts w:ascii="Times New Roman" w:hAnsi="Times New Roman" w:cs="Times New Roman"/>
              </w:rPr>
              <w:t>ланы санитарно-гигиенических помещений; -применяемые санитарно-гигиенические и сантехнические приборы для инвалидов; -</w:t>
            </w:r>
            <w:r w:rsidRPr="00BD0132">
              <w:rPr>
                <w:rFonts w:ascii="Times New Roman" w:hAnsi="Times New Roman" w:cs="Times New Roman"/>
              </w:rPr>
              <w:lastRenderedPageBreak/>
              <w:t>применяемое оборудование для инвалидов (системы вызова персонала, поручни, тактильные таблички);</w:t>
            </w:r>
          </w:p>
          <w:p w:rsidR="001D5EAA" w:rsidRDefault="001D5EAA" w:rsidP="001D5EAA"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-дверные блоки (тип, материал, наличие остекления и т.д.).</w:t>
            </w:r>
          </w:p>
        </w:tc>
      </w:tr>
      <w:tr w:rsidR="001D5EAA" w:rsidTr="004B7B0D">
        <w:tc>
          <w:tcPr>
            <w:tcW w:w="4785" w:type="dxa"/>
          </w:tcPr>
          <w:p w:rsidR="001D5EAA" w:rsidRDefault="001D5EAA" w:rsidP="001D5EAA">
            <w:r w:rsidRPr="00BD01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 Соответствие проектных решений нормативной документации</w:t>
            </w:r>
          </w:p>
        </w:tc>
        <w:tc>
          <w:tcPr>
            <w:tcW w:w="4786" w:type="dxa"/>
          </w:tcPr>
          <w:p w:rsidR="001D5EAA" w:rsidRPr="00BD0132" w:rsidRDefault="001D5EAA" w:rsidP="001D5EAA">
            <w:pPr>
              <w:pStyle w:val="a4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>Проектные решения должны быть разработаны в соответствии с действующими нормативно- техническими документами и регламентами в области строительства,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D0132">
              <w:rPr>
                <w:rFonts w:ascii="Times New Roman" w:hAnsi="Times New Roman" w:cs="Times New Roman"/>
              </w:rPr>
              <w:t>-п</w:t>
            </w:r>
            <w:proofErr w:type="gramEnd"/>
            <w:r w:rsidRPr="00BD0132">
              <w:rPr>
                <w:rFonts w:ascii="Times New Roman" w:hAnsi="Times New Roman" w:cs="Times New Roman"/>
              </w:rPr>
              <w:t xml:space="preserve">остановление Правительства РФ от 16.02.2008 № 87 «О составе разделов проектной документации и требованиях к их содержанию»; -постановлением Правительства Российской Федерации от 16.05.2022 № 881 «Об осуществлении замены и (или) восстановления несущих строительных конструкций объекта капитального строительства при проведении капитального ремонта зданий, сооружений»; </w:t>
            </w:r>
            <w:proofErr w:type="gramStart"/>
            <w:r w:rsidRPr="00BD0132">
              <w:rPr>
                <w:rFonts w:ascii="Times New Roman" w:hAnsi="Times New Roman" w:cs="Times New Roman"/>
              </w:rPr>
              <w:t>-с</w:t>
            </w:r>
            <w:proofErr w:type="gramEnd"/>
            <w:r w:rsidRPr="00BD0132">
              <w:rPr>
                <w:rFonts w:ascii="Times New Roman" w:hAnsi="Times New Roman" w:cs="Times New Roman"/>
              </w:rPr>
              <w:t>вод правил</w:t>
            </w:r>
            <w:r w:rsidR="00137AC3" w:rsidRPr="00137AC3">
              <w:rPr>
                <w:rFonts w:ascii="Times New Roman" w:hAnsi="Times New Roman" w:cs="Times New Roman"/>
              </w:rPr>
              <w:t xml:space="preserve"> </w:t>
            </w:r>
            <w:r w:rsidRPr="00BD0132">
              <w:rPr>
                <w:rFonts w:ascii="Times New Roman" w:hAnsi="Times New Roman" w:cs="Times New Roman"/>
              </w:rPr>
              <w:t xml:space="preserve">СП 59.13330.2020 «Доступность зданий и сооружений для </w:t>
            </w:r>
            <w:proofErr w:type="spellStart"/>
            <w:r w:rsidRPr="00BD0132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BD0132">
              <w:rPr>
                <w:rFonts w:ascii="Times New Roman" w:hAnsi="Times New Roman" w:cs="Times New Roman"/>
              </w:rPr>
              <w:t xml:space="preserve"> групп населения. Актуализированная редакция </w:t>
            </w:r>
            <w:proofErr w:type="spellStart"/>
            <w:r w:rsidRPr="00BD0132">
              <w:rPr>
                <w:rFonts w:ascii="Times New Roman" w:hAnsi="Times New Roman" w:cs="Times New Roman"/>
              </w:rPr>
              <w:t>СНиП</w:t>
            </w:r>
            <w:proofErr w:type="spellEnd"/>
            <w:r w:rsidRPr="00BD0132">
              <w:rPr>
                <w:rFonts w:ascii="Times New Roman" w:hAnsi="Times New Roman" w:cs="Times New Roman"/>
              </w:rPr>
              <w:t xml:space="preserve"> 35-01-2001»; -Федеральный закон от 30.12.2009 № 384-Ф3 «Технический регламент о безопасности зданий и </w:t>
            </w:r>
            <w:proofErr w:type="spellStart"/>
            <w:r w:rsidRPr="00BD0132">
              <w:rPr>
                <w:rFonts w:ascii="Times New Roman" w:hAnsi="Times New Roman" w:cs="Times New Roman"/>
              </w:rPr>
              <w:t>сооружений</w:t>
            </w:r>
            <w:r w:rsidRPr="00BD0132">
              <w:rPr>
                <w:rFonts w:ascii="Times New Roman" w:hAnsi="Times New Roman" w:cs="Times New Roman"/>
              </w:rPr>
              <w:t>》</w:t>
            </w:r>
            <w:r w:rsidRPr="00BD0132">
              <w:rPr>
                <w:rFonts w:ascii="Times New Roman" w:hAnsi="Times New Roman" w:cs="Times New Roman"/>
              </w:rPr>
              <w:t>от</w:t>
            </w:r>
            <w:proofErr w:type="spellEnd"/>
            <w:r w:rsidRPr="00BD0132">
              <w:rPr>
                <w:rFonts w:ascii="Times New Roman" w:hAnsi="Times New Roman" w:cs="Times New Roman"/>
              </w:rPr>
              <w:t xml:space="preserve"> 30.12.2009 № 384-Ф3; -Федеральный закон от 22.07.2008 № 123-ФЭ «Технический регламент о требованиях пожарной безопасности»;</w:t>
            </w:r>
          </w:p>
          <w:p w:rsidR="001D5EAA" w:rsidRDefault="001D5EAA" w:rsidP="00137AC3">
            <w:r w:rsidRPr="00BD0132">
              <w:rPr>
                <w:rFonts w:ascii="Times New Roman" w:hAnsi="Times New Roman" w:cs="Times New Roman"/>
                <w:sz w:val="20"/>
                <w:szCs w:val="20"/>
              </w:rPr>
              <w:t xml:space="preserve">-и другим </w:t>
            </w:r>
            <w:r w:rsidR="00137AC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0132">
              <w:rPr>
                <w:rFonts w:ascii="Times New Roman" w:hAnsi="Times New Roman" w:cs="Times New Roman"/>
                <w:sz w:val="20"/>
                <w:szCs w:val="20"/>
              </w:rPr>
              <w:t xml:space="preserve">ормативно-техническим документам (сводам правил, </w:t>
            </w:r>
            <w:proofErr w:type="spellStart"/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СанПиНам</w:t>
            </w:r>
            <w:proofErr w:type="spellEnd"/>
            <w:r w:rsidRPr="00BD01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ГОСТам</w:t>
            </w:r>
            <w:proofErr w:type="spellEnd"/>
            <w:r w:rsidRPr="00BD0132">
              <w:rPr>
                <w:rFonts w:ascii="Times New Roman" w:hAnsi="Times New Roman" w:cs="Times New Roman"/>
                <w:sz w:val="20"/>
                <w:szCs w:val="20"/>
              </w:rPr>
              <w:t xml:space="preserve"> и т.д.), и техническим регламентам</w:t>
            </w:r>
            <w:proofErr w:type="gramStart"/>
            <w:r w:rsidRPr="00BD013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D0132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действующим на территории Российской Федерации.</w:t>
            </w:r>
          </w:p>
        </w:tc>
      </w:tr>
      <w:tr w:rsidR="001D5EAA" w:rsidTr="004B7B0D">
        <w:tc>
          <w:tcPr>
            <w:tcW w:w="4785" w:type="dxa"/>
          </w:tcPr>
          <w:p w:rsidR="001D5EAA" w:rsidRDefault="001D5EAA" w:rsidP="001D5EAA"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14. Необходимость прохождения государственной экспертизы</w:t>
            </w:r>
          </w:p>
        </w:tc>
        <w:tc>
          <w:tcPr>
            <w:tcW w:w="4786" w:type="dxa"/>
          </w:tcPr>
          <w:p w:rsidR="001D5EAA" w:rsidRPr="00BD0132" w:rsidRDefault="001D5EAA" w:rsidP="001D5EAA">
            <w:pPr>
              <w:pStyle w:val="a4"/>
              <w:shd w:val="clear" w:color="auto" w:fill="auto"/>
              <w:spacing w:line="274" w:lineRule="exact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 xml:space="preserve">ПСД направляется в </w:t>
            </w:r>
            <w:proofErr w:type="spellStart"/>
            <w:r w:rsidRPr="00BD0132">
              <w:rPr>
                <w:rFonts w:ascii="Times New Roman" w:hAnsi="Times New Roman" w:cs="Times New Roman"/>
              </w:rPr>
              <w:t>КГАУ</w:t>
            </w:r>
            <w:r w:rsidRPr="00BD0132">
              <w:rPr>
                <w:rFonts w:ascii="Times New Roman" w:hAnsi="Times New Roman" w:cs="Times New Roman"/>
              </w:rPr>
              <w:t>《</w:t>
            </w:r>
            <w:r w:rsidRPr="00BD0132">
              <w:rPr>
                <w:rFonts w:ascii="Times New Roman" w:hAnsi="Times New Roman" w:cs="Times New Roman"/>
              </w:rPr>
              <w:t>Красноярская</w:t>
            </w:r>
            <w:proofErr w:type="spellEnd"/>
            <w:r w:rsidRPr="00BD0132">
              <w:rPr>
                <w:rFonts w:ascii="Times New Roman" w:hAnsi="Times New Roman" w:cs="Times New Roman"/>
              </w:rPr>
              <w:t xml:space="preserve"> краевая государственная экспертиза» для проведения государственной экспертизы в части достоверности определения сметной стоимости (далее — проверка достоверности).</w:t>
            </w:r>
          </w:p>
          <w:p w:rsidR="001D5EAA" w:rsidRPr="00BD0132" w:rsidRDefault="001D5EAA" w:rsidP="001D5EAA">
            <w:pPr>
              <w:pStyle w:val="21"/>
              <w:shd w:val="clear" w:color="auto" w:fill="auto"/>
              <w:spacing w:line="274" w:lineRule="exact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>Стоимость и сроки проведения проверки достоверности включены в цену контракта и сроки оказания услуг по данному контракту.</w:t>
            </w:r>
          </w:p>
          <w:p w:rsidR="001D5EAA" w:rsidRPr="00BD0132" w:rsidRDefault="001D5EAA" w:rsidP="001D5EAA">
            <w:pPr>
              <w:pStyle w:val="a4"/>
              <w:shd w:val="clear" w:color="auto" w:fill="auto"/>
              <w:spacing w:line="274" w:lineRule="exact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>Проектировщик обеспечивает сопровождение проектной документации, устранение всех выявленных замечаний и получение положительного заключения по результатам проверки достоверности. В случае получения отрицательного заключения государственной экспертизы в части проверки достоверности повторная проверка достоверности проводится за счет Проектировщика.</w:t>
            </w:r>
          </w:p>
          <w:p w:rsidR="001D5EAA" w:rsidRDefault="001D5EAA" w:rsidP="001D5EAA"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Проектировщик также обеспечивает устранение всех замечаний к ПСД, выявленных в процессе ведения строительно-монтажных работ.</w:t>
            </w:r>
          </w:p>
        </w:tc>
      </w:tr>
      <w:tr w:rsidR="001D5EAA" w:rsidTr="004B7B0D">
        <w:tc>
          <w:tcPr>
            <w:tcW w:w="4785" w:type="dxa"/>
          </w:tcPr>
          <w:p w:rsidR="001D5EAA" w:rsidRDefault="001D5EAA" w:rsidP="001D5EAA">
            <w:r w:rsidRPr="00BD0132">
              <w:rPr>
                <w:rFonts w:ascii="Times New Roman" w:hAnsi="Times New Roman" w:cs="Times New Roman"/>
                <w:sz w:val="20"/>
                <w:szCs w:val="20"/>
              </w:rPr>
              <w:t xml:space="preserve">15.Требования к </w:t>
            </w:r>
            <w:proofErr w:type="gramStart"/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предъявляемой</w:t>
            </w:r>
            <w:proofErr w:type="gramEnd"/>
            <w:r w:rsidRPr="00BD0132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Заказчику ПСД</w:t>
            </w:r>
          </w:p>
        </w:tc>
        <w:tc>
          <w:tcPr>
            <w:tcW w:w="4786" w:type="dxa"/>
          </w:tcPr>
          <w:p w:rsidR="001D5EAA" w:rsidRPr="00BD0132" w:rsidRDefault="001D5EAA" w:rsidP="001D5EAA">
            <w:pPr>
              <w:pStyle w:val="a4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 xml:space="preserve">По завершении в установленные сроки услуг по контракту Проектировщик передает по накладной Заказчику положительное заключение по </w:t>
            </w:r>
            <w:r w:rsidRPr="00BD0132">
              <w:rPr>
                <w:rFonts w:ascii="Times New Roman" w:hAnsi="Times New Roman" w:cs="Times New Roman"/>
              </w:rPr>
              <w:lastRenderedPageBreak/>
              <w:t>результатам проверки достоверности и полный комплект ПСД в следующем составе:</w:t>
            </w:r>
          </w:p>
          <w:p w:rsidR="001D5EAA" w:rsidRPr="00BD0132" w:rsidRDefault="001D5EAA" w:rsidP="001D5EAA">
            <w:pPr>
              <w:pStyle w:val="a4"/>
              <w:shd w:val="clear" w:color="auto" w:fill="auto"/>
              <w:spacing w:line="274" w:lineRule="exact"/>
              <w:ind w:firstLine="300"/>
              <w:jc w:val="both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>на бумажном носителе - в количестве 4-х экземпляров (оригиналов) в сброшюрованном виде;</w:t>
            </w:r>
          </w:p>
          <w:p w:rsidR="001D5EAA" w:rsidRPr="00BD0132" w:rsidRDefault="001D5EAA" w:rsidP="001D5EAA">
            <w:pPr>
              <w:pStyle w:val="a4"/>
              <w:shd w:val="clear" w:color="auto" w:fill="auto"/>
              <w:spacing w:line="274" w:lineRule="exact"/>
              <w:ind w:firstLine="300"/>
              <w:jc w:val="both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 xml:space="preserve">в электронном </w:t>
            </w:r>
            <w:r w:rsidRPr="00BD0132">
              <w:rPr>
                <w:rStyle w:val="1pt"/>
                <w:rFonts w:ascii="Times New Roman" w:hAnsi="Times New Roman" w:cs="Times New Roman"/>
              </w:rPr>
              <w:t>виде -1(один)</w:t>
            </w:r>
            <w:r w:rsidRPr="00BD0132">
              <w:rPr>
                <w:rFonts w:ascii="Times New Roman" w:hAnsi="Times New Roman" w:cs="Times New Roman"/>
              </w:rPr>
              <w:t xml:space="preserve"> экземпляр (диск или </w:t>
            </w:r>
            <w:r w:rsidRPr="00BD0132">
              <w:rPr>
                <w:rFonts w:ascii="Times New Roman" w:hAnsi="Times New Roman" w:cs="Times New Roman"/>
                <w:lang w:val="en-US" w:eastAsia="en-US"/>
              </w:rPr>
              <w:t>USB</w:t>
            </w:r>
            <w:r w:rsidRPr="00BD0132">
              <w:rPr>
                <w:rFonts w:ascii="Times New Roman" w:hAnsi="Times New Roman" w:cs="Times New Roman"/>
              </w:rPr>
              <w:t>-</w:t>
            </w:r>
            <w:proofErr w:type="spellStart"/>
            <w:r w:rsidRPr="00BD0132">
              <w:rPr>
                <w:rFonts w:ascii="Times New Roman" w:hAnsi="Times New Roman" w:cs="Times New Roman"/>
              </w:rPr>
              <w:t>флеш-накопитель</w:t>
            </w:r>
            <w:proofErr w:type="spellEnd"/>
            <w:r w:rsidRPr="00BD0132">
              <w:rPr>
                <w:rFonts w:ascii="Times New Roman" w:hAnsi="Times New Roman" w:cs="Times New Roman"/>
              </w:rPr>
              <w:t>).</w:t>
            </w:r>
          </w:p>
          <w:p w:rsidR="001D5EAA" w:rsidRPr="00BD0132" w:rsidRDefault="001D5EAA" w:rsidP="001D5EAA">
            <w:pPr>
              <w:pStyle w:val="a4"/>
              <w:shd w:val="clear" w:color="auto" w:fill="auto"/>
              <w:spacing w:line="274" w:lineRule="exact"/>
              <w:ind w:right="280" w:firstLine="177"/>
              <w:jc w:val="both"/>
              <w:rPr>
                <w:rFonts w:ascii="Times New Roman" w:hAnsi="Times New Roman" w:cs="Times New Roman"/>
              </w:rPr>
            </w:pPr>
            <w:r w:rsidRPr="00BD0132">
              <w:rPr>
                <w:rFonts w:ascii="Times New Roman" w:hAnsi="Times New Roman" w:cs="Times New Roman"/>
              </w:rPr>
              <w:t xml:space="preserve">Проектная документация в электронном виде должна быть предоставлена: чертежи — в виде файлов в формате </w:t>
            </w:r>
            <w:r w:rsidRPr="00BD0132">
              <w:rPr>
                <w:rFonts w:ascii="Times New Roman" w:hAnsi="Times New Roman" w:cs="Times New Roman"/>
                <w:lang w:val="en-US" w:eastAsia="en-US"/>
              </w:rPr>
              <w:t>《</w:t>
            </w:r>
            <w:proofErr w:type="spellStart"/>
            <w:r w:rsidRPr="00BD0132">
              <w:rPr>
                <w:rFonts w:ascii="Times New Roman" w:hAnsi="Times New Roman" w:cs="Times New Roman"/>
                <w:lang w:val="en-US" w:eastAsia="en-US"/>
              </w:rPr>
              <w:t>pdf</w:t>
            </w:r>
            <w:proofErr w:type="spellEnd"/>
            <w:r w:rsidRPr="00BD0132">
              <w:rPr>
                <w:rStyle w:val="MSGothic2"/>
                <w:rFonts w:ascii="Times New Roman" w:hAnsi="Times New Roman" w:cs="Times New Roman"/>
                <w:sz w:val="20"/>
                <w:szCs w:val="20"/>
              </w:rPr>
              <w:t>》</w:t>
            </w:r>
            <w:r w:rsidRPr="00BD0132">
              <w:rPr>
                <w:rStyle w:val="MSGothic2"/>
                <w:rFonts w:ascii="Times New Roman" w:hAnsi="Times New Roman" w:cs="Times New Roman"/>
                <w:sz w:val="20"/>
                <w:szCs w:val="20"/>
                <w:lang w:val="ru-RU"/>
              </w:rPr>
              <w:t>，</w:t>
            </w:r>
            <w:r w:rsidRPr="00BD013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D0132">
              <w:rPr>
                <w:rFonts w:ascii="Times New Roman" w:hAnsi="Times New Roman" w:cs="Times New Roman"/>
              </w:rPr>
              <w:t>продублированные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132">
              <w:rPr>
                <w:rFonts w:ascii="Times New Roman" w:hAnsi="Times New Roman" w:cs="Times New Roman"/>
              </w:rPr>
              <w:t xml:space="preserve">в формате </w:t>
            </w:r>
            <w:r w:rsidRPr="00BD0132">
              <w:rPr>
                <w:rFonts w:ascii="Times New Roman" w:hAnsi="Times New Roman" w:cs="Times New Roman"/>
                <w:lang w:eastAsia="en-US"/>
              </w:rPr>
              <w:t>«</w:t>
            </w:r>
            <w:proofErr w:type="spellStart"/>
            <w:r w:rsidRPr="00BD0132">
              <w:rPr>
                <w:rFonts w:ascii="Times New Roman" w:hAnsi="Times New Roman" w:cs="Times New Roman"/>
                <w:lang w:val="en-US" w:eastAsia="en-US"/>
              </w:rPr>
              <w:t>dwg</w:t>
            </w:r>
            <w:proofErr w:type="spellEnd"/>
            <w:r w:rsidRPr="00BD0132">
              <w:rPr>
                <w:rStyle w:val="MSGothic1"/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BD0132">
              <w:rPr>
                <w:rStyle w:val="MSGothic1"/>
                <w:rFonts w:ascii="Times New Roman" w:hAnsi="Times New Roman" w:cs="Times New Roman"/>
                <w:sz w:val="20"/>
                <w:szCs w:val="20"/>
                <w:lang w:val="ru-RU"/>
              </w:rPr>
              <w:t>，</w:t>
            </w:r>
            <w:r w:rsidRPr="00BD013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D0132">
              <w:rPr>
                <w:rFonts w:ascii="Times New Roman" w:hAnsi="Times New Roman" w:cs="Times New Roman"/>
              </w:rPr>
              <w:t>текстовые материалы — в виде файлов в формате</w:t>
            </w:r>
            <w:r w:rsidRPr="00BD0132">
              <w:rPr>
                <w:rFonts w:ascii="Times New Roman" w:hAnsi="Times New Roman" w:cs="Times New Roman"/>
                <w:lang w:val="en-US" w:eastAsia="en-US"/>
              </w:rPr>
              <w:t>《</w:t>
            </w:r>
            <w:proofErr w:type="spellStart"/>
            <w:r w:rsidRPr="00BD0132">
              <w:rPr>
                <w:rFonts w:ascii="Times New Roman" w:hAnsi="Times New Roman" w:cs="Times New Roman"/>
                <w:lang w:val="en-US" w:eastAsia="en-US"/>
              </w:rPr>
              <w:t>pdf</w:t>
            </w:r>
            <w:proofErr w:type="spellEnd"/>
            <w:r w:rsidRPr="00BD0132">
              <w:rPr>
                <w:rStyle w:val="MSGothic1"/>
                <w:rFonts w:ascii="Times New Roman" w:hAnsi="Times New Roman" w:cs="Times New Roman"/>
                <w:sz w:val="20"/>
                <w:szCs w:val="20"/>
              </w:rPr>
              <w:t>》</w:t>
            </w:r>
            <w:r w:rsidRPr="00BD0132">
              <w:rPr>
                <w:rStyle w:val="MSGothic1"/>
                <w:rFonts w:ascii="Times New Roman" w:hAnsi="Times New Roman" w:cs="Times New Roman"/>
                <w:sz w:val="20"/>
                <w:szCs w:val="20"/>
                <w:lang w:val="ru-RU"/>
              </w:rPr>
              <w:t>，</w:t>
            </w:r>
            <w:r w:rsidRPr="00BD0132">
              <w:rPr>
                <w:rFonts w:ascii="Times New Roman" w:hAnsi="Times New Roman" w:cs="Times New Roman"/>
              </w:rPr>
              <w:t xml:space="preserve">продублированные файлами в формате </w:t>
            </w:r>
            <w:r w:rsidRPr="00BD0132">
              <w:rPr>
                <w:rFonts w:ascii="Times New Roman" w:hAnsi="Times New Roman" w:cs="Times New Roman"/>
                <w:lang w:eastAsia="en-US"/>
              </w:rPr>
              <w:t>«</w:t>
            </w:r>
            <w:r w:rsidRPr="00BD0132">
              <w:rPr>
                <w:rFonts w:ascii="Times New Roman" w:hAnsi="Times New Roman" w:cs="Times New Roman"/>
                <w:lang w:val="en-US" w:eastAsia="en-US"/>
              </w:rPr>
              <w:t>doc</w:t>
            </w:r>
            <w:r w:rsidRPr="00BD0132">
              <w:rPr>
                <w:rFonts w:ascii="Times New Roman" w:hAnsi="Times New Roman" w:cs="Times New Roman"/>
                <w:lang w:val="en-US" w:eastAsia="en-US"/>
              </w:rPr>
              <w:t>》</w:t>
            </w:r>
            <w:r w:rsidRPr="00BD0132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1D5EAA" w:rsidRDefault="001D5EAA" w:rsidP="001D5EAA">
            <w:pPr>
              <w:ind w:firstLine="177"/>
            </w:pPr>
            <w:r w:rsidRPr="00BD0132">
              <w:rPr>
                <w:rFonts w:ascii="Times New Roman" w:hAnsi="Times New Roman" w:cs="Times New Roman"/>
                <w:sz w:val="20"/>
                <w:szCs w:val="20"/>
              </w:rPr>
              <w:t>Сметная документация в электронном виде должна быть предоставлена в формате, совместимом и читаемом в программном комплексе 《Гранд-Смета</w:t>
            </w:r>
            <w:r w:rsidRPr="00BD0132">
              <w:rPr>
                <w:rStyle w:val="MSGothic1"/>
                <w:rFonts w:ascii="Times New Roman" w:hAnsi="Times New Roman" w:cs="Times New Roman"/>
                <w:sz w:val="20"/>
                <w:szCs w:val="20"/>
              </w:rPr>
              <w:t>》</w:t>
            </w:r>
            <w:r w:rsidRPr="001D5EAA">
              <w:rPr>
                <w:rStyle w:val="MSGothic1"/>
                <w:rFonts w:ascii="Times New Roman" w:hAnsi="Times New Roman" w:cs="Times New Roman"/>
                <w:sz w:val="20"/>
                <w:szCs w:val="20"/>
                <w:lang w:val="ru-RU"/>
              </w:rPr>
              <w:t>，</w:t>
            </w:r>
            <w:r w:rsidRPr="00BD0132">
              <w:rPr>
                <w:rFonts w:ascii="Times New Roman" w:hAnsi="Times New Roman" w:cs="Times New Roman"/>
                <w:sz w:val="20"/>
                <w:szCs w:val="20"/>
              </w:rPr>
              <w:t xml:space="preserve">продублирована файлами в формате </w:t>
            </w:r>
            <w:r w:rsidRPr="00BD01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proofErr w:type="spellStart"/>
            <w:r w:rsidRPr="00BD013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xlsx</w:t>
            </w:r>
            <w:proofErr w:type="spellEnd"/>
            <w:r w:rsidRPr="00BD01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» </w:t>
            </w:r>
            <w:r w:rsidRPr="00BD013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D01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proofErr w:type="spellStart"/>
            <w:r w:rsidRPr="00BD013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Ddf</w:t>
            </w:r>
            <w:proofErr w:type="spellEnd"/>
            <w:r w:rsidRPr="00BD01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».</w:t>
            </w:r>
          </w:p>
        </w:tc>
      </w:tr>
    </w:tbl>
    <w:p w:rsidR="00941B9E" w:rsidRDefault="00941B9E" w:rsidP="004B7B0D">
      <w:pPr>
        <w:spacing w:after="0"/>
      </w:pPr>
    </w:p>
    <w:p w:rsidR="001D5EAA" w:rsidRDefault="001D5EAA" w:rsidP="004B7B0D">
      <w:pPr>
        <w:spacing w:after="0"/>
      </w:pPr>
      <w:r>
        <w:t xml:space="preserve">    </w:t>
      </w:r>
    </w:p>
    <w:sectPr w:rsidR="001D5EAA" w:rsidSect="0094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4B7B0D"/>
    <w:rsid w:val="00137AC3"/>
    <w:rsid w:val="001D5EAA"/>
    <w:rsid w:val="0048655D"/>
    <w:rsid w:val="004B7B0D"/>
    <w:rsid w:val="006657C2"/>
    <w:rsid w:val="00941B9E"/>
    <w:rsid w:val="00BF3316"/>
    <w:rsid w:val="00BF3651"/>
    <w:rsid w:val="00F21B57"/>
    <w:rsid w:val="00F23112"/>
    <w:rsid w:val="00F3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4B7B0D"/>
    <w:rPr>
      <w:rFonts w:ascii="Batang" w:eastAsia="Batang" w:cs="Batang"/>
      <w:b/>
      <w:bCs/>
      <w:sz w:val="20"/>
      <w:szCs w:val="20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4B7B0D"/>
    <w:rPr>
      <w:rFonts w:ascii="Batang" w:eastAsia="Batang" w:cs="Batang"/>
      <w:sz w:val="20"/>
      <w:szCs w:val="20"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4B7B0D"/>
  </w:style>
  <w:style w:type="character" w:customStyle="1" w:styleId="2MSGothic4">
    <w:name w:val="Основной текст (2) + MS Gothic4"/>
    <w:aliases w:val="78,5 pt9,Не полужирный4,Масштаб 120%"/>
    <w:basedOn w:val="2"/>
    <w:uiPriority w:val="99"/>
    <w:rsid w:val="004B7B0D"/>
    <w:rPr>
      <w:rFonts w:ascii="MS Gothic" w:eastAsia="MS Gothic" w:cs="MS Gothic"/>
      <w:w w:val="120"/>
      <w:sz w:val="15"/>
      <w:szCs w:val="15"/>
      <w:lang w:val="ja-JP" w:eastAsia="ja-JP"/>
    </w:rPr>
  </w:style>
  <w:style w:type="character" w:customStyle="1" w:styleId="2MSGothic3">
    <w:name w:val="Основной текст (2) + MS Gothic3"/>
    <w:aliases w:val="77,5 pt8,Не полужирный3,Масштаб 120%3"/>
    <w:basedOn w:val="2"/>
    <w:uiPriority w:val="99"/>
    <w:rsid w:val="004B7B0D"/>
    <w:rPr>
      <w:rFonts w:ascii="MS Gothic" w:eastAsia="MS Gothic" w:cs="MS Gothic"/>
      <w:w w:val="120"/>
      <w:sz w:val="15"/>
      <w:szCs w:val="15"/>
      <w:lang w:val="ja-JP" w:eastAsia="ja-JP"/>
    </w:rPr>
  </w:style>
  <w:style w:type="character" w:customStyle="1" w:styleId="2MSGothic2">
    <w:name w:val="Основной текст (2) + MS Gothic2"/>
    <w:aliases w:val="76,5 pt7,Не полужирный2,Масштаб 120%2"/>
    <w:basedOn w:val="2"/>
    <w:uiPriority w:val="99"/>
    <w:rsid w:val="004B7B0D"/>
    <w:rPr>
      <w:rFonts w:ascii="MS Gothic" w:eastAsia="MS Gothic" w:cs="MS Gothic"/>
      <w:noProof/>
      <w:w w:val="120"/>
      <w:sz w:val="15"/>
      <w:szCs w:val="15"/>
    </w:rPr>
  </w:style>
  <w:style w:type="character" w:customStyle="1" w:styleId="2MSGothic1">
    <w:name w:val="Основной текст (2) + MS Gothic1"/>
    <w:aliases w:val="75,5 pt6,Не полужирный1"/>
    <w:basedOn w:val="2"/>
    <w:uiPriority w:val="99"/>
    <w:rsid w:val="004B7B0D"/>
    <w:rPr>
      <w:rFonts w:ascii="MS Gothic" w:eastAsia="MS Gothic" w:cs="MS Gothic"/>
      <w:sz w:val="15"/>
      <w:szCs w:val="15"/>
    </w:rPr>
  </w:style>
  <w:style w:type="paragraph" w:customStyle="1" w:styleId="21">
    <w:name w:val="Основной текст (2)1"/>
    <w:basedOn w:val="a"/>
    <w:link w:val="2"/>
    <w:uiPriority w:val="99"/>
    <w:rsid w:val="004B7B0D"/>
    <w:pPr>
      <w:shd w:val="clear" w:color="auto" w:fill="FFFFFF"/>
      <w:spacing w:after="0" w:line="278" w:lineRule="exact"/>
    </w:pPr>
    <w:rPr>
      <w:rFonts w:ascii="Batang" w:eastAsia="Batang" w:cs="Batang"/>
      <w:b/>
      <w:bCs/>
      <w:sz w:val="20"/>
      <w:szCs w:val="20"/>
    </w:rPr>
  </w:style>
  <w:style w:type="paragraph" w:styleId="a4">
    <w:name w:val="Body Text"/>
    <w:basedOn w:val="a"/>
    <w:link w:val="1"/>
    <w:uiPriority w:val="99"/>
    <w:rsid w:val="004B7B0D"/>
    <w:pPr>
      <w:shd w:val="clear" w:color="auto" w:fill="FFFFFF"/>
      <w:spacing w:after="0" w:line="240" w:lineRule="atLeast"/>
    </w:pPr>
    <w:rPr>
      <w:rFonts w:ascii="Batang" w:eastAsia="Batang" w:cs="Batang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4B7B0D"/>
  </w:style>
  <w:style w:type="character" w:customStyle="1" w:styleId="MSGothic">
    <w:name w:val="Основной текст + MS Gothic"/>
    <w:aliases w:val="14,5 pt5"/>
    <w:basedOn w:val="1"/>
    <w:uiPriority w:val="99"/>
    <w:rsid w:val="00F21B57"/>
    <w:rPr>
      <w:rFonts w:ascii="MS Gothic" w:eastAsia="MS Gothic" w:cs="MS Gothic"/>
      <w:spacing w:val="0"/>
      <w:sz w:val="29"/>
      <w:szCs w:val="29"/>
    </w:rPr>
  </w:style>
  <w:style w:type="character" w:customStyle="1" w:styleId="MSGothic7">
    <w:name w:val="Основной текст + MS Gothic7"/>
    <w:aliases w:val="4 pt"/>
    <w:basedOn w:val="1"/>
    <w:uiPriority w:val="99"/>
    <w:rsid w:val="00F21B57"/>
    <w:rPr>
      <w:rFonts w:ascii="MS Gothic" w:eastAsia="MS Gothic" w:cs="MS Gothic"/>
      <w:noProof/>
      <w:spacing w:val="0"/>
      <w:sz w:val="8"/>
      <w:szCs w:val="8"/>
    </w:rPr>
  </w:style>
  <w:style w:type="character" w:customStyle="1" w:styleId="a6">
    <w:name w:val="Основной текст + Полужирный"/>
    <w:basedOn w:val="1"/>
    <w:uiPriority w:val="99"/>
    <w:rsid w:val="00BF3316"/>
    <w:rPr>
      <w:b/>
      <w:bCs/>
      <w:spacing w:val="0"/>
      <w:lang w:val="en-US" w:eastAsia="en-US"/>
    </w:rPr>
  </w:style>
  <w:style w:type="character" w:customStyle="1" w:styleId="10">
    <w:name w:val="Заголовок №1_"/>
    <w:basedOn w:val="a0"/>
    <w:link w:val="11"/>
    <w:uiPriority w:val="99"/>
    <w:rsid w:val="0048655D"/>
    <w:rPr>
      <w:rFonts w:ascii="Tahoma" w:hAnsi="Tahoma" w:cs="Tahoma"/>
      <w:b/>
      <w:bCs/>
      <w:spacing w:val="-20"/>
      <w:sz w:val="29"/>
      <w:szCs w:val="29"/>
      <w:shd w:val="clear" w:color="auto" w:fill="FFFFFF"/>
    </w:rPr>
  </w:style>
  <w:style w:type="character" w:customStyle="1" w:styleId="5pt">
    <w:name w:val="Основной текст + Интервал 5 pt"/>
    <w:basedOn w:val="1"/>
    <w:uiPriority w:val="99"/>
    <w:rsid w:val="0048655D"/>
    <w:rPr>
      <w:spacing w:val="110"/>
    </w:rPr>
  </w:style>
  <w:style w:type="character" w:customStyle="1" w:styleId="MSGothic6">
    <w:name w:val="Основной текст + MS Gothic6"/>
    <w:aliases w:val="74,5 pt4,Масштаб 120%1"/>
    <w:basedOn w:val="1"/>
    <w:uiPriority w:val="99"/>
    <w:rsid w:val="0048655D"/>
    <w:rPr>
      <w:rFonts w:ascii="MS Gothic" w:eastAsia="MS Gothic" w:cs="MS Gothic"/>
      <w:noProof/>
      <w:spacing w:val="0"/>
      <w:w w:val="120"/>
      <w:sz w:val="15"/>
      <w:szCs w:val="15"/>
    </w:rPr>
  </w:style>
  <w:style w:type="character" w:customStyle="1" w:styleId="MSGothic5">
    <w:name w:val="Основной текст + MS Gothic5"/>
    <w:aliases w:val="73,5 pt3"/>
    <w:basedOn w:val="1"/>
    <w:uiPriority w:val="99"/>
    <w:rsid w:val="0048655D"/>
    <w:rPr>
      <w:rFonts w:ascii="MS Gothic" w:eastAsia="MS Gothic" w:cs="MS Gothic"/>
      <w:spacing w:val="0"/>
      <w:sz w:val="15"/>
      <w:szCs w:val="15"/>
    </w:rPr>
  </w:style>
  <w:style w:type="character" w:customStyle="1" w:styleId="MSGothic4">
    <w:name w:val="Основной текст + MS Gothic4"/>
    <w:aliases w:val="16 pt"/>
    <w:basedOn w:val="1"/>
    <w:uiPriority w:val="99"/>
    <w:rsid w:val="0048655D"/>
    <w:rPr>
      <w:rFonts w:ascii="MS Gothic" w:eastAsia="MS Gothic" w:cs="MS Gothic"/>
      <w:spacing w:val="0"/>
      <w:sz w:val="32"/>
      <w:szCs w:val="32"/>
      <w:lang w:val="ja-JP" w:eastAsia="ja-JP"/>
    </w:rPr>
  </w:style>
  <w:style w:type="character" w:customStyle="1" w:styleId="4pt">
    <w:name w:val="Основной текст + 4 pt"/>
    <w:basedOn w:val="1"/>
    <w:uiPriority w:val="99"/>
    <w:rsid w:val="0048655D"/>
    <w:rPr>
      <w:noProof/>
      <w:spacing w:val="0"/>
      <w:sz w:val="8"/>
      <w:szCs w:val="8"/>
    </w:rPr>
  </w:style>
  <w:style w:type="paragraph" w:customStyle="1" w:styleId="11">
    <w:name w:val="Заголовок №1"/>
    <w:basedOn w:val="a"/>
    <w:link w:val="10"/>
    <w:uiPriority w:val="99"/>
    <w:rsid w:val="0048655D"/>
    <w:pPr>
      <w:shd w:val="clear" w:color="auto" w:fill="FFFFFF"/>
      <w:spacing w:after="0" w:line="274" w:lineRule="exact"/>
      <w:jc w:val="both"/>
      <w:outlineLvl w:val="0"/>
    </w:pPr>
    <w:rPr>
      <w:rFonts w:ascii="Tahoma" w:hAnsi="Tahoma" w:cs="Tahoma"/>
      <w:b/>
      <w:bCs/>
      <w:spacing w:val="-20"/>
      <w:sz w:val="29"/>
      <w:szCs w:val="29"/>
    </w:rPr>
  </w:style>
  <w:style w:type="character" w:customStyle="1" w:styleId="MSGothic3">
    <w:name w:val="Основной текст + MS Gothic3"/>
    <w:aliases w:val="4 pt1"/>
    <w:basedOn w:val="1"/>
    <w:uiPriority w:val="99"/>
    <w:rsid w:val="001D5EAA"/>
    <w:rPr>
      <w:rFonts w:ascii="MS Gothic" w:eastAsia="MS Gothic" w:cs="MS Gothic"/>
      <w:spacing w:val="0"/>
      <w:sz w:val="8"/>
      <w:szCs w:val="8"/>
      <w:lang w:val="ja-JP" w:eastAsia="ja-JP"/>
    </w:rPr>
  </w:style>
  <w:style w:type="character" w:customStyle="1" w:styleId="12">
    <w:name w:val="Основной текст + Полужирный1"/>
    <w:basedOn w:val="1"/>
    <w:uiPriority w:val="99"/>
    <w:rsid w:val="001D5EAA"/>
    <w:rPr>
      <w:b/>
      <w:bCs/>
      <w:spacing w:val="0"/>
    </w:rPr>
  </w:style>
  <w:style w:type="character" w:customStyle="1" w:styleId="1pt">
    <w:name w:val="Основной текст + Интервал 1 pt"/>
    <w:basedOn w:val="1"/>
    <w:uiPriority w:val="99"/>
    <w:rsid w:val="001D5EAA"/>
    <w:rPr>
      <w:spacing w:val="30"/>
    </w:rPr>
  </w:style>
  <w:style w:type="character" w:customStyle="1" w:styleId="MSGothic2">
    <w:name w:val="Основной текст + MS Gothic2"/>
    <w:aliases w:val="72,5 pt2"/>
    <w:basedOn w:val="1"/>
    <w:uiPriority w:val="99"/>
    <w:rsid w:val="001D5EAA"/>
    <w:rPr>
      <w:rFonts w:ascii="MS Gothic" w:eastAsia="MS Gothic" w:cs="MS Gothic"/>
      <w:spacing w:val="0"/>
      <w:sz w:val="15"/>
      <w:szCs w:val="15"/>
      <w:lang w:val="en-US" w:eastAsia="en-US"/>
    </w:rPr>
  </w:style>
  <w:style w:type="character" w:customStyle="1" w:styleId="MSGothic1">
    <w:name w:val="Основной текст + MS Gothic1"/>
    <w:aliases w:val="71,5 pt1"/>
    <w:basedOn w:val="1"/>
    <w:uiPriority w:val="99"/>
    <w:rsid w:val="001D5EAA"/>
    <w:rPr>
      <w:rFonts w:ascii="MS Gothic" w:eastAsia="MS Gothic" w:cs="MS Gothic"/>
      <w:spacing w:val="0"/>
      <w:sz w:val="15"/>
      <w:szCs w:val="15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7</cp:revision>
  <dcterms:created xsi:type="dcterms:W3CDTF">2023-07-08T07:12:00Z</dcterms:created>
  <dcterms:modified xsi:type="dcterms:W3CDTF">2023-07-08T08:16:00Z</dcterms:modified>
</cp:coreProperties>
</file>