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41B" w:rsidRPr="00B07F5C" w:rsidRDefault="00B1241B" w:rsidP="00B07F5C">
      <w:pPr>
        <w:spacing w:line="276" w:lineRule="auto"/>
        <w:jc w:val="center"/>
        <w:rPr>
          <w:b/>
        </w:rPr>
      </w:pPr>
      <w:bookmarkStart w:id="0" w:name="_GoBack"/>
      <w:bookmarkEnd w:id="0"/>
      <w:r w:rsidRPr="00B07F5C">
        <w:rPr>
          <w:b/>
        </w:rPr>
        <w:t>ТЕХНИЧЕСКИЕ ТРЕБОВАНИЯ</w:t>
      </w:r>
    </w:p>
    <w:p w:rsidR="00B1241B" w:rsidRPr="00B07F5C" w:rsidRDefault="00B1241B" w:rsidP="00B1241B">
      <w:pPr>
        <w:contextualSpacing/>
        <w:mirrorIndents/>
        <w:jc w:val="center"/>
        <w:rPr>
          <w:b/>
        </w:rPr>
      </w:pPr>
      <w:r w:rsidRPr="00B07F5C">
        <w:rPr>
          <w:b/>
        </w:rPr>
        <w:t>по лоту: _________________</w:t>
      </w:r>
    </w:p>
    <w:p w:rsidR="00B1241B" w:rsidRPr="00B07F5C" w:rsidRDefault="00B1241B" w:rsidP="00B1241B">
      <w:pPr>
        <w:contextualSpacing/>
        <w:mirrorIndents/>
        <w:jc w:val="center"/>
        <w:rPr>
          <w:b/>
        </w:rPr>
      </w:pPr>
      <w:r w:rsidRPr="00B07F5C">
        <w:rPr>
          <w:b/>
        </w:rPr>
        <w:t>на выполнение работ (услуг)</w:t>
      </w:r>
    </w:p>
    <w:p w:rsidR="00B1241B" w:rsidRPr="00B07F5C" w:rsidRDefault="00B1241B" w:rsidP="00B1241B">
      <w:pPr>
        <w:contextualSpacing/>
        <w:mirrorIndents/>
        <w:jc w:val="center"/>
        <w:rPr>
          <w:b/>
        </w:rPr>
      </w:pPr>
    </w:p>
    <w:p w:rsidR="00B1241B" w:rsidRPr="00B07F5C" w:rsidRDefault="00B1241B" w:rsidP="008C46F5">
      <w:pPr>
        <w:numPr>
          <w:ilvl w:val="0"/>
          <w:numId w:val="15"/>
        </w:numPr>
        <w:tabs>
          <w:tab w:val="clear" w:pos="360"/>
          <w:tab w:val="num" w:pos="502"/>
          <w:tab w:val="left" w:pos="993"/>
        </w:tabs>
        <w:ind w:left="0" w:firstLine="709"/>
        <w:contextualSpacing/>
        <w:mirrorIndents/>
        <w:jc w:val="both"/>
        <w:rPr>
          <w:b/>
        </w:rPr>
      </w:pPr>
      <w:r w:rsidRPr="00B07F5C">
        <w:rPr>
          <w:b/>
        </w:rPr>
        <w:t>Наименование предмета закупки:</w:t>
      </w:r>
      <w:r w:rsidRPr="00B07F5C">
        <w:t xml:space="preserve"> </w:t>
      </w:r>
    </w:p>
    <w:p w:rsidR="00E603E9" w:rsidRPr="00B07F5C" w:rsidRDefault="00B1241B" w:rsidP="00913019">
      <w:pPr>
        <w:pStyle w:val="ae"/>
        <w:tabs>
          <w:tab w:val="num" w:pos="502"/>
        </w:tabs>
        <w:ind w:left="0" w:firstLine="709"/>
        <w:jc w:val="both"/>
      </w:pPr>
      <w:r w:rsidRPr="00B07F5C">
        <w:t>Выполн</w:t>
      </w:r>
      <w:r w:rsidR="00E95C98" w:rsidRPr="00B07F5C">
        <w:t>ение проектных работ по объекту</w:t>
      </w:r>
      <w:r w:rsidRPr="00B07F5C">
        <w:t xml:space="preserve">: </w:t>
      </w:r>
      <w:r w:rsidR="00E603E9" w:rsidRPr="00B07F5C">
        <w:t>«</w:t>
      </w:r>
      <w:r w:rsidR="00913019" w:rsidRPr="00B07F5C">
        <w:t>Автоматическая система пожарной сигнализации, система оповещения и управления эвакуацией людей при пожаре</w:t>
      </w:r>
      <w:r w:rsidR="00435E04">
        <w:t>»</w:t>
      </w:r>
      <w:r w:rsidR="00913019" w:rsidRPr="00B07F5C">
        <w:t xml:space="preserve"> цеха №11</w:t>
      </w:r>
      <w:r w:rsidR="00E71071" w:rsidRPr="00B07F5C">
        <w:t>, корпус 1304В,Вр, 1304В,Вр</w:t>
      </w:r>
      <w:r w:rsidR="00B44D84" w:rsidRPr="00B07F5C">
        <w:t>/3, 1304В,Вр/5, 1304В,Вр/7, 1304В,Вр/8, 1304В,Вр/9</w:t>
      </w:r>
    </w:p>
    <w:p w:rsidR="00B1241B" w:rsidRPr="00B07F5C" w:rsidRDefault="00B1241B" w:rsidP="00B1241B">
      <w:pPr>
        <w:ind w:firstLine="709"/>
        <w:mirrorIndents/>
        <w:jc w:val="both"/>
      </w:pPr>
    </w:p>
    <w:p w:rsidR="00B1241B" w:rsidRPr="00B07F5C" w:rsidRDefault="00B1241B" w:rsidP="008C46F5">
      <w:pPr>
        <w:pStyle w:val="ae"/>
        <w:numPr>
          <w:ilvl w:val="0"/>
          <w:numId w:val="15"/>
        </w:numPr>
        <w:tabs>
          <w:tab w:val="clear" w:pos="360"/>
          <w:tab w:val="num" w:pos="502"/>
        </w:tabs>
        <w:ind w:left="502" w:firstLine="349"/>
        <w:mirrorIndents/>
        <w:rPr>
          <w:b/>
        </w:rPr>
      </w:pPr>
      <w:r w:rsidRPr="00B07F5C">
        <w:rPr>
          <w:b/>
        </w:rPr>
        <w:t>Месторасположение объекта:</w:t>
      </w:r>
    </w:p>
    <w:p w:rsidR="00B1241B" w:rsidRPr="00B07F5C" w:rsidRDefault="00B1241B" w:rsidP="00B1241B">
      <w:pPr>
        <w:pStyle w:val="ae"/>
        <w:tabs>
          <w:tab w:val="num" w:pos="502"/>
        </w:tabs>
        <w:ind w:left="0" w:firstLine="709"/>
        <w:jc w:val="both"/>
      </w:pPr>
      <w:r w:rsidRPr="00B07F5C">
        <w:t>Ре</w:t>
      </w:r>
      <w:r w:rsidR="006046D6" w:rsidRPr="00B07F5C">
        <w:t>спублика Башкортостан, г. Стерли</w:t>
      </w:r>
      <w:r w:rsidRPr="00B07F5C">
        <w:t>тамак, ул. Техническая, 32, АО «БСК», Производство «Каустик», цех №</w:t>
      </w:r>
      <w:r w:rsidR="00E95C98" w:rsidRPr="00B07F5C">
        <w:t>1</w:t>
      </w:r>
      <w:r w:rsidR="00E603E9" w:rsidRPr="00B07F5C">
        <w:t>1</w:t>
      </w:r>
      <w:r w:rsidR="00B44D84" w:rsidRPr="00B07F5C">
        <w:t>, корпус 1304</w:t>
      </w:r>
      <w:r w:rsidR="00E95C98" w:rsidRPr="00B07F5C">
        <w:t>.</w:t>
      </w:r>
    </w:p>
    <w:p w:rsidR="00B1241B" w:rsidRPr="00B07F5C" w:rsidRDefault="00B1241B" w:rsidP="00B1241B">
      <w:pPr>
        <w:ind w:firstLine="709"/>
        <w:mirrorIndents/>
        <w:jc w:val="both"/>
      </w:pPr>
    </w:p>
    <w:p w:rsidR="00B1241B" w:rsidRPr="00B07F5C" w:rsidRDefault="00B1241B" w:rsidP="008C46F5">
      <w:pPr>
        <w:numPr>
          <w:ilvl w:val="0"/>
          <w:numId w:val="15"/>
        </w:numPr>
        <w:tabs>
          <w:tab w:val="clear" w:pos="360"/>
          <w:tab w:val="num" w:pos="502"/>
          <w:tab w:val="left" w:pos="993"/>
        </w:tabs>
        <w:ind w:left="0" w:firstLine="709"/>
        <w:contextualSpacing/>
        <w:mirrorIndents/>
        <w:jc w:val="both"/>
        <w:rPr>
          <w:b/>
        </w:rPr>
      </w:pPr>
      <w:r w:rsidRPr="00B07F5C">
        <w:rPr>
          <w:b/>
        </w:rPr>
        <w:t>Основание для выполнения работ, услуг:</w:t>
      </w:r>
    </w:p>
    <w:p w:rsidR="00B1241B" w:rsidRPr="00B07F5C" w:rsidRDefault="00B1241B" w:rsidP="00913019">
      <w:pPr>
        <w:pStyle w:val="ae"/>
        <w:tabs>
          <w:tab w:val="num" w:pos="502"/>
        </w:tabs>
        <w:ind w:left="0" w:firstLine="709"/>
        <w:jc w:val="both"/>
      </w:pPr>
      <w:r w:rsidRPr="00B07F5C">
        <w:t>- Инвестици</w:t>
      </w:r>
      <w:r w:rsidR="00E95C98" w:rsidRPr="00B07F5C">
        <w:t>онная программа АО «БСК» на 2023</w:t>
      </w:r>
      <w:r w:rsidRPr="00B07F5C">
        <w:t>г. Мероприятие:</w:t>
      </w:r>
    </w:p>
    <w:p w:rsidR="00E603E9" w:rsidRPr="00B07F5C" w:rsidRDefault="00B1241B" w:rsidP="00913019">
      <w:pPr>
        <w:pStyle w:val="ae"/>
        <w:tabs>
          <w:tab w:val="num" w:pos="502"/>
        </w:tabs>
        <w:ind w:left="0" w:firstLine="709"/>
        <w:jc w:val="both"/>
      </w:pPr>
      <w:r w:rsidRPr="00B07F5C">
        <w:t xml:space="preserve"> </w:t>
      </w:r>
      <w:r w:rsidR="00913019" w:rsidRPr="00B07F5C">
        <w:t>«</w:t>
      </w:r>
      <w:r w:rsidR="001005E3" w:rsidRPr="00B07F5C">
        <w:t xml:space="preserve">Монтаж </w:t>
      </w:r>
      <w:r w:rsidR="004C3419" w:rsidRPr="00B07F5C">
        <w:t>Автоматической системы пожарной сигнализации, системы оповещения и управления эвакуацией людей при пожаре цеха №11, корпус 1304В,Вр, 1304В,Вр/3, 1304В,Вр/5, 1304В,Вр/7, 1304В,Вр/8, 1304В,Вр/9</w:t>
      </w:r>
      <w:r w:rsidR="00913019" w:rsidRPr="00B07F5C">
        <w:t xml:space="preserve">» </w:t>
      </w:r>
      <w:r w:rsidRPr="00B07F5C">
        <w:t xml:space="preserve">(инвестиционный код </w:t>
      </w:r>
      <w:r w:rsidR="004C3419" w:rsidRPr="00B07F5C">
        <w:rPr>
          <w:bCs/>
        </w:rPr>
        <w:t>П-05-_ТП-0011-23-00-1450</w:t>
      </w:r>
      <w:r w:rsidRPr="00B07F5C">
        <w:t>)</w:t>
      </w:r>
    </w:p>
    <w:p w:rsidR="00B1241B" w:rsidRPr="00B07F5C" w:rsidRDefault="00B1241B" w:rsidP="00E95C98">
      <w:pPr>
        <w:mirrorIndents/>
        <w:jc w:val="both"/>
      </w:pPr>
    </w:p>
    <w:p w:rsidR="00B1241B" w:rsidRPr="00B07F5C" w:rsidRDefault="00B1241B" w:rsidP="008C46F5">
      <w:pPr>
        <w:numPr>
          <w:ilvl w:val="0"/>
          <w:numId w:val="15"/>
        </w:numPr>
        <w:tabs>
          <w:tab w:val="clear" w:pos="360"/>
          <w:tab w:val="num" w:pos="502"/>
          <w:tab w:val="left" w:pos="993"/>
        </w:tabs>
        <w:ind w:left="0" w:firstLine="709"/>
        <w:contextualSpacing/>
        <w:mirrorIndents/>
        <w:jc w:val="both"/>
        <w:rPr>
          <w:b/>
        </w:rPr>
      </w:pPr>
      <w:r w:rsidRPr="00B07F5C">
        <w:rPr>
          <w:b/>
        </w:rPr>
        <w:t xml:space="preserve">Вид работ, оказываемых услуг: </w:t>
      </w:r>
    </w:p>
    <w:p w:rsidR="00B1241B" w:rsidRPr="00B07F5C" w:rsidRDefault="00B1241B" w:rsidP="00913019">
      <w:pPr>
        <w:pStyle w:val="ae"/>
        <w:tabs>
          <w:tab w:val="num" w:pos="502"/>
        </w:tabs>
        <w:ind w:left="0" w:firstLine="709"/>
        <w:jc w:val="both"/>
      </w:pPr>
      <w:r w:rsidRPr="00B07F5C">
        <w:t xml:space="preserve">Выполнение проектных работ, согласно Заданию на проектирование (Приложение 1): </w:t>
      </w:r>
      <w:r w:rsidR="00D427C6" w:rsidRPr="00B07F5C">
        <w:t xml:space="preserve">сбор исходных данных, </w:t>
      </w:r>
      <w:r w:rsidR="00484F1A" w:rsidRPr="00B07F5C">
        <w:t xml:space="preserve">обмерные работы с предоставлением </w:t>
      </w:r>
      <w:r w:rsidR="00C9020B" w:rsidRPr="00B07F5C">
        <w:t>отчета</w:t>
      </w:r>
      <w:r w:rsidR="00484F1A" w:rsidRPr="00B07F5C">
        <w:t xml:space="preserve">, </w:t>
      </w:r>
      <w:r w:rsidRPr="00B07F5C">
        <w:t xml:space="preserve">разработка рабочей </w:t>
      </w:r>
      <w:r w:rsidR="00E95C98" w:rsidRPr="00B07F5C">
        <w:t xml:space="preserve">документации, </w:t>
      </w:r>
      <w:r w:rsidR="00B80321" w:rsidRPr="00B07F5C">
        <w:t>разработка раздел</w:t>
      </w:r>
      <w:r w:rsidR="004C3419" w:rsidRPr="00B07F5C">
        <w:t>а проектной документации ПОС</w:t>
      </w:r>
      <w:r w:rsidR="0068585D" w:rsidRPr="00B07F5C">
        <w:t>, разработка сметной документации.</w:t>
      </w:r>
    </w:p>
    <w:p w:rsidR="00B1241B" w:rsidRPr="00B07F5C" w:rsidRDefault="00B1241B" w:rsidP="00B1241B">
      <w:pPr>
        <w:contextualSpacing/>
        <w:mirrorIndents/>
        <w:jc w:val="both"/>
      </w:pPr>
    </w:p>
    <w:p w:rsidR="00B1241B" w:rsidRPr="00B07F5C" w:rsidRDefault="00B1241B" w:rsidP="00B1241B">
      <w:pPr>
        <w:numPr>
          <w:ilvl w:val="0"/>
          <w:numId w:val="1"/>
        </w:numPr>
        <w:tabs>
          <w:tab w:val="clear" w:pos="360"/>
          <w:tab w:val="num" w:pos="502"/>
          <w:tab w:val="left" w:pos="993"/>
        </w:tabs>
        <w:ind w:left="0" w:firstLine="709"/>
        <w:contextualSpacing/>
        <w:mirrorIndents/>
        <w:jc w:val="both"/>
        <w:rPr>
          <w:b/>
        </w:rPr>
      </w:pPr>
      <w:r w:rsidRPr="00B07F5C">
        <w:rPr>
          <w:b/>
        </w:rPr>
        <w:t>Сроки проектных работ (выполнения работ, услуг):</w:t>
      </w:r>
    </w:p>
    <w:p w:rsidR="00B1241B" w:rsidRPr="00B07F5C" w:rsidRDefault="0068585D" w:rsidP="00B1241B">
      <w:pPr>
        <w:pStyle w:val="ae"/>
        <w:ind w:left="0" w:firstLine="709"/>
        <w:jc w:val="both"/>
      </w:pPr>
      <w:r w:rsidRPr="00B07F5C">
        <w:t>240 дней</w:t>
      </w:r>
      <w:r w:rsidR="00B1241B" w:rsidRPr="00B07F5C">
        <w:t xml:space="preserve"> с даты подписания договора, в соответствии с утвержденным графиком выполнения работ (Приложение №2)</w:t>
      </w:r>
    </w:p>
    <w:p w:rsidR="00B1241B" w:rsidRPr="00B07F5C" w:rsidRDefault="00B1241B" w:rsidP="008C46F5">
      <w:pPr>
        <w:pStyle w:val="ae"/>
        <w:numPr>
          <w:ilvl w:val="0"/>
          <w:numId w:val="10"/>
        </w:numPr>
        <w:jc w:val="both"/>
      </w:pPr>
      <w:r w:rsidRPr="00B07F5C">
        <w:t>Сбор исходных данных для проектирования</w:t>
      </w:r>
      <w:r w:rsidR="00C733AF" w:rsidRPr="00B07F5C">
        <w:t xml:space="preserve">, обмерные работы с предоставлением </w:t>
      </w:r>
      <w:r w:rsidR="00C9020B" w:rsidRPr="00B07F5C">
        <w:t>отчета</w:t>
      </w:r>
      <w:r w:rsidRPr="00B07F5C">
        <w:t xml:space="preserve"> – </w:t>
      </w:r>
      <w:r w:rsidR="0068585D" w:rsidRPr="00B07F5C">
        <w:t>30 дней</w:t>
      </w:r>
      <w:r w:rsidRPr="00B07F5C">
        <w:t>;</w:t>
      </w:r>
    </w:p>
    <w:p w:rsidR="00C9020B" w:rsidRPr="00B07F5C" w:rsidRDefault="00C9020B" w:rsidP="008C46F5">
      <w:pPr>
        <w:pStyle w:val="ae"/>
        <w:numPr>
          <w:ilvl w:val="0"/>
          <w:numId w:val="10"/>
        </w:numPr>
        <w:jc w:val="both"/>
      </w:pPr>
      <w:r w:rsidRPr="00B07F5C">
        <w:t>Согласование отчета по обмерным работам – 30 дней;</w:t>
      </w:r>
    </w:p>
    <w:p w:rsidR="00B1241B" w:rsidRPr="00B07F5C" w:rsidRDefault="00B1241B" w:rsidP="008C46F5">
      <w:pPr>
        <w:pStyle w:val="ae"/>
        <w:numPr>
          <w:ilvl w:val="0"/>
          <w:numId w:val="10"/>
        </w:numPr>
        <w:jc w:val="both"/>
      </w:pPr>
      <w:r w:rsidRPr="00B07F5C">
        <w:t xml:space="preserve">Разработка рабочей документации, раздела проектной документации ПОС – </w:t>
      </w:r>
      <w:r w:rsidR="009B2311" w:rsidRPr="00B07F5C">
        <w:t>12</w:t>
      </w:r>
      <w:r w:rsidR="0068585D" w:rsidRPr="00B07F5C">
        <w:t>0 дней.</w:t>
      </w:r>
    </w:p>
    <w:p w:rsidR="00B1241B" w:rsidRPr="00B07F5C" w:rsidRDefault="00B1241B" w:rsidP="008C46F5">
      <w:pPr>
        <w:pStyle w:val="ae"/>
        <w:numPr>
          <w:ilvl w:val="0"/>
          <w:numId w:val="10"/>
        </w:numPr>
        <w:jc w:val="both"/>
      </w:pPr>
      <w:r w:rsidRPr="00B07F5C">
        <w:t xml:space="preserve">Согласование рабочей документации, раздела проектной документации ПОС – </w:t>
      </w:r>
      <w:r w:rsidR="0068585D" w:rsidRPr="00B07F5C">
        <w:t>30 дней</w:t>
      </w:r>
      <w:r w:rsidRPr="00B07F5C">
        <w:t>.</w:t>
      </w:r>
    </w:p>
    <w:p w:rsidR="0068585D" w:rsidRPr="00B07F5C" w:rsidRDefault="0068585D" w:rsidP="0068585D">
      <w:pPr>
        <w:pStyle w:val="ae"/>
        <w:numPr>
          <w:ilvl w:val="0"/>
          <w:numId w:val="10"/>
        </w:numPr>
        <w:jc w:val="both"/>
      </w:pPr>
      <w:r w:rsidRPr="00B07F5C">
        <w:t>Разработка сметной документации – 30 дней с даты согласования рабочей документации Заказчиком;</w:t>
      </w:r>
    </w:p>
    <w:p w:rsidR="0068585D" w:rsidRPr="00B07F5C" w:rsidRDefault="0068585D" w:rsidP="0068585D">
      <w:pPr>
        <w:pStyle w:val="ae"/>
        <w:numPr>
          <w:ilvl w:val="0"/>
          <w:numId w:val="10"/>
        </w:numPr>
        <w:jc w:val="both"/>
      </w:pPr>
      <w:r w:rsidRPr="00B07F5C">
        <w:t>Согласование сметной документации – 30 дней.</w:t>
      </w:r>
    </w:p>
    <w:p w:rsidR="00B1241B" w:rsidRPr="00B07F5C" w:rsidRDefault="00B1241B" w:rsidP="00C733AF">
      <w:pPr>
        <w:contextualSpacing/>
        <w:mirrorIndents/>
        <w:jc w:val="both"/>
      </w:pPr>
    </w:p>
    <w:p w:rsidR="00B1241B" w:rsidRPr="00B07F5C" w:rsidRDefault="00B1241B" w:rsidP="00B1241B">
      <w:pPr>
        <w:numPr>
          <w:ilvl w:val="0"/>
          <w:numId w:val="1"/>
        </w:numPr>
        <w:tabs>
          <w:tab w:val="clear" w:pos="360"/>
          <w:tab w:val="num" w:pos="502"/>
          <w:tab w:val="left" w:pos="993"/>
        </w:tabs>
        <w:ind w:left="0" w:firstLine="709"/>
        <w:contextualSpacing/>
        <w:mirrorIndents/>
        <w:jc w:val="both"/>
        <w:rPr>
          <w:b/>
        </w:rPr>
      </w:pPr>
      <w:r w:rsidRPr="00B07F5C">
        <w:rPr>
          <w:b/>
        </w:rPr>
        <w:t xml:space="preserve">Требования к оказанию услуг: </w:t>
      </w:r>
    </w:p>
    <w:p w:rsidR="00B1241B" w:rsidRPr="00B07F5C" w:rsidRDefault="00B1241B" w:rsidP="00B1241B">
      <w:pPr>
        <w:ind w:firstLine="709"/>
        <w:contextualSpacing/>
        <w:mirrorIndents/>
        <w:jc w:val="both"/>
        <w:rPr>
          <w:b/>
        </w:rPr>
      </w:pPr>
      <w:r w:rsidRPr="00B07F5C">
        <w:rPr>
          <w:b/>
        </w:rPr>
        <w:t>6.1 Объем оказания услуг</w:t>
      </w:r>
    </w:p>
    <w:p w:rsidR="00B1241B" w:rsidRPr="00B07F5C" w:rsidRDefault="00B1241B" w:rsidP="00913019">
      <w:pPr>
        <w:pStyle w:val="ae"/>
        <w:tabs>
          <w:tab w:val="num" w:pos="502"/>
        </w:tabs>
        <w:ind w:left="0" w:firstLine="709"/>
        <w:jc w:val="both"/>
      </w:pPr>
      <w:r w:rsidRPr="00B07F5C">
        <w:t>Исполнитель при оказании услуг по проектным работам по объекту:</w:t>
      </w:r>
      <w:r w:rsidR="00913019" w:rsidRPr="00B07F5C">
        <w:t xml:space="preserve"> </w:t>
      </w:r>
      <w:r w:rsidR="0068585D" w:rsidRPr="00B07F5C">
        <w:t>«Автоматическая система пожарной сигнализации, система оповещения и управления эвакуацией людей при пожаре</w:t>
      </w:r>
      <w:r w:rsidR="00435E04">
        <w:t>»</w:t>
      </w:r>
      <w:r w:rsidR="0068585D" w:rsidRPr="00B07F5C">
        <w:t xml:space="preserve"> цеха №11, корпус 1304В,Вр, 1304В,Вр/3, 1304В,Вр/5, 130</w:t>
      </w:r>
      <w:r w:rsidR="00435E04">
        <w:t>4В,Вр/7, 1304В,Вр/8, 1304В,Вр/9</w:t>
      </w:r>
      <w:r w:rsidR="0068585D" w:rsidRPr="00B07F5C">
        <w:t xml:space="preserve"> </w:t>
      </w:r>
      <w:r w:rsidRPr="00B07F5C">
        <w:t>выполняет весь объем работ, указанный в Задании на проектирование.</w:t>
      </w:r>
    </w:p>
    <w:p w:rsidR="00B1241B" w:rsidRPr="00B07F5C" w:rsidRDefault="00B1241B" w:rsidP="008C46F5">
      <w:pPr>
        <w:pStyle w:val="ae"/>
        <w:numPr>
          <w:ilvl w:val="0"/>
          <w:numId w:val="11"/>
        </w:numPr>
        <w:ind w:left="0" w:firstLine="360"/>
        <w:jc w:val="both"/>
      </w:pPr>
      <w:r w:rsidRPr="00B07F5C">
        <w:t>Сбор исходных данных для проектирования</w:t>
      </w:r>
      <w:r w:rsidR="00C733AF" w:rsidRPr="00B07F5C">
        <w:t xml:space="preserve">, обмерные работы с предоставлением </w:t>
      </w:r>
      <w:r w:rsidR="00C9020B" w:rsidRPr="00B07F5C">
        <w:t>отчета</w:t>
      </w:r>
      <w:r w:rsidR="0068585D" w:rsidRPr="00B07F5C">
        <w:t>;</w:t>
      </w:r>
      <w:r w:rsidR="00C733AF" w:rsidRPr="00B07F5C">
        <w:t xml:space="preserve"> </w:t>
      </w:r>
    </w:p>
    <w:p w:rsidR="00B1241B" w:rsidRPr="00B07F5C" w:rsidRDefault="00B1241B" w:rsidP="008C46F5">
      <w:pPr>
        <w:pStyle w:val="ae"/>
        <w:numPr>
          <w:ilvl w:val="0"/>
          <w:numId w:val="11"/>
        </w:numPr>
        <w:jc w:val="both"/>
      </w:pPr>
      <w:r w:rsidRPr="00B07F5C">
        <w:t>Разработка рабочей документации, раздела проектной документации ПОС</w:t>
      </w:r>
      <w:r w:rsidR="0068585D" w:rsidRPr="00B07F5C">
        <w:t>;</w:t>
      </w:r>
    </w:p>
    <w:p w:rsidR="0068585D" w:rsidRPr="00B07F5C" w:rsidRDefault="0068585D" w:rsidP="008C46F5">
      <w:pPr>
        <w:pStyle w:val="ae"/>
        <w:numPr>
          <w:ilvl w:val="0"/>
          <w:numId w:val="11"/>
        </w:numPr>
        <w:jc w:val="both"/>
      </w:pPr>
      <w:r w:rsidRPr="00B07F5C">
        <w:t>Разработка сметной документации.</w:t>
      </w:r>
    </w:p>
    <w:p w:rsidR="00B1241B" w:rsidRPr="00B07F5C" w:rsidRDefault="00B1241B" w:rsidP="00B1241B">
      <w:pPr>
        <w:ind w:firstLine="709"/>
        <w:jc w:val="both"/>
      </w:pPr>
    </w:p>
    <w:p w:rsidR="00B1241B" w:rsidRPr="00B07F5C" w:rsidRDefault="00B1241B" w:rsidP="00B1241B">
      <w:pPr>
        <w:pStyle w:val="ae"/>
        <w:ind w:left="0" w:firstLine="709"/>
        <w:jc w:val="both"/>
        <w:rPr>
          <w:b/>
        </w:rPr>
      </w:pPr>
      <w:r w:rsidRPr="00B07F5C">
        <w:rPr>
          <w:b/>
        </w:rPr>
        <w:t>6.2 Требования к последовательности этапов оказания услуг</w:t>
      </w:r>
    </w:p>
    <w:p w:rsidR="00B1241B" w:rsidRPr="00B07F5C" w:rsidRDefault="00B1241B" w:rsidP="00B1241B">
      <w:pPr>
        <w:pStyle w:val="ae"/>
        <w:ind w:left="0" w:firstLine="709"/>
        <w:jc w:val="both"/>
      </w:pPr>
      <w:r w:rsidRPr="00B07F5C">
        <w:t>Проектирование выполняется последовательно без выделения этапов</w:t>
      </w:r>
      <w:r w:rsidR="00484F1A" w:rsidRPr="00B07F5C">
        <w:t>, согласно графику выполнения работ (Приложения №2)</w:t>
      </w:r>
      <w:r w:rsidR="000D7359" w:rsidRPr="00B07F5C">
        <w:t>.</w:t>
      </w:r>
    </w:p>
    <w:p w:rsidR="00B1241B" w:rsidRPr="00B07F5C" w:rsidRDefault="00B1241B" w:rsidP="00B1241B">
      <w:pPr>
        <w:pStyle w:val="ae"/>
        <w:tabs>
          <w:tab w:val="left" w:pos="993"/>
        </w:tabs>
        <w:ind w:left="709"/>
        <w:jc w:val="both"/>
      </w:pPr>
    </w:p>
    <w:p w:rsidR="00B1241B" w:rsidRPr="00B07F5C" w:rsidRDefault="00B1241B" w:rsidP="00B1241B">
      <w:pPr>
        <w:tabs>
          <w:tab w:val="left" w:pos="993"/>
        </w:tabs>
        <w:ind w:firstLine="709"/>
        <w:jc w:val="both"/>
        <w:rPr>
          <w:b/>
        </w:rPr>
      </w:pPr>
      <w:r w:rsidRPr="00B07F5C">
        <w:rPr>
          <w:b/>
        </w:rPr>
        <w:t xml:space="preserve">6.3 Требования промышленной безопасности и охраны труда </w:t>
      </w:r>
    </w:p>
    <w:p w:rsidR="00B1241B" w:rsidRPr="00B07F5C" w:rsidRDefault="00B1241B" w:rsidP="00B1241B">
      <w:pPr>
        <w:ind w:firstLine="709"/>
        <w:jc w:val="both"/>
        <w:rPr>
          <w:color w:val="000000" w:themeColor="text1"/>
        </w:rPr>
      </w:pPr>
      <w:r w:rsidRPr="00B07F5C">
        <w:rPr>
          <w:color w:val="000000" w:themeColor="text1"/>
        </w:rPr>
        <w:t xml:space="preserve">Соблюдение требований, норм промышленной безопасности в соответствии с действующим законодательством РФ, соблюдение требований, регламентов и действующих стандартов в области промышленной безопасности АО «БСК», соблюдение требований нормативных документов АО </w:t>
      </w:r>
      <w:r w:rsidRPr="00B07F5C">
        <w:rPr>
          <w:color w:val="000000" w:themeColor="text1"/>
        </w:rPr>
        <w:lastRenderedPageBreak/>
        <w:t xml:space="preserve">«БСК» в области промышленной безопасности на территории действующего предприятия (ссылка на расположение ЛНД: </w:t>
      </w:r>
      <w:hyperlink r:id="rId8" w:history="1">
        <w:r w:rsidRPr="00B07F5C">
          <w:rPr>
            <w:rStyle w:val="af0"/>
          </w:rPr>
          <w:t>http://soda.zakazrf.ru/Html/id/570</w:t>
        </w:r>
      </w:hyperlink>
      <w:r w:rsidRPr="00B07F5C">
        <w:rPr>
          <w:color w:val="000000" w:themeColor="text1"/>
        </w:rPr>
        <w:t>).</w:t>
      </w:r>
    </w:p>
    <w:p w:rsidR="00B1241B" w:rsidRPr="00B07F5C" w:rsidRDefault="00B1241B" w:rsidP="008C46F5">
      <w:pPr>
        <w:pStyle w:val="ae"/>
        <w:numPr>
          <w:ilvl w:val="0"/>
          <w:numId w:val="22"/>
        </w:numPr>
        <w:ind w:left="0" w:firstLine="709"/>
        <w:jc w:val="both"/>
      </w:pPr>
      <w:r w:rsidRPr="00B07F5C">
        <w:t>Перед началом производства работ Исполнитель обязан предоставить Заказчику список должностных лиц, отвечающих за вопросы ПБОТОС с описанием их полномочий, обязанностей и зон ответственности,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ПБОТОС, копии протоколов и удостоверений, подтверждающих аттестацию (обучение и проверку знаний) ответственных лиц, а также всех лиц привлекаемых к работам на объектах АО «БСК» по ПБОТОС), списком контактных телефонов.</w:t>
      </w:r>
    </w:p>
    <w:p w:rsidR="00B1241B" w:rsidRPr="00B07F5C" w:rsidRDefault="00B1241B" w:rsidP="008C46F5">
      <w:pPr>
        <w:pStyle w:val="ae"/>
        <w:numPr>
          <w:ilvl w:val="0"/>
          <w:numId w:val="22"/>
        </w:numPr>
        <w:ind w:left="0" w:firstLine="709"/>
        <w:jc w:val="both"/>
      </w:pPr>
      <w:r w:rsidRPr="00B07F5C">
        <w:t>Прежде чем приступить к работе на объекте Заказчика (в том числе, переданном на время производства работ Исполнителю), руководитель подрядной организации обязан обеспечить прохождение персоналом, прибывающим на рабочую площадку, инструктажа по безопасности труда, пожарной и экологической безопасности от руководителя (либо лица им назначенного) производственного подразделения Заказчика, где будут выполняться работы.</w:t>
      </w:r>
    </w:p>
    <w:p w:rsidR="00B1241B" w:rsidRPr="00B07F5C" w:rsidRDefault="00B1241B" w:rsidP="008C46F5">
      <w:pPr>
        <w:pStyle w:val="ae"/>
        <w:numPr>
          <w:ilvl w:val="0"/>
          <w:numId w:val="22"/>
        </w:numPr>
        <w:ind w:left="0" w:firstLine="709"/>
        <w:jc w:val="both"/>
      </w:pPr>
      <w:r w:rsidRPr="00B07F5C">
        <w:t>Исполнитель обязан проводить с персоналом вводный, первичный, повторный, внеплановый и целевой инструктажи, а также стажировку на рабочем месте и проверку знаний.</w:t>
      </w:r>
    </w:p>
    <w:p w:rsidR="00B1241B" w:rsidRPr="00B07F5C" w:rsidRDefault="00B1241B" w:rsidP="008C46F5">
      <w:pPr>
        <w:pStyle w:val="ae"/>
        <w:numPr>
          <w:ilvl w:val="0"/>
          <w:numId w:val="22"/>
        </w:numPr>
        <w:ind w:left="0" w:firstLine="709"/>
        <w:jc w:val="both"/>
      </w:pPr>
      <w:r w:rsidRPr="00B07F5C">
        <w:t xml:space="preserve">Работники, занимающие руководящие должности, руководители и специалисты Исполнителя должны пройти подготовку и аттестацию по законодательству в области охраны труда, в соответствии с </w:t>
      </w:r>
      <w:r w:rsidR="0022312E" w:rsidRPr="0022312E">
        <w:t>Постановлением Правительства Российской Федерации от 21 декабря 2021г. №2464 «О порядке обучения по охране труда и проверки знания требований охраны труда».</w:t>
      </w:r>
    </w:p>
    <w:p w:rsidR="00B1241B" w:rsidRPr="00B07F5C" w:rsidRDefault="00B1241B" w:rsidP="008C46F5">
      <w:pPr>
        <w:pStyle w:val="ae"/>
        <w:numPr>
          <w:ilvl w:val="0"/>
          <w:numId w:val="22"/>
        </w:numPr>
        <w:ind w:left="0" w:firstLine="709"/>
        <w:jc w:val="both"/>
      </w:pPr>
      <w:r w:rsidRPr="00B07F5C">
        <w:t>Исполнитель обязан не допускать к работе на объектах Заказчика лиц, не прошедших обучение навыка оказания первой доврачебной помощи.</w:t>
      </w:r>
    </w:p>
    <w:p w:rsidR="00B1241B" w:rsidRPr="00B07F5C" w:rsidRDefault="00B1241B" w:rsidP="008C46F5">
      <w:pPr>
        <w:pStyle w:val="ae"/>
        <w:numPr>
          <w:ilvl w:val="0"/>
          <w:numId w:val="22"/>
        </w:numPr>
        <w:ind w:left="0" w:firstLine="709"/>
        <w:jc w:val="both"/>
      </w:pPr>
      <w:r w:rsidRPr="00B07F5C">
        <w:t xml:space="preserve">Исполнитель обязан обеспечивать каждый объект, на котором работают его работники, аптечками с медикаментами и средствами для оказания первой доврачебной помощи. </w:t>
      </w:r>
    </w:p>
    <w:p w:rsidR="00B1241B" w:rsidRPr="00B07F5C" w:rsidRDefault="00B1241B" w:rsidP="00B1241B">
      <w:pPr>
        <w:tabs>
          <w:tab w:val="left" w:pos="993"/>
        </w:tabs>
        <w:ind w:firstLine="709"/>
        <w:jc w:val="both"/>
        <w:rPr>
          <w:b/>
        </w:rPr>
      </w:pPr>
    </w:p>
    <w:p w:rsidR="00B1241B" w:rsidRPr="00B07F5C" w:rsidRDefault="00B1241B" w:rsidP="00B1241B">
      <w:pPr>
        <w:tabs>
          <w:tab w:val="left" w:pos="993"/>
        </w:tabs>
        <w:ind w:firstLine="709"/>
        <w:jc w:val="both"/>
        <w:rPr>
          <w:b/>
        </w:rPr>
      </w:pPr>
      <w:r w:rsidRPr="00B07F5C">
        <w:rPr>
          <w:b/>
        </w:rPr>
        <w:t xml:space="preserve">6.4 Требования пожарной безопасности </w:t>
      </w:r>
    </w:p>
    <w:p w:rsidR="00B1241B" w:rsidRPr="00B07F5C" w:rsidRDefault="00B1241B" w:rsidP="00B1241B">
      <w:pPr>
        <w:tabs>
          <w:tab w:val="left" w:pos="567"/>
        </w:tabs>
        <w:ind w:firstLine="709"/>
        <w:jc w:val="both"/>
      </w:pPr>
      <w:r w:rsidRPr="00B07F5C">
        <w:t>1.</w:t>
      </w:r>
      <w:r w:rsidRPr="00B07F5C">
        <w:tab/>
        <w:t xml:space="preserve">Исполнитель работ обеспечивает соблюдение требований, норм пожарной безопасности в соответствии с действующим законодательством РФ, соблюдение требований регламентов в пожарной безопасности АО «БСК», соблюдение требований нормативных документов АО «БСК» в области пожарной безопасности на территории действующего предприятия (документы расположены по ссылке: </w:t>
      </w:r>
      <w:hyperlink r:id="rId9" w:tgtFrame="_blank" w:history="1">
        <w:r w:rsidRPr="00B07F5C">
          <w:rPr>
            <w:rStyle w:val="af0"/>
          </w:rPr>
          <w:t>http://soda.zakazrf.ru/Html/id/570</w:t>
        </w:r>
      </w:hyperlink>
      <w:r w:rsidRPr="00B07F5C">
        <w:t>).</w:t>
      </w:r>
    </w:p>
    <w:p w:rsidR="00B1241B" w:rsidRPr="00B07F5C" w:rsidRDefault="00B1241B" w:rsidP="00B1241B">
      <w:pPr>
        <w:tabs>
          <w:tab w:val="left" w:pos="567"/>
        </w:tabs>
        <w:ind w:firstLine="709"/>
        <w:jc w:val="both"/>
      </w:pPr>
      <w:r w:rsidRPr="00B07F5C">
        <w:t>2.</w:t>
      </w:r>
      <w:r w:rsidRPr="00B07F5C">
        <w:tab/>
        <w:t>Перед началом производства работ Исполнитель работ обязан предоставить Заказчику копии приказов о назначении должностных лиц, ответственных за пожарную безопасность и производство работ, копии протоколов и удостоверений, подтверждающих обучение и проверку знаний ответственных лиц на объектах АО «БСК», согласно постановления Правительства РФ от 30.11.2021г. №2107 «О внесении изменений в некоторые акты Правительства РФ», приказа МЧС РФ от 18.11.2021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p w:rsidR="00B1241B" w:rsidRPr="00B07F5C" w:rsidRDefault="00B1241B" w:rsidP="00B1241B">
      <w:pPr>
        <w:tabs>
          <w:tab w:val="left" w:pos="567"/>
        </w:tabs>
        <w:ind w:firstLine="709"/>
        <w:jc w:val="both"/>
      </w:pPr>
      <w:r w:rsidRPr="00B07F5C">
        <w:t>3.</w:t>
      </w:r>
      <w:r w:rsidRPr="00B07F5C">
        <w:tab/>
        <w:t>Обеспечить наличие в штате исполнителя аттестованных лиц, имеющих право на проектирование средств обеспечения пожарной безопасности зданий и сооружений, которые введены в эксплуатацию, согласно требованиям постановления Правител</w:t>
      </w:r>
      <w:r w:rsidR="00062B80" w:rsidRPr="00B07F5C">
        <w:t>ьства РФ от 30.11.2021г. №2106.</w:t>
      </w:r>
    </w:p>
    <w:p w:rsidR="00B1241B" w:rsidRPr="00B07F5C" w:rsidRDefault="00B1241B" w:rsidP="00B1241B">
      <w:pPr>
        <w:pStyle w:val="ae"/>
        <w:tabs>
          <w:tab w:val="left" w:pos="567"/>
        </w:tabs>
        <w:ind w:left="2629"/>
        <w:jc w:val="both"/>
      </w:pPr>
      <w:r w:rsidRPr="00B07F5C">
        <w:t>.</w:t>
      </w:r>
    </w:p>
    <w:p w:rsidR="00B1241B" w:rsidRPr="00B07F5C" w:rsidRDefault="00B1241B" w:rsidP="00B1241B">
      <w:pPr>
        <w:tabs>
          <w:tab w:val="left" w:pos="993"/>
        </w:tabs>
        <w:ind w:firstLine="709"/>
        <w:jc w:val="both"/>
        <w:rPr>
          <w:b/>
        </w:rPr>
      </w:pPr>
      <w:r w:rsidRPr="00B07F5C">
        <w:rPr>
          <w:b/>
        </w:rPr>
        <w:t xml:space="preserve">6.5 Требования к порядку подготовки и передачи заказчику документов при оказании услуг и их завершении </w:t>
      </w:r>
    </w:p>
    <w:p w:rsidR="00B1241B" w:rsidRPr="00B07F5C" w:rsidRDefault="00B1241B" w:rsidP="00B1241B">
      <w:pPr>
        <w:ind w:firstLine="709"/>
        <w:jc w:val="both"/>
      </w:pPr>
      <w:r w:rsidRPr="00B07F5C">
        <w:t>Исполнитель предоставляет Заказчику отчетную документацию, оформленную согласно требованиям ГОСТ Р 21.101-2020:</w:t>
      </w:r>
    </w:p>
    <w:p w:rsidR="00D427C6" w:rsidRPr="00B07F5C" w:rsidRDefault="00D427C6" w:rsidP="00D427C6">
      <w:pPr>
        <w:pStyle w:val="ae"/>
        <w:numPr>
          <w:ilvl w:val="0"/>
          <w:numId w:val="27"/>
        </w:numPr>
        <w:jc w:val="both"/>
      </w:pPr>
      <w:r w:rsidRPr="00B07F5C">
        <w:t>отчет по обмерным работам;</w:t>
      </w:r>
    </w:p>
    <w:p w:rsidR="00B1241B" w:rsidRPr="00B07F5C" w:rsidRDefault="00B1241B" w:rsidP="00D427C6">
      <w:pPr>
        <w:pStyle w:val="ae"/>
        <w:numPr>
          <w:ilvl w:val="0"/>
          <w:numId w:val="27"/>
        </w:numPr>
        <w:jc w:val="both"/>
      </w:pPr>
      <w:r w:rsidRPr="00B07F5C">
        <w:t>рабочую документацию, раздел проектной документации ПОС</w:t>
      </w:r>
      <w:r w:rsidR="0068585D" w:rsidRPr="00B07F5C">
        <w:t>;</w:t>
      </w:r>
    </w:p>
    <w:p w:rsidR="0068585D" w:rsidRPr="00B07F5C" w:rsidRDefault="0068585D" w:rsidP="00D427C6">
      <w:pPr>
        <w:pStyle w:val="ae"/>
        <w:numPr>
          <w:ilvl w:val="0"/>
          <w:numId w:val="27"/>
        </w:numPr>
        <w:jc w:val="both"/>
      </w:pPr>
      <w:r w:rsidRPr="00B07F5C">
        <w:lastRenderedPageBreak/>
        <w:t xml:space="preserve">сметную документацию (локальные сметы, объектную смету, сводный сметный расчет с ведомостью ресурсов). </w:t>
      </w:r>
    </w:p>
    <w:p w:rsidR="0068585D" w:rsidRPr="00B07F5C" w:rsidRDefault="0068585D" w:rsidP="00B1241B">
      <w:pPr>
        <w:ind w:firstLine="709"/>
        <w:jc w:val="both"/>
      </w:pPr>
    </w:p>
    <w:p w:rsidR="00B1241B" w:rsidRPr="00B07F5C" w:rsidRDefault="00B1241B" w:rsidP="00B1241B">
      <w:pPr>
        <w:ind w:firstLine="709"/>
        <w:jc w:val="both"/>
      </w:pPr>
      <w:r w:rsidRPr="00B07F5C">
        <w:t>Вся документация, предоставляется Исп</w:t>
      </w:r>
      <w:r w:rsidR="00A43995" w:rsidRPr="00B07F5C">
        <w:t>олнителем в 4</w:t>
      </w:r>
      <w:r w:rsidRPr="00B07F5C">
        <w:t xml:space="preserve">–х экземплярах на бумажном носителе с подлинными подписями Исполнителя, 1 экземпляр на электронном носителе CD или DVD компакт-дисках: текстовые документы в формате «doc.», «docx.», «pdf.», чертежи в формате «dwg.», «pdf.». </w:t>
      </w:r>
    </w:p>
    <w:p w:rsidR="00B1241B" w:rsidRPr="00B07F5C" w:rsidRDefault="00B1241B" w:rsidP="00B1241B">
      <w:pPr>
        <w:ind w:firstLine="709"/>
        <w:jc w:val="both"/>
      </w:pPr>
      <w:r w:rsidRPr="00B07F5C">
        <w:t>Электронный носи</w:t>
      </w:r>
      <w:r w:rsidRPr="00B07F5C">
        <w:softHyphen/>
        <w:t>тель должен быть защищен от записи, не иметь царапин, масляных пятен и других дефектов записывающей по</w:t>
      </w:r>
      <w:r w:rsidRPr="00B07F5C">
        <w:softHyphen/>
        <w:t>верхности. На лицевой стороне электронного носителя Исполнителем наносится маркировка с указанием:</w:t>
      </w:r>
    </w:p>
    <w:p w:rsidR="00B1241B" w:rsidRPr="00B07F5C" w:rsidRDefault="00B1241B" w:rsidP="00B1241B">
      <w:pPr>
        <w:ind w:firstLine="709"/>
        <w:jc w:val="both"/>
      </w:pPr>
      <w:r w:rsidRPr="00B07F5C">
        <w:t>-наименование объекта, указанного в задании на проектировании;</w:t>
      </w:r>
    </w:p>
    <w:p w:rsidR="00B1241B" w:rsidRPr="00B07F5C" w:rsidRDefault="00B1241B" w:rsidP="00B1241B">
      <w:pPr>
        <w:ind w:firstLine="709"/>
        <w:jc w:val="both"/>
      </w:pPr>
      <w:r w:rsidRPr="00B07F5C">
        <w:t>-обозначения проекта по классификации исполнителя - проектиров</w:t>
      </w:r>
      <w:r w:rsidRPr="00B07F5C">
        <w:softHyphen/>
        <w:t>щика;</w:t>
      </w:r>
    </w:p>
    <w:p w:rsidR="00B1241B" w:rsidRPr="00B07F5C" w:rsidRDefault="00B1241B" w:rsidP="00B1241B">
      <w:pPr>
        <w:ind w:firstLine="709"/>
        <w:jc w:val="both"/>
      </w:pPr>
      <w:r w:rsidRPr="00B07F5C">
        <w:t>-наименование исполнителя;</w:t>
      </w:r>
    </w:p>
    <w:p w:rsidR="00B1241B" w:rsidRPr="00B07F5C" w:rsidRDefault="00B1241B" w:rsidP="00B1241B">
      <w:pPr>
        <w:ind w:firstLine="709"/>
        <w:jc w:val="both"/>
      </w:pPr>
      <w:r w:rsidRPr="00B07F5C">
        <w:t>-номер носителя в комплекте ведомости электронной версии;</w:t>
      </w:r>
    </w:p>
    <w:p w:rsidR="00B1241B" w:rsidRPr="00B07F5C" w:rsidRDefault="00B1241B" w:rsidP="00B1241B">
      <w:pPr>
        <w:ind w:firstLine="709"/>
        <w:jc w:val="both"/>
      </w:pPr>
      <w:r w:rsidRPr="00B07F5C">
        <w:t>-дата записи информации на электронный носитель.</w:t>
      </w:r>
    </w:p>
    <w:p w:rsidR="00B1241B" w:rsidRPr="00B07F5C" w:rsidRDefault="00B1241B" w:rsidP="00B1241B">
      <w:pPr>
        <w:ind w:firstLine="709"/>
        <w:jc w:val="both"/>
      </w:pPr>
      <w:r w:rsidRPr="00B07F5C">
        <w:t>Надписи наносятся печатным способом. Номер электрон</w:t>
      </w:r>
      <w:r w:rsidRPr="00B07F5C">
        <w:softHyphen/>
        <w:t>ного носителя формируется как дробь, числитель, который является номером диска в комплекте по порядку, а знаме</w:t>
      </w:r>
      <w:r w:rsidRPr="00B07F5C">
        <w:softHyphen/>
        <w:t>натель указывает на общее количество дисков в комплекте электронной версии.</w:t>
      </w:r>
    </w:p>
    <w:p w:rsidR="00B1241B" w:rsidRPr="00B07F5C" w:rsidRDefault="00B1241B" w:rsidP="00B1241B">
      <w:pPr>
        <w:ind w:firstLine="709"/>
        <w:jc w:val="both"/>
      </w:pPr>
      <w:r w:rsidRPr="00B07F5C">
        <w:t>В корневом каталоге диска должен иметься файл «Состав документации». Информация на диске должна быть структуриро</w:t>
      </w:r>
      <w:r w:rsidRPr="00B07F5C">
        <w:softHyphen/>
        <w:t>вана согласно «Составу документации».</w:t>
      </w:r>
    </w:p>
    <w:p w:rsidR="00877069" w:rsidRPr="00B07F5C" w:rsidRDefault="00877069" w:rsidP="00B1241B">
      <w:pPr>
        <w:ind w:firstLine="709"/>
        <w:jc w:val="both"/>
      </w:pPr>
    </w:p>
    <w:p w:rsidR="00B1241B" w:rsidRPr="00B07F5C" w:rsidRDefault="00B1241B" w:rsidP="00B1241B">
      <w:pPr>
        <w:tabs>
          <w:tab w:val="num" w:pos="502"/>
          <w:tab w:val="left" w:pos="993"/>
        </w:tabs>
        <w:ind w:left="720"/>
        <w:jc w:val="both"/>
        <w:rPr>
          <w:b/>
        </w:rPr>
      </w:pPr>
      <w:r w:rsidRPr="00B07F5C">
        <w:rPr>
          <w:b/>
        </w:rPr>
        <w:t>7. Нормативные требования к качеству работ, их результату</w:t>
      </w:r>
    </w:p>
    <w:p w:rsidR="00B1241B" w:rsidRPr="00B07F5C" w:rsidRDefault="00B1241B" w:rsidP="00B1241B">
      <w:pPr>
        <w:tabs>
          <w:tab w:val="left" w:pos="1134"/>
        </w:tabs>
        <w:ind w:firstLine="709"/>
        <w:jc w:val="both"/>
      </w:pPr>
      <w:r w:rsidRPr="00B07F5C">
        <w:t>При выполнении проектных работ руководствоваться действующими строительными нормами и правилами, федеральными законами, в том числе должны выполняться требования следующих документов:</w:t>
      </w:r>
    </w:p>
    <w:p w:rsidR="00B1241B" w:rsidRPr="00B07F5C" w:rsidRDefault="00B1241B" w:rsidP="00B1241B">
      <w:pPr>
        <w:pStyle w:val="ae"/>
        <w:numPr>
          <w:ilvl w:val="0"/>
          <w:numId w:val="9"/>
        </w:numPr>
        <w:tabs>
          <w:tab w:val="left" w:pos="1134"/>
        </w:tabs>
        <w:ind w:left="0" w:firstLine="709"/>
        <w:jc w:val="both"/>
      </w:pPr>
      <w:r w:rsidRPr="00B07F5C">
        <w:t>Градостроительный кодекс РФ от 29.12.2004г. №190-ФЗ.</w:t>
      </w:r>
    </w:p>
    <w:p w:rsidR="00B1241B" w:rsidRPr="00B07F5C" w:rsidRDefault="00B1241B" w:rsidP="00B1241B">
      <w:pPr>
        <w:pStyle w:val="ae"/>
        <w:numPr>
          <w:ilvl w:val="0"/>
          <w:numId w:val="9"/>
        </w:numPr>
        <w:tabs>
          <w:tab w:val="left" w:pos="1134"/>
        </w:tabs>
        <w:ind w:left="0" w:firstLine="709"/>
        <w:jc w:val="both"/>
      </w:pPr>
      <w:r w:rsidRPr="00B07F5C">
        <w:t>Технический регламент о безопасности зданий и сооружений Федеральный закон от 30.12.2009г. №384-ФЗ.</w:t>
      </w:r>
    </w:p>
    <w:p w:rsidR="00B1241B" w:rsidRPr="00B07F5C" w:rsidRDefault="00B1241B" w:rsidP="00B1241B">
      <w:pPr>
        <w:pStyle w:val="ae"/>
        <w:numPr>
          <w:ilvl w:val="0"/>
          <w:numId w:val="9"/>
        </w:numPr>
        <w:tabs>
          <w:tab w:val="left" w:pos="1134"/>
        </w:tabs>
        <w:ind w:left="0" w:firstLine="709"/>
        <w:jc w:val="both"/>
      </w:pPr>
      <w:r w:rsidRPr="00B07F5C">
        <w:t>Стандарты, своды, правила, указанные в Перечне национальных стандартов и сводов правил (частей таких стандартов и сводов правил), утвержденного Приказом Правите</w:t>
      </w:r>
      <w:r w:rsidR="00163CA0" w:rsidRPr="00B07F5C">
        <w:t xml:space="preserve">льства РФ от 2.04.2020г.  № 687 </w:t>
      </w:r>
      <w:r w:rsidRPr="00B07F5C">
        <w:t xml:space="preserve">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w:t>
      </w:r>
    </w:p>
    <w:p w:rsidR="00B1241B" w:rsidRPr="00B07F5C" w:rsidRDefault="00B1241B" w:rsidP="00B1241B">
      <w:pPr>
        <w:pStyle w:val="ae"/>
        <w:numPr>
          <w:ilvl w:val="0"/>
          <w:numId w:val="9"/>
        </w:numPr>
        <w:tabs>
          <w:tab w:val="left" w:pos="1134"/>
        </w:tabs>
        <w:ind w:left="0" w:firstLine="709"/>
        <w:jc w:val="both"/>
      </w:pPr>
      <w:r w:rsidRPr="00B07F5C">
        <w:t xml:space="preserve">Стандарты, своды, правила, указанные в «Перечне национальных стандартов и сводов правил (частей таких стандартов и сводов правил), утвержденном Постановлением Правительства РФ от 28.05.2021г. №815.в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B1241B" w:rsidRPr="00B07F5C" w:rsidRDefault="00B1241B" w:rsidP="00B1241B">
      <w:pPr>
        <w:pStyle w:val="ae"/>
        <w:numPr>
          <w:ilvl w:val="0"/>
          <w:numId w:val="9"/>
        </w:numPr>
        <w:tabs>
          <w:tab w:val="left" w:pos="1134"/>
        </w:tabs>
        <w:ind w:left="0" w:firstLine="709"/>
        <w:jc w:val="both"/>
      </w:pPr>
      <w:r w:rsidRPr="00B07F5C">
        <w:t xml:space="preserve">Стандарты, своды правил, указанные в Перечне национальных стандартов, содержащих правила и методы исследований (испытаний) и измерений, утвержденном Распоряжением Правительства РФ от 10.03.2009г. № 304-р., в том числе правила отбора образцов, необходимые для применения и исполнения Федерального закона «Технический регламент о требованиях пожарной безопасности». </w:t>
      </w:r>
    </w:p>
    <w:p w:rsidR="00B1241B" w:rsidRPr="00B07F5C" w:rsidRDefault="00B1241B" w:rsidP="00B1241B">
      <w:pPr>
        <w:pStyle w:val="ae"/>
        <w:numPr>
          <w:ilvl w:val="0"/>
          <w:numId w:val="9"/>
        </w:numPr>
        <w:tabs>
          <w:tab w:val="left" w:pos="1134"/>
        </w:tabs>
        <w:ind w:left="0" w:firstLine="709"/>
        <w:jc w:val="both"/>
      </w:pPr>
      <w:r w:rsidRPr="00B07F5C">
        <w:t xml:space="preserve">Стандарты, своды правил, указанные в Перечне документов в области стандартизации, утвержденном Приказом Росстандарта от 14.07.2020 N 1190, в результате применения которых на добровольной основе обеспечивается соблюдение требований Федерального закона от 22.08.2008г. № 123-ФЗ «Технический регламент о требованиях пожарной безопасности». </w:t>
      </w:r>
    </w:p>
    <w:p w:rsidR="00B1241B" w:rsidRPr="00B07F5C" w:rsidRDefault="00B1241B" w:rsidP="00B1241B">
      <w:pPr>
        <w:pStyle w:val="ae"/>
        <w:numPr>
          <w:ilvl w:val="0"/>
          <w:numId w:val="9"/>
        </w:numPr>
        <w:tabs>
          <w:tab w:val="left" w:pos="1134"/>
        </w:tabs>
        <w:ind w:left="0" w:firstLine="709"/>
        <w:jc w:val="both"/>
      </w:pPr>
      <w:r w:rsidRPr="00B07F5C">
        <w:t>ГОСТ Р 21.101-2020 «Система проектной документации для строительства. Основные требования к проектной и рабочей документации».</w:t>
      </w:r>
    </w:p>
    <w:p w:rsidR="00B1241B" w:rsidRPr="00B07F5C" w:rsidRDefault="00B1241B" w:rsidP="00B1241B">
      <w:pPr>
        <w:pStyle w:val="ae"/>
        <w:numPr>
          <w:ilvl w:val="0"/>
          <w:numId w:val="9"/>
        </w:numPr>
        <w:tabs>
          <w:tab w:val="left" w:pos="1134"/>
        </w:tabs>
        <w:ind w:left="0" w:firstLine="709"/>
        <w:jc w:val="both"/>
      </w:pPr>
      <w:r w:rsidRPr="00B07F5C">
        <w:t>СП 48.13330.2019 «Организация строительства».</w:t>
      </w:r>
    </w:p>
    <w:p w:rsidR="00B1241B" w:rsidRPr="00B07F5C" w:rsidRDefault="00B1241B" w:rsidP="00B1241B">
      <w:pPr>
        <w:pStyle w:val="ae"/>
        <w:numPr>
          <w:ilvl w:val="0"/>
          <w:numId w:val="9"/>
        </w:numPr>
        <w:tabs>
          <w:tab w:val="left" w:pos="1134"/>
        </w:tabs>
        <w:ind w:left="0" w:firstLine="709"/>
        <w:jc w:val="both"/>
      </w:pPr>
      <w:r w:rsidRPr="00B07F5C">
        <w:t>СП 63.13330.2018 «Бетонные и железобетонные конструкции».</w:t>
      </w:r>
    </w:p>
    <w:p w:rsidR="00B1241B" w:rsidRPr="00B07F5C" w:rsidRDefault="00B1241B" w:rsidP="00B1241B">
      <w:pPr>
        <w:pStyle w:val="ae"/>
        <w:numPr>
          <w:ilvl w:val="0"/>
          <w:numId w:val="9"/>
        </w:numPr>
        <w:tabs>
          <w:tab w:val="left" w:pos="1134"/>
        </w:tabs>
        <w:ind w:left="0" w:firstLine="709"/>
        <w:jc w:val="both"/>
      </w:pPr>
      <w:r w:rsidRPr="00B07F5C">
        <w:t>СНиП 12-03-2001 «Безопасность труда в строительстве».</w:t>
      </w:r>
    </w:p>
    <w:p w:rsidR="00B1241B" w:rsidRPr="00B07F5C" w:rsidRDefault="00B1241B" w:rsidP="00B1241B">
      <w:pPr>
        <w:pStyle w:val="ae"/>
        <w:numPr>
          <w:ilvl w:val="0"/>
          <w:numId w:val="9"/>
        </w:numPr>
        <w:tabs>
          <w:tab w:val="left" w:pos="1134"/>
        </w:tabs>
        <w:ind w:left="0" w:firstLine="709"/>
        <w:jc w:val="both"/>
      </w:pPr>
      <w:r w:rsidRPr="00B07F5C">
        <w:t>СП 72.13330.2016 «Защита строительных конструкций и сооружений от коррозии».</w:t>
      </w:r>
    </w:p>
    <w:p w:rsidR="00B1241B" w:rsidRPr="00B07F5C" w:rsidRDefault="00B1241B" w:rsidP="00B1241B">
      <w:pPr>
        <w:pStyle w:val="ae"/>
        <w:numPr>
          <w:ilvl w:val="0"/>
          <w:numId w:val="9"/>
        </w:numPr>
        <w:tabs>
          <w:tab w:val="left" w:pos="1134"/>
        </w:tabs>
        <w:ind w:left="0" w:firstLine="709"/>
        <w:jc w:val="both"/>
      </w:pPr>
      <w:r w:rsidRPr="00B07F5C">
        <w:t>СП 61.13330.2012 «Тепловая изоляция оборудования и трубопроводов».</w:t>
      </w:r>
    </w:p>
    <w:p w:rsidR="00B1241B" w:rsidRPr="00B07F5C" w:rsidRDefault="00B1241B" w:rsidP="00B1241B">
      <w:pPr>
        <w:pStyle w:val="ae"/>
        <w:numPr>
          <w:ilvl w:val="0"/>
          <w:numId w:val="9"/>
        </w:numPr>
        <w:tabs>
          <w:tab w:val="left" w:pos="1134"/>
        </w:tabs>
        <w:ind w:left="0" w:firstLine="709"/>
        <w:jc w:val="both"/>
      </w:pPr>
      <w:r w:rsidRPr="00B07F5C">
        <w:t>СП.2.2.3670-20 «Санитарно-эпидемиологические требования к условиям труда».</w:t>
      </w:r>
    </w:p>
    <w:p w:rsidR="00B1241B" w:rsidRPr="00B07F5C" w:rsidRDefault="00B1241B" w:rsidP="00B1241B">
      <w:pPr>
        <w:pStyle w:val="ae"/>
        <w:numPr>
          <w:ilvl w:val="0"/>
          <w:numId w:val="9"/>
        </w:numPr>
        <w:tabs>
          <w:tab w:val="left" w:pos="1134"/>
        </w:tabs>
        <w:ind w:left="0" w:firstLine="709"/>
        <w:jc w:val="both"/>
      </w:pPr>
      <w:r w:rsidRPr="00B07F5C">
        <w:lastRenderedPageBreak/>
        <w:t>СНиП 3.01.04-87 «Приёмка в эксплуатацию законченных строительством объектов. Основные положения».</w:t>
      </w:r>
    </w:p>
    <w:p w:rsidR="00B1241B" w:rsidRPr="00B07F5C" w:rsidRDefault="00B1241B" w:rsidP="00B1241B">
      <w:pPr>
        <w:pStyle w:val="ae"/>
        <w:numPr>
          <w:ilvl w:val="0"/>
          <w:numId w:val="9"/>
        </w:numPr>
        <w:tabs>
          <w:tab w:val="left" w:pos="1134"/>
        </w:tabs>
        <w:ind w:left="0" w:firstLine="709"/>
        <w:jc w:val="both"/>
      </w:pPr>
      <w:r w:rsidRPr="00B07F5C">
        <w:t>СП 45.13330.2017 «Земляные сооружения, основания и фундаменты».</w:t>
      </w:r>
    </w:p>
    <w:p w:rsidR="00B1241B" w:rsidRPr="00B07F5C" w:rsidRDefault="00B1241B" w:rsidP="00B1241B">
      <w:pPr>
        <w:pStyle w:val="ae"/>
        <w:numPr>
          <w:ilvl w:val="0"/>
          <w:numId w:val="9"/>
        </w:numPr>
        <w:tabs>
          <w:tab w:val="left" w:pos="1134"/>
        </w:tabs>
        <w:ind w:left="0" w:firstLine="709"/>
        <w:jc w:val="both"/>
      </w:pPr>
      <w:r w:rsidRPr="00B07F5C">
        <w:t>ГОСТ Р 8.596-2002 Метрологическое обеспечение измерительных систем.</w:t>
      </w:r>
    </w:p>
    <w:p w:rsidR="00B1241B" w:rsidRPr="00B07F5C" w:rsidRDefault="00B1241B" w:rsidP="00B1241B">
      <w:pPr>
        <w:pStyle w:val="ae"/>
        <w:numPr>
          <w:ilvl w:val="0"/>
          <w:numId w:val="9"/>
        </w:numPr>
        <w:tabs>
          <w:tab w:val="left" w:pos="1134"/>
        </w:tabs>
        <w:ind w:left="0" w:firstLine="709"/>
        <w:jc w:val="both"/>
      </w:pPr>
      <w:r w:rsidRPr="00B07F5C">
        <w:t>ГОСТ 12.01.030-81 Электробезопасность. Защитное заземление, зануление.</w:t>
      </w:r>
    </w:p>
    <w:p w:rsidR="00B1241B" w:rsidRPr="00B07F5C" w:rsidRDefault="00B1241B" w:rsidP="00B1241B">
      <w:pPr>
        <w:pStyle w:val="ae"/>
        <w:numPr>
          <w:ilvl w:val="0"/>
          <w:numId w:val="9"/>
        </w:numPr>
        <w:tabs>
          <w:tab w:val="left" w:pos="1134"/>
        </w:tabs>
        <w:ind w:left="0" w:firstLine="709"/>
        <w:jc w:val="both"/>
      </w:pPr>
      <w:r w:rsidRPr="00B07F5C">
        <w:t>Правил по охране труда при работе на высоте Приказ Минтруда и социальной защиты от 16.11.20 № 782н.</w:t>
      </w:r>
    </w:p>
    <w:p w:rsidR="00B1241B" w:rsidRPr="00B07F5C" w:rsidRDefault="00B1241B" w:rsidP="00B1241B">
      <w:pPr>
        <w:pStyle w:val="ae"/>
        <w:numPr>
          <w:ilvl w:val="0"/>
          <w:numId w:val="9"/>
        </w:numPr>
        <w:tabs>
          <w:tab w:val="left" w:pos="1134"/>
        </w:tabs>
        <w:ind w:left="0" w:firstLine="709"/>
        <w:jc w:val="both"/>
      </w:pPr>
      <w:r w:rsidRPr="00B07F5C">
        <w:t>Правил по охране труда при эксплуатации электроустановок» Приказ Минтруда и социальной защиты от 15.12.2020 № 903н.</w:t>
      </w:r>
    </w:p>
    <w:p w:rsidR="00B1241B" w:rsidRPr="00B07F5C" w:rsidRDefault="00B1241B" w:rsidP="00B1241B">
      <w:pPr>
        <w:pStyle w:val="ae"/>
        <w:numPr>
          <w:ilvl w:val="0"/>
          <w:numId w:val="9"/>
        </w:numPr>
        <w:tabs>
          <w:tab w:val="left" w:pos="1134"/>
        </w:tabs>
        <w:ind w:left="0" w:firstLine="709"/>
        <w:jc w:val="both"/>
      </w:pPr>
      <w:r w:rsidRPr="00B07F5C">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B1241B" w:rsidRPr="00B07F5C" w:rsidRDefault="00B1241B" w:rsidP="00B1241B">
      <w:pPr>
        <w:pStyle w:val="ae"/>
        <w:numPr>
          <w:ilvl w:val="0"/>
          <w:numId w:val="9"/>
        </w:numPr>
        <w:tabs>
          <w:tab w:val="left" w:pos="1134"/>
        </w:tabs>
        <w:ind w:left="0" w:firstLine="709"/>
        <w:jc w:val="both"/>
      </w:pPr>
      <w:r w:rsidRPr="00B07F5C">
        <w:t>СП 48.13330.201</w:t>
      </w:r>
      <w:r w:rsidR="00FB3127" w:rsidRPr="00B07F5C">
        <w:t>9</w:t>
      </w:r>
      <w:r w:rsidRPr="00B07F5C">
        <w:t xml:space="preserve"> актуализированная редакция СНиП 12-01-2004 «Организация строительства».</w:t>
      </w:r>
    </w:p>
    <w:p w:rsidR="00B1241B" w:rsidRPr="00B07F5C" w:rsidRDefault="00B1241B" w:rsidP="00B1241B">
      <w:pPr>
        <w:pStyle w:val="ae"/>
        <w:numPr>
          <w:ilvl w:val="0"/>
          <w:numId w:val="9"/>
        </w:numPr>
        <w:tabs>
          <w:tab w:val="left" w:pos="1134"/>
        </w:tabs>
        <w:ind w:left="0" w:firstLine="709"/>
        <w:jc w:val="both"/>
      </w:pPr>
      <w:r w:rsidRPr="00B07F5C">
        <w:t>Федерального закона от 23.11.09 г. №261 «Об энергосбережении».</w:t>
      </w:r>
    </w:p>
    <w:p w:rsidR="00B1241B" w:rsidRPr="00B07F5C" w:rsidRDefault="00B1241B" w:rsidP="00B1241B">
      <w:pPr>
        <w:pStyle w:val="ae"/>
        <w:numPr>
          <w:ilvl w:val="0"/>
          <w:numId w:val="9"/>
        </w:numPr>
        <w:tabs>
          <w:tab w:val="left" w:pos="1134"/>
        </w:tabs>
        <w:ind w:left="0" w:firstLine="709"/>
        <w:jc w:val="both"/>
      </w:pPr>
      <w:r w:rsidRPr="00B07F5C">
        <w:t>Федерального закона от 10.01.02 г. №7-ФЗ «Об охране окружающей среды».</w:t>
      </w:r>
    </w:p>
    <w:p w:rsidR="00B1241B" w:rsidRPr="00B07F5C" w:rsidRDefault="00B1241B" w:rsidP="00B1241B">
      <w:pPr>
        <w:pStyle w:val="ae"/>
        <w:numPr>
          <w:ilvl w:val="0"/>
          <w:numId w:val="9"/>
        </w:numPr>
        <w:tabs>
          <w:tab w:val="left" w:pos="1134"/>
        </w:tabs>
        <w:ind w:left="0" w:firstLine="709"/>
        <w:jc w:val="both"/>
      </w:pPr>
      <w:r w:rsidRPr="00B07F5C">
        <w:t>Федерального закона от 22.07.2008 №123-ФЗ «Технический регламент о требованиях п</w:t>
      </w:r>
      <w:r w:rsidR="002164E9" w:rsidRPr="00B07F5C">
        <w:t>ожарной безопасности» (ред. от 14.07.2022</w:t>
      </w:r>
      <w:r w:rsidRPr="00B07F5C">
        <w:t>)».</w:t>
      </w:r>
    </w:p>
    <w:p w:rsidR="00B1241B" w:rsidRPr="00B07F5C" w:rsidRDefault="00B1241B" w:rsidP="00B1241B">
      <w:pPr>
        <w:pStyle w:val="ae"/>
        <w:numPr>
          <w:ilvl w:val="0"/>
          <w:numId w:val="9"/>
        </w:numPr>
        <w:tabs>
          <w:tab w:val="left" w:pos="1134"/>
        </w:tabs>
        <w:ind w:left="0" w:firstLine="709"/>
        <w:jc w:val="both"/>
      </w:pPr>
      <w:r w:rsidRPr="00B07F5C">
        <w:t>Федерального закона от 30.03.1999 г. №52-ФЗ «О санитарно-эпидемиологическом благополучии населения».</w:t>
      </w:r>
    </w:p>
    <w:p w:rsidR="00B1241B" w:rsidRPr="00B07F5C" w:rsidRDefault="00B1241B" w:rsidP="00B1241B">
      <w:pPr>
        <w:pStyle w:val="ae"/>
        <w:numPr>
          <w:ilvl w:val="0"/>
          <w:numId w:val="9"/>
        </w:numPr>
        <w:tabs>
          <w:tab w:val="left" w:pos="1134"/>
        </w:tabs>
        <w:ind w:left="0" w:firstLine="709"/>
        <w:jc w:val="both"/>
      </w:pPr>
      <w:r w:rsidRPr="00B07F5C">
        <w:t>Федерального закона от 21.12.1994г № 69 «О пожарной безопасности» (ред. от 11.06.2021г.)</w:t>
      </w:r>
    </w:p>
    <w:p w:rsidR="00B1241B" w:rsidRPr="00B07F5C" w:rsidRDefault="00B1241B" w:rsidP="00B1241B">
      <w:pPr>
        <w:pStyle w:val="ae"/>
        <w:numPr>
          <w:ilvl w:val="0"/>
          <w:numId w:val="9"/>
        </w:numPr>
        <w:tabs>
          <w:tab w:val="left" w:pos="1134"/>
        </w:tabs>
        <w:ind w:left="0" w:firstLine="709"/>
        <w:jc w:val="both"/>
      </w:pPr>
      <w:r w:rsidRPr="00B07F5C">
        <w:t>Технический регламент Таможенного союза от 18.10.2011 ТР ТС 010/2011 «О безопасности машин и оборудования».</w:t>
      </w:r>
    </w:p>
    <w:p w:rsidR="00B1241B" w:rsidRPr="00B07F5C" w:rsidRDefault="00B1241B" w:rsidP="00230C35">
      <w:pPr>
        <w:pStyle w:val="ae"/>
        <w:numPr>
          <w:ilvl w:val="0"/>
          <w:numId w:val="9"/>
        </w:numPr>
        <w:tabs>
          <w:tab w:val="left" w:pos="1134"/>
        </w:tabs>
        <w:ind w:left="0" w:firstLine="709"/>
        <w:jc w:val="both"/>
      </w:pPr>
      <w:r w:rsidRPr="00B07F5C">
        <w:t>Приказ Министерства труда и социальной защиты Российской Федерации от 18 ноября 2020 г. N 814н.</w:t>
      </w:r>
      <w:r w:rsidR="00230C35" w:rsidRPr="00B07F5C">
        <w:t xml:space="preserve"> «Об утверждении Правил по охране труда при эксплуатации промышленного транспорта»</w:t>
      </w:r>
    </w:p>
    <w:p w:rsidR="00B1241B" w:rsidRPr="00B07F5C" w:rsidRDefault="00B1241B" w:rsidP="00B1241B">
      <w:pPr>
        <w:pStyle w:val="ae"/>
        <w:numPr>
          <w:ilvl w:val="0"/>
          <w:numId w:val="9"/>
        </w:numPr>
        <w:tabs>
          <w:tab w:val="left" w:pos="1134"/>
        </w:tabs>
        <w:ind w:left="0" w:firstLine="709"/>
        <w:jc w:val="both"/>
      </w:pPr>
      <w:r w:rsidRPr="00B07F5C">
        <w:t>Постановление Правительства РФ от 30.11.2021г. №2106 «Правила аттестации физических лиц на право проектирования средств обеспечения пожарной безопасности зданий и сооружений, которые введены в эксплуатацию»</w:t>
      </w:r>
    </w:p>
    <w:p w:rsidR="00B1241B" w:rsidRPr="00B07F5C" w:rsidRDefault="00B1241B" w:rsidP="00B1241B">
      <w:pPr>
        <w:pStyle w:val="ae"/>
        <w:numPr>
          <w:ilvl w:val="0"/>
          <w:numId w:val="9"/>
        </w:numPr>
        <w:tabs>
          <w:tab w:val="left" w:pos="1134"/>
        </w:tabs>
        <w:ind w:left="0" w:firstLine="709"/>
        <w:jc w:val="both"/>
      </w:pPr>
      <w:r w:rsidRPr="00B07F5C">
        <w:t>Постановление Правительства РФ от 01.09.2021г. №1464 «Об утверждении требований к оснащению объектов защиты автоматическими установками пожаротушения, системой пожарной сигнализации, системой оповещения и управления эвакуацией людей при пожаре»</w:t>
      </w:r>
    </w:p>
    <w:p w:rsidR="00B1241B" w:rsidRPr="00B07F5C" w:rsidRDefault="00B1241B" w:rsidP="00B1241B">
      <w:pPr>
        <w:pStyle w:val="ae"/>
        <w:numPr>
          <w:ilvl w:val="0"/>
          <w:numId w:val="9"/>
        </w:numPr>
        <w:tabs>
          <w:tab w:val="left" w:pos="1134"/>
        </w:tabs>
        <w:ind w:left="0" w:firstLine="709"/>
        <w:jc w:val="both"/>
      </w:pPr>
      <w:r w:rsidRPr="00B07F5C">
        <w:t>ПУЭ «Правила устройства электроустановок».</w:t>
      </w:r>
    </w:p>
    <w:p w:rsidR="00B1241B" w:rsidRPr="00B07F5C" w:rsidRDefault="00B1241B" w:rsidP="00B1241B">
      <w:pPr>
        <w:pStyle w:val="ae"/>
        <w:numPr>
          <w:ilvl w:val="0"/>
          <w:numId w:val="9"/>
        </w:numPr>
        <w:tabs>
          <w:tab w:val="left" w:pos="1134"/>
        </w:tabs>
        <w:ind w:left="0" w:firstLine="709"/>
        <w:jc w:val="both"/>
      </w:pPr>
      <w:r w:rsidRPr="00B07F5C">
        <w:t>ГОСТ 12.1.007-76 «Система стандартов безопасности труда. Вредные вещества. Классификация и общие требования безопасности».</w:t>
      </w:r>
    </w:p>
    <w:p w:rsidR="00B1241B" w:rsidRPr="00B07F5C" w:rsidRDefault="00B1241B" w:rsidP="00B1241B">
      <w:pPr>
        <w:pStyle w:val="ae"/>
        <w:numPr>
          <w:ilvl w:val="0"/>
          <w:numId w:val="9"/>
        </w:numPr>
        <w:tabs>
          <w:tab w:val="left" w:pos="1134"/>
        </w:tabs>
        <w:ind w:left="0" w:firstLine="709"/>
        <w:jc w:val="both"/>
      </w:pPr>
      <w:r w:rsidRPr="00B07F5C">
        <w:t>СП 49.13330.2010 «Безопасность труда в строительстве. Часть I. Общие требования».</w:t>
      </w:r>
    </w:p>
    <w:p w:rsidR="00B1241B" w:rsidRPr="00B07F5C" w:rsidRDefault="00B1241B" w:rsidP="00B1241B">
      <w:pPr>
        <w:pStyle w:val="ae"/>
        <w:numPr>
          <w:ilvl w:val="0"/>
          <w:numId w:val="9"/>
        </w:numPr>
        <w:tabs>
          <w:tab w:val="left" w:pos="1134"/>
        </w:tabs>
        <w:ind w:left="0" w:firstLine="709"/>
        <w:jc w:val="both"/>
      </w:pPr>
      <w:r w:rsidRPr="00B07F5C">
        <w:t>СНиП 12-04-2002 «Безопасность труда в строительстве. Часть 2. Строительное производство».</w:t>
      </w:r>
    </w:p>
    <w:p w:rsidR="00B1241B" w:rsidRPr="00B07F5C" w:rsidRDefault="00B1241B" w:rsidP="00B1241B">
      <w:pPr>
        <w:pStyle w:val="ae"/>
        <w:numPr>
          <w:ilvl w:val="0"/>
          <w:numId w:val="9"/>
        </w:numPr>
        <w:tabs>
          <w:tab w:val="left" w:pos="1134"/>
        </w:tabs>
        <w:ind w:left="0" w:firstLine="709"/>
        <w:jc w:val="both"/>
      </w:pPr>
      <w:r w:rsidRPr="00B07F5C">
        <w:t>СП 28.13330.2017 «Защита строительных конструкций от коррозии. Актуализированная редакция СНиП 2.03.11-85».</w:t>
      </w:r>
    </w:p>
    <w:p w:rsidR="00B1241B" w:rsidRPr="00B07F5C" w:rsidRDefault="00B1241B" w:rsidP="00B1241B">
      <w:pPr>
        <w:pStyle w:val="ae"/>
        <w:numPr>
          <w:ilvl w:val="0"/>
          <w:numId w:val="9"/>
        </w:numPr>
        <w:tabs>
          <w:tab w:val="left" w:pos="1134"/>
        </w:tabs>
        <w:ind w:left="0" w:firstLine="709"/>
        <w:jc w:val="both"/>
      </w:pPr>
      <w:r w:rsidRPr="00B07F5C">
        <w:t>СП 16.13330.2017 «Стальные конструкции. Актуализированная редакция СНиП II-23-81*».</w:t>
      </w:r>
    </w:p>
    <w:p w:rsidR="00B1241B" w:rsidRPr="00B07F5C" w:rsidRDefault="00B1241B" w:rsidP="00B1241B">
      <w:pPr>
        <w:pStyle w:val="ae"/>
        <w:numPr>
          <w:ilvl w:val="0"/>
          <w:numId w:val="9"/>
        </w:numPr>
        <w:tabs>
          <w:tab w:val="left" w:pos="1134"/>
        </w:tabs>
        <w:ind w:left="0" w:firstLine="709"/>
        <w:jc w:val="both"/>
      </w:pPr>
      <w:r w:rsidRPr="00B07F5C">
        <w:t>СП 20.13330.2016 «Нагрузки и воздействия. Актуализированная редакция СНиП 2.01.07-85*».</w:t>
      </w:r>
    </w:p>
    <w:p w:rsidR="00B1241B" w:rsidRPr="00B07F5C" w:rsidRDefault="00B1241B" w:rsidP="00B1241B">
      <w:pPr>
        <w:pStyle w:val="ae"/>
        <w:numPr>
          <w:ilvl w:val="0"/>
          <w:numId w:val="9"/>
        </w:numPr>
        <w:tabs>
          <w:tab w:val="left" w:pos="1134"/>
        </w:tabs>
        <w:ind w:left="0" w:firstLine="709"/>
        <w:jc w:val="both"/>
      </w:pPr>
      <w:r w:rsidRPr="00B07F5C">
        <w:t>СП 70.13330.2012 «Несущие и ограждающие конструкции. Актуализированная редакция СНиП 3.03.01-87».</w:t>
      </w:r>
    </w:p>
    <w:p w:rsidR="00B1241B" w:rsidRPr="00B07F5C" w:rsidRDefault="00B1241B" w:rsidP="00B1241B">
      <w:pPr>
        <w:pStyle w:val="ae"/>
        <w:numPr>
          <w:ilvl w:val="0"/>
          <w:numId w:val="9"/>
        </w:numPr>
        <w:tabs>
          <w:tab w:val="left" w:pos="1134"/>
        </w:tabs>
        <w:ind w:left="0" w:firstLine="709"/>
        <w:jc w:val="both"/>
      </w:pPr>
      <w:r w:rsidRPr="00B07F5C">
        <w:t>СП 131.13330.2020 «Строительная климатология. Актуализированная редакция СНиП 23-01-99*».</w:t>
      </w:r>
    </w:p>
    <w:p w:rsidR="00B1241B" w:rsidRPr="00B07F5C" w:rsidRDefault="00B1241B" w:rsidP="00B1241B">
      <w:pPr>
        <w:pStyle w:val="ae"/>
        <w:numPr>
          <w:ilvl w:val="0"/>
          <w:numId w:val="9"/>
        </w:numPr>
        <w:tabs>
          <w:tab w:val="left" w:pos="1134"/>
        </w:tabs>
        <w:ind w:left="0" w:firstLine="709"/>
        <w:jc w:val="both"/>
      </w:pPr>
      <w:r w:rsidRPr="00B07F5C">
        <w:t>СП 53-101-98 «Изготовление и контроль качества стальных строительных конструкций».</w:t>
      </w:r>
    </w:p>
    <w:p w:rsidR="00B1241B" w:rsidRPr="00B07F5C" w:rsidRDefault="00B1241B" w:rsidP="00B1241B">
      <w:pPr>
        <w:pStyle w:val="ae"/>
        <w:numPr>
          <w:ilvl w:val="0"/>
          <w:numId w:val="9"/>
        </w:numPr>
        <w:tabs>
          <w:tab w:val="left" w:pos="1134"/>
        </w:tabs>
        <w:ind w:left="0" w:firstLine="709"/>
        <w:jc w:val="both"/>
      </w:pPr>
      <w:r w:rsidRPr="00B07F5C">
        <w:t>ВСН 214-82 «Сборник инструкций по защите от коррозии».</w:t>
      </w:r>
    </w:p>
    <w:p w:rsidR="00B1241B" w:rsidRPr="00B07F5C" w:rsidRDefault="00B1241B" w:rsidP="00B1241B">
      <w:pPr>
        <w:pStyle w:val="ae"/>
        <w:numPr>
          <w:ilvl w:val="0"/>
          <w:numId w:val="9"/>
        </w:numPr>
        <w:tabs>
          <w:tab w:val="left" w:pos="1134"/>
        </w:tabs>
        <w:ind w:left="0" w:firstLine="709"/>
        <w:jc w:val="both"/>
      </w:pPr>
      <w:r w:rsidRPr="00B07F5C">
        <w:t>ГОСТ 9.402-2004 «Единая система защиты от коррозии и старения (ЕСЗКС). Покрытия лакокрасочные. Подготовка металлических поверхностей к окрашиванию».</w:t>
      </w:r>
    </w:p>
    <w:p w:rsidR="00B1241B" w:rsidRPr="00B07F5C" w:rsidRDefault="00B1241B" w:rsidP="00B1241B">
      <w:pPr>
        <w:pStyle w:val="ae"/>
        <w:numPr>
          <w:ilvl w:val="0"/>
          <w:numId w:val="9"/>
        </w:numPr>
        <w:tabs>
          <w:tab w:val="left" w:pos="1134"/>
        </w:tabs>
        <w:jc w:val="both"/>
      </w:pPr>
      <w:r w:rsidRPr="00B07F5C">
        <w:t>ГОСТ 12.1.004-91 «Пожарная безопасность. Общие требования»</w:t>
      </w:r>
    </w:p>
    <w:p w:rsidR="00B1241B" w:rsidRPr="00B07F5C" w:rsidRDefault="00B1241B" w:rsidP="00B1241B">
      <w:pPr>
        <w:pStyle w:val="ae"/>
        <w:numPr>
          <w:ilvl w:val="0"/>
          <w:numId w:val="9"/>
        </w:numPr>
        <w:tabs>
          <w:tab w:val="left" w:pos="1134"/>
        </w:tabs>
        <w:ind w:left="0" w:firstLine="709"/>
        <w:jc w:val="both"/>
      </w:pPr>
      <w:r w:rsidRPr="00B07F5C">
        <w:lastRenderedPageBreak/>
        <w:t>ГОСТ 12.3.005-75 «Система стандартов безопасности труда (ССБТ). Работы окрасочные. Общие требования безопасности».</w:t>
      </w:r>
    </w:p>
    <w:p w:rsidR="00B1241B" w:rsidRPr="00B07F5C" w:rsidRDefault="00B1241B" w:rsidP="00B1241B">
      <w:pPr>
        <w:pStyle w:val="ae"/>
        <w:numPr>
          <w:ilvl w:val="0"/>
          <w:numId w:val="9"/>
        </w:numPr>
        <w:tabs>
          <w:tab w:val="left" w:pos="1134"/>
        </w:tabs>
        <w:ind w:left="0" w:firstLine="709"/>
        <w:jc w:val="both"/>
      </w:pPr>
      <w:r w:rsidRPr="00B07F5C">
        <w:t>ГОСТ Р 12.3.052-2020 «Система стандартов безопасности труда (ССБТ). Строительство. Работы антикоррозионные. Требования безопасности».</w:t>
      </w:r>
    </w:p>
    <w:p w:rsidR="00B1241B" w:rsidRPr="00B07F5C" w:rsidRDefault="00B1241B" w:rsidP="00B1241B">
      <w:pPr>
        <w:pStyle w:val="ae"/>
        <w:numPr>
          <w:ilvl w:val="0"/>
          <w:numId w:val="9"/>
        </w:numPr>
        <w:tabs>
          <w:tab w:val="left" w:pos="1134"/>
        </w:tabs>
        <w:ind w:left="0" w:firstLine="709"/>
        <w:jc w:val="both"/>
      </w:pPr>
      <w:r w:rsidRPr="00B07F5C">
        <w:t>ГОСТ 1759.0-87* «Болты, винты, шпильки и гайки. Технические условия».</w:t>
      </w:r>
    </w:p>
    <w:p w:rsidR="00B1241B" w:rsidRPr="00B07F5C" w:rsidRDefault="00B1241B" w:rsidP="00B1241B">
      <w:pPr>
        <w:pStyle w:val="ae"/>
        <w:numPr>
          <w:ilvl w:val="0"/>
          <w:numId w:val="9"/>
        </w:numPr>
        <w:tabs>
          <w:tab w:val="left" w:pos="1134"/>
        </w:tabs>
        <w:ind w:left="0" w:firstLine="709"/>
        <w:jc w:val="both"/>
      </w:pPr>
      <w:r w:rsidRPr="00B07F5C">
        <w:t>ГОСТ 26271-84 «Проволока порошковая для дуговой сварки углеродистых и низколегированных сталей. Общие технические условия».</w:t>
      </w:r>
    </w:p>
    <w:p w:rsidR="00B1241B" w:rsidRPr="00B07F5C" w:rsidRDefault="00B1241B" w:rsidP="00B1241B">
      <w:pPr>
        <w:pStyle w:val="ae"/>
        <w:numPr>
          <w:ilvl w:val="0"/>
          <w:numId w:val="9"/>
        </w:numPr>
        <w:tabs>
          <w:tab w:val="left" w:pos="1134"/>
        </w:tabs>
        <w:ind w:left="0" w:firstLine="709"/>
        <w:jc w:val="both"/>
      </w:pPr>
      <w:r w:rsidRPr="00B07F5C">
        <w:t>ГОСТ ISO 8673-2014 «Гайки шестигранные нормальные (тип 1) с мелким шагом резьбы. Классы точности А и В».</w:t>
      </w:r>
    </w:p>
    <w:p w:rsidR="00B1241B" w:rsidRPr="00B07F5C" w:rsidRDefault="00B1241B" w:rsidP="00B1241B">
      <w:pPr>
        <w:pStyle w:val="ae"/>
        <w:numPr>
          <w:ilvl w:val="0"/>
          <w:numId w:val="9"/>
        </w:numPr>
        <w:tabs>
          <w:tab w:val="left" w:pos="1134"/>
        </w:tabs>
        <w:ind w:left="0" w:firstLine="709"/>
        <w:jc w:val="both"/>
      </w:pPr>
      <w:r w:rsidRPr="00B07F5C">
        <w:t>ГОСТ Р ИСО 4014-2013 «Болты с шестигранной головкой. Классы точности А и В».</w:t>
      </w:r>
    </w:p>
    <w:p w:rsidR="00B1241B" w:rsidRPr="00B07F5C" w:rsidRDefault="00B1241B" w:rsidP="00B1241B">
      <w:pPr>
        <w:pStyle w:val="ae"/>
        <w:numPr>
          <w:ilvl w:val="0"/>
          <w:numId w:val="9"/>
        </w:numPr>
        <w:tabs>
          <w:tab w:val="left" w:pos="1134"/>
        </w:tabs>
        <w:ind w:left="0" w:firstLine="709"/>
        <w:jc w:val="both"/>
      </w:pPr>
      <w:r w:rsidRPr="00B07F5C">
        <w:t>ГОСТ 8050-85 «Двуокись углерода газообразная и жидкая. Технические условия».</w:t>
      </w:r>
    </w:p>
    <w:p w:rsidR="00B1241B" w:rsidRPr="00B07F5C" w:rsidRDefault="00B1241B" w:rsidP="00B1241B">
      <w:pPr>
        <w:pStyle w:val="ae"/>
        <w:numPr>
          <w:ilvl w:val="0"/>
          <w:numId w:val="9"/>
        </w:numPr>
        <w:tabs>
          <w:tab w:val="left" w:pos="1134"/>
        </w:tabs>
        <w:ind w:left="0" w:firstLine="709"/>
        <w:jc w:val="both"/>
      </w:pPr>
      <w:r w:rsidRPr="00B07F5C">
        <w:t>ГОСТ 9087-81 «Флюсы сварочные плавленые. Технические условия».</w:t>
      </w:r>
    </w:p>
    <w:p w:rsidR="00B1241B" w:rsidRPr="00B07F5C" w:rsidRDefault="00B1241B" w:rsidP="00B1241B">
      <w:pPr>
        <w:pStyle w:val="ae"/>
        <w:numPr>
          <w:ilvl w:val="0"/>
          <w:numId w:val="9"/>
        </w:numPr>
        <w:tabs>
          <w:tab w:val="left" w:pos="1134"/>
        </w:tabs>
        <w:ind w:left="0" w:firstLine="709"/>
        <w:jc w:val="both"/>
      </w:pPr>
      <w:r w:rsidRPr="00B07F5C">
        <w:t>ГОСТ 9467-75 «Электроды покрытые металлические для ручной дуговой сварки конструкционных и теплоустойчивых сталей. Типы».</w:t>
      </w:r>
    </w:p>
    <w:p w:rsidR="00B1241B" w:rsidRPr="00B07F5C" w:rsidRDefault="00B1241B" w:rsidP="00B1241B">
      <w:pPr>
        <w:pStyle w:val="ae"/>
        <w:numPr>
          <w:ilvl w:val="0"/>
          <w:numId w:val="9"/>
        </w:numPr>
        <w:tabs>
          <w:tab w:val="left" w:pos="1134"/>
        </w:tabs>
        <w:ind w:left="0" w:firstLine="709"/>
        <w:jc w:val="both"/>
      </w:pPr>
      <w:r w:rsidRPr="00B07F5C">
        <w:t>ГОСТ 10157-2016 «Аргон газообразный и жидкий. Технические условия».</w:t>
      </w:r>
    </w:p>
    <w:p w:rsidR="00B1241B" w:rsidRPr="00B07F5C" w:rsidRDefault="00B93883" w:rsidP="00B1241B">
      <w:pPr>
        <w:pStyle w:val="ae"/>
        <w:numPr>
          <w:ilvl w:val="0"/>
          <w:numId w:val="9"/>
        </w:numPr>
        <w:tabs>
          <w:tab w:val="left" w:pos="1134"/>
        </w:tabs>
        <w:ind w:left="0" w:firstLine="709"/>
        <w:jc w:val="both"/>
      </w:pPr>
      <w:r w:rsidRPr="00B07F5C">
        <w:t>ГОСТ 27772-2021</w:t>
      </w:r>
      <w:r w:rsidR="00B1241B" w:rsidRPr="00B07F5C">
        <w:t xml:space="preserve"> «Прокат для строительных стальных конструкций. Общие технические условия».</w:t>
      </w:r>
    </w:p>
    <w:p w:rsidR="00B1241B" w:rsidRPr="00B07F5C" w:rsidRDefault="00B1241B" w:rsidP="00B1241B">
      <w:pPr>
        <w:pStyle w:val="ae"/>
        <w:numPr>
          <w:ilvl w:val="0"/>
          <w:numId w:val="9"/>
        </w:numPr>
        <w:tabs>
          <w:tab w:val="left" w:pos="1134"/>
        </w:tabs>
        <w:ind w:left="0" w:firstLine="709"/>
        <w:jc w:val="both"/>
      </w:pPr>
      <w:r w:rsidRPr="00B07F5C">
        <w:rPr>
          <w:rFonts w:eastAsia="Calibri"/>
        </w:rPr>
        <w:t>СП 76.13330.2016</w:t>
      </w:r>
      <w:r w:rsidRPr="00B07F5C">
        <w:rPr>
          <w:rFonts w:eastAsia="Calibri"/>
          <w:bCs/>
          <w:color w:val="000001"/>
        </w:rPr>
        <w:t xml:space="preserve"> «Электротехнические устройства». Актуализированная редакция СНиП 3.05.06-85</w:t>
      </w:r>
      <w:r w:rsidRPr="00B07F5C">
        <w:t>».</w:t>
      </w:r>
    </w:p>
    <w:p w:rsidR="00B1241B" w:rsidRPr="00B07F5C" w:rsidRDefault="00B1241B" w:rsidP="00B1241B">
      <w:pPr>
        <w:pStyle w:val="ae"/>
        <w:numPr>
          <w:ilvl w:val="0"/>
          <w:numId w:val="9"/>
        </w:numPr>
        <w:tabs>
          <w:tab w:val="left" w:pos="1134"/>
        </w:tabs>
        <w:ind w:left="0" w:firstLine="709"/>
        <w:jc w:val="both"/>
      </w:pPr>
      <w:r w:rsidRPr="00B07F5C">
        <w:rPr>
          <w:rFonts w:eastAsia="Calibri"/>
          <w:bCs/>
          <w:color w:val="000001"/>
        </w:rPr>
        <w:t>ГОСТ 32144-2013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r w:rsidRPr="00B07F5C">
        <w:t>».</w:t>
      </w:r>
    </w:p>
    <w:p w:rsidR="00B1241B" w:rsidRPr="00B07F5C" w:rsidRDefault="00872611" w:rsidP="00B1241B">
      <w:pPr>
        <w:pStyle w:val="ae"/>
        <w:numPr>
          <w:ilvl w:val="0"/>
          <w:numId w:val="9"/>
        </w:numPr>
        <w:tabs>
          <w:tab w:val="left" w:pos="1134"/>
        </w:tabs>
        <w:ind w:left="0" w:firstLine="709"/>
        <w:jc w:val="both"/>
      </w:pPr>
      <w:r w:rsidRPr="00B07F5C">
        <w:rPr>
          <w:rFonts w:eastAsia="Calibri"/>
          <w:bCs/>
          <w:color w:val="000000"/>
          <w:shd w:val="clear" w:color="auto" w:fill="FFFFFF"/>
        </w:rPr>
        <w:t>ГОСТ Р 50571.29-2022 (МЭК 60364-5-55:2016</w:t>
      </w:r>
      <w:r w:rsidR="00B1241B" w:rsidRPr="00B07F5C">
        <w:rPr>
          <w:rFonts w:eastAsia="Calibri"/>
          <w:bCs/>
          <w:color w:val="000000"/>
          <w:shd w:val="clear" w:color="auto" w:fill="FFFFFF"/>
        </w:rPr>
        <w:t>) «</w:t>
      </w:r>
      <w:r w:rsidRPr="00B07F5C">
        <w:rPr>
          <w:rFonts w:eastAsia="Calibri"/>
          <w:bCs/>
          <w:color w:val="000000"/>
          <w:shd w:val="clear" w:color="auto" w:fill="FFFFFF"/>
        </w:rPr>
        <w:t>Электроустановки низковольтные</w:t>
      </w:r>
      <w:r w:rsidR="00B1241B" w:rsidRPr="00B07F5C">
        <w:rPr>
          <w:rFonts w:eastAsia="Calibri"/>
          <w:bCs/>
          <w:color w:val="000000"/>
          <w:shd w:val="clear" w:color="auto" w:fill="FFFFFF"/>
        </w:rPr>
        <w:t>. Часть 5-55. Выбор и монтаж электрооборудования. Прочее оборудование».</w:t>
      </w:r>
    </w:p>
    <w:p w:rsidR="00B1241B" w:rsidRPr="00B07F5C" w:rsidRDefault="00B1241B" w:rsidP="00B1241B">
      <w:pPr>
        <w:pStyle w:val="ae"/>
        <w:numPr>
          <w:ilvl w:val="0"/>
          <w:numId w:val="9"/>
        </w:numPr>
        <w:tabs>
          <w:tab w:val="left" w:pos="1134"/>
        </w:tabs>
        <w:ind w:left="0" w:firstLine="709"/>
        <w:jc w:val="both"/>
      </w:pPr>
      <w:r w:rsidRPr="00B07F5C">
        <w:rPr>
          <w:rFonts w:eastAsia="Calibri"/>
          <w:bCs/>
          <w:shd w:val="clear" w:color="auto" w:fill="FFFFFF"/>
        </w:rPr>
        <w:t>ГОСТ 31565-2012 «Кабельные изделия. Требования пожарной безопасности</w:t>
      </w:r>
      <w:r w:rsidRPr="00B07F5C">
        <w:t>».</w:t>
      </w:r>
    </w:p>
    <w:p w:rsidR="00B1241B" w:rsidRPr="00B07F5C" w:rsidRDefault="00B1241B" w:rsidP="00B1241B">
      <w:pPr>
        <w:pStyle w:val="ae"/>
        <w:numPr>
          <w:ilvl w:val="0"/>
          <w:numId w:val="9"/>
        </w:numPr>
        <w:tabs>
          <w:tab w:val="left" w:pos="1134"/>
        </w:tabs>
        <w:ind w:left="0" w:firstLine="709"/>
        <w:jc w:val="both"/>
      </w:pPr>
      <w:r w:rsidRPr="00B07F5C">
        <w:rPr>
          <w:rFonts w:eastAsia="Calibri"/>
        </w:rPr>
        <w:t>ГОСТ 21.208-2013 «СПДС. Автоматизация технологических процессов. Обозначения условные приборов и средств автоматизации в схемах</w:t>
      </w:r>
      <w:r w:rsidRPr="00B07F5C">
        <w:t>».</w:t>
      </w:r>
    </w:p>
    <w:p w:rsidR="00B1241B" w:rsidRPr="00B07F5C" w:rsidRDefault="00B1241B" w:rsidP="00B1241B">
      <w:pPr>
        <w:pStyle w:val="ae"/>
        <w:numPr>
          <w:ilvl w:val="0"/>
          <w:numId w:val="9"/>
        </w:numPr>
        <w:tabs>
          <w:tab w:val="left" w:pos="1134"/>
        </w:tabs>
        <w:ind w:left="0" w:firstLine="709"/>
        <w:jc w:val="both"/>
      </w:pPr>
      <w:r w:rsidRPr="00B07F5C">
        <w:t>ГОСТ 21.408-2013 «</w:t>
      </w:r>
      <w:r w:rsidRPr="00B07F5C">
        <w:rPr>
          <w:rFonts w:eastAsia="Calibri"/>
        </w:rPr>
        <w:t>СПДС. Правила выполнения рабочей документации автоматизации технологических процессов</w:t>
      </w:r>
      <w:r w:rsidRPr="00B07F5C">
        <w:t>».</w:t>
      </w:r>
    </w:p>
    <w:p w:rsidR="00B1241B" w:rsidRPr="00B07F5C" w:rsidRDefault="00B1241B" w:rsidP="00B1241B">
      <w:pPr>
        <w:pStyle w:val="ae"/>
        <w:numPr>
          <w:ilvl w:val="0"/>
          <w:numId w:val="9"/>
        </w:numPr>
        <w:tabs>
          <w:tab w:val="left" w:pos="1134"/>
        </w:tabs>
        <w:ind w:left="0" w:firstLine="709"/>
        <w:jc w:val="both"/>
      </w:pPr>
      <w:r w:rsidRPr="00B07F5C">
        <w:t>ГОСТ 14254-2015 «</w:t>
      </w:r>
      <w:r w:rsidRPr="00B07F5C">
        <w:rPr>
          <w:rFonts w:eastAsia="Calibri"/>
        </w:rPr>
        <w:t>Степени защиты, обеспечиваемые оболочками (код IP)</w:t>
      </w:r>
      <w:r w:rsidRPr="00B07F5C">
        <w:t>».</w:t>
      </w:r>
    </w:p>
    <w:p w:rsidR="00B1241B" w:rsidRPr="00B07F5C" w:rsidRDefault="00B1241B" w:rsidP="00B1241B">
      <w:pPr>
        <w:pStyle w:val="ae"/>
        <w:numPr>
          <w:ilvl w:val="0"/>
          <w:numId w:val="9"/>
        </w:numPr>
        <w:tabs>
          <w:tab w:val="left" w:pos="1134"/>
        </w:tabs>
        <w:ind w:left="0" w:firstLine="709"/>
        <w:jc w:val="both"/>
      </w:pPr>
      <w:r w:rsidRPr="00B07F5C">
        <w:t>СП 77.13330.2016 «</w:t>
      </w:r>
      <w:r w:rsidRPr="00B07F5C">
        <w:rPr>
          <w:rFonts w:eastAsia="Calibri"/>
        </w:rPr>
        <w:t>Системы автоматизации. Актуализированная редакция «СНиП 3.05.07-85».</w:t>
      </w:r>
    </w:p>
    <w:p w:rsidR="00B1241B" w:rsidRPr="00B07F5C" w:rsidRDefault="00B1241B" w:rsidP="00B1241B">
      <w:pPr>
        <w:pStyle w:val="ae"/>
        <w:numPr>
          <w:ilvl w:val="0"/>
          <w:numId w:val="9"/>
        </w:numPr>
        <w:tabs>
          <w:tab w:val="left" w:pos="1134"/>
        </w:tabs>
        <w:ind w:left="0" w:firstLine="709"/>
        <w:jc w:val="both"/>
      </w:pPr>
      <w:r w:rsidRPr="00B07F5C">
        <w:t>СП 12.13130.2009 «Определение категорий помещений, зданий и наружных установок по взрывопожарной и пожарной опасности».</w:t>
      </w:r>
    </w:p>
    <w:p w:rsidR="00B1241B" w:rsidRPr="00B07F5C" w:rsidRDefault="00872611" w:rsidP="008C40AC">
      <w:pPr>
        <w:pStyle w:val="ae"/>
        <w:numPr>
          <w:ilvl w:val="0"/>
          <w:numId w:val="9"/>
        </w:numPr>
        <w:tabs>
          <w:tab w:val="left" w:pos="1134"/>
        </w:tabs>
        <w:ind w:left="0" w:firstLine="710"/>
        <w:jc w:val="both"/>
      </w:pPr>
      <w:r w:rsidRPr="00B07F5C">
        <w:t xml:space="preserve">Приказ Министерства Российской Федерации по делам гражданской обороны, чрезвычайным ситуациям и ликвидации последствий стихийных бедствий от 6 апреля 2021 года </w:t>
      </w:r>
      <w:r w:rsidR="00324330" w:rsidRPr="00B07F5C">
        <w:rPr>
          <w:lang w:val="en-US"/>
        </w:rPr>
        <w:t>N</w:t>
      </w:r>
      <w:r w:rsidR="00324330" w:rsidRPr="00B07F5C">
        <w:t xml:space="preserve"> 200</w:t>
      </w:r>
      <w:r w:rsidRPr="00B07F5C">
        <w:t xml:space="preserve"> </w:t>
      </w:r>
      <w:r w:rsidR="00B1241B" w:rsidRPr="00B07F5C">
        <w:t>«Об утверждении свода правил 6.13130 «Системы</w:t>
      </w:r>
      <w:r w:rsidR="00324330" w:rsidRPr="00B07F5C">
        <w:t xml:space="preserve"> </w:t>
      </w:r>
      <w:r w:rsidR="00B1241B" w:rsidRPr="00B07F5C">
        <w:t>противопожарной защиты. Электроустановки низковольтные. Требования пожарной безопасности».</w:t>
      </w:r>
    </w:p>
    <w:p w:rsidR="00B1241B" w:rsidRPr="00B07F5C" w:rsidRDefault="00B1241B" w:rsidP="00B1241B">
      <w:pPr>
        <w:pStyle w:val="ae"/>
        <w:numPr>
          <w:ilvl w:val="0"/>
          <w:numId w:val="9"/>
        </w:numPr>
        <w:tabs>
          <w:tab w:val="left" w:pos="1134"/>
        </w:tabs>
        <w:ind w:left="142" w:firstLine="567"/>
        <w:jc w:val="both"/>
      </w:pPr>
      <w:r w:rsidRPr="00B07F5C">
        <w:t>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B1241B" w:rsidRPr="00B07F5C" w:rsidRDefault="00B1241B" w:rsidP="00B1241B">
      <w:pPr>
        <w:pStyle w:val="ae"/>
        <w:numPr>
          <w:ilvl w:val="0"/>
          <w:numId w:val="9"/>
        </w:numPr>
        <w:tabs>
          <w:tab w:val="left" w:pos="1134"/>
        </w:tabs>
        <w:ind w:left="142" w:firstLine="567"/>
        <w:jc w:val="both"/>
      </w:pPr>
      <w:r w:rsidRPr="00B07F5C">
        <w:t>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B1241B" w:rsidRPr="00B07F5C" w:rsidRDefault="00B1241B" w:rsidP="00B1241B">
      <w:pPr>
        <w:pStyle w:val="ae"/>
        <w:numPr>
          <w:ilvl w:val="0"/>
          <w:numId w:val="9"/>
        </w:numPr>
        <w:tabs>
          <w:tab w:val="left" w:pos="1134"/>
        </w:tabs>
        <w:ind w:left="142" w:firstLine="567"/>
        <w:jc w:val="both"/>
      </w:pPr>
      <w:r w:rsidRPr="00B07F5C">
        <w:t>СП 1.13130.2020 «</w:t>
      </w:r>
      <w:r w:rsidR="00022F16" w:rsidRPr="00B07F5C">
        <w:t xml:space="preserve">Системы противопожарной защиты. </w:t>
      </w:r>
      <w:r w:rsidRPr="00B07F5C">
        <w:t>Эвакуационные пути и выходы»</w:t>
      </w:r>
      <w:r w:rsidR="00022F16" w:rsidRPr="00B07F5C">
        <w:t>.</w:t>
      </w:r>
    </w:p>
    <w:p w:rsidR="00B1241B" w:rsidRPr="00B07F5C" w:rsidRDefault="00B1241B" w:rsidP="00B1241B">
      <w:pPr>
        <w:pStyle w:val="ae"/>
        <w:numPr>
          <w:ilvl w:val="0"/>
          <w:numId w:val="9"/>
        </w:numPr>
        <w:tabs>
          <w:tab w:val="left" w:pos="1134"/>
        </w:tabs>
        <w:jc w:val="both"/>
      </w:pPr>
      <w:r w:rsidRPr="00B07F5C">
        <w:t>СП 3.13130.2009 «Системы противопожарной защиты. Установки пожарной</w:t>
      </w:r>
    </w:p>
    <w:p w:rsidR="00B1241B" w:rsidRPr="00B07F5C" w:rsidRDefault="00B1241B" w:rsidP="00B1241B">
      <w:pPr>
        <w:tabs>
          <w:tab w:val="left" w:pos="1134"/>
        </w:tabs>
        <w:jc w:val="both"/>
      </w:pPr>
      <w:r w:rsidRPr="00B07F5C">
        <w:t>сигнализации и пожаротушения автоматические. Нормы и правила проектирования».</w:t>
      </w:r>
    </w:p>
    <w:p w:rsidR="00B1241B" w:rsidRPr="00B07F5C" w:rsidRDefault="00B1241B" w:rsidP="00B1241B">
      <w:pPr>
        <w:pStyle w:val="ae"/>
        <w:numPr>
          <w:ilvl w:val="0"/>
          <w:numId w:val="9"/>
        </w:numPr>
        <w:tabs>
          <w:tab w:val="left" w:pos="1134"/>
        </w:tabs>
        <w:jc w:val="both"/>
      </w:pPr>
      <w:r w:rsidRPr="00B07F5C">
        <w:t>ГОСТ 27990-88 «Средства охранной, пожарной и охранно-пожарной</w:t>
      </w:r>
    </w:p>
    <w:p w:rsidR="00B1241B" w:rsidRPr="00B07F5C" w:rsidRDefault="00B1241B" w:rsidP="00B1241B">
      <w:pPr>
        <w:tabs>
          <w:tab w:val="left" w:pos="1134"/>
        </w:tabs>
        <w:jc w:val="both"/>
      </w:pPr>
      <w:r w:rsidRPr="00B07F5C">
        <w:t>сигнализации. Общие технические требования».</w:t>
      </w:r>
    </w:p>
    <w:p w:rsidR="00B1241B" w:rsidRPr="00B07F5C" w:rsidRDefault="00B1241B" w:rsidP="00B1241B">
      <w:pPr>
        <w:pStyle w:val="ae"/>
        <w:numPr>
          <w:ilvl w:val="0"/>
          <w:numId w:val="9"/>
        </w:numPr>
        <w:tabs>
          <w:tab w:val="left" w:pos="1134"/>
        </w:tabs>
        <w:jc w:val="both"/>
      </w:pPr>
      <w:r w:rsidRPr="00B07F5C">
        <w:t>РД 25.953-90 «Системы автоматические пожаротушения, пожарной, охранной</w:t>
      </w:r>
    </w:p>
    <w:p w:rsidR="00B1241B" w:rsidRPr="00B07F5C" w:rsidRDefault="00B1241B" w:rsidP="00B1241B">
      <w:pPr>
        <w:tabs>
          <w:tab w:val="left" w:pos="1134"/>
        </w:tabs>
        <w:jc w:val="both"/>
      </w:pPr>
      <w:r w:rsidRPr="00B07F5C">
        <w:t>и охранно-пожарной сигнализации. Обозначения условные графические элементов систем».</w:t>
      </w:r>
    </w:p>
    <w:p w:rsidR="00B1241B" w:rsidRPr="00B07F5C" w:rsidRDefault="00B1241B" w:rsidP="00B1241B">
      <w:pPr>
        <w:pStyle w:val="ae"/>
        <w:numPr>
          <w:ilvl w:val="0"/>
          <w:numId w:val="9"/>
        </w:numPr>
        <w:tabs>
          <w:tab w:val="left" w:pos="1134"/>
          <w:tab w:val="left" w:pos="10488"/>
        </w:tabs>
        <w:ind w:left="142" w:firstLine="567"/>
        <w:jc w:val="both"/>
      </w:pPr>
      <w:r w:rsidRPr="00B07F5C">
        <w:t>ГОСТ Р 59638-2021. «Системы пожарной сигнализации. Руководство по проектированию, монтажу, техническому обслуживанию и ремонту»</w:t>
      </w:r>
    </w:p>
    <w:p w:rsidR="00B1241B" w:rsidRPr="00B07F5C" w:rsidRDefault="00B1241B" w:rsidP="00B1241B">
      <w:pPr>
        <w:pStyle w:val="ae"/>
        <w:numPr>
          <w:ilvl w:val="0"/>
          <w:numId w:val="9"/>
        </w:numPr>
        <w:tabs>
          <w:tab w:val="left" w:pos="1134"/>
          <w:tab w:val="left" w:pos="10488"/>
        </w:tabs>
        <w:ind w:left="142" w:firstLine="567"/>
        <w:jc w:val="both"/>
      </w:pPr>
      <w:r w:rsidRPr="00B07F5C">
        <w:lastRenderedPageBreak/>
        <w:t>ГОСТ Р 59639-2021. «СОУЭЛ. Руководство по проектированию, монтажу, техническому обслуживанию и ремонту»</w:t>
      </w:r>
    </w:p>
    <w:p w:rsidR="00B1241B" w:rsidRPr="00B07F5C" w:rsidRDefault="00B1241B" w:rsidP="00B1241B">
      <w:pPr>
        <w:pStyle w:val="ae"/>
        <w:numPr>
          <w:ilvl w:val="0"/>
          <w:numId w:val="9"/>
        </w:numPr>
        <w:tabs>
          <w:tab w:val="left" w:pos="1134"/>
        </w:tabs>
        <w:jc w:val="both"/>
      </w:pPr>
      <w:r w:rsidRPr="00B07F5C">
        <w:t>РД 78.145-93 «Системы и комплексы охранной, пожарной и охранно-пожарной</w:t>
      </w:r>
    </w:p>
    <w:p w:rsidR="00B1241B" w:rsidRPr="00B07F5C" w:rsidRDefault="00B1241B" w:rsidP="00B1241B">
      <w:pPr>
        <w:tabs>
          <w:tab w:val="left" w:pos="1134"/>
        </w:tabs>
        <w:jc w:val="both"/>
      </w:pPr>
      <w:r w:rsidRPr="00B07F5C">
        <w:t>сигнализации. Правила производства и приемки работ».</w:t>
      </w:r>
    </w:p>
    <w:p w:rsidR="00B1241B" w:rsidRPr="00B07F5C" w:rsidRDefault="00B1241B" w:rsidP="00B1241B">
      <w:pPr>
        <w:pStyle w:val="ae"/>
        <w:numPr>
          <w:ilvl w:val="0"/>
          <w:numId w:val="9"/>
        </w:numPr>
        <w:tabs>
          <w:tab w:val="left" w:pos="1134"/>
        </w:tabs>
        <w:jc w:val="both"/>
      </w:pPr>
      <w:r w:rsidRPr="00B07F5C">
        <w:t>МДС 12-81.2007 «Методические рекомендации по разработке и оформлению</w:t>
      </w:r>
    </w:p>
    <w:p w:rsidR="00B1241B" w:rsidRPr="00B07F5C" w:rsidRDefault="00B1241B" w:rsidP="00B1241B">
      <w:pPr>
        <w:tabs>
          <w:tab w:val="left" w:pos="1134"/>
        </w:tabs>
        <w:jc w:val="both"/>
      </w:pPr>
      <w:r w:rsidRPr="00B07F5C">
        <w:t>проекта организации строительства и проекта производства работ».</w:t>
      </w:r>
    </w:p>
    <w:p w:rsidR="00B1241B" w:rsidRPr="00B07F5C" w:rsidRDefault="00B1241B" w:rsidP="00B1241B">
      <w:pPr>
        <w:pStyle w:val="ae"/>
        <w:numPr>
          <w:ilvl w:val="0"/>
          <w:numId w:val="9"/>
        </w:numPr>
        <w:tabs>
          <w:tab w:val="left" w:pos="1134"/>
        </w:tabs>
        <w:jc w:val="both"/>
      </w:pPr>
      <w:r w:rsidRPr="00B07F5C">
        <w:t>МДС 12-46.2008 «Методические рекомендации по разработке и оформлению</w:t>
      </w:r>
    </w:p>
    <w:p w:rsidR="00B1241B" w:rsidRPr="00B07F5C" w:rsidRDefault="00B1241B" w:rsidP="00B1241B">
      <w:pPr>
        <w:tabs>
          <w:tab w:val="left" w:pos="1134"/>
        </w:tabs>
        <w:jc w:val="both"/>
      </w:pPr>
      <w:r w:rsidRPr="00B07F5C">
        <w:t>проекта организации строительства, проекта организации работ по сносу (демонтажу), проекта производства работ».</w:t>
      </w:r>
    </w:p>
    <w:p w:rsidR="00B1241B" w:rsidRPr="00B07F5C" w:rsidRDefault="00B1241B" w:rsidP="00B1241B">
      <w:pPr>
        <w:pStyle w:val="ae"/>
        <w:numPr>
          <w:ilvl w:val="0"/>
          <w:numId w:val="9"/>
        </w:numPr>
        <w:tabs>
          <w:tab w:val="left" w:pos="1134"/>
        </w:tabs>
        <w:jc w:val="both"/>
      </w:pPr>
      <w:r w:rsidRPr="00B07F5C">
        <w:t>СТО НОСТРОЙ 2.33.51-2011 Организация строительного производства.</w:t>
      </w:r>
    </w:p>
    <w:p w:rsidR="00B1241B" w:rsidRPr="00B07F5C" w:rsidRDefault="00B1241B" w:rsidP="00B1241B">
      <w:pPr>
        <w:tabs>
          <w:tab w:val="left" w:pos="1134"/>
        </w:tabs>
        <w:jc w:val="both"/>
      </w:pPr>
      <w:r w:rsidRPr="00B07F5C">
        <w:t>Подготовка и производство строительных и монтажных работ (с Поправкой).</w:t>
      </w:r>
    </w:p>
    <w:p w:rsidR="00B1241B" w:rsidRPr="00B07F5C" w:rsidRDefault="00B1241B" w:rsidP="00B1241B">
      <w:pPr>
        <w:pStyle w:val="ae"/>
        <w:numPr>
          <w:ilvl w:val="0"/>
          <w:numId w:val="9"/>
        </w:numPr>
        <w:tabs>
          <w:tab w:val="left" w:pos="1134"/>
        </w:tabs>
        <w:jc w:val="both"/>
      </w:pPr>
      <w:r w:rsidRPr="00B07F5C">
        <w:t>СТО НОСТРОЙ 2.33.14-2011 Организация строительного производства.</w:t>
      </w:r>
    </w:p>
    <w:p w:rsidR="00B1241B" w:rsidRPr="00B07F5C" w:rsidRDefault="00B1241B" w:rsidP="00B1241B">
      <w:pPr>
        <w:tabs>
          <w:tab w:val="left" w:pos="1134"/>
        </w:tabs>
        <w:jc w:val="both"/>
      </w:pPr>
      <w:r w:rsidRPr="00B07F5C">
        <w:t>Общие положения.</w:t>
      </w:r>
    </w:p>
    <w:p w:rsidR="00B1241B" w:rsidRPr="00B07F5C" w:rsidRDefault="00B1241B" w:rsidP="00B1241B">
      <w:pPr>
        <w:pStyle w:val="ae"/>
        <w:numPr>
          <w:ilvl w:val="0"/>
          <w:numId w:val="9"/>
        </w:numPr>
        <w:tabs>
          <w:tab w:val="left" w:pos="1134"/>
        </w:tabs>
        <w:jc w:val="both"/>
      </w:pPr>
      <w:r w:rsidRPr="00B07F5C">
        <w:t>СТО НОСТРОЙ 2.33.52-2011 Организация строительного производства.</w:t>
      </w:r>
    </w:p>
    <w:p w:rsidR="00B1241B" w:rsidRPr="00B07F5C" w:rsidRDefault="00B1241B" w:rsidP="00B1241B">
      <w:pPr>
        <w:tabs>
          <w:tab w:val="left" w:pos="1134"/>
        </w:tabs>
        <w:jc w:val="both"/>
      </w:pPr>
      <w:r w:rsidRPr="00B07F5C">
        <w:t>Организация строительной площадки. Новое строительство.</w:t>
      </w:r>
    </w:p>
    <w:p w:rsidR="00B1241B" w:rsidRPr="00B07F5C" w:rsidRDefault="00B1241B" w:rsidP="00B1241B">
      <w:pPr>
        <w:pStyle w:val="ae"/>
        <w:numPr>
          <w:ilvl w:val="0"/>
          <w:numId w:val="9"/>
        </w:numPr>
        <w:tabs>
          <w:tab w:val="left" w:pos="1134"/>
        </w:tabs>
        <w:jc w:val="both"/>
      </w:pPr>
      <w:r w:rsidRPr="00B07F5C">
        <w:t>СТО НОСТРОЙ 2.33.53-2011 Организация строительного производства.</w:t>
      </w:r>
    </w:p>
    <w:p w:rsidR="00B1241B" w:rsidRPr="00B07F5C" w:rsidRDefault="00B1241B" w:rsidP="00B1241B">
      <w:pPr>
        <w:tabs>
          <w:tab w:val="left" w:pos="1134"/>
        </w:tabs>
        <w:jc w:val="both"/>
      </w:pPr>
      <w:r w:rsidRPr="00B07F5C">
        <w:t>Организация строительной площадки. Снос (демонтаж) зданий и сооружений.</w:t>
      </w:r>
    </w:p>
    <w:p w:rsidR="00B1241B" w:rsidRPr="00B07F5C" w:rsidRDefault="00B1241B" w:rsidP="00B1241B">
      <w:pPr>
        <w:pStyle w:val="ae"/>
        <w:numPr>
          <w:ilvl w:val="0"/>
          <w:numId w:val="9"/>
        </w:numPr>
        <w:tabs>
          <w:tab w:val="left" w:pos="1134"/>
        </w:tabs>
        <w:jc w:val="both"/>
      </w:pPr>
      <w:r w:rsidRPr="00B07F5C">
        <w:t>СНиП 1.04.03-85. «Нормы продолжительности строительства и задела в</w:t>
      </w:r>
    </w:p>
    <w:p w:rsidR="00B1241B" w:rsidRPr="00B07F5C" w:rsidRDefault="00B1241B" w:rsidP="00B76C85">
      <w:r w:rsidRPr="00B07F5C">
        <w:t xml:space="preserve">строительстве </w:t>
      </w:r>
      <w:r w:rsidRPr="00B76C85">
        <w:t>предприятий</w:t>
      </w:r>
      <w:r w:rsidRPr="00B07F5C">
        <w:t>, зданий и сооружений».</w:t>
      </w:r>
    </w:p>
    <w:p w:rsidR="00B1241B" w:rsidRPr="00B07F5C" w:rsidRDefault="00B1241B" w:rsidP="00B1241B">
      <w:pPr>
        <w:pStyle w:val="ae"/>
        <w:numPr>
          <w:ilvl w:val="0"/>
          <w:numId w:val="9"/>
        </w:numPr>
        <w:tabs>
          <w:tab w:val="left" w:pos="1134"/>
        </w:tabs>
        <w:jc w:val="both"/>
      </w:pPr>
      <w:r w:rsidRPr="00B07F5C">
        <w:t>СНиП 12-03-2001 Безопасность труда в строительстве. Часть 1. Общие</w:t>
      </w:r>
    </w:p>
    <w:p w:rsidR="00162D04" w:rsidRPr="00B07F5C" w:rsidRDefault="00B1241B" w:rsidP="00B1241B">
      <w:pPr>
        <w:tabs>
          <w:tab w:val="left" w:pos="1134"/>
        </w:tabs>
        <w:jc w:val="both"/>
      </w:pPr>
      <w:r w:rsidRPr="00B07F5C">
        <w:t>требования.</w:t>
      </w:r>
    </w:p>
    <w:p w:rsidR="00B1241B" w:rsidRPr="00B07F5C" w:rsidRDefault="00B1241B" w:rsidP="00B1241B">
      <w:pPr>
        <w:pStyle w:val="ae"/>
        <w:numPr>
          <w:ilvl w:val="0"/>
          <w:numId w:val="9"/>
        </w:numPr>
        <w:tabs>
          <w:tab w:val="left" w:pos="1134"/>
        </w:tabs>
        <w:jc w:val="both"/>
      </w:pPr>
      <w:r w:rsidRPr="00B07F5C">
        <w:t>СНиП 12-04-2002 Безопасность труда в строительстве. Часть 2. Строительное</w:t>
      </w:r>
    </w:p>
    <w:p w:rsidR="00B1241B" w:rsidRPr="00B07F5C" w:rsidRDefault="00B1241B" w:rsidP="00B1241B">
      <w:pPr>
        <w:tabs>
          <w:tab w:val="left" w:pos="1134"/>
        </w:tabs>
        <w:jc w:val="both"/>
      </w:pPr>
      <w:r w:rsidRPr="00B07F5C">
        <w:t>производство.</w:t>
      </w:r>
    </w:p>
    <w:p w:rsidR="00B1241B" w:rsidRDefault="00162D04" w:rsidP="00162D04">
      <w:pPr>
        <w:pStyle w:val="ae"/>
        <w:numPr>
          <w:ilvl w:val="0"/>
          <w:numId w:val="9"/>
        </w:numPr>
        <w:ind w:left="0" w:firstLine="710"/>
        <w:jc w:val="both"/>
      </w:pPr>
      <w:r w:rsidRPr="00B07F5C">
        <w:t>Постановление Правительства РФ от 30.11.2021г. №2107 «О внесении изменений в некоторые акты Правительства РФ»</w:t>
      </w:r>
    </w:p>
    <w:p w:rsidR="00B76C85" w:rsidRDefault="00B76C85" w:rsidP="00162D04">
      <w:pPr>
        <w:pStyle w:val="ae"/>
        <w:numPr>
          <w:ilvl w:val="0"/>
          <w:numId w:val="9"/>
        </w:numPr>
        <w:ind w:left="0" w:firstLine="710"/>
        <w:jc w:val="both"/>
      </w:pPr>
      <w:r>
        <w:t>ГОСТ Р 21.617-2023 «Система проектной документации для строительства. Правила выполнения проектной документации. Линии связи»</w:t>
      </w:r>
    </w:p>
    <w:p w:rsidR="00B76C85" w:rsidRPr="00B07F5C" w:rsidRDefault="00B76C85" w:rsidP="00B76C85">
      <w:pPr>
        <w:pStyle w:val="ae"/>
        <w:numPr>
          <w:ilvl w:val="0"/>
          <w:numId w:val="9"/>
        </w:numPr>
        <w:ind w:left="0" w:firstLine="710"/>
        <w:jc w:val="both"/>
      </w:pPr>
      <w:r>
        <w:t>ГОСТ Р 21.618-2023 «Система проектной документации для строительства. Правила выполнения проектной документации. Правила оформления проектной документации. Системы электросвязи объектов капитального строительства»</w:t>
      </w:r>
    </w:p>
    <w:p w:rsidR="00162D04" w:rsidRPr="00B07F5C" w:rsidRDefault="00162D04" w:rsidP="00162D04">
      <w:pPr>
        <w:pStyle w:val="ae"/>
        <w:ind w:left="710"/>
        <w:jc w:val="both"/>
      </w:pPr>
    </w:p>
    <w:p w:rsidR="00B1241B" w:rsidRPr="00B07F5C" w:rsidRDefault="00B1241B" w:rsidP="00B1241B">
      <w:pPr>
        <w:tabs>
          <w:tab w:val="left" w:pos="1134"/>
        </w:tabs>
        <w:jc w:val="both"/>
      </w:pPr>
      <w:r w:rsidRPr="00B07F5C">
        <w:tab/>
        <w:t>В случае окончания срока действия или замены вышеуказанных нормативных документов, действующих на территории РФ, руководствоваться актуализированными версиями, а также вышедшими утверждёнными нормативными документами взамен устаревших.</w:t>
      </w:r>
    </w:p>
    <w:p w:rsidR="00B1241B" w:rsidRPr="00B07F5C" w:rsidRDefault="00B1241B" w:rsidP="00B1241B">
      <w:pPr>
        <w:pStyle w:val="ae"/>
        <w:tabs>
          <w:tab w:val="left" w:pos="1134"/>
        </w:tabs>
        <w:ind w:left="0" w:firstLine="709"/>
        <w:jc w:val="both"/>
      </w:pPr>
      <w:r w:rsidRPr="00B07F5C">
        <w:t xml:space="preserve">А также руководствоваться нормативной документацией АО «БСК» (ссылка на расположение ЛНД: </w:t>
      </w:r>
      <w:hyperlink r:id="rId10" w:history="1">
        <w:r w:rsidRPr="00B07F5C">
          <w:rPr>
            <w:rStyle w:val="af0"/>
          </w:rPr>
          <w:t>http://soda.zakazrf.ru/Html/id/570</w:t>
        </w:r>
      </w:hyperlink>
      <w:r w:rsidRPr="00B07F5C">
        <w:t>):</w:t>
      </w:r>
    </w:p>
    <w:p w:rsidR="00B1241B" w:rsidRPr="00B07F5C" w:rsidRDefault="00B1241B" w:rsidP="008C46F5">
      <w:pPr>
        <w:pStyle w:val="ae"/>
        <w:numPr>
          <w:ilvl w:val="0"/>
          <w:numId w:val="12"/>
        </w:numPr>
        <w:tabs>
          <w:tab w:val="left" w:pos="1134"/>
        </w:tabs>
        <w:jc w:val="both"/>
      </w:pPr>
      <w:r w:rsidRPr="00B07F5C">
        <w:t>П 096-2021 «Положение о работе с подрядными организациями»;</w:t>
      </w:r>
    </w:p>
    <w:p w:rsidR="00B1241B" w:rsidRPr="00B07F5C" w:rsidRDefault="00B1241B" w:rsidP="008C46F5">
      <w:pPr>
        <w:pStyle w:val="ae"/>
        <w:numPr>
          <w:ilvl w:val="0"/>
          <w:numId w:val="12"/>
        </w:numPr>
        <w:tabs>
          <w:tab w:val="left" w:pos="1134"/>
        </w:tabs>
        <w:jc w:val="both"/>
      </w:pPr>
      <w:r w:rsidRPr="00B07F5C">
        <w:t>СТО 051-2019 «ИСМ. Проведение антикоррозионной защиты технологического оборудования, строительных конструкций в АО «БСК»;</w:t>
      </w:r>
    </w:p>
    <w:p w:rsidR="00B1241B" w:rsidRPr="00B07F5C" w:rsidRDefault="00B1241B" w:rsidP="008C46F5">
      <w:pPr>
        <w:pStyle w:val="ae"/>
        <w:numPr>
          <w:ilvl w:val="0"/>
          <w:numId w:val="12"/>
        </w:numPr>
        <w:tabs>
          <w:tab w:val="left" w:pos="1134"/>
        </w:tabs>
        <w:jc w:val="both"/>
      </w:pPr>
      <w:r w:rsidRPr="00B07F5C">
        <w:t>СТО 058-2019 «ИСМ. Исполнительная документация на объектах капитального строительства и ремонта АО «БСК»;</w:t>
      </w:r>
    </w:p>
    <w:p w:rsidR="00B1241B" w:rsidRPr="00B07F5C" w:rsidRDefault="00B1241B" w:rsidP="00B1241B">
      <w:pPr>
        <w:tabs>
          <w:tab w:val="left" w:pos="993"/>
        </w:tabs>
        <w:jc w:val="both"/>
        <w:rPr>
          <w:b/>
        </w:rPr>
      </w:pPr>
    </w:p>
    <w:p w:rsidR="00B1241B" w:rsidRPr="00B07F5C" w:rsidRDefault="00B1241B" w:rsidP="008C46F5">
      <w:pPr>
        <w:pStyle w:val="ae"/>
        <w:numPr>
          <w:ilvl w:val="0"/>
          <w:numId w:val="18"/>
        </w:numPr>
        <w:tabs>
          <w:tab w:val="num" w:pos="502"/>
          <w:tab w:val="left" w:pos="993"/>
        </w:tabs>
        <w:ind w:hanging="11"/>
        <w:jc w:val="both"/>
        <w:rPr>
          <w:b/>
        </w:rPr>
      </w:pPr>
      <w:r w:rsidRPr="00B07F5C">
        <w:rPr>
          <w:b/>
        </w:rPr>
        <w:t>Требования к формиров</w:t>
      </w:r>
      <w:r w:rsidR="00A43995" w:rsidRPr="00B07F5C">
        <w:rPr>
          <w:b/>
        </w:rPr>
        <w:t>анию цены заявки</w:t>
      </w:r>
    </w:p>
    <w:p w:rsidR="00B1241B" w:rsidRPr="00B07F5C" w:rsidRDefault="00B1241B" w:rsidP="008C46F5">
      <w:pPr>
        <w:pStyle w:val="ae"/>
        <w:numPr>
          <w:ilvl w:val="1"/>
          <w:numId w:val="18"/>
        </w:numPr>
        <w:tabs>
          <w:tab w:val="left" w:pos="993"/>
        </w:tabs>
        <w:ind w:left="0" w:firstLine="720"/>
        <w:jc w:val="both"/>
        <w:rPr>
          <w:b/>
        </w:rPr>
      </w:pPr>
      <w:r w:rsidRPr="00B07F5C">
        <w:t>Сметные расчеты необходимо приложить к коммерческому предложению.</w:t>
      </w:r>
    </w:p>
    <w:p w:rsidR="00B1241B" w:rsidRPr="00B07F5C" w:rsidRDefault="00B1241B" w:rsidP="008C46F5">
      <w:pPr>
        <w:pStyle w:val="ae"/>
        <w:numPr>
          <w:ilvl w:val="1"/>
          <w:numId w:val="18"/>
        </w:numPr>
        <w:tabs>
          <w:tab w:val="left" w:pos="993"/>
        </w:tabs>
        <w:ind w:left="0" w:firstLine="720"/>
        <w:jc w:val="both"/>
      </w:pPr>
      <w:r w:rsidRPr="00B07F5C">
        <w:t xml:space="preserve">Письмо о подаче оферты с коммерческим предложением участника закупки должно быть оформлено на фирменном бланке за подписью лица, имеющего право действовать от имени соответственно участника закупки, содержащее окончательную стоимость работ (цена указывается как без учета налога на добавленную стоимость, так и с учетом налогов на добавленную стоимость, уплачиваемый согласно законодательству РФ). </w:t>
      </w:r>
    </w:p>
    <w:p w:rsidR="00B1241B" w:rsidRPr="00B07F5C" w:rsidRDefault="00B1241B" w:rsidP="008C46F5">
      <w:pPr>
        <w:pStyle w:val="ae"/>
        <w:numPr>
          <w:ilvl w:val="1"/>
          <w:numId w:val="18"/>
        </w:numPr>
        <w:tabs>
          <w:tab w:val="left" w:pos="993"/>
        </w:tabs>
        <w:ind w:left="0" w:firstLine="720"/>
        <w:jc w:val="both"/>
      </w:pPr>
      <w:r w:rsidRPr="00B07F5C">
        <w:t xml:space="preserve">Расчет заявленной стоимости проектных работ, а также работ, связанных с проектированием, составляется на основе исходных данных (задания на проектирования, технических условий на подключение к сетям инженерно-технического обеспечения и других приложений к заданию на проектирование, необходимых для определения объемов проектирования и стоимости </w:t>
      </w:r>
      <w:r w:rsidRPr="00B07F5C">
        <w:lastRenderedPageBreak/>
        <w:t>проектирования), сформированных ответственными подразделениями Заказчика, и представленных в составе конкурсной документации.</w:t>
      </w:r>
    </w:p>
    <w:p w:rsidR="00B1241B" w:rsidRPr="00B07F5C" w:rsidRDefault="00B1241B" w:rsidP="008C46F5">
      <w:pPr>
        <w:pStyle w:val="ae"/>
        <w:numPr>
          <w:ilvl w:val="1"/>
          <w:numId w:val="18"/>
        </w:numPr>
        <w:tabs>
          <w:tab w:val="left" w:pos="993"/>
        </w:tabs>
        <w:ind w:left="0" w:firstLine="720"/>
        <w:jc w:val="both"/>
      </w:pPr>
      <w:r w:rsidRPr="00B07F5C">
        <w:t>Порядок составления смет на проектные работы. Сметы на проектные работы прикладываются к коммерческому предложению.</w:t>
      </w:r>
    </w:p>
    <w:p w:rsidR="00B1241B" w:rsidRPr="00B07F5C" w:rsidRDefault="00B1241B" w:rsidP="00B1241B">
      <w:pPr>
        <w:ind w:firstLine="709"/>
        <w:mirrorIndents/>
        <w:jc w:val="both"/>
        <w:rPr>
          <w:color w:val="000000" w:themeColor="text1"/>
        </w:rPr>
      </w:pPr>
      <w:r w:rsidRPr="00B07F5C">
        <w:rPr>
          <w:color w:val="000000" w:themeColor="text1"/>
        </w:rPr>
        <w:t>Стоимость проектных работ может быть определена следующими методами в порядке их приоритетности:</w:t>
      </w:r>
    </w:p>
    <w:p w:rsidR="00B1241B" w:rsidRPr="00B07F5C" w:rsidRDefault="00B1241B" w:rsidP="00B1241B">
      <w:pPr>
        <w:numPr>
          <w:ilvl w:val="1"/>
          <w:numId w:val="5"/>
        </w:numPr>
        <w:ind w:left="0" w:firstLine="709"/>
        <w:jc w:val="both"/>
        <w:rPr>
          <w:color w:val="000000" w:themeColor="text1"/>
        </w:rPr>
      </w:pPr>
      <w:r w:rsidRPr="00B07F5C">
        <w:rPr>
          <w:color w:val="000000" w:themeColor="text1"/>
        </w:rPr>
        <w:t xml:space="preserve">На основе Справочников базовых цен на проектные работы для строительства (далее - СБЦ), утвержденных в установленном порядке и внесенных в федеральный реестр государственных сметных нормативов. Предпочтительным является применение документов более позднего периода издания. Допустимо применение СБЦ разработанных для других отраслей, в случаях соответствия наименования объекта, выполняемых работ, и/или соответствия проектируемых конструктивных элементов (в том числе применительно); </w:t>
      </w:r>
    </w:p>
    <w:p w:rsidR="00B1241B" w:rsidRPr="00B07F5C" w:rsidRDefault="00B1241B" w:rsidP="00B1241B">
      <w:pPr>
        <w:numPr>
          <w:ilvl w:val="1"/>
          <w:numId w:val="6"/>
        </w:numPr>
        <w:ind w:left="0" w:firstLine="709"/>
        <w:jc w:val="both"/>
        <w:rPr>
          <w:color w:val="000000" w:themeColor="text1"/>
        </w:rPr>
      </w:pPr>
      <w:r w:rsidRPr="00B07F5C">
        <w:rPr>
          <w:color w:val="000000" w:themeColor="text1"/>
        </w:rPr>
        <w:t xml:space="preserve">На основании калькуляции затрат, в случае отсутствия цен на проектные работы в СБЦ по отдельным объектам. Для расчёта предельной цены затрат и ее отражения в калькуляции возможно использование «Справочника базовых цен на проектные работы для строительства. Объекты энергетики. 2003 г.», утверждённого Приказом ОАО РАО «ЕЭС России» от 10.02.2003 г. № 39; </w:t>
      </w:r>
    </w:p>
    <w:p w:rsidR="00B1241B" w:rsidRPr="00B07F5C" w:rsidRDefault="00B1241B" w:rsidP="00B1241B">
      <w:pPr>
        <w:ind w:firstLine="709"/>
        <w:jc w:val="both"/>
      </w:pPr>
      <w:r w:rsidRPr="00B07F5C">
        <w:t xml:space="preserve">При определении стоимости проектных работ, приоритетным является применение прямых цен из актуальной сметно-нормативной базы. </w:t>
      </w:r>
    </w:p>
    <w:p w:rsidR="00B1241B" w:rsidRPr="00B07F5C" w:rsidRDefault="00B1241B" w:rsidP="00B1241B">
      <w:pPr>
        <w:ind w:firstLine="709"/>
        <w:jc w:val="both"/>
      </w:pPr>
      <w:r w:rsidRPr="00B07F5C">
        <w:t xml:space="preserve">При составлении смет на проектные работы с использованием СБЦ, внесенных в Федеральный реестр сметных нормативов, следует руководствоваться положениями «Методических указаний по применению справочников базовых цен на проектные работы в строительстве», утвержденных Приказом Министерства регионального развития Российской Федерации от 29.12.2009 г. № 620. Положения Методических указаний являются приоритетными по отношению к указаниям Технических частей и Общих положений СБЦ, утверждённых ранее. </w:t>
      </w:r>
    </w:p>
    <w:p w:rsidR="00B1241B" w:rsidRPr="00B07F5C" w:rsidRDefault="00B1241B" w:rsidP="00B1241B">
      <w:pPr>
        <w:ind w:firstLine="709"/>
        <w:jc w:val="both"/>
      </w:pPr>
      <w:r w:rsidRPr="00B07F5C">
        <w:t xml:space="preserve">При определении стоимости проектных работ с использованием СБЦ, все коэффициенты, применяемые в сметном расчете, подлежат обоснованию. </w:t>
      </w:r>
    </w:p>
    <w:p w:rsidR="00B1241B" w:rsidRPr="00B07F5C" w:rsidRDefault="00B1241B" w:rsidP="00B1241B">
      <w:pPr>
        <w:ind w:firstLine="709"/>
        <w:jc w:val="both"/>
        <w:rPr>
          <w:b/>
        </w:rPr>
      </w:pPr>
      <w:r w:rsidRPr="00B07F5C">
        <w:rPr>
          <w:b/>
        </w:rPr>
        <w:t xml:space="preserve">Пересчет стоимости проектных работ в текущий уровень цен </w:t>
      </w:r>
    </w:p>
    <w:p w:rsidR="00B1241B" w:rsidRPr="00B07F5C" w:rsidRDefault="00B1241B" w:rsidP="00B1241B">
      <w:pPr>
        <w:ind w:firstLine="709"/>
        <w:jc w:val="both"/>
      </w:pPr>
      <w:r w:rsidRPr="00B07F5C">
        <w:t>Уровень индекса пересчета базовой стоимости проектных работ в текущие цены определяется на основе данных уполномоченного федерального или территориального органа по ценообразованию и сметному нормированию на территории России, на момент составления сметной документации.</w:t>
      </w:r>
    </w:p>
    <w:p w:rsidR="00B1241B" w:rsidRPr="00B07F5C" w:rsidRDefault="00B1241B" w:rsidP="00B1241B">
      <w:pPr>
        <w:ind w:firstLine="709"/>
        <w:jc w:val="both"/>
        <w:rPr>
          <w:b/>
        </w:rPr>
      </w:pPr>
      <w:r w:rsidRPr="00B07F5C">
        <w:rPr>
          <w:b/>
        </w:rPr>
        <w:t>Определение стоимости работ по калькуляции</w:t>
      </w:r>
    </w:p>
    <w:p w:rsidR="00B1241B" w:rsidRPr="00B07F5C" w:rsidRDefault="00B1241B" w:rsidP="00B1241B">
      <w:pPr>
        <w:ind w:firstLine="709"/>
        <w:jc w:val="both"/>
      </w:pPr>
      <w:r w:rsidRPr="00B07F5C">
        <w:t xml:space="preserve">А) При определении стоимости проектных работ по калькуляции, в ее составе учитывается заработная плата непосредственных исполнителей работ. Размер заработной платы, принимается не выше среднего уровня оплаты труда для аналогичных специалистов в регионе нахождения проектной организации, согласно статистическим данным, размещенных в открытом доступе информационных источников. </w:t>
      </w:r>
    </w:p>
    <w:p w:rsidR="00B1241B" w:rsidRPr="00B07F5C" w:rsidRDefault="00B1241B" w:rsidP="00B1241B">
      <w:pPr>
        <w:ind w:firstLine="709"/>
        <w:jc w:val="both"/>
      </w:pPr>
      <w:r w:rsidRPr="00B07F5C">
        <w:t xml:space="preserve">Б) Учтенные статьи затрат в составе калькуляции подлежат обоснованию, в частности: </w:t>
      </w:r>
    </w:p>
    <w:p w:rsidR="00B1241B" w:rsidRPr="00B07F5C" w:rsidRDefault="00B1241B" w:rsidP="008C46F5">
      <w:pPr>
        <w:pStyle w:val="ae"/>
        <w:numPr>
          <w:ilvl w:val="0"/>
          <w:numId w:val="14"/>
        </w:numPr>
        <w:jc w:val="both"/>
      </w:pPr>
      <w:r w:rsidRPr="00B07F5C">
        <w:t xml:space="preserve">стоимость материалов и другие прочие затраты; </w:t>
      </w:r>
    </w:p>
    <w:p w:rsidR="00B1241B" w:rsidRPr="00B07F5C" w:rsidRDefault="00B1241B" w:rsidP="008C46F5">
      <w:pPr>
        <w:pStyle w:val="ae"/>
        <w:numPr>
          <w:ilvl w:val="0"/>
          <w:numId w:val="14"/>
        </w:numPr>
        <w:jc w:val="both"/>
      </w:pPr>
      <w:r w:rsidRPr="00B07F5C">
        <w:t xml:space="preserve">количественное обоснование трудоёмкости в целом и ее этапов, материалоёмкости и прочих затрат в составе калькуляции. </w:t>
      </w:r>
    </w:p>
    <w:p w:rsidR="00B1241B" w:rsidRPr="00B07F5C" w:rsidRDefault="00B1241B" w:rsidP="00B1241B">
      <w:pPr>
        <w:ind w:firstLine="709"/>
        <w:jc w:val="both"/>
      </w:pPr>
      <w:r w:rsidRPr="00B07F5C">
        <w:t>В) Величина накладных расходов, указанных в калькуляции, должна быть подтверждена расчётами, с указанием структуры затрат.</w:t>
      </w:r>
    </w:p>
    <w:p w:rsidR="00B1241B" w:rsidRPr="00B07F5C" w:rsidRDefault="00B1241B" w:rsidP="00B1241B">
      <w:pPr>
        <w:ind w:firstLine="709"/>
        <w:jc w:val="both"/>
        <w:rPr>
          <w:b/>
        </w:rPr>
      </w:pPr>
    </w:p>
    <w:p w:rsidR="00B1241B" w:rsidRPr="00B07F5C" w:rsidRDefault="00B1241B" w:rsidP="00B1241B">
      <w:pPr>
        <w:ind w:firstLine="709"/>
        <w:jc w:val="both"/>
      </w:pPr>
      <w:r w:rsidRPr="00B07F5C">
        <w:rPr>
          <w:b/>
        </w:rPr>
        <w:t>Стоимость обмерных работ</w:t>
      </w:r>
    </w:p>
    <w:p w:rsidR="00B1241B" w:rsidRPr="00B07F5C" w:rsidRDefault="00B1241B" w:rsidP="00B1241B">
      <w:pPr>
        <w:ind w:firstLine="709"/>
        <w:jc w:val="both"/>
      </w:pPr>
      <w:r w:rsidRPr="00B07F5C">
        <w:t>Стоимость обмерных работ должна включать в себя все затраты, необходимые для проведения обмерных работ (включая затраты на оформление пропусков на площадку предприятия).</w:t>
      </w:r>
    </w:p>
    <w:p w:rsidR="00B1241B" w:rsidRPr="00B07F5C" w:rsidRDefault="00B1241B" w:rsidP="00B1241B">
      <w:pPr>
        <w:ind w:firstLine="709"/>
        <w:jc w:val="both"/>
      </w:pPr>
    </w:p>
    <w:p w:rsidR="00B1241B" w:rsidRPr="00B07F5C" w:rsidRDefault="00B1241B" w:rsidP="00B1241B">
      <w:pPr>
        <w:ind w:firstLine="709"/>
        <w:jc w:val="both"/>
        <w:rPr>
          <w:b/>
        </w:rPr>
      </w:pPr>
      <w:r w:rsidRPr="00B07F5C">
        <w:rPr>
          <w:b/>
        </w:rPr>
        <w:t xml:space="preserve">Требования к оформлению сметных расчетов </w:t>
      </w:r>
    </w:p>
    <w:p w:rsidR="00B1241B" w:rsidRPr="00B07F5C" w:rsidRDefault="00B1241B" w:rsidP="00B1241B">
      <w:pPr>
        <w:ind w:firstLine="709"/>
        <w:jc w:val="both"/>
      </w:pPr>
      <w:r w:rsidRPr="00B07F5C">
        <w:t>Сметные расчеты на проектные работы формируются отдельно, по каждому виду работ раздела 6.1.</w:t>
      </w:r>
    </w:p>
    <w:p w:rsidR="00B1241B" w:rsidRPr="00B07F5C" w:rsidRDefault="00B1241B" w:rsidP="00B1241B">
      <w:pPr>
        <w:ind w:firstLine="709"/>
        <w:jc w:val="both"/>
      </w:pPr>
      <w:r w:rsidRPr="00B07F5C">
        <w:t>Рекомендуемые формы смет приведены в Приложении № 11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Приказ Минстроя России от 04.08.2020 № 421/пр.</w:t>
      </w:r>
    </w:p>
    <w:p w:rsidR="00B1241B" w:rsidRPr="00B07F5C" w:rsidRDefault="00B1241B" w:rsidP="00B1241B">
      <w:pPr>
        <w:ind w:firstLine="709"/>
        <w:jc w:val="both"/>
      </w:pPr>
      <w:r w:rsidRPr="00B07F5C">
        <w:lastRenderedPageBreak/>
        <w:t xml:space="preserve">Сметная документация должна быть заполнена четко, ясно, разборчиво, без исправлений и арифметических ошибок. </w:t>
      </w:r>
    </w:p>
    <w:p w:rsidR="00B1241B" w:rsidRPr="00B07F5C" w:rsidRDefault="00B1241B" w:rsidP="00B1241B">
      <w:pPr>
        <w:ind w:firstLine="709"/>
        <w:jc w:val="both"/>
      </w:pPr>
      <w:r w:rsidRPr="00B07F5C">
        <w:t xml:space="preserve">Результаты вычислений в сметной документации округляются до целых рублей. Налог на добавленную стоимость (НДС) округляется до копеек. Сметная стоимость с учетом НДС округляется до копеек. </w:t>
      </w:r>
      <w:r w:rsidR="00A43995" w:rsidRPr="00B07F5C">
        <w:t>В случае применения понижающих коэффициентов, величина коэффициента не должна превышать двух знаков после запятой.</w:t>
      </w:r>
    </w:p>
    <w:p w:rsidR="00B1241B" w:rsidRPr="00B07F5C" w:rsidRDefault="00B1241B" w:rsidP="00B1241B">
      <w:pPr>
        <w:ind w:firstLine="709"/>
        <w:jc w:val="both"/>
      </w:pPr>
      <w:r w:rsidRPr="00B07F5C">
        <w:t xml:space="preserve">В каждой позиции сметы в обязательном порядке указывается номер частей, глав, таблиц, процентов, параграфов и пунктов указаний к разделу СБЦ, СБЦИ на ПИР. </w:t>
      </w:r>
    </w:p>
    <w:p w:rsidR="00B1241B" w:rsidRPr="00B07F5C" w:rsidRDefault="00B1241B" w:rsidP="00B1241B">
      <w:pPr>
        <w:ind w:firstLine="709"/>
        <w:jc w:val="both"/>
      </w:pPr>
      <w:r w:rsidRPr="00B07F5C">
        <w:t>Наименование работ в сметном расчете, договоре должно полностью соответствовать наименованию в задании на проектирование.</w:t>
      </w:r>
    </w:p>
    <w:p w:rsidR="00B1241B" w:rsidRPr="00B07F5C" w:rsidRDefault="00B1241B" w:rsidP="00B1241B">
      <w:pPr>
        <w:ind w:firstLine="709"/>
        <w:jc w:val="both"/>
      </w:pPr>
      <w:r w:rsidRPr="00B07F5C">
        <w:t>8.5 Окончательная стоимость заявки участника конкурентной закупки должна включать все затраты и расходы необходимые для исполнения Исполнителем своих обязательств и достижения результатов работ</w:t>
      </w:r>
      <w:r w:rsidRPr="00B07F5C">
        <w:rPr>
          <w:color w:val="000000"/>
        </w:rPr>
        <w:t xml:space="preserve"> </w:t>
      </w:r>
      <w:r w:rsidRPr="00B07F5C">
        <w:t>за исключением случаев необходимости выполнения дополнительных работ с изменением условий договора, в порядке, предусмотренном Положением о закупках АО «БСК» и проектом договора.</w:t>
      </w:r>
    </w:p>
    <w:p w:rsidR="00B1241B" w:rsidRPr="00B07F5C" w:rsidRDefault="00B1241B" w:rsidP="00B1241B">
      <w:pPr>
        <w:tabs>
          <w:tab w:val="left" w:pos="993"/>
        </w:tabs>
        <w:ind w:firstLine="709"/>
        <w:jc w:val="both"/>
        <w:rPr>
          <w:b/>
        </w:rPr>
      </w:pPr>
    </w:p>
    <w:p w:rsidR="00B1241B" w:rsidRPr="00B07F5C" w:rsidRDefault="00B1241B" w:rsidP="00651D67">
      <w:pPr>
        <w:pStyle w:val="ae"/>
        <w:numPr>
          <w:ilvl w:val="0"/>
          <w:numId w:val="17"/>
        </w:numPr>
        <w:tabs>
          <w:tab w:val="num" w:pos="502"/>
          <w:tab w:val="left" w:pos="1134"/>
        </w:tabs>
        <w:ind w:hanging="11"/>
        <w:jc w:val="both"/>
        <w:rPr>
          <w:b/>
        </w:rPr>
      </w:pPr>
      <w:r w:rsidRPr="00B07F5C">
        <w:rPr>
          <w:b/>
        </w:rPr>
        <w:t>Требования к участнику закупки</w:t>
      </w:r>
    </w:p>
    <w:p w:rsidR="00877069" w:rsidRPr="00B07F5C" w:rsidRDefault="00D2657D" w:rsidP="00651D67">
      <w:pPr>
        <w:pStyle w:val="ae"/>
        <w:numPr>
          <w:ilvl w:val="1"/>
          <w:numId w:val="23"/>
        </w:numPr>
        <w:ind w:left="0" w:firstLine="709"/>
        <w:jc w:val="both"/>
      </w:pPr>
      <w:r w:rsidRPr="00B07F5C">
        <w:t>У</w:t>
      </w:r>
      <w:r w:rsidR="00B1241B" w:rsidRPr="00B07F5C">
        <w:t>частник закупки в обязательном порядке должен соответствовать требованиям, указанным в таблицах 9.1.1 и 9.1.2</w:t>
      </w:r>
    </w:p>
    <w:p w:rsidR="00877069" w:rsidRPr="00B07F5C" w:rsidRDefault="00877069" w:rsidP="00877069">
      <w:pPr>
        <w:pStyle w:val="ae"/>
        <w:ind w:left="0"/>
        <w:jc w:val="both"/>
      </w:pPr>
    </w:p>
    <w:p w:rsidR="00B1241B" w:rsidRPr="00B07F5C" w:rsidRDefault="00B1241B" w:rsidP="00877069">
      <w:pPr>
        <w:tabs>
          <w:tab w:val="left" w:pos="567"/>
        </w:tabs>
        <w:mirrorIndents/>
        <w:jc w:val="right"/>
        <w:rPr>
          <w:highlight w:val="yellow"/>
        </w:rPr>
      </w:pPr>
      <w:r w:rsidRPr="00B07F5C">
        <w:t xml:space="preserve">                                                                                                </w:t>
      </w:r>
      <w:r w:rsidRPr="00B07F5C">
        <w:tab/>
      </w:r>
      <w:r w:rsidRPr="00B07F5C">
        <w:tab/>
        <w:t xml:space="preserve">     Таблица 9.1.1</w:t>
      </w:r>
    </w:p>
    <w:tbl>
      <w:tblPr>
        <w:tblStyle w:val="afd"/>
        <w:tblW w:w="10627" w:type="dxa"/>
        <w:tblLayout w:type="fixed"/>
        <w:tblLook w:val="04A0" w:firstRow="1" w:lastRow="0" w:firstColumn="1" w:lastColumn="0" w:noHBand="0" w:noVBand="1"/>
      </w:tblPr>
      <w:tblGrid>
        <w:gridCol w:w="1809"/>
        <w:gridCol w:w="6550"/>
        <w:gridCol w:w="2268"/>
      </w:tblGrid>
      <w:tr w:rsidR="00162D04" w:rsidRPr="00B07F5C" w:rsidTr="00162D04">
        <w:tc>
          <w:tcPr>
            <w:tcW w:w="1809" w:type="dxa"/>
            <w:vAlign w:val="center"/>
          </w:tcPr>
          <w:p w:rsidR="00162D04" w:rsidRPr="00B07F5C" w:rsidRDefault="00162D04" w:rsidP="00162D04">
            <w:pPr>
              <w:jc w:val="both"/>
              <w:rPr>
                <w:rFonts w:ascii="Times New Roman" w:hAnsi="Times New Roman" w:cs="Times New Roman"/>
                <w:b/>
                <w:bCs/>
              </w:rPr>
            </w:pPr>
            <w:r w:rsidRPr="00B07F5C">
              <w:rPr>
                <w:rFonts w:ascii="Times New Roman" w:hAnsi="Times New Roman" w:cs="Times New Roman"/>
                <w:b/>
                <w:bCs/>
              </w:rPr>
              <w:t>Условие наступления необходимых требований к участнику закупки</w:t>
            </w:r>
          </w:p>
        </w:tc>
        <w:tc>
          <w:tcPr>
            <w:tcW w:w="6550" w:type="dxa"/>
            <w:vAlign w:val="center"/>
          </w:tcPr>
          <w:p w:rsidR="00162D04" w:rsidRPr="00B07F5C" w:rsidRDefault="00162D04" w:rsidP="00162D04">
            <w:pPr>
              <w:jc w:val="both"/>
              <w:rPr>
                <w:rFonts w:ascii="Times New Roman" w:hAnsi="Times New Roman" w:cs="Times New Roman"/>
                <w:b/>
                <w:bCs/>
              </w:rPr>
            </w:pPr>
            <w:r w:rsidRPr="00B07F5C">
              <w:rPr>
                <w:rFonts w:ascii="Times New Roman" w:hAnsi="Times New Roman" w:cs="Times New Roman"/>
                <w:b/>
                <w:bCs/>
              </w:rPr>
              <w:t>Необходимые требования к участнику закупки</w:t>
            </w:r>
          </w:p>
        </w:tc>
        <w:tc>
          <w:tcPr>
            <w:tcW w:w="2268" w:type="dxa"/>
            <w:vAlign w:val="center"/>
          </w:tcPr>
          <w:p w:rsidR="00162D04" w:rsidRPr="00B07F5C" w:rsidRDefault="00162D04" w:rsidP="00162D04">
            <w:pPr>
              <w:rPr>
                <w:rFonts w:ascii="Times New Roman" w:hAnsi="Times New Roman" w:cs="Times New Roman"/>
                <w:b/>
                <w:bCs/>
              </w:rPr>
            </w:pPr>
            <w:r w:rsidRPr="00B07F5C">
              <w:rPr>
                <w:rFonts w:ascii="Times New Roman" w:hAnsi="Times New Roman" w:cs="Times New Roman"/>
                <w:b/>
                <w:bCs/>
              </w:rPr>
              <w:t>Обоснование в разрезе действующих нормативных документов</w:t>
            </w:r>
          </w:p>
        </w:tc>
      </w:tr>
      <w:tr w:rsidR="00162D04" w:rsidRPr="00B07F5C" w:rsidTr="00162D04">
        <w:tc>
          <w:tcPr>
            <w:tcW w:w="1809" w:type="dxa"/>
          </w:tcPr>
          <w:p w:rsidR="00162D04" w:rsidRPr="00B07F5C" w:rsidRDefault="00162D04" w:rsidP="00162D04">
            <w:pPr>
              <w:jc w:val="both"/>
              <w:rPr>
                <w:rFonts w:ascii="Times New Roman" w:hAnsi="Times New Roman" w:cs="Times New Roman"/>
              </w:rPr>
            </w:pPr>
            <w:r w:rsidRPr="00B07F5C">
              <w:rPr>
                <w:rFonts w:ascii="Times New Roman" w:hAnsi="Times New Roman" w:cs="Times New Roman"/>
              </w:rPr>
              <w:t>Подготовка проектной документации в отношении</w:t>
            </w:r>
            <w:r w:rsidR="003B3F57" w:rsidRPr="00B07F5C">
              <w:rPr>
                <w:rFonts w:ascii="Times New Roman" w:hAnsi="Times New Roman" w:cs="Times New Roman"/>
              </w:rPr>
              <w:t xml:space="preserve"> особо</w:t>
            </w:r>
            <w:r w:rsidRPr="00B07F5C">
              <w:rPr>
                <w:rFonts w:ascii="Times New Roman" w:hAnsi="Times New Roman" w:cs="Times New Roman"/>
              </w:rPr>
              <w:t xml:space="preserve"> опасных производственных объектов </w:t>
            </w:r>
          </w:p>
        </w:tc>
        <w:tc>
          <w:tcPr>
            <w:tcW w:w="6550" w:type="dxa"/>
          </w:tcPr>
          <w:p w:rsidR="00162D04" w:rsidRPr="00B07F5C" w:rsidRDefault="00162D04" w:rsidP="00162D04">
            <w:pPr>
              <w:pStyle w:val="Style32"/>
              <w:spacing w:line="240" w:lineRule="auto"/>
              <w:ind w:right="10"/>
              <w:rPr>
                <w:rStyle w:val="FontStyle79"/>
              </w:rPr>
            </w:pPr>
            <w:r w:rsidRPr="00B07F5C">
              <w:rPr>
                <w:rStyle w:val="FontStyle79"/>
              </w:rPr>
              <w:t>Участник закупки в обязательном порядке должен быть членом СРО с правом осуществлять подготовку проектной документации. СРО, в которой состоит участник должна иметь компенсационный фонд обеспечения договорных обязательств.</w:t>
            </w:r>
          </w:p>
          <w:p w:rsidR="00162D04" w:rsidRPr="00B07F5C" w:rsidRDefault="00162D04" w:rsidP="00162D04">
            <w:pPr>
              <w:pStyle w:val="Style32"/>
              <w:spacing w:line="240" w:lineRule="auto"/>
            </w:pPr>
            <w:r w:rsidRPr="00B07F5C">
              <w:rPr>
                <w:rStyle w:val="FontStyle79"/>
              </w:rPr>
              <w:t>У участника закупки должно быть право выполнять работы по договору подряда на подготовку проектной документации, заключаемому с использованием конкурентных способов. Уровень ответственности и предельный размер обязательств по таким договорам не должен быть меньше чем цена по подготовке проектной документации, представленной в коммерческом предложении.</w:t>
            </w:r>
          </w:p>
        </w:tc>
        <w:tc>
          <w:tcPr>
            <w:tcW w:w="2268" w:type="dxa"/>
          </w:tcPr>
          <w:p w:rsidR="00162D04" w:rsidRPr="00B07F5C" w:rsidRDefault="00162D04" w:rsidP="00162D04">
            <w:pPr>
              <w:rPr>
                <w:rFonts w:ascii="Times New Roman" w:hAnsi="Times New Roman" w:cs="Times New Roman"/>
              </w:rPr>
            </w:pPr>
            <w:r w:rsidRPr="00B07F5C">
              <w:rPr>
                <w:rFonts w:ascii="Times New Roman" w:hAnsi="Times New Roman" w:cs="Times New Roman"/>
              </w:rPr>
              <w:t xml:space="preserve">Требования Градостроительного кодекса Российской Федерации от 29.12.2004г. </w:t>
            </w:r>
          </w:p>
          <w:p w:rsidR="00162D04" w:rsidRPr="00B07F5C" w:rsidRDefault="00162D04" w:rsidP="00162D04">
            <w:pPr>
              <w:rPr>
                <w:rFonts w:ascii="Times New Roman" w:hAnsi="Times New Roman" w:cs="Times New Roman"/>
              </w:rPr>
            </w:pPr>
            <w:r w:rsidRPr="00B07F5C">
              <w:rPr>
                <w:rFonts w:ascii="Times New Roman" w:hAnsi="Times New Roman" w:cs="Times New Roman"/>
              </w:rPr>
              <w:t>№ 190-ФЗ;</w:t>
            </w:r>
          </w:p>
          <w:p w:rsidR="00162D04" w:rsidRPr="00B07F5C" w:rsidRDefault="00162D04" w:rsidP="00162D04">
            <w:pPr>
              <w:rPr>
                <w:rFonts w:ascii="Times New Roman" w:hAnsi="Times New Roman" w:cs="Times New Roman"/>
              </w:rPr>
            </w:pPr>
          </w:p>
        </w:tc>
      </w:tr>
    </w:tbl>
    <w:p w:rsidR="003262A6" w:rsidRPr="00B07F5C" w:rsidRDefault="00B1241B" w:rsidP="00B07F5C">
      <w:pPr>
        <w:tabs>
          <w:tab w:val="left" w:pos="567"/>
        </w:tabs>
        <w:mirrorIndents/>
      </w:pPr>
      <w:r w:rsidRPr="00B07F5C">
        <w:t xml:space="preserve">                                                                                                  </w:t>
      </w:r>
    </w:p>
    <w:p w:rsidR="00B1241B" w:rsidRPr="00B07F5C" w:rsidRDefault="00B1241B" w:rsidP="003262A6">
      <w:pPr>
        <w:tabs>
          <w:tab w:val="left" w:pos="567"/>
        </w:tabs>
        <w:mirrorIndents/>
        <w:jc w:val="right"/>
      </w:pPr>
      <w:r w:rsidRPr="00B07F5C">
        <w:t xml:space="preserve"> Таблица 9.1.2</w:t>
      </w:r>
    </w:p>
    <w:tbl>
      <w:tblPr>
        <w:tblStyle w:val="afd"/>
        <w:tblW w:w="10627" w:type="dxa"/>
        <w:tblLayout w:type="fixed"/>
        <w:tblLook w:val="04A0" w:firstRow="1" w:lastRow="0" w:firstColumn="1" w:lastColumn="0" w:noHBand="0" w:noVBand="1"/>
      </w:tblPr>
      <w:tblGrid>
        <w:gridCol w:w="392"/>
        <w:gridCol w:w="1701"/>
        <w:gridCol w:w="1843"/>
        <w:gridCol w:w="3260"/>
        <w:gridCol w:w="2126"/>
        <w:gridCol w:w="1305"/>
      </w:tblGrid>
      <w:tr w:rsidR="00B1241B" w:rsidRPr="00B07F5C" w:rsidTr="00805A33">
        <w:tc>
          <w:tcPr>
            <w:tcW w:w="392" w:type="dxa"/>
            <w:shd w:val="clear" w:color="auto" w:fill="auto"/>
          </w:tcPr>
          <w:p w:rsidR="00B1241B" w:rsidRPr="00B07F5C" w:rsidRDefault="00B1241B" w:rsidP="00805A33">
            <w:pPr>
              <w:ind w:right="140"/>
              <w:rPr>
                <w:rFonts w:ascii="Times New Roman" w:hAnsi="Times New Roman" w:cs="Times New Roman"/>
              </w:rPr>
            </w:pPr>
            <w:r w:rsidRPr="00B07F5C">
              <w:rPr>
                <w:rFonts w:ascii="Times New Roman" w:hAnsi="Times New Roman" w:cs="Times New Roman"/>
              </w:rPr>
              <w:t xml:space="preserve">№п/п </w:t>
            </w:r>
          </w:p>
        </w:tc>
        <w:tc>
          <w:tcPr>
            <w:tcW w:w="1701" w:type="dxa"/>
            <w:shd w:val="clear" w:color="auto" w:fill="auto"/>
          </w:tcPr>
          <w:p w:rsidR="00B1241B" w:rsidRPr="00B07F5C" w:rsidRDefault="00B1241B" w:rsidP="00805A33">
            <w:pPr>
              <w:ind w:right="140"/>
              <w:jc w:val="center"/>
              <w:rPr>
                <w:rFonts w:ascii="Times New Roman" w:hAnsi="Times New Roman" w:cs="Times New Roman"/>
                <w:b/>
              </w:rPr>
            </w:pPr>
            <w:r w:rsidRPr="00B07F5C">
              <w:rPr>
                <w:rFonts w:ascii="Times New Roman" w:hAnsi="Times New Roman" w:cs="Times New Roman"/>
                <w:b/>
              </w:rPr>
              <w:t>Условие наступления необходимых требований к участнику закупки</w:t>
            </w:r>
          </w:p>
        </w:tc>
        <w:tc>
          <w:tcPr>
            <w:tcW w:w="1843" w:type="dxa"/>
            <w:shd w:val="clear" w:color="auto" w:fill="auto"/>
          </w:tcPr>
          <w:p w:rsidR="00B1241B" w:rsidRPr="00B07F5C" w:rsidRDefault="00B1241B" w:rsidP="00805A33">
            <w:pPr>
              <w:ind w:right="140"/>
              <w:jc w:val="center"/>
              <w:rPr>
                <w:rFonts w:ascii="Times New Roman" w:hAnsi="Times New Roman" w:cs="Times New Roman"/>
                <w:b/>
              </w:rPr>
            </w:pPr>
          </w:p>
          <w:p w:rsidR="00B1241B" w:rsidRPr="00B07F5C" w:rsidRDefault="00B1241B" w:rsidP="00805A33">
            <w:pPr>
              <w:ind w:right="140"/>
              <w:jc w:val="center"/>
              <w:rPr>
                <w:rFonts w:ascii="Times New Roman" w:hAnsi="Times New Roman" w:cs="Times New Roman"/>
                <w:b/>
              </w:rPr>
            </w:pPr>
          </w:p>
          <w:p w:rsidR="00B1241B" w:rsidRPr="00B07F5C" w:rsidRDefault="00B1241B" w:rsidP="00805A33">
            <w:pPr>
              <w:ind w:right="140"/>
              <w:jc w:val="center"/>
              <w:rPr>
                <w:rFonts w:ascii="Times New Roman" w:hAnsi="Times New Roman" w:cs="Times New Roman"/>
                <w:b/>
              </w:rPr>
            </w:pPr>
          </w:p>
          <w:p w:rsidR="00B1241B" w:rsidRPr="00B07F5C" w:rsidRDefault="00B1241B" w:rsidP="00805A33">
            <w:pPr>
              <w:ind w:right="140"/>
              <w:jc w:val="center"/>
              <w:rPr>
                <w:rFonts w:ascii="Times New Roman" w:hAnsi="Times New Roman" w:cs="Times New Roman"/>
                <w:b/>
              </w:rPr>
            </w:pPr>
            <w:r w:rsidRPr="00B07F5C">
              <w:rPr>
                <w:rFonts w:ascii="Times New Roman" w:hAnsi="Times New Roman" w:cs="Times New Roman"/>
                <w:b/>
              </w:rPr>
              <w:t>Требуемая должность в штате Участника закупки</w:t>
            </w:r>
          </w:p>
        </w:tc>
        <w:tc>
          <w:tcPr>
            <w:tcW w:w="3260" w:type="dxa"/>
            <w:shd w:val="clear" w:color="auto" w:fill="auto"/>
            <w:vAlign w:val="center"/>
          </w:tcPr>
          <w:p w:rsidR="00B1241B" w:rsidRPr="00B07F5C" w:rsidRDefault="00B1241B" w:rsidP="00805A33">
            <w:pPr>
              <w:contextualSpacing/>
              <w:mirrorIndents/>
              <w:jc w:val="center"/>
              <w:rPr>
                <w:rFonts w:ascii="Times New Roman" w:hAnsi="Times New Roman" w:cs="Times New Roman"/>
                <w:b/>
              </w:rPr>
            </w:pPr>
            <w:r w:rsidRPr="00B07F5C">
              <w:rPr>
                <w:rFonts w:ascii="Times New Roman" w:hAnsi="Times New Roman" w:cs="Times New Roman"/>
                <w:b/>
              </w:rPr>
              <w:t>Необходимые требования к участнику закупки</w:t>
            </w:r>
          </w:p>
        </w:tc>
        <w:tc>
          <w:tcPr>
            <w:tcW w:w="2126" w:type="dxa"/>
            <w:shd w:val="clear" w:color="auto" w:fill="auto"/>
            <w:vAlign w:val="center"/>
          </w:tcPr>
          <w:p w:rsidR="00B1241B" w:rsidRPr="00B07F5C" w:rsidRDefault="00B1241B" w:rsidP="00805A33">
            <w:pPr>
              <w:contextualSpacing/>
              <w:mirrorIndents/>
              <w:jc w:val="center"/>
              <w:rPr>
                <w:rFonts w:ascii="Times New Roman" w:hAnsi="Times New Roman" w:cs="Times New Roman"/>
                <w:b/>
              </w:rPr>
            </w:pPr>
            <w:r w:rsidRPr="00B07F5C">
              <w:rPr>
                <w:rFonts w:ascii="Times New Roman" w:hAnsi="Times New Roman" w:cs="Times New Roman"/>
                <w:b/>
              </w:rPr>
              <w:t>Подтверждающие документы участника закупки</w:t>
            </w:r>
          </w:p>
        </w:tc>
        <w:tc>
          <w:tcPr>
            <w:tcW w:w="1305" w:type="dxa"/>
            <w:shd w:val="clear" w:color="auto" w:fill="auto"/>
          </w:tcPr>
          <w:p w:rsidR="00B1241B" w:rsidRPr="00B07F5C" w:rsidRDefault="00B1241B" w:rsidP="00805A33">
            <w:pPr>
              <w:ind w:right="140"/>
              <w:jc w:val="center"/>
              <w:rPr>
                <w:rFonts w:ascii="Times New Roman" w:hAnsi="Times New Roman" w:cs="Times New Roman"/>
                <w:b/>
              </w:rPr>
            </w:pPr>
            <w:r w:rsidRPr="00B07F5C">
              <w:rPr>
                <w:rFonts w:ascii="Times New Roman" w:hAnsi="Times New Roman" w:cs="Times New Roman"/>
                <w:b/>
              </w:rPr>
              <w:t>Обоснование в разрезе действующих нормативных документов</w:t>
            </w:r>
          </w:p>
        </w:tc>
      </w:tr>
      <w:tr w:rsidR="00B1241B" w:rsidRPr="00B07F5C" w:rsidTr="00805A33">
        <w:tc>
          <w:tcPr>
            <w:tcW w:w="392" w:type="dxa"/>
            <w:shd w:val="clear" w:color="auto" w:fill="auto"/>
          </w:tcPr>
          <w:p w:rsidR="00B1241B" w:rsidRPr="00B07F5C" w:rsidRDefault="00B1241B" w:rsidP="00805A33">
            <w:pPr>
              <w:ind w:right="140"/>
              <w:rPr>
                <w:rFonts w:ascii="Times New Roman" w:hAnsi="Times New Roman" w:cs="Times New Roman"/>
              </w:rPr>
            </w:pPr>
            <w:r w:rsidRPr="00B07F5C">
              <w:rPr>
                <w:rFonts w:ascii="Times New Roman" w:hAnsi="Times New Roman" w:cs="Times New Roman"/>
              </w:rPr>
              <w:t>1</w:t>
            </w:r>
          </w:p>
        </w:tc>
        <w:tc>
          <w:tcPr>
            <w:tcW w:w="1701" w:type="dxa"/>
            <w:shd w:val="clear" w:color="auto" w:fill="auto"/>
          </w:tcPr>
          <w:p w:rsidR="00B1241B" w:rsidRPr="00B07F5C" w:rsidRDefault="00B1241B" w:rsidP="00805A33">
            <w:pPr>
              <w:ind w:right="140"/>
              <w:rPr>
                <w:rFonts w:ascii="Times New Roman" w:hAnsi="Times New Roman" w:cs="Times New Roman"/>
              </w:rPr>
            </w:pPr>
            <w:r w:rsidRPr="00B07F5C">
              <w:rPr>
                <w:rFonts w:ascii="Times New Roman" w:hAnsi="Times New Roman" w:cs="Times New Roman"/>
              </w:rPr>
              <w:t xml:space="preserve">Выполнение проектных работ по Договору в отношении  </w:t>
            </w:r>
            <w:r w:rsidRPr="00B07F5C">
              <w:rPr>
                <w:rFonts w:ascii="Times New Roman" w:hAnsi="Times New Roman" w:cs="Times New Roman"/>
              </w:rPr>
              <w:lastRenderedPageBreak/>
              <w:t>особо опасных производственных объектов в части организации проектирования</w:t>
            </w:r>
          </w:p>
        </w:tc>
        <w:tc>
          <w:tcPr>
            <w:tcW w:w="1843" w:type="dxa"/>
            <w:shd w:val="clear" w:color="auto" w:fill="auto"/>
          </w:tcPr>
          <w:p w:rsidR="00B1241B" w:rsidRPr="00B07F5C" w:rsidRDefault="00B1241B" w:rsidP="00805A33">
            <w:pPr>
              <w:ind w:right="140"/>
              <w:rPr>
                <w:rFonts w:ascii="Times New Roman" w:hAnsi="Times New Roman" w:cs="Times New Roman"/>
              </w:rPr>
            </w:pPr>
            <w:r w:rsidRPr="00B07F5C">
              <w:rPr>
                <w:rFonts w:ascii="Times New Roman" w:hAnsi="Times New Roman" w:cs="Times New Roman"/>
              </w:rPr>
              <w:lastRenderedPageBreak/>
              <w:t xml:space="preserve">Главный инженер проекта/ Главный </w:t>
            </w:r>
            <w:r w:rsidRPr="00B07F5C">
              <w:rPr>
                <w:rFonts w:ascii="Times New Roman" w:hAnsi="Times New Roman" w:cs="Times New Roman"/>
              </w:rPr>
              <w:lastRenderedPageBreak/>
              <w:t>архитектор проект</w:t>
            </w:r>
          </w:p>
        </w:tc>
        <w:tc>
          <w:tcPr>
            <w:tcW w:w="3260" w:type="dxa"/>
            <w:shd w:val="clear" w:color="auto" w:fill="auto"/>
          </w:tcPr>
          <w:p w:rsidR="00B1241B" w:rsidRPr="00B07F5C" w:rsidRDefault="00B1241B" w:rsidP="00805A33">
            <w:pPr>
              <w:ind w:right="140"/>
              <w:rPr>
                <w:rFonts w:ascii="Times New Roman" w:hAnsi="Times New Roman" w:cs="Times New Roman"/>
              </w:rPr>
            </w:pPr>
            <w:r w:rsidRPr="00B07F5C">
              <w:rPr>
                <w:rFonts w:ascii="Times New Roman" w:hAnsi="Times New Roman" w:cs="Times New Roman"/>
              </w:rPr>
              <w:lastRenderedPageBreak/>
              <w:t xml:space="preserve">Наличие в штате участника закупки по основному месту работы не менее 2 работников, занимающих должности руководителей, </w:t>
            </w:r>
            <w:r w:rsidRPr="00B07F5C">
              <w:rPr>
                <w:rFonts w:ascii="Times New Roman" w:hAnsi="Times New Roman" w:cs="Times New Roman"/>
              </w:rPr>
              <w:lastRenderedPageBreak/>
              <w:t>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архитектурно-строительного проектирования</w:t>
            </w:r>
          </w:p>
          <w:p w:rsidR="00B1241B" w:rsidRPr="00B07F5C" w:rsidRDefault="00B1241B" w:rsidP="00805A33">
            <w:pPr>
              <w:ind w:right="140"/>
              <w:rPr>
                <w:rFonts w:ascii="Times New Roman" w:hAnsi="Times New Roman" w:cs="Times New Roman"/>
              </w:rPr>
            </w:pPr>
          </w:p>
        </w:tc>
        <w:tc>
          <w:tcPr>
            <w:tcW w:w="2126" w:type="dxa"/>
            <w:shd w:val="clear" w:color="auto" w:fill="auto"/>
          </w:tcPr>
          <w:p w:rsidR="00B1241B" w:rsidRPr="00B07F5C" w:rsidRDefault="00B1241B" w:rsidP="00805A33">
            <w:pPr>
              <w:ind w:right="140"/>
              <w:rPr>
                <w:rFonts w:ascii="Times New Roman" w:hAnsi="Times New Roman" w:cs="Times New Roman"/>
              </w:rPr>
            </w:pPr>
            <w:r w:rsidRPr="00B07F5C">
              <w:rPr>
                <w:rFonts w:ascii="Times New Roman" w:hAnsi="Times New Roman" w:cs="Times New Roman"/>
              </w:rPr>
              <w:lastRenderedPageBreak/>
              <w:t xml:space="preserve">Предоставление копии уведомления о включении сведений в </w:t>
            </w:r>
            <w:r w:rsidRPr="00B07F5C">
              <w:rPr>
                <w:rFonts w:ascii="Times New Roman" w:hAnsi="Times New Roman" w:cs="Times New Roman"/>
              </w:rPr>
              <w:lastRenderedPageBreak/>
              <w:t>реестр специалистов в области инженерных изысканий и и архитектурно-строительного проектирования  (НРС НОПРИЗ ) и справка о кадровых ресурсах .</w:t>
            </w:r>
          </w:p>
        </w:tc>
        <w:tc>
          <w:tcPr>
            <w:tcW w:w="1305" w:type="dxa"/>
            <w:vMerge w:val="restart"/>
            <w:shd w:val="clear" w:color="auto" w:fill="auto"/>
          </w:tcPr>
          <w:p w:rsidR="00B1241B" w:rsidRPr="00B07F5C" w:rsidRDefault="00B1241B" w:rsidP="00805A33">
            <w:pPr>
              <w:ind w:right="140"/>
              <w:rPr>
                <w:rFonts w:ascii="Times New Roman" w:hAnsi="Times New Roman" w:cs="Times New Roman"/>
              </w:rPr>
            </w:pPr>
            <w:r w:rsidRPr="00B07F5C">
              <w:rPr>
                <w:rFonts w:ascii="Times New Roman" w:hAnsi="Times New Roman" w:cs="Times New Roman"/>
              </w:rPr>
              <w:lastRenderedPageBreak/>
              <w:t xml:space="preserve">Градостроительный кодекс-ФЗ </w:t>
            </w:r>
            <w:r w:rsidRPr="00B07F5C">
              <w:rPr>
                <w:rFonts w:ascii="Times New Roman" w:hAnsi="Times New Roman" w:cs="Times New Roman"/>
              </w:rPr>
              <w:lastRenderedPageBreak/>
              <w:t>№190; Постановление Правительства Российской Федерации от 11 мая 2017 года № 559</w:t>
            </w:r>
          </w:p>
          <w:p w:rsidR="00B1241B" w:rsidRPr="00B07F5C" w:rsidRDefault="00B1241B" w:rsidP="00805A33">
            <w:pPr>
              <w:ind w:right="140"/>
              <w:rPr>
                <w:rFonts w:ascii="Times New Roman" w:hAnsi="Times New Roman" w:cs="Times New Roman"/>
              </w:rPr>
            </w:pPr>
            <w:r w:rsidRPr="00B07F5C">
              <w:rPr>
                <w:rFonts w:ascii="Times New Roman" w:hAnsi="Times New Roman" w:cs="Times New Roman"/>
              </w:rPr>
              <w:t xml:space="preserve">«О внесении изменений в Градостроительный кодекс Российской Федерации и отдельные законодательные акты Российской Федерации» (с изменениями на 28 декабря 2016 года) </w:t>
            </w:r>
          </w:p>
          <w:p w:rsidR="00B1241B" w:rsidRPr="00B07F5C" w:rsidRDefault="00B1241B" w:rsidP="00805A33">
            <w:pPr>
              <w:pStyle w:val="ae"/>
              <w:tabs>
                <w:tab w:val="left" w:pos="0"/>
              </w:tabs>
              <w:ind w:left="0" w:right="140"/>
              <w:mirrorIndents/>
              <w:jc w:val="both"/>
              <w:rPr>
                <w:rFonts w:ascii="Times New Roman" w:hAnsi="Times New Roman" w:cs="Times New Roman"/>
              </w:rPr>
            </w:pPr>
          </w:p>
        </w:tc>
      </w:tr>
      <w:tr w:rsidR="00B1241B" w:rsidRPr="00B07F5C" w:rsidTr="00805A33">
        <w:tc>
          <w:tcPr>
            <w:tcW w:w="392" w:type="dxa"/>
            <w:shd w:val="clear" w:color="auto" w:fill="auto"/>
          </w:tcPr>
          <w:p w:rsidR="00B1241B" w:rsidRPr="00B07F5C" w:rsidRDefault="00B1241B" w:rsidP="00805A33">
            <w:pPr>
              <w:rPr>
                <w:rFonts w:ascii="Times New Roman" w:hAnsi="Times New Roman" w:cs="Times New Roman"/>
              </w:rPr>
            </w:pPr>
            <w:r w:rsidRPr="00B07F5C">
              <w:rPr>
                <w:rFonts w:ascii="Times New Roman" w:hAnsi="Times New Roman" w:cs="Times New Roman"/>
              </w:rPr>
              <w:lastRenderedPageBreak/>
              <w:t>2</w:t>
            </w:r>
          </w:p>
        </w:tc>
        <w:tc>
          <w:tcPr>
            <w:tcW w:w="1701" w:type="dxa"/>
            <w:shd w:val="clear" w:color="auto" w:fill="auto"/>
          </w:tcPr>
          <w:p w:rsidR="00B1241B" w:rsidRPr="00B07F5C" w:rsidRDefault="00B1241B" w:rsidP="00805A33">
            <w:pPr>
              <w:rPr>
                <w:rFonts w:ascii="Times New Roman" w:hAnsi="Times New Roman" w:cs="Times New Roman"/>
              </w:rPr>
            </w:pPr>
            <w:r w:rsidRPr="00B07F5C">
              <w:rPr>
                <w:rFonts w:ascii="Times New Roman" w:hAnsi="Times New Roman" w:cs="Times New Roman"/>
              </w:rPr>
              <w:t>Выполнение проектных работ по Договору в отношении  особо опасных производственных объектов</w:t>
            </w:r>
          </w:p>
        </w:tc>
        <w:tc>
          <w:tcPr>
            <w:tcW w:w="1843" w:type="dxa"/>
            <w:shd w:val="clear" w:color="auto" w:fill="auto"/>
          </w:tcPr>
          <w:p w:rsidR="00B1241B" w:rsidRPr="00B07F5C" w:rsidRDefault="00B1241B" w:rsidP="00805A33">
            <w:pPr>
              <w:pStyle w:val="formattext"/>
              <w:rPr>
                <w:rFonts w:ascii="Times New Roman" w:hAnsi="Times New Roman" w:cs="Times New Roman"/>
              </w:rPr>
            </w:pPr>
            <w:r w:rsidRPr="00B07F5C">
              <w:rPr>
                <w:rFonts w:ascii="Times New Roman" w:hAnsi="Times New Roman" w:cs="Times New Roman"/>
              </w:rPr>
              <w:t>Специалисты</w:t>
            </w:r>
          </w:p>
        </w:tc>
        <w:tc>
          <w:tcPr>
            <w:tcW w:w="3260" w:type="dxa"/>
            <w:shd w:val="clear" w:color="auto" w:fill="auto"/>
          </w:tcPr>
          <w:p w:rsidR="00B1241B" w:rsidRPr="00B07F5C" w:rsidRDefault="00B1241B" w:rsidP="00805A33">
            <w:pPr>
              <w:pStyle w:val="formattext"/>
              <w:rPr>
                <w:rFonts w:ascii="Times New Roman" w:hAnsi="Times New Roman" w:cs="Times New Roman"/>
              </w:rPr>
            </w:pPr>
            <w:r w:rsidRPr="00B07F5C">
              <w:rPr>
                <w:rFonts w:ascii="Times New Roman" w:hAnsi="Times New Roman" w:cs="Times New Roman"/>
              </w:rPr>
              <w:t>Наличие в штате участника закупки по основному месту работы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B1241B" w:rsidRPr="00B07F5C" w:rsidRDefault="00B1241B" w:rsidP="00805A33">
            <w:pPr>
              <w:pStyle w:val="formattext"/>
              <w:rPr>
                <w:rFonts w:ascii="Times New Roman" w:hAnsi="Times New Roman" w:cs="Times New Roman"/>
              </w:rPr>
            </w:pPr>
          </w:p>
        </w:tc>
        <w:tc>
          <w:tcPr>
            <w:tcW w:w="2126" w:type="dxa"/>
            <w:shd w:val="clear" w:color="auto" w:fill="auto"/>
          </w:tcPr>
          <w:p w:rsidR="00B1241B" w:rsidRPr="00B07F5C" w:rsidRDefault="00B1241B" w:rsidP="00805A33">
            <w:pPr>
              <w:pStyle w:val="ae"/>
              <w:tabs>
                <w:tab w:val="left" w:pos="0"/>
              </w:tabs>
              <w:ind w:left="0"/>
              <w:mirrorIndents/>
              <w:jc w:val="both"/>
              <w:rPr>
                <w:rFonts w:ascii="Times New Roman" w:hAnsi="Times New Roman" w:cs="Times New Roman"/>
              </w:rPr>
            </w:pPr>
            <w:r w:rsidRPr="00B07F5C">
              <w:rPr>
                <w:rFonts w:ascii="Times New Roman" w:hAnsi="Times New Roman" w:cs="Times New Roman"/>
              </w:rPr>
              <w:t>Справка о кадровых ресурсах.</w:t>
            </w:r>
          </w:p>
        </w:tc>
        <w:tc>
          <w:tcPr>
            <w:tcW w:w="1305" w:type="dxa"/>
            <w:vMerge/>
            <w:shd w:val="clear" w:color="auto" w:fill="auto"/>
          </w:tcPr>
          <w:p w:rsidR="00B1241B" w:rsidRPr="00B07F5C" w:rsidRDefault="00B1241B" w:rsidP="00805A33">
            <w:pPr>
              <w:pStyle w:val="ae"/>
              <w:tabs>
                <w:tab w:val="left" w:pos="0"/>
              </w:tabs>
              <w:ind w:left="0"/>
              <w:mirrorIndents/>
              <w:jc w:val="both"/>
              <w:rPr>
                <w:rFonts w:ascii="Times New Roman" w:hAnsi="Times New Roman" w:cs="Times New Roman"/>
              </w:rPr>
            </w:pPr>
          </w:p>
        </w:tc>
      </w:tr>
    </w:tbl>
    <w:p w:rsidR="00B1241B" w:rsidRPr="00B07F5C" w:rsidRDefault="00B1241B" w:rsidP="00B1241B">
      <w:pPr>
        <w:jc w:val="both"/>
        <w:rPr>
          <w:bCs/>
        </w:rPr>
      </w:pPr>
    </w:p>
    <w:p w:rsidR="00B1241B" w:rsidRPr="00B07F5C" w:rsidRDefault="00B1241B" w:rsidP="008C46F5">
      <w:pPr>
        <w:pStyle w:val="ae"/>
        <w:numPr>
          <w:ilvl w:val="1"/>
          <w:numId w:val="23"/>
        </w:numPr>
        <w:tabs>
          <w:tab w:val="left" w:pos="0"/>
        </w:tabs>
        <w:ind w:left="0" w:firstLine="0"/>
        <w:mirrorIndents/>
        <w:jc w:val="both"/>
      </w:pPr>
      <w:r w:rsidRPr="00B07F5C">
        <w:t>Участник закупки должен иметь опыт выполнения работ, соответствующих виду работ, указанному в пункте № 4 настоящего Технического требования и Заданию на проектирование (Приложение 1 к ТТ).</w:t>
      </w:r>
    </w:p>
    <w:p w:rsidR="00B1241B" w:rsidRPr="00B07F5C" w:rsidRDefault="00B1241B" w:rsidP="00B1241B">
      <w:pPr>
        <w:tabs>
          <w:tab w:val="left" w:pos="0"/>
        </w:tabs>
        <w:mirrorIndents/>
        <w:jc w:val="both"/>
      </w:pPr>
      <w:r w:rsidRPr="00B07F5C">
        <w:t xml:space="preserve">       При этом совокупный опыт в рамках одного или нескольких договоров должен быть не менее 75% от НМЦ по настоящей закупке за предшествующие 24 месяца с предоставлением Заказчику справки о выполнении договоров (указать суммы в годах, в количестве объектов, на каких предприятиях).</w:t>
      </w:r>
    </w:p>
    <w:p w:rsidR="00B1241B" w:rsidRPr="00B07F5C" w:rsidRDefault="00B1241B" w:rsidP="00B1241B">
      <w:pPr>
        <w:tabs>
          <w:tab w:val="left" w:pos="0"/>
        </w:tabs>
        <w:mirrorIndents/>
        <w:jc w:val="both"/>
      </w:pPr>
      <w:r w:rsidRPr="00B07F5C">
        <w:t xml:space="preserve">       Опыт участника закупки должен подтверждаться копиями заключенных договоров с приложением закрывающих документов, подтверждающих надлежащие исполнения договорных обязательств (в копиях указанных документов участником может быть удалена конфиденциальная информация, в том числе в части коммерческой тайны).</w:t>
      </w:r>
    </w:p>
    <w:p w:rsidR="00B1241B" w:rsidRPr="00B07F5C" w:rsidRDefault="00B1241B" w:rsidP="008C46F5">
      <w:pPr>
        <w:pStyle w:val="ae"/>
        <w:numPr>
          <w:ilvl w:val="1"/>
          <w:numId w:val="23"/>
        </w:numPr>
        <w:tabs>
          <w:tab w:val="left" w:pos="0"/>
        </w:tabs>
        <w:ind w:left="0" w:firstLine="0"/>
        <w:mirrorIndents/>
        <w:jc w:val="both"/>
      </w:pPr>
      <w:r w:rsidRPr="00B07F5C">
        <w:t>Участник закупки на этапе подачи заявки должен предоставить Бухгалтерскую отчетность на последнюю отчетную дату с приложением квитанции о приеме налоговым органом:</w:t>
      </w:r>
    </w:p>
    <w:p w:rsidR="00B1241B" w:rsidRPr="00B07F5C" w:rsidRDefault="00B1241B" w:rsidP="008C46F5">
      <w:pPr>
        <w:pStyle w:val="ae"/>
        <w:numPr>
          <w:ilvl w:val="0"/>
          <w:numId w:val="13"/>
        </w:numPr>
        <w:mirrorIndents/>
        <w:jc w:val="both"/>
      </w:pPr>
      <w:r w:rsidRPr="00B07F5C">
        <w:t>форма 0710001 по СКУД – Бухгалтерский баланс;</w:t>
      </w:r>
    </w:p>
    <w:p w:rsidR="00D2657D" w:rsidRPr="00B07F5C" w:rsidRDefault="00B1241B" w:rsidP="008C46F5">
      <w:pPr>
        <w:pStyle w:val="ae"/>
        <w:numPr>
          <w:ilvl w:val="0"/>
          <w:numId w:val="13"/>
        </w:numPr>
        <w:mirrorIndents/>
        <w:jc w:val="both"/>
      </w:pPr>
      <w:r w:rsidRPr="00B07F5C">
        <w:t>форма 0710002 по ОКУД – Отчет о финансовых результатах.</w:t>
      </w:r>
      <w:r w:rsidR="00D2657D" w:rsidRPr="00B07F5C">
        <w:t xml:space="preserve"> </w:t>
      </w:r>
    </w:p>
    <w:p w:rsidR="00651D67" w:rsidRPr="00B07F5C" w:rsidRDefault="00B1241B" w:rsidP="00651D67">
      <w:pPr>
        <w:pStyle w:val="ae"/>
        <w:ind w:left="0" w:firstLine="720"/>
        <w:mirrorIndents/>
        <w:jc w:val="both"/>
      </w:pPr>
      <w:r w:rsidRPr="00B07F5C">
        <w:lastRenderedPageBreak/>
        <w:t>На последнюю отчетную дату должны отсутствовать отрицательные чистые активы.</w:t>
      </w:r>
    </w:p>
    <w:p w:rsidR="00651D67" w:rsidRPr="00B07F5C" w:rsidRDefault="00651D67" w:rsidP="00651D67">
      <w:pPr>
        <w:pStyle w:val="ae"/>
        <w:numPr>
          <w:ilvl w:val="1"/>
          <w:numId w:val="23"/>
        </w:numPr>
        <w:tabs>
          <w:tab w:val="left" w:pos="0"/>
        </w:tabs>
        <w:ind w:left="0" w:firstLine="0"/>
        <w:mirrorIndents/>
        <w:jc w:val="both"/>
      </w:pPr>
      <w:r w:rsidRPr="00B07F5C">
        <w:t xml:space="preserve">Поскольку в соответствии с Федеральным законом  </w:t>
      </w:r>
      <w:hyperlink r:id="rId11" w:anchor="100053" w:history="1">
        <w:r w:rsidRPr="00B07F5C">
          <w:t>№ 116-ФЗ</w:t>
        </w:r>
      </w:hyperlink>
      <w:r w:rsidRPr="00B07F5C">
        <w:t xml:space="preserve"> «О промышленной безопасности опасных производственных объектов», АО «БСК» является предприятием, эксплуатирующим особо опасные производственные объекты, то работники, в том числе руководители организаций, осуществляющие профессиональную деятельность, связанную с проектированием, в целях поддержания уровня квалификации и подтверждения знания требований промышленной безопасности обязаны не реже одного раза в 5(пять) лет получать дополнительное профессиональное </w:t>
      </w:r>
      <w:hyperlink r:id="rId12" w:anchor="dst100003" w:history="1">
        <w:r w:rsidRPr="00B07F5C">
          <w:t>образование</w:t>
        </w:r>
      </w:hyperlink>
      <w:r w:rsidRPr="00B07F5C">
        <w:t xml:space="preserve"> в области промышленной безопасности и проходить аттестацию в области промышленной безопасности. </w:t>
      </w:r>
    </w:p>
    <w:p w:rsidR="00651D67" w:rsidRPr="00B07F5C" w:rsidRDefault="00651D67" w:rsidP="00651D67">
      <w:pPr>
        <w:pStyle w:val="ae"/>
        <w:ind w:left="0" w:firstLine="709"/>
        <w:jc w:val="both"/>
      </w:pPr>
      <w:r w:rsidRPr="00B07F5C">
        <w:t>Наличие аттестации подтверждается протоколами. В случае ранее проведенной аттестации ИТР по недействующим в настоящее время нормативным документам, сроки аттестации сохраняются согласно срокам, указанным в протоколах.</w:t>
      </w:r>
    </w:p>
    <w:p w:rsidR="00651D67" w:rsidRPr="00B07F5C" w:rsidRDefault="00651D67" w:rsidP="00651D67">
      <w:pPr>
        <w:pStyle w:val="ae"/>
        <w:ind w:left="0" w:firstLine="709"/>
        <w:jc w:val="both"/>
      </w:pPr>
      <w:r w:rsidRPr="00B07F5C">
        <w:t>Наличие дополнительного профессионального образования подтверждается удостоверениями.</w:t>
      </w:r>
    </w:p>
    <w:p w:rsidR="0029480D" w:rsidRPr="0029480D" w:rsidRDefault="0029480D" w:rsidP="0029480D">
      <w:pPr>
        <w:pStyle w:val="ae"/>
        <w:ind w:left="0" w:firstLine="709"/>
        <w:jc w:val="both"/>
      </w:pPr>
      <w:r w:rsidRPr="0029480D">
        <w:t>Обязательными областями аттестации согласно приказу РТН № 334 от 04.09.2020г, для руководителя или ГИП, проектировщиков (не менее 1 человека) являются следующие области:</w:t>
      </w:r>
    </w:p>
    <w:p w:rsidR="00651D67" w:rsidRPr="00B07F5C" w:rsidRDefault="00651D67" w:rsidP="00651D67">
      <w:pPr>
        <w:pStyle w:val="ae"/>
        <w:ind w:left="0" w:firstLine="709"/>
        <w:jc w:val="both"/>
      </w:pPr>
    </w:p>
    <w:p w:rsidR="00651D67" w:rsidRPr="00B07F5C" w:rsidRDefault="00651D67" w:rsidP="00651D67">
      <w:pPr>
        <w:ind w:firstLine="502"/>
        <w:jc w:val="right"/>
      </w:pPr>
      <w:r w:rsidRPr="00B07F5C">
        <w:t xml:space="preserve">                                                                                                                 Таблица 9.4.1</w:t>
      </w: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583"/>
        <w:gridCol w:w="1967"/>
        <w:gridCol w:w="5220"/>
      </w:tblGrid>
      <w:tr w:rsidR="00651D67" w:rsidRPr="00B07F5C" w:rsidTr="00126161">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651D67" w:rsidRPr="00B07F5C" w:rsidRDefault="00651D67" w:rsidP="00126161">
            <w:pPr>
              <w:jc w:val="center"/>
              <w:rPr>
                <w:b/>
              </w:rPr>
            </w:pPr>
            <w:r w:rsidRPr="00B07F5C">
              <w:rPr>
                <w:b/>
              </w:rPr>
              <w:t>№ п/п</w:t>
            </w:r>
          </w:p>
        </w:tc>
        <w:tc>
          <w:tcPr>
            <w:tcW w:w="2583" w:type="dxa"/>
            <w:tcBorders>
              <w:top w:val="single" w:sz="4" w:space="0" w:color="auto"/>
              <w:left w:val="single" w:sz="4" w:space="0" w:color="auto"/>
              <w:bottom w:val="single" w:sz="4" w:space="0" w:color="auto"/>
              <w:right w:val="single" w:sz="4" w:space="0" w:color="auto"/>
            </w:tcBorders>
            <w:vAlign w:val="center"/>
            <w:hideMark/>
          </w:tcPr>
          <w:p w:rsidR="00651D67" w:rsidRPr="00B07F5C" w:rsidRDefault="00651D67" w:rsidP="00126161">
            <w:pPr>
              <w:jc w:val="center"/>
              <w:rPr>
                <w:b/>
              </w:rPr>
            </w:pPr>
            <w:r w:rsidRPr="00B07F5C">
              <w:rPr>
                <w:b/>
              </w:rPr>
              <w:t>Наименование работ (услуг)</w:t>
            </w:r>
          </w:p>
        </w:tc>
        <w:tc>
          <w:tcPr>
            <w:tcW w:w="1967" w:type="dxa"/>
            <w:tcBorders>
              <w:top w:val="single" w:sz="4" w:space="0" w:color="auto"/>
              <w:left w:val="single" w:sz="4" w:space="0" w:color="auto"/>
              <w:bottom w:val="single" w:sz="4" w:space="0" w:color="auto"/>
              <w:right w:val="single" w:sz="4" w:space="0" w:color="auto"/>
            </w:tcBorders>
            <w:vAlign w:val="center"/>
            <w:hideMark/>
          </w:tcPr>
          <w:p w:rsidR="00651D67" w:rsidRPr="00B07F5C" w:rsidRDefault="00651D67" w:rsidP="00126161">
            <w:pPr>
              <w:jc w:val="center"/>
              <w:rPr>
                <w:b/>
              </w:rPr>
            </w:pPr>
            <w:r w:rsidRPr="00B07F5C">
              <w:rPr>
                <w:b/>
              </w:rPr>
              <w:t xml:space="preserve">Области аттестации согласно приказа </w:t>
            </w:r>
            <w:r w:rsidRPr="00B07F5C">
              <w:rPr>
                <w:b/>
                <w:bCs/>
              </w:rPr>
              <w:t>РТН № 334 от 04.09.2020г.</w:t>
            </w:r>
          </w:p>
        </w:tc>
        <w:tc>
          <w:tcPr>
            <w:tcW w:w="5220" w:type="dxa"/>
            <w:tcBorders>
              <w:top w:val="single" w:sz="4" w:space="0" w:color="auto"/>
              <w:left w:val="single" w:sz="4" w:space="0" w:color="auto"/>
              <w:bottom w:val="single" w:sz="4" w:space="0" w:color="auto"/>
              <w:right w:val="single" w:sz="4" w:space="0" w:color="auto"/>
            </w:tcBorders>
            <w:vAlign w:val="center"/>
            <w:hideMark/>
          </w:tcPr>
          <w:p w:rsidR="00651D67" w:rsidRPr="00B07F5C" w:rsidRDefault="00651D67" w:rsidP="00126161">
            <w:pPr>
              <w:jc w:val="center"/>
              <w:rPr>
                <w:b/>
              </w:rPr>
            </w:pPr>
            <w:r w:rsidRPr="00B07F5C">
              <w:rPr>
                <w:b/>
              </w:rPr>
              <w:t>Нормативные документы</w:t>
            </w:r>
          </w:p>
        </w:tc>
      </w:tr>
      <w:tr w:rsidR="00651D67" w:rsidRPr="00B07F5C" w:rsidTr="00126161">
        <w:trPr>
          <w:trHeight w:val="146"/>
          <w:jc w:val="center"/>
        </w:trPr>
        <w:tc>
          <w:tcPr>
            <w:tcW w:w="673" w:type="dxa"/>
            <w:tcBorders>
              <w:top w:val="single" w:sz="4" w:space="0" w:color="auto"/>
              <w:left w:val="single" w:sz="4" w:space="0" w:color="auto"/>
              <w:bottom w:val="single" w:sz="4" w:space="0" w:color="auto"/>
              <w:right w:val="single" w:sz="4" w:space="0" w:color="auto"/>
            </w:tcBorders>
            <w:hideMark/>
          </w:tcPr>
          <w:p w:rsidR="00651D67" w:rsidRPr="00B07F5C" w:rsidRDefault="00651D67" w:rsidP="00126161">
            <w:pPr>
              <w:jc w:val="both"/>
            </w:pPr>
            <w:r w:rsidRPr="00B07F5C">
              <w:t>1</w:t>
            </w:r>
          </w:p>
        </w:tc>
        <w:tc>
          <w:tcPr>
            <w:tcW w:w="2583" w:type="dxa"/>
            <w:tcBorders>
              <w:top w:val="single" w:sz="4" w:space="0" w:color="auto"/>
              <w:left w:val="single" w:sz="4" w:space="0" w:color="auto"/>
              <w:bottom w:val="single" w:sz="4" w:space="0" w:color="auto"/>
              <w:right w:val="single" w:sz="4" w:space="0" w:color="auto"/>
            </w:tcBorders>
            <w:hideMark/>
          </w:tcPr>
          <w:p w:rsidR="00651D67" w:rsidRPr="00B07F5C" w:rsidRDefault="00651D67" w:rsidP="00126161">
            <w:r w:rsidRPr="00B07F5C">
              <w:t>Все виды работ (услуг), выполняемые на особо опасных производственных объектах АО «БСК»</w:t>
            </w:r>
          </w:p>
        </w:tc>
        <w:tc>
          <w:tcPr>
            <w:tcW w:w="1967" w:type="dxa"/>
            <w:tcBorders>
              <w:top w:val="single" w:sz="4" w:space="0" w:color="auto"/>
              <w:left w:val="single" w:sz="4" w:space="0" w:color="auto"/>
              <w:bottom w:val="single" w:sz="4" w:space="0" w:color="auto"/>
              <w:right w:val="single" w:sz="4" w:space="0" w:color="auto"/>
            </w:tcBorders>
            <w:hideMark/>
          </w:tcPr>
          <w:p w:rsidR="00651D67" w:rsidRPr="00B07F5C" w:rsidRDefault="00651D67" w:rsidP="00126161">
            <w:pPr>
              <w:jc w:val="both"/>
            </w:pPr>
            <w:r w:rsidRPr="00B07F5C">
              <w:rPr>
                <w:bCs/>
              </w:rPr>
              <w:t xml:space="preserve">А.1 </w:t>
            </w:r>
            <w:r w:rsidRPr="00B07F5C">
              <w:t xml:space="preserve">Основы промышленной безопасности </w:t>
            </w:r>
          </w:p>
        </w:tc>
        <w:tc>
          <w:tcPr>
            <w:tcW w:w="5220" w:type="dxa"/>
            <w:tcBorders>
              <w:top w:val="single" w:sz="4" w:space="0" w:color="auto"/>
              <w:left w:val="single" w:sz="4" w:space="0" w:color="auto"/>
              <w:bottom w:val="single" w:sz="4" w:space="0" w:color="auto"/>
              <w:right w:val="single" w:sz="4" w:space="0" w:color="auto"/>
            </w:tcBorders>
            <w:hideMark/>
          </w:tcPr>
          <w:p w:rsidR="00651D67" w:rsidRPr="00B07F5C" w:rsidRDefault="00651D67" w:rsidP="00126161">
            <w:pPr>
              <w:jc w:val="both"/>
            </w:pPr>
            <w:r w:rsidRPr="00B07F5C">
              <w:t>1. Градостроительный кодекс Российской Федерации от 29.12.2004 N 190-ФЗ</w:t>
            </w:r>
          </w:p>
          <w:p w:rsidR="00651D67" w:rsidRPr="00B07F5C" w:rsidRDefault="00651D67" w:rsidP="00126161">
            <w:pPr>
              <w:jc w:val="both"/>
            </w:pPr>
            <w:r w:rsidRPr="00B07F5C">
              <w:t>2. Указ Президента РФ от 06.05.2018 N 198 "Об Основах государственной политики Российской Федерации в области промышленной безопасности на период до 2025 года и дальнейшую перспективу"</w:t>
            </w:r>
          </w:p>
          <w:p w:rsidR="00651D67" w:rsidRPr="00B07F5C" w:rsidRDefault="00651D67" w:rsidP="00126161">
            <w:pPr>
              <w:jc w:val="both"/>
            </w:pPr>
            <w:r w:rsidRPr="00B07F5C">
              <w:t>3. Федеральный закон от 21.07.1997 N 116-ФЗ "О промышленной безопасности опасных производственных объектов"</w:t>
            </w:r>
          </w:p>
          <w:p w:rsidR="00651D67" w:rsidRPr="00B07F5C" w:rsidRDefault="00651D67" w:rsidP="00126161">
            <w:pPr>
              <w:jc w:val="both"/>
            </w:pPr>
            <w:r w:rsidRPr="00B07F5C">
              <w:t>4. Федеральный закон от 30.12.2009 N 384-ФЗ "Технический регламент о безопасности зданий и сооружений"</w:t>
            </w:r>
          </w:p>
          <w:p w:rsidR="00651D67" w:rsidRPr="00B07F5C" w:rsidRDefault="00651D67" w:rsidP="00126161">
            <w:pPr>
              <w:jc w:val="both"/>
            </w:pPr>
            <w:r w:rsidRPr="00B07F5C">
              <w:t>5. Решение Комиссии Таможенного союза от 18.10.2011 N 823 "О принятии технического регламента Таможенного союза "О безопасности машин и оборудования"</w:t>
            </w:r>
          </w:p>
          <w:p w:rsidR="00651D67" w:rsidRPr="00B07F5C" w:rsidRDefault="00651D67" w:rsidP="00126161">
            <w:pPr>
              <w:jc w:val="both"/>
            </w:pPr>
            <w:r w:rsidRPr="00B07F5C">
              <w:t>6. Решение Комиссии Таможенного союза от 18.10.2011 N 825 "О принятии технического регламента Таможенного союза "О безопасности оборудования для работы во взрывоопасных средах"</w:t>
            </w:r>
          </w:p>
          <w:p w:rsidR="00651D67" w:rsidRPr="00B07F5C" w:rsidRDefault="00651D67" w:rsidP="00126161">
            <w:pPr>
              <w:jc w:val="both"/>
            </w:pPr>
            <w:r w:rsidRPr="00B07F5C">
              <w:t>7. Федеральный закон от 27.12.2002 N 184-ФЗ "О техническом регулировании"</w:t>
            </w:r>
          </w:p>
          <w:p w:rsidR="00651D67" w:rsidRPr="00B07F5C" w:rsidRDefault="00651D67" w:rsidP="00126161">
            <w:pPr>
              <w:jc w:val="both"/>
            </w:pPr>
            <w:r w:rsidRPr="00B07F5C">
              <w:t>8. Постановление Правительства РФ от 16.09.2020 N 1477 "О лицензировании деятельности по проведению экспертизы промышленной безопасности"</w:t>
            </w:r>
          </w:p>
          <w:p w:rsidR="00651D67" w:rsidRPr="00B07F5C" w:rsidRDefault="00651D67" w:rsidP="00126161">
            <w:pPr>
              <w:jc w:val="both"/>
            </w:pPr>
            <w:r w:rsidRPr="00B07F5C">
              <w:t xml:space="preserve">9. Постановление Правительства РФ от 12.10.2020 N 1661 "О лицензировании эксплуатации взрывопожароопасных и </w:t>
            </w:r>
            <w:r w:rsidRPr="00B07F5C">
              <w:lastRenderedPageBreak/>
              <w:t>химически опасных производственных объектов I, II и III классов опасности"</w:t>
            </w:r>
          </w:p>
          <w:p w:rsidR="00651D67" w:rsidRPr="00B07F5C" w:rsidRDefault="00651D67" w:rsidP="00126161">
            <w:pPr>
              <w:jc w:val="both"/>
            </w:pPr>
            <w:r w:rsidRPr="00B07F5C">
              <w:t>10. Постановление Правительства РФ от 16.07.2009 N 584 "Об уведомительном порядке начала осуществления отдельных видов предпринимательской деятельности"(вместе с "Правилами представления уведомлений о начале осуществления отдельных видов предпринимательской деятельности и учета указанных уведомлений")</w:t>
            </w:r>
          </w:p>
          <w:p w:rsidR="00651D67" w:rsidRPr="00B07F5C" w:rsidRDefault="00651D67" w:rsidP="00126161">
            <w:pPr>
              <w:jc w:val="both"/>
            </w:pPr>
            <w:r w:rsidRPr="00B07F5C">
              <w:t>11. Федеральный закон от 04.05.2011 N 99-ФЗ "О лицензировании отдельных видов деятельности"</w:t>
            </w:r>
          </w:p>
          <w:p w:rsidR="00651D67" w:rsidRPr="00B07F5C" w:rsidRDefault="00651D67" w:rsidP="00126161">
            <w:pPr>
              <w:jc w:val="both"/>
            </w:pPr>
            <w:r w:rsidRPr="00B07F5C">
              <w:t>12. Приказ Ростехнадзора от 08.12.2020 N 503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w:t>
            </w:r>
          </w:p>
          <w:p w:rsidR="00651D67" w:rsidRPr="00B07F5C" w:rsidRDefault="00651D67" w:rsidP="00126161">
            <w:pPr>
              <w:jc w:val="both"/>
            </w:pPr>
            <w:r w:rsidRPr="00B07F5C">
              <w:t>13. Положение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 (утв. Банком России 28.12.2016 N 574-П)</w:t>
            </w:r>
          </w:p>
          <w:p w:rsidR="00651D67" w:rsidRPr="00B07F5C" w:rsidRDefault="00651D67" w:rsidP="00126161">
            <w:pPr>
              <w:jc w:val="both"/>
            </w:pPr>
            <w:r w:rsidRPr="00B07F5C">
              <w:t>14. Федеральный закон от 27.07.2010 N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51D67" w:rsidRPr="00B07F5C" w:rsidRDefault="00651D67" w:rsidP="00126161">
            <w:pPr>
              <w:jc w:val="both"/>
            </w:pPr>
            <w:r w:rsidRPr="00B07F5C">
              <w:t>15. Постановление Правительства РФ от 24.11.1998 N 1371 "О регистрации объектов в государственном реестре опасных производственных объектов"</w:t>
            </w:r>
          </w:p>
          <w:p w:rsidR="00651D67" w:rsidRPr="00B07F5C" w:rsidRDefault="00651D67" w:rsidP="00126161">
            <w:pPr>
              <w:jc w:val="both"/>
            </w:pPr>
            <w:r w:rsidRPr="00B07F5C">
              <w:t>16. Приказ Ростехнадзора от 30.12.2020 N 471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 о регистрации ОПО в государственном реестре ОПО"</w:t>
            </w:r>
          </w:p>
          <w:p w:rsidR="00651D67" w:rsidRPr="00B07F5C" w:rsidRDefault="00651D67" w:rsidP="00126161">
            <w:pPr>
              <w:jc w:val="both"/>
            </w:pPr>
            <w:r w:rsidRPr="00B07F5C">
              <w:t>17. Кодекс РФ об административных правонарушениях от 30.12.2001 N 195-ФЗ</w:t>
            </w:r>
          </w:p>
          <w:p w:rsidR="00651D67" w:rsidRPr="00B07F5C" w:rsidRDefault="00651D67" w:rsidP="00126161">
            <w:pPr>
              <w:jc w:val="both"/>
            </w:pPr>
            <w:r w:rsidRPr="00B07F5C">
              <w:t>18. Постановление Правительства РФ от 18.12.2020 N 2168 "Об организации и осуществлении производственного контроля за соблюдением требований промышленной безопасности"</w:t>
            </w:r>
          </w:p>
          <w:p w:rsidR="00651D67" w:rsidRPr="00B07F5C" w:rsidRDefault="00651D67" w:rsidP="00126161">
            <w:pPr>
              <w:jc w:val="both"/>
            </w:pPr>
            <w:r w:rsidRPr="00B07F5C">
              <w:t>19. Постановление Правительства РФ от 17.08.2020 N 1243 "Об утверждении требований к документационному обеспечению систем управления промышленной безопасностью"</w:t>
            </w:r>
          </w:p>
          <w:p w:rsidR="00651D67" w:rsidRPr="00B07F5C" w:rsidRDefault="00651D67" w:rsidP="00126161">
            <w:pPr>
              <w:jc w:val="both"/>
            </w:pPr>
            <w:r w:rsidRPr="00B07F5C">
              <w:t>20. Постановление Правительства РФ от 15.09.2020 N 1437 "Об утверждении Положения о разработке планов мероприятий по локализации и ликвидации последствий аварий на опасных производственных объектах"</w:t>
            </w:r>
          </w:p>
          <w:p w:rsidR="00651D67" w:rsidRPr="00B07F5C" w:rsidRDefault="00651D67" w:rsidP="00126161">
            <w:pPr>
              <w:jc w:val="both"/>
            </w:pPr>
            <w:r w:rsidRPr="00B07F5C">
              <w:lastRenderedPageBreak/>
              <w:t>21. Приказ Ростехнадзора от 11.12.2020 N 518 "Об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w:t>
            </w:r>
          </w:p>
          <w:p w:rsidR="00651D67" w:rsidRPr="00B07F5C" w:rsidRDefault="00651D67" w:rsidP="00126161">
            <w:pPr>
              <w:jc w:val="both"/>
            </w:pPr>
            <w:r w:rsidRPr="00B07F5C">
              <w:t>22. Приказ Ростехнадзора от 20.10.2020 N 420"Об утверждении федеральных норм и правил в области промышленной безопасности "Правила проведения экспертизы промышленной безопасности"</w:t>
            </w:r>
          </w:p>
          <w:p w:rsidR="00651D67" w:rsidRPr="00B07F5C" w:rsidRDefault="00651D67" w:rsidP="00126161">
            <w:pPr>
              <w:jc w:val="both"/>
            </w:pPr>
            <w:r w:rsidRPr="00B07F5C">
              <w:t>23. Приказ Ростехнадзора от 15.07.2013 N 306 "Об утверждении Федеральных норм и правил в области промышленной безопасности "Общие требования к обоснованию безопасности опасного производственного объекта"</w:t>
            </w:r>
          </w:p>
          <w:p w:rsidR="00651D67" w:rsidRPr="00B07F5C" w:rsidRDefault="00651D67" w:rsidP="00126161">
            <w:pPr>
              <w:jc w:val="both"/>
            </w:pPr>
            <w:r w:rsidRPr="00B07F5C">
              <w:t>24. Постановление Правительства РФ от 17.08.2020 N 1241 "Об утверждении Правил представления декларации промышленной безопасности опасных производственных объектов"</w:t>
            </w:r>
          </w:p>
        </w:tc>
      </w:tr>
      <w:tr w:rsidR="00651D67" w:rsidRPr="00B07F5C" w:rsidTr="00126161">
        <w:trPr>
          <w:trHeight w:val="146"/>
          <w:jc w:val="center"/>
        </w:trPr>
        <w:tc>
          <w:tcPr>
            <w:tcW w:w="673" w:type="dxa"/>
            <w:tcBorders>
              <w:top w:val="single" w:sz="4" w:space="0" w:color="auto"/>
              <w:left w:val="single" w:sz="4" w:space="0" w:color="auto"/>
              <w:bottom w:val="single" w:sz="4" w:space="0" w:color="auto"/>
              <w:right w:val="single" w:sz="4" w:space="0" w:color="auto"/>
            </w:tcBorders>
          </w:tcPr>
          <w:p w:rsidR="00651D67" w:rsidRPr="00B07F5C" w:rsidRDefault="00651D67" w:rsidP="00126161">
            <w:pPr>
              <w:jc w:val="both"/>
            </w:pPr>
            <w:r w:rsidRPr="00B07F5C">
              <w:lastRenderedPageBreak/>
              <w:t>2</w:t>
            </w:r>
          </w:p>
        </w:tc>
        <w:tc>
          <w:tcPr>
            <w:tcW w:w="2583" w:type="dxa"/>
            <w:tcBorders>
              <w:top w:val="single" w:sz="4" w:space="0" w:color="auto"/>
              <w:left w:val="single" w:sz="4" w:space="0" w:color="auto"/>
              <w:bottom w:val="single" w:sz="4" w:space="0" w:color="auto"/>
              <w:right w:val="single" w:sz="4" w:space="0" w:color="auto"/>
            </w:tcBorders>
          </w:tcPr>
          <w:p w:rsidR="00651D67" w:rsidRPr="00B07F5C" w:rsidRDefault="00651D67" w:rsidP="00126161">
            <w:r w:rsidRPr="00B07F5C">
              <w:t>Проектирование химически опасных производственных объектов</w:t>
            </w:r>
          </w:p>
        </w:tc>
        <w:tc>
          <w:tcPr>
            <w:tcW w:w="1967" w:type="dxa"/>
            <w:tcBorders>
              <w:top w:val="single" w:sz="4" w:space="0" w:color="auto"/>
              <w:left w:val="single" w:sz="4" w:space="0" w:color="auto"/>
              <w:bottom w:val="single" w:sz="4" w:space="0" w:color="auto"/>
              <w:right w:val="single" w:sz="4" w:space="0" w:color="auto"/>
            </w:tcBorders>
          </w:tcPr>
          <w:p w:rsidR="00651D67" w:rsidRPr="00B07F5C" w:rsidRDefault="00651D67" w:rsidP="00126161">
            <w:pPr>
              <w:jc w:val="both"/>
              <w:rPr>
                <w:bCs/>
              </w:rPr>
            </w:pPr>
            <w:r w:rsidRPr="00B07F5C">
              <w:rPr>
                <w:bCs/>
              </w:rPr>
              <w:t>Б.1.8</w:t>
            </w:r>
          </w:p>
        </w:tc>
        <w:tc>
          <w:tcPr>
            <w:tcW w:w="5220" w:type="dxa"/>
            <w:tcBorders>
              <w:top w:val="single" w:sz="4" w:space="0" w:color="auto"/>
              <w:left w:val="single" w:sz="4" w:space="0" w:color="auto"/>
              <w:bottom w:val="single" w:sz="4" w:space="0" w:color="auto"/>
              <w:right w:val="single" w:sz="4" w:space="0" w:color="auto"/>
            </w:tcBorders>
          </w:tcPr>
          <w:p w:rsidR="00651D67" w:rsidRPr="00B07F5C" w:rsidRDefault="00651D67" w:rsidP="00126161">
            <w:pPr>
              <w:jc w:val="both"/>
            </w:pPr>
            <w:r w:rsidRPr="00B07F5C">
              <w:t>1. Приказ Ростехнадзора от 20.10.2020N 420"Об утверждении федеральных норм и правил в области промышленной безопасности "Правила проведения экспертизы промышленной безопасности"</w:t>
            </w:r>
          </w:p>
          <w:p w:rsidR="00651D67" w:rsidRPr="00B07F5C" w:rsidRDefault="00651D67" w:rsidP="00126161">
            <w:pPr>
              <w:jc w:val="both"/>
            </w:pPr>
            <w:r w:rsidRPr="00B07F5C">
              <w:t>2. Приказ Ростехнадзора от 15.12.2020 N 533 "Об утверждении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w:t>
            </w:r>
          </w:p>
          <w:p w:rsidR="00651D67" w:rsidRPr="00B07F5C" w:rsidRDefault="00651D67" w:rsidP="00126161">
            <w:pPr>
              <w:jc w:val="both"/>
            </w:pPr>
            <w:r w:rsidRPr="00B07F5C">
              <w:t>3. Приказ Ростехнадзора от 07.12.2020 N 500 "Об утверждении Федеральных норм и правил в области промышленной безопасности "Правила безопасности химически опасных производственных объектов"</w:t>
            </w:r>
          </w:p>
          <w:p w:rsidR="00651D67" w:rsidRPr="00B07F5C" w:rsidRDefault="00651D67" w:rsidP="00126161">
            <w:pPr>
              <w:jc w:val="both"/>
            </w:pPr>
            <w:r w:rsidRPr="00B07F5C">
              <w:t>4. Приказ Ростехнадзора от 03.12.2020 N 486 "Об утверждении Федеральных норм и правил в области промышленной безопасности "Правила безопасности производстве, хранении, транспортировании и применении хлора"</w:t>
            </w:r>
          </w:p>
        </w:tc>
      </w:tr>
    </w:tbl>
    <w:p w:rsidR="00651D67" w:rsidRPr="00B07F5C" w:rsidRDefault="00651D67" w:rsidP="00651D67">
      <w:pPr>
        <w:mirrorIndents/>
        <w:jc w:val="both"/>
      </w:pPr>
    </w:p>
    <w:p w:rsidR="00B1241B" w:rsidRPr="00B07F5C" w:rsidRDefault="00B1241B" w:rsidP="008C46F5">
      <w:pPr>
        <w:pStyle w:val="ae"/>
        <w:numPr>
          <w:ilvl w:val="0"/>
          <w:numId w:val="16"/>
        </w:numPr>
        <w:tabs>
          <w:tab w:val="left" w:pos="993"/>
        </w:tabs>
        <w:jc w:val="both"/>
        <w:rPr>
          <w:b/>
        </w:rPr>
      </w:pPr>
      <w:r w:rsidRPr="00B07F5C">
        <w:rPr>
          <w:b/>
        </w:rPr>
        <w:t>Требования к исполнителю договора</w:t>
      </w:r>
    </w:p>
    <w:p w:rsidR="00B1241B" w:rsidRPr="00B07F5C" w:rsidRDefault="00B1241B" w:rsidP="00B1241B">
      <w:pPr>
        <w:pStyle w:val="ae"/>
        <w:numPr>
          <w:ilvl w:val="1"/>
          <w:numId w:val="24"/>
        </w:numPr>
        <w:ind w:hanging="11"/>
        <w:jc w:val="both"/>
      </w:pPr>
      <w:r w:rsidRPr="00B07F5C">
        <w:t>Исполнитель выполняет проектные работы собственными силами.</w:t>
      </w:r>
    </w:p>
    <w:p w:rsidR="00B1241B" w:rsidRPr="00B07F5C" w:rsidRDefault="00B1241B" w:rsidP="00651D67">
      <w:pPr>
        <w:pStyle w:val="ae"/>
        <w:numPr>
          <w:ilvl w:val="1"/>
          <w:numId w:val="24"/>
        </w:numPr>
        <w:ind w:left="0" w:firstLine="709"/>
        <w:jc w:val="both"/>
      </w:pPr>
      <w:r w:rsidRPr="00B07F5C">
        <w:t>В целях подтверждения возможности выполнения договорных обязательств Исполнитель договора в течение 2 рабочих дней после заключения договора обязан предоставить Заказчику:</w:t>
      </w:r>
    </w:p>
    <w:p w:rsidR="00B1241B" w:rsidRPr="00B07F5C" w:rsidRDefault="00B1241B" w:rsidP="008C46F5">
      <w:pPr>
        <w:pStyle w:val="ae"/>
        <w:numPr>
          <w:ilvl w:val="0"/>
          <w:numId w:val="20"/>
        </w:numPr>
        <w:ind w:left="0" w:firstLine="1069"/>
        <w:jc w:val="both"/>
      </w:pPr>
      <w:r w:rsidRPr="00B07F5C">
        <w:t>Справку о кадровых ресурсах с приложенными документами о профессиональном образовании.</w:t>
      </w:r>
    </w:p>
    <w:p w:rsidR="00B76C85" w:rsidRDefault="00B1241B" w:rsidP="00B07F5C">
      <w:pPr>
        <w:jc w:val="both"/>
      </w:pPr>
      <w:r w:rsidRPr="00B07F5C">
        <w:t>По количеству не менее, указанному в таблице 10.</w:t>
      </w:r>
      <w:r w:rsidR="00D2657D" w:rsidRPr="00B07F5C">
        <w:t>3</w:t>
      </w:r>
      <w:r w:rsidRPr="00B07F5C">
        <w:t xml:space="preserve">:                                                    </w:t>
      </w:r>
      <w:r w:rsidR="00B80321" w:rsidRPr="00B07F5C">
        <w:t xml:space="preserve">            </w:t>
      </w:r>
    </w:p>
    <w:p w:rsidR="00B76C85" w:rsidRDefault="00B76C85" w:rsidP="00B07F5C">
      <w:pPr>
        <w:jc w:val="both"/>
      </w:pPr>
    </w:p>
    <w:p w:rsidR="00B1241B" w:rsidRDefault="00B80321" w:rsidP="00B07F5C">
      <w:pPr>
        <w:jc w:val="both"/>
      </w:pPr>
      <w:r w:rsidRPr="00B07F5C">
        <w:t xml:space="preserve">                   </w:t>
      </w:r>
    </w:p>
    <w:p w:rsidR="0029480D" w:rsidRDefault="0029480D" w:rsidP="00B07F5C">
      <w:pPr>
        <w:jc w:val="both"/>
      </w:pPr>
    </w:p>
    <w:p w:rsidR="0029480D" w:rsidRPr="00B07F5C" w:rsidRDefault="0029480D" w:rsidP="00B07F5C">
      <w:pPr>
        <w:jc w:val="both"/>
      </w:pPr>
    </w:p>
    <w:p w:rsidR="00B1241B" w:rsidRPr="00B07F5C" w:rsidRDefault="00B1241B" w:rsidP="00D2044D">
      <w:pPr>
        <w:ind w:firstLine="502"/>
        <w:jc w:val="right"/>
      </w:pPr>
      <w:r w:rsidRPr="00B07F5C">
        <w:lastRenderedPageBreak/>
        <w:t xml:space="preserve"> </w:t>
      </w:r>
      <w:r w:rsidR="00D2657D" w:rsidRPr="00B07F5C">
        <w:t>Таблица 10.3</w:t>
      </w:r>
    </w:p>
    <w:tbl>
      <w:tblPr>
        <w:tblStyle w:val="afd"/>
        <w:tblW w:w="0" w:type="auto"/>
        <w:tblLayout w:type="fixed"/>
        <w:tblLook w:val="04A0" w:firstRow="1" w:lastRow="0" w:firstColumn="1" w:lastColumn="0" w:noHBand="0" w:noVBand="1"/>
      </w:tblPr>
      <w:tblGrid>
        <w:gridCol w:w="2943"/>
        <w:gridCol w:w="1985"/>
        <w:gridCol w:w="2126"/>
        <w:gridCol w:w="3544"/>
      </w:tblGrid>
      <w:tr w:rsidR="00B1241B" w:rsidRPr="00B07F5C" w:rsidTr="00805A33">
        <w:tc>
          <w:tcPr>
            <w:tcW w:w="2943" w:type="dxa"/>
            <w:tcBorders>
              <w:top w:val="single" w:sz="4" w:space="0" w:color="auto"/>
              <w:left w:val="single" w:sz="4" w:space="0" w:color="auto"/>
              <w:bottom w:val="single" w:sz="4" w:space="0" w:color="auto"/>
              <w:right w:val="single" w:sz="4" w:space="0" w:color="auto"/>
            </w:tcBorders>
            <w:hideMark/>
          </w:tcPr>
          <w:p w:rsidR="00B1241B" w:rsidRPr="00B07F5C" w:rsidRDefault="00B1241B" w:rsidP="00805A33">
            <w:pPr>
              <w:pStyle w:val="ae"/>
              <w:tabs>
                <w:tab w:val="left" w:pos="0"/>
              </w:tabs>
              <w:ind w:left="0"/>
              <w:mirrorIndents/>
              <w:jc w:val="both"/>
              <w:rPr>
                <w:rFonts w:ascii="Times New Roman" w:hAnsi="Times New Roman" w:cs="Times New Roman"/>
              </w:rPr>
            </w:pPr>
            <w:r w:rsidRPr="00B07F5C">
              <w:rPr>
                <w:rFonts w:ascii="Times New Roman" w:hAnsi="Times New Roman" w:cs="Times New Roman"/>
                <w:b/>
                <w:bCs/>
              </w:rPr>
              <w:t>Условие наступления необходимых требований к исполнителю договора</w:t>
            </w:r>
          </w:p>
        </w:tc>
        <w:tc>
          <w:tcPr>
            <w:tcW w:w="1985" w:type="dxa"/>
            <w:tcBorders>
              <w:top w:val="single" w:sz="4" w:space="0" w:color="auto"/>
              <w:left w:val="single" w:sz="4" w:space="0" w:color="auto"/>
              <w:bottom w:val="single" w:sz="4" w:space="0" w:color="auto"/>
              <w:right w:val="single" w:sz="4" w:space="0" w:color="auto"/>
            </w:tcBorders>
            <w:hideMark/>
          </w:tcPr>
          <w:p w:rsidR="00B1241B" w:rsidRPr="00B07F5C" w:rsidRDefault="00B1241B" w:rsidP="00805A33">
            <w:pPr>
              <w:pStyle w:val="ae"/>
              <w:tabs>
                <w:tab w:val="left" w:pos="0"/>
              </w:tabs>
              <w:ind w:left="0"/>
              <w:mirrorIndents/>
              <w:jc w:val="both"/>
              <w:rPr>
                <w:rFonts w:ascii="Times New Roman" w:hAnsi="Times New Roman" w:cs="Times New Roman"/>
              </w:rPr>
            </w:pPr>
            <w:r w:rsidRPr="00B07F5C">
              <w:rPr>
                <w:rFonts w:ascii="Times New Roman" w:hAnsi="Times New Roman" w:cs="Times New Roman"/>
                <w:b/>
                <w:bCs/>
              </w:rPr>
              <w:t xml:space="preserve">Необходимые требования к исполнителю договора, не менее </w:t>
            </w:r>
          </w:p>
        </w:tc>
        <w:tc>
          <w:tcPr>
            <w:tcW w:w="2126" w:type="dxa"/>
            <w:tcBorders>
              <w:top w:val="single" w:sz="4" w:space="0" w:color="auto"/>
              <w:left w:val="single" w:sz="4" w:space="0" w:color="auto"/>
              <w:bottom w:val="single" w:sz="4" w:space="0" w:color="auto"/>
              <w:right w:val="single" w:sz="4" w:space="0" w:color="auto"/>
            </w:tcBorders>
            <w:hideMark/>
          </w:tcPr>
          <w:p w:rsidR="00B1241B" w:rsidRPr="00B07F5C" w:rsidRDefault="00B1241B" w:rsidP="00805A33">
            <w:pPr>
              <w:pStyle w:val="ae"/>
              <w:tabs>
                <w:tab w:val="left" w:pos="0"/>
              </w:tabs>
              <w:ind w:left="0"/>
              <w:mirrorIndents/>
              <w:jc w:val="both"/>
              <w:rPr>
                <w:rFonts w:ascii="Times New Roman" w:hAnsi="Times New Roman" w:cs="Times New Roman"/>
              </w:rPr>
            </w:pPr>
            <w:r w:rsidRPr="00B07F5C">
              <w:rPr>
                <w:rFonts w:ascii="Times New Roman" w:hAnsi="Times New Roman" w:cs="Times New Roman"/>
                <w:b/>
                <w:bCs/>
              </w:rPr>
              <w:t>Подтверждающие документы исполнителю договора</w:t>
            </w:r>
          </w:p>
        </w:tc>
        <w:tc>
          <w:tcPr>
            <w:tcW w:w="3544" w:type="dxa"/>
            <w:tcBorders>
              <w:top w:val="single" w:sz="4" w:space="0" w:color="auto"/>
              <w:left w:val="single" w:sz="4" w:space="0" w:color="auto"/>
              <w:bottom w:val="single" w:sz="4" w:space="0" w:color="auto"/>
              <w:right w:val="single" w:sz="4" w:space="0" w:color="auto"/>
            </w:tcBorders>
            <w:hideMark/>
          </w:tcPr>
          <w:p w:rsidR="00B1241B" w:rsidRPr="00B07F5C" w:rsidRDefault="00B1241B" w:rsidP="00805A33">
            <w:pPr>
              <w:pStyle w:val="ae"/>
              <w:tabs>
                <w:tab w:val="left" w:pos="0"/>
              </w:tabs>
              <w:ind w:left="0"/>
              <w:mirrorIndents/>
              <w:jc w:val="both"/>
              <w:rPr>
                <w:rFonts w:ascii="Times New Roman" w:hAnsi="Times New Roman" w:cs="Times New Roman"/>
              </w:rPr>
            </w:pPr>
            <w:r w:rsidRPr="00B07F5C">
              <w:rPr>
                <w:rFonts w:ascii="Times New Roman" w:hAnsi="Times New Roman" w:cs="Times New Roman"/>
                <w:b/>
                <w:bCs/>
              </w:rPr>
              <w:t>Обоснование в разрезе действующих нормативных документов</w:t>
            </w:r>
          </w:p>
        </w:tc>
      </w:tr>
      <w:tr w:rsidR="00B1241B" w:rsidRPr="00B07F5C" w:rsidTr="00805A33">
        <w:tc>
          <w:tcPr>
            <w:tcW w:w="2943" w:type="dxa"/>
            <w:tcBorders>
              <w:top w:val="single" w:sz="4" w:space="0" w:color="auto"/>
              <w:left w:val="single" w:sz="4" w:space="0" w:color="auto"/>
              <w:bottom w:val="single" w:sz="4" w:space="0" w:color="auto"/>
              <w:right w:val="single" w:sz="4" w:space="0" w:color="auto"/>
            </w:tcBorders>
            <w:hideMark/>
          </w:tcPr>
          <w:p w:rsidR="00B1241B" w:rsidRPr="00B07F5C" w:rsidRDefault="00B1241B" w:rsidP="00805A33">
            <w:pPr>
              <w:pStyle w:val="headertext"/>
              <w:spacing w:after="240" w:afterAutospacing="0"/>
              <w:rPr>
                <w:rFonts w:ascii="Times New Roman" w:hAnsi="Times New Roman" w:cs="Times New Roman"/>
              </w:rPr>
            </w:pPr>
            <w:r w:rsidRPr="00B07F5C">
              <w:rPr>
                <w:rFonts w:ascii="Times New Roman" w:hAnsi="Times New Roman" w:cs="Times New Roman"/>
              </w:rPr>
              <w:t xml:space="preserve">Выполнение рабочей документации марок основных комплектов рабочих чертежей «АУПС, СОУЭ, ПОС/ПОР» </w:t>
            </w:r>
          </w:p>
        </w:tc>
        <w:tc>
          <w:tcPr>
            <w:tcW w:w="1985" w:type="dxa"/>
            <w:tcBorders>
              <w:top w:val="single" w:sz="4" w:space="0" w:color="auto"/>
              <w:left w:val="single" w:sz="4" w:space="0" w:color="auto"/>
              <w:bottom w:val="single" w:sz="4" w:space="0" w:color="auto"/>
              <w:right w:val="single" w:sz="4" w:space="0" w:color="auto"/>
            </w:tcBorders>
            <w:hideMark/>
          </w:tcPr>
          <w:p w:rsidR="00B1241B" w:rsidRPr="00B07F5C" w:rsidRDefault="00B1241B" w:rsidP="00805A33">
            <w:pPr>
              <w:pStyle w:val="ae"/>
              <w:tabs>
                <w:tab w:val="left" w:pos="0"/>
              </w:tabs>
              <w:ind w:left="0"/>
              <w:mirrorIndents/>
              <w:jc w:val="both"/>
              <w:rPr>
                <w:rFonts w:ascii="Times New Roman" w:hAnsi="Times New Roman" w:cs="Times New Roman"/>
              </w:rPr>
            </w:pPr>
            <w:r w:rsidRPr="00B07F5C">
              <w:rPr>
                <w:rFonts w:ascii="Times New Roman" w:hAnsi="Times New Roman" w:cs="Times New Roman"/>
              </w:rPr>
              <w:t>Наличие персонала  – 2 чел.</w:t>
            </w:r>
          </w:p>
        </w:tc>
        <w:tc>
          <w:tcPr>
            <w:tcW w:w="2126" w:type="dxa"/>
            <w:tcBorders>
              <w:top w:val="single" w:sz="4" w:space="0" w:color="auto"/>
              <w:left w:val="single" w:sz="4" w:space="0" w:color="auto"/>
              <w:bottom w:val="single" w:sz="4" w:space="0" w:color="auto"/>
              <w:right w:val="single" w:sz="4" w:space="0" w:color="auto"/>
            </w:tcBorders>
          </w:tcPr>
          <w:p w:rsidR="00B1241B" w:rsidRPr="00B07F5C" w:rsidRDefault="00B1241B" w:rsidP="00805A33">
            <w:pPr>
              <w:pStyle w:val="ae"/>
              <w:tabs>
                <w:tab w:val="left" w:pos="0"/>
              </w:tabs>
              <w:ind w:left="0"/>
              <w:mirrorIndents/>
              <w:jc w:val="both"/>
              <w:rPr>
                <w:rFonts w:ascii="Times New Roman" w:hAnsi="Times New Roman" w:cs="Times New Roman"/>
              </w:rPr>
            </w:pPr>
            <w:r w:rsidRPr="00B07F5C">
              <w:rPr>
                <w:rFonts w:ascii="Times New Roman" w:hAnsi="Times New Roman" w:cs="Times New Roman"/>
              </w:rPr>
              <w:t>Справка о кадровых ресурсах</w:t>
            </w:r>
          </w:p>
          <w:p w:rsidR="00B1241B" w:rsidRPr="00B07F5C" w:rsidRDefault="00B1241B" w:rsidP="00805A33">
            <w:pPr>
              <w:pStyle w:val="ae"/>
              <w:tabs>
                <w:tab w:val="left" w:pos="0"/>
              </w:tabs>
              <w:ind w:left="0"/>
              <w:mirrorIndents/>
              <w:jc w:val="both"/>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B1241B" w:rsidRPr="00B07F5C" w:rsidRDefault="00B1241B" w:rsidP="00805A33">
            <w:pPr>
              <w:pStyle w:val="headertext"/>
              <w:spacing w:after="240" w:afterAutospacing="0"/>
              <w:rPr>
                <w:rFonts w:ascii="Times New Roman" w:hAnsi="Times New Roman" w:cs="Times New Roman"/>
              </w:rPr>
            </w:pPr>
            <w:r w:rsidRPr="00B07F5C">
              <w:rPr>
                <w:rFonts w:ascii="Times New Roman" w:hAnsi="Times New Roman" w:cs="Times New Roman"/>
              </w:rPr>
              <w:t>Требования, установленные ГОСТ Р 21.101-2020 «Система проектной документации для строительства. Основные требования к проектной и рабочей документации» к разделам проектной документации, т.е. Исполнитель обязан обеспечить в своей организации наличие лиц, ответственных за разработку соответствующих разделов рабочей документации</w:t>
            </w:r>
          </w:p>
          <w:p w:rsidR="00B1241B" w:rsidRPr="00B07F5C" w:rsidRDefault="00B1241B" w:rsidP="00805A33">
            <w:pPr>
              <w:pStyle w:val="ae"/>
              <w:tabs>
                <w:tab w:val="left" w:pos="0"/>
              </w:tabs>
              <w:ind w:left="0"/>
              <w:mirrorIndents/>
              <w:jc w:val="both"/>
              <w:rPr>
                <w:rFonts w:ascii="Times New Roman" w:hAnsi="Times New Roman" w:cs="Times New Roman"/>
              </w:rPr>
            </w:pPr>
          </w:p>
        </w:tc>
      </w:tr>
      <w:tr w:rsidR="00B1241B" w:rsidRPr="00B07F5C" w:rsidTr="00805A33">
        <w:tc>
          <w:tcPr>
            <w:tcW w:w="2943" w:type="dxa"/>
            <w:tcBorders>
              <w:top w:val="single" w:sz="4" w:space="0" w:color="auto"/>
              <w:left w:val="single" w:sz="4" w:space="0" w:color="auto"/>
              <w:bottom w:val="single" w:sz="4" w:space="0" w:color="auto"/>
              <w:right w:val="single" w:sz="4" w:space="0" w:color="auto"/>
            </w:tcBorders>
          </w:tcPr>
          <w:p w:rsidR="00B1241B" w:rsidRPr="00B07F5C" w:rsidRDefault="00B1241B" w:rsidP="00805A33">
            <w:pPr>
              <w:pStyle w:val="headertext"/>
              <w:spacing w:after="240" w:afterAutospacing="0"/>
              <w:rPr>
                <w:rFonts w:ascii="Times New Roman" w:hAnsi="Times New Roman" w:cs="Times New Roman"/>
              </w:rPr>
            </w:pPr>
            <w:r w:rsidRPr="00B07F5C">
              <w:rPr>
                <w:rFonts w:ascii="Times New Roman" w:hAnsi="Times New Roman" w:cs="Times New Roman"/>
              </w:rPr>
              <w:t>Организация разработки проектно</w:t>
            </w:r>
            <w:r w:rsidR="00FE7C1C" w:rsidRPr="00B07F5C">
              <w:rPr>
                <w:rFonts w:ascii="Times New Roman" w:hAnsi="Times New Roman" w:cs="Times New Roman"/>
              </w:rPr>
              <w:t xml:space="preserve">й </w:t>
            </w:r>
            <w:r w:rsidRPr="00B07F5C">
              <w:rPr>
                <w:rFonts w:ascii="Times New Roman" w:hAnsi="Times New Roman" w:cs="Times New Roman"/>
              </w:rPr>
              <w:t>документации и т</w:t>
            </w:r>
            <w:r w:rsidR="00FE7C1C" w:rsidRPr="00B07F5C">
              <w:rPr>
                <w:rFonts w:ascii="Times New Roman" w:hAnsi="Times New Roman" w:cs="Times New Roman"/>
              </w:rPr>
              <w:t>ехнического руководства проектными</w:t>
            </w:r>
            <w:r w:rsidRPr="00B07F5C">
              <w:rPr>
                <w:rFonts w:ascii="Times New Roman" w:hAnsi="Times New Roman" w:cs="Times New Roman"/>
              </w:rPr>
              <w:t xml:space="preserve"> работами на протяжении всего периода проектирования, строительства, ввода в действие объекта и освоения проектных мощностей.</w:t>
            </w:r>
          </w:p>
          <w:p w:rsidR="00B1241B" w:rsidRPr="00B07F5C" w:rsidRDefault="00B1241B" w:rsidP="00805A33">
            <w:pPr>
              <w:pStyle w:val="ae"/>
              <w:tabs>
                <w:tab w:val="left" w:pos="0"/>
              </w:tabs>
              <w:ind w:left="0"/>
              <w:mirrorIndents/>
              <w:jc w:val="both"/>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B1241B" w:rsidRPr="00B07F5C" w:rsidRDefault="00B1241B" w:rsidP="00805A33">
            <w:pPr>
              <w:pStyle w:val="ae"/>
              <w:tabs>
                <w:tab w:val="left" w:pos="0"/>
              </w:tabs>
              <w:ind w:left="0"/>
              <w:mirrorIndents/>
              <w:jc w:val="both"/>
              <w:rPr>
                <w:rFonts w:ascii="Times New Roman" w:hAnsi="Times New Roman" w:cs="Times New Roman"/>
              </w:rPr>
            </w:pPr>
            <w:r w:rsidRPr="00B07F5C">
              <w:rPr>
                <w:rFonts w:ascii="Times New Roman" w:hAnsi="Times New Roman" w:cs="Times New Roman"/>
              </w:rPr>
              <w:t>ГИП-1 чел.</w:t>
            </w:r>
          </w:p>
        </w:tc>
        <w:tc>
          <w:tcPr>
            <w:tcW w:w="2126" w:type="dxa"/>
            <w:tcBorders>
              <w:top w:val="single" w:sz="4" w:space="0" w:color="auto"/>
              <w:left w:val="single" w:sz="4" w:space="0" w:color="auto"/>
              <w:bottom w:val="single" w:sz="4" w:space="0" w:color="auto"/>
              <w:right w:val="single" w:sz="4" w:space="0" w:color="auto"/>
            </w:tcBorders>
          </w:tcPr>
          <w:p w:rsidR="00B1241B" w:rsidRPr="00B07F5C" w:rsidRDefault="00B1241B" w:rsidP="00805A33">
            <w:pPr>
              <w:pStyle w:val="ae"/>
              <w:tabs>
                <w:tab w:val="left" w:pos="0"/>
              </w:tabs>
              <w:ind w:left="0"/>
              <w:mirrorIndents/>
              <w:jc w:val="both"/>
              <w:rPr>
                <w:rFonts w:ascii="Times New Roman" w:hAnsi="Times New Roman" w:cs="Times New Roman"/>
              </w:rPr>
            </w:pPr>
            <w:r w:rsidRPr="00B07F5C">
              <w:rPr>
                <w:rFonts w:ascii="Times New Roman" w:hAnsi="Times New Roman" w:cs="Times New Roman"/>
              </w:rPr>
              <w:t>Справка о кадровых ресурсах</w:t>
            </w:r>
          </w:p>
          <w:p w:rsidR="00B1241B" w:rsidRPr="00B07F5C" w:rsidRDefault="00B1241B" w:rsidP="00805A33">
            <w:pPr>
              <w:pStyle w:val="ae"/>
              <w:tabs>
                <w:tab w:val="left" w:pos="0"/>
              </w:tabs>
              <w:ind w:left="0"/>
              <w:mirrorIndents/>
              <w:jc w:val="both"/>
            </w:pPr>
          </w:p>
        </w:tc>
        <w:tc>
          <w:tcPr>
            <w:tcW w:w="3544" w:type="dxa"/>
            <w:tcBorders>
              <w:top w:val="single" w:sz="4" w:space="0" w:color="auto"/>
              <w:left w:val="single" w:sz="4" w:space="0" w:color="auto"/>
              <w:bottom w:val="single" w:sz="4" w:space="0" w:color="auto"/>
              <w:right w:val="single" w:sz="4" w:space="0" w:color="auto"/>
            </w:tcBorders>
          </w:tcPr>
          <w:p w:rsidR="00B1241B" w:rsidRPr="00B07F5C" w:rsidRDefault="00B1241B" w:rsidP="00805A33">
            <w:pPr>
              <w:pStyle w:val="headertext"/>
              <w:spacing w:after="240" w:afterAutospacing="0"/>
              <w:rPr>
                <w:rFonts w:ascii="Times New Roman" w:hAnsi="Times New Roman" w:cs="Times New Roman"/>
              </w:rPr>
            </w:pPr>
            <w:r w:rsidRPr="00B07F5C">
              <w:rPr>
                <w:rFonts w:ascii="Times New Roman" w:hAnsi="Times New Roman" w:cs="Times New Roman"/>
              </w:rPr>
              <w:t xml:space="preserve"> Требования, установленные </w:t>
            </w:r>
            <w:hyperlink r:id="rId13" w:tooltip="Положение о главном инженере (главном архитекторе) проекта" w:history="1">
              <w:r w:rsidRPr="00B07F5C">
                <w:rPr>
                  <w:rStyle w:val="af0"/>
                  <w:rFonts w:ascii="Times New Roman" w:hAnsi="Times New Roman" w:cs="Times New Roman"/>
                </w:rPr>
                <w:t>СНиП 1.06.04-85</w:t>
              </w:r>
            </w:hyperlink>
            <w:r w:rsidRPr="00B07F5C">
              <w:rPr>
                <w:rFonts w:ascii="Times New Roman" w:hAnsi="Times New Roman" w:cs="Times New Roman"/>
              </w:rPr>
              <w:t>  «Положение о главном инженере (главном архитекторе) проекта» к разделам рабочей документации, т.е. Исполнитель обязан обеспечить в своей организации наличие лица, уполномоченного и ответственного лица за разработку рабочей документации, чья подпись является обязательной на листах общих данных по рабочим чертежам, наиболее значимых листах графической части проектной документации и рабочих чертежей.</w:t>
            </w:r>
          </w:p>
          <w:p w:rsidR="00B1241B" w:rsidRPr="00B07F5C" w:rsidRDefault="00B1241B" w:rsidP="00805A33">
            <w:pPr>
              <w:pStyle w:val="headertext"/>
              <w:spacing w:after="240" w:afterAutospacing="0"/>
            </w:pPr>
          </w:p>
        </w:tc>
      </w:tr>
      <w:tr w:rsidR="00B1241B" w:rsidRPr="00B07F5C" w:rsidTr="00805A33">
        <w:tc>
          <w:tcPr>
            <w:tcW w:w="2943" w:type="dxa"/>
            <w:tcBorders>
              <w:top w:val="single" w:sz="4" w:space="0" w:color="auto"/>
              <w:left w:val="single" w:sz="4" w:space="0" w:color="auto"/>
              <w:bottom w:val="single" w:sz="4" w:space="0" w:color="auto"/>
              <w:right w:val="single" w:sz="4" w:space="0" w:color="auto"/>
            </w:tcBorders>
            <w:hideMark/>
          </w:tcPr>
          <w:p w:rsidR="00B1241B" w:rsidRPr="00B07F5C" w:rsidRDefault="00B1241B" w:rsidP="00805A33">
            <w:pPr>
              <w:pStyle w:val="ae"/>
              <w:tabs>
                <w:tab w:val="left" w:pos="0"/>
              </w:tabs>
              <w:ind w:left="0"/>
              <w:mirrorIndents/>
              <w:jc w:val="both"/>
              <w:rPr>
                <w:rFonts w:ascii="Times New Roman" w:hAnsi="Times New Roman" w:cs="Times New Roman"/>
              </w:rPr>
            </w:pPr>
            <w:r w:rsidRPr="00B07F5C">
              <w:rPr>
                <w:rFonts w:ascii="Times New Roman" w:hAnsi="Times New Roman" w:cs="Times New Roman"/>
              </w:rPr>
              <w:t xml:space="preserve">Итого </w:t>
            </w:r>
          </w:p>
        </w:tc>
        <w:tc>
          <w:tcPr>
            <w:tcW w:w="7655" w:type="dxa"/>
            <w:gridSpan w:val="3"/>
            <w:tcBorders>
              <w:top w:val="single" w:sz="4" w:space="0" w:color="auto"/>
              <w:left w:val="single" w:sz="4" w:space="0" w:color="auto"/>
              <w:bottom w:val="single" w:sz="4" w:space="0" w:color="auto"/>
              <w:right w:val="single" w:sz="4" w:space="0" w:color="auto"/>
            </w:tcBorders>
            <w:hideMark/>
          </w:tcPr>
          <w:p w:rsidR="00B1241B" w:rsidRPr="00B07F5C" w:rsidRDefault="00B1241B" w:rsidP="00805A33">
            <w:pPr>
              <w:pStyle w:val="ae"/>
              <w:tabs>
                <w:tab w:val="left" w:pos="0"/>
              </w:tabs>
              <w:ind w:left="0"/>
              <w:mirrorIndents/>
              <w:jc w:val="both"/>
              <w:rPr>
                <w:rFonts w:ascii="Times New Roman" w:hAnsi="Times New Roman" w:cs="Times New Roman"/>
              </w:rPr>
            </w:pPr>
            <w:r w:rsidRPr="00B07F5C">
              <w:rPr>
                <w:rFonts w:ascii="Times New Roman" w:hAnsi="Times New Roman" w:cs="Times New Roman"/>
              </w:rPr>
              <w:t>Не менее 3 человек, задействованных в проектировании</w:t>
            </w:r>
          </w:p>
        </w:tc>
      </w:tr>
    </w:tbl>
    <w:p w:rsidR="00B1241B" w:rsidRPr="00B07F5C" w:rsidRDefault="00B1241B" w:rsidP="00B1241B">
      <w:pPr>
        <w:tabs>
          <w:tab w:val="left" w:pos="0"/>
        </w:tabs>
        <w:mirrorIndents/>
        <w:jc w:val="both"/>
      </w:pPr>
    </w:p>
    <w:p w:rsidR="00B1241B" w:rsidRPr="00B07F5C" w:rsidRDefault="00B1241B" w:rsidP="008C46F5">
      <w:pPr>
        <w:pStyle w:val="ae"/>
        <w:numPr>
          <w:ilvl w:val="0"/>
          <w:numId w:val="20"/>
        </w:numPr>
        <w:ind w:left="0" w:firstLine="1069"/>
        <w:jc w:val="both"/>
      </w:pPr>
      <w:r w:rsidRPr="00B07F5C">
        <w:t>справку о м</w:t>
      </w:r>
      <w:r w:rsidR="0029480D">
        <w:t>атериально-технических ресурсах:</w:t>
      </w:r>
    </w:p>
    <w:p w:rsidR="00B1241B" w:rsidRPr="00B07F5C" w:rsidRDefault="00B1241B" w:rsidP="008C46F5">
      <w:pPr>
        <w:pStyle w:val="ae"/>
        <w:numPr>
          <w:ilvl w:val="0"/>
          <w:numId w:val="20"/>
        </w:numPr>
        <w:ind w:left="0" w:firstLine="1069"/>
        <w:jc w:val="both"/>
      </w:pPr>
      <w:r w:rsidRPr="00B07F5C">
        <w:t>документы (копии сертификатов/лицензий/свидетельства/справок, подписанных уполномоченным лицом/ иных документов), подтверждающих наличие лицензионного программного обеспечения:</w:t>
      </w:r>
    </w:p>
    <w:p w:rsidR="00B1241B" w:rsidRPr="0029480D" w:rsidRDefault="00B1241B" w:rsidP="00B1241B">
      <w:pPr>
        <w:tabs>
          <w:tab w:val="left" w:pos="0"/>
        </w:tabs>
        <w:mirrorIndents/>
        <w:jc w:val="both"/>
      </w:pPr>
      <w:r w:rsidRPr="0029480D">
        <w:t>Программные лицензионные комплексы для проектирования:</w:t>
      </w:r>
    </w:p>
    <w:p w:rsidR="0029480D" w:rsidRDefault="0029480D" w:rsidP="0029480D">
      <w:pPr>
        <w:pStyle w:val="ae"/>
        <w:numPr>
          <w:ilvl w:val="0"/>
          <w:numId w:val="20"/>
        </w:numPr>
        <w:ind w:left="0" w:firstLine="1069"/>
        <w:jc w:val="both"/>
      </w:pPr>
      <w:r w:rsidRPr="0029480D">
        <w:t>Программное</w:t>
      </w:r>
      <w:r>
        <w:t xml:space="preserve"> обеспечение</w:t>
      </w:r>
      <w:r w:rsidRPr="00B07F5C">
        <w:t xml:space="preserve"> </w:t>
      </w:r>
      <w:r w:rsidRPr="00831D25">
        <w:t>автоматизированного проектирования (САПР),</w:t>
      </w:r>
      <w:r w:rsidRPr="00B07F5C">
        <w:t xml:space="preserve"> позволяющий предоставлять итоговые документы в </w:t>
      </w:r>
      <w:r>
        <w:t>формате dwg без потери качества,</w:t>
      </w:r>
    </w:p>
    <w:p w:rsidR="0029480D" w:rsidRDefault="0029480D" w:rsidP="0029480D">
      <w:pPr>
        <w:jc w:val="both"/>
      </w:pPr>
      <w:r>
        <w:t>Программное обеспечение для расчетов</w:t>
      </w:r>
    </w:p>
    <w:p w:rsidR="0029480D" w:rsidRPr="00B07F5C" w:rsidRDefault="0029480D" w:rsidP="0029480D">
      <w:pPr>
        <w:pStyle w:val="ae"/>
        <w:numPr>
          <w:ilvl w:val="0"/>
          <w:numId w:val="20"/>
        </w:numPr>
        <w:jc w:val="both"/>
      </w:pPr>
      <w:r>
        <w:t>Программный комплекс Гранд-смета</w:t>
      </w:r>
    </w:p>
    <w:p w:rsidR="00E9353E" w:rsidRPr="00B07F5C" w:rsidRDefault="00E9353E" w:rsidP="00651D67">
      <w:pPr>
        <w:pStyle w:val="ae"/>
        <w:numPr>
          <w:ilvl w:val="1"/>
          <w:numId w:val="24"/>
        </w:numPr>
        <w:ind w:left="0" w:firstLine="709"/>
        <w:jc w:val="both"/>
      </w:pPr>
      <w:r w:rsidRPr="00B07F5C">
        <w:lastRenderedPageBreak/>
        <w:t xml:space="preserve">В целях подтверждения возможности выполнения договорных обязательств Исполнитель договора в течение 2 рабочих дней после заключения договора обязан предоставить Заказчику на специалиста по проектированию: </w:t>
      </w:r>
    </w:p>
    <w:p w:rsidR="00E9353E" w:rsidRPr="00B07F5C" w:rsidRDefault="001C2604" w:rsidP="008C46F5">
      <w:pPr>
        <w:pStyle w:val="ae"/>
        <w:numPr>
          <w:ilvl w:val="0"/>
          <w:numId w:val="20"/>
        </w:numPr>
        <w:ind w:left="0" w:firstLine="1069"/>
        <w:jc w:val="both"/>
      </w:pPr>
      <w:r w:rsidRPr="00B07F5C">
        <w:t>И</w:t>
      </w:r>
      <w:r w:rsidR="00E9353E" w:rsidRPr="00B07F5C">
        <w:t>нформацию из реестра должностных лиц, аттестованных на право проектирования средств обеспечения пожарной безопасности зданий и сооружений, которые введены в эксплуатацию в соответствии с подпунктом 3, пункта 6.4 настоящих технических требований.</w:t>
      </w:r>
    </w:p>
    <w:p w:rsidR="00D2044D" w:rsidRPr="00B07F5C" w:rsidRDefault="00D2044D" w:rsidP="00D1299C">
      <w:pPr>
        <w:pStyle w:val="aff4"/>
        <w:spacing w:before="0" w:beforeAutospacing="0" w:after="0" w:afterAutospacing="0"/>
        <w:jc w:val="both"/>
      </w:pPr>
    </w:p>
    <w:p w:rsidR="00B1241B" w:rsidRPr="00B07F5C" w:rsidRDefault="00B1241B" w:rsidP="008C46F5">
      <w:pPr>
        <w:pStyle w:val="ae"/>
        <w:numPr>
          <w:ilvl w:val="0"/>
          <w:numId w:val="16"/>
        </w:numPr>
        <w:tabs>
          <w:tab w:val="left" w:pos="993"/>
        </w:tabs>
        <w:jc w:val="both"/>
        <w:rPr>
          <w:b/>
        </w:rPr>
      </w:pPr>
      <w:r w:rsidRPr="00B07F5C">
        <w:rPr>
          <w:b/>
        </w:rPr>
        <w:t>Требования к технологии, режиму на объекте</w:t>
      </w:r>
    </w:p>
    <w:p w:rsidR="00B1241B" w:rsidRPr="00B07F5C" w:rsidRDefault="00B1241B" w:rsidP="008C46F5">
      <w:pPr>
        <w:pStyle w:val="ae"/>
        <w:numPr>
          <w:ilvl w:val="1"/>
          <w:numId w:val="21"/>
        </w:numPr>
        <w:ind w:left="0" w:firstLine="720"/>
        <w:jc w:val="both"/>
      </w:pPr>
      <w:r w:rsidRPr="00B07F5C">
        <w:t xml:space="preserve">Обязательное соблюдение правил и требований по технике безопасности, охране труда, пожарной безопасности, трудовой дисциплине, а также сохранности своего имущества при выполнении обмерных и обследовательских работ в соответствии с проведенным инструктажем перед получением пропусков, а также сроков в соответствии с утвержденным графиком выполнения проектных работ. </w:t>
      </w:r>
    </w:p>
    <w:p w:rsidR="00B1241B" w:rsidRPr="00B07F5C" w:rsidRDefault="00B1241B" w:rsidP="008C46F5">
      <w:pPr>
        <w:pStyle w:val="ae"/>
        <w:numPr>
          <w:ilvl w:val="1"/>
          <w:numId w:val="21"/>
        </w:numPr>
        <w:ind w:left="0" w:firstLine="720"/>
        <w:jc w:val="both"/>
      </w:pPr>
      <w:r w:rsidRPr="00B07F5C">
        <w:t>Выполнение требований внутриобъектового режима в соответствии с п</w:t>
      </w:r>
      <w:r w:rsidR="00A3466D" w:rsidRPr="00B07F5C">
        <w:t>оложением организации П 016-2022</w:t>
      </w:r>
      <w:r w:rsidRPr="00B07F5C">
        <w:t xml:space="preserve"> на АО «БСК» (ссылка на расположение ЛНД: </w:t>
      </w:r>
      <w:hyperlink r:id="rId14" w:history="1">
        <w:r w:rsidRPr="00B07F5C">
          <w:rPr>
            <w:rStyle w:val="af0"/>
          </w:rPr>
          <w:t>http://soda.zakazrf.ru/Html/id/570</w:t>
        </w:r>
      </w:hyperlink>
      <w:r w:rsidRPr="00B07F5C">
        <w:t>).</w:t>
      </w:r>
    </w:p>
    <w:p w:rsidR="00B1241B" w:rsidRPr="00B07F5C" w:rsidRDefault="00B1241B" w:rsidP="008C46F5">
      <w:pPr>
        <w:pStyle w:val="ae"/>
        <w:numPr>
          <w:ilvl w:val="1"/>
          <w:numId w:val="21"/>
        </w:numPr>
        <w:ind w:left="0" w:firstLine="720"/>
        <w:jc w:val="both"/>
      </w:pPr>
      <w:r w:rsidRPr="00B07F5C">
        <w:t xml:space="preserve">Выполнение требований положения организации П 096-2021 «Порядок работы с подрядными организациями, осуществляющими деятельность на </w:t>
      </w:r>
      <w:r w:rsidR="00393A74" w:rsidRPr="00B07F5C">
        <w:t xml:space="preserve">особо </w:t>
      </w:r>
      <w:r w:rsidRPr="00B07F5C">
        <w:t xml:space="preserve">опасных производственных объектах АО «БСК» (документы расположены по ссылке: </w:t>
      </w:r>
      <w:hyperlink r:id="rId15" w:history="1">
        <w:r w:rsidRPr="00B07F5C">
          <w:rPr>
            <w:rStyle w:val="af0"/>
          </w:rPr>
          <w:t>http://soda.zakazrf.ru/Html/id/570</w:t>
        </w:r>
      </w:hyperlink>
      <w:r w:rsidRPr="00B07F5C">
        <w:t>).</w:t>
      </w:r>
    </w:p>
    <w:p w:rsidR="00B1241B" w:rsidRPr="00B07F5C" w:rsidRDefault="00B1241B" w:rsidP="008C46F5">
      <w:pPr>
        <w:pStyle w:val="ae"/>
        <w:numPr>
          <w:ilvl w:val="1"/>
          <w:numId w:val="21"/>
        </w:numPr>
        <w:ind w:left="0" w:firstLine="720"/>
        <w:jc w:val="both"/>
      </w:pPr>
      <w:r w:rsidRPr="00B07F5C">
        <w:t>Обеспечить Исполнителем в ходе выполнения обмерных и обследовательских работ объектов проектирования выполнение необходимых мероприятий по технике безопасности, в том числе пожарной безопасности строящихся и прилагающих к ним объектов в соответствии с правилами пожарной безопасности.</w:t>
      </w:r>
    </w:p>
    <w:p w:rsidR="00B1241B" w:rsidRPr="00B07F5C" w:rsidRDefault="00B1241B" w:rsidP="008C46F5">
      <w:pPr>
        <w:pStyle w:val="ae"/>
        <w:numPr>
          <w:ilvl w:val="1"/>
          <w:numId w:val="21"/>
        </w:numPr>
        <w:ind w:left="0" w:firstLine="720"/>
        <w:jc w:val="both"/>
      </w:pPr>
      <w:r w:rsidRPr="00B07F5C">
        <w:t>Обеспечить Исполнителем возмещение вреда, причиненного здоровью своим работникам при производстве работ согласно действующему законодательству.</w:t>
      </w:r>
    </w:p>
    <w:p w:rsidR="00B1241B" w:rsidRPr="00B07F5C" w:rsidRDefault="00B1241B" w:rsidP="008C46F5">
      <w:pPr>
        <w:pStyle w:val="ae"/>
        <w:numPr>
          <w:ilvl w:val="1"/>
          <w:numId w:val="21"/>
        </w:numPr>
        <w:ind w:left="0" w:firstLine="720"/>
        <w:jc w:val="both"/>
      </w:pPr>
      <w:r w:rsidRPr="00B07F5C">
        <w:t>Весь персонал Исполнителя, выполняющий работы находящийся в условиях воздействия вредных и опасных производственных факторов, должен быть обеспечен средствами индивидуальной защиты в объеме и видах не ниже, чем предусмотрено Типовыми отраслевыми нормами бесплатной выдачи специальной одежды, специальной обуви и других средств индивидуальной защиты (по отраслевой принадлежности Исполнителя) и требованиями наряда-допуска.</w:t>
      </w:r>
    </w:p>
    <w:p w:rsidR="00B1241B" w:rsidRPr="00B07F5C" w:rsidRDefault="00B1241B" w:rsidP="008C46F5">
      <w:pPr>
        <w:pStyle w:val="ae"/>
        <w:numPr>
          <w:ilvl w:val="1"/>
          <w:numId w:val="21"/>
        </w:numPr>
        <w:ind w:left="0" w:firstLine="720"/>
        <w:jc w:val="both"/>
      </w:pPr>
      <w:r w:rsidRPr="00B07F5C">
        <w:t>Исполнитель обязан контролировать использование СИЗ своими работниками, в соответствии с действующими на АО «БСК» нормами и правилами по охране труда.</w:t>
      </w:r>
    </w:p>
    <w:p w:rsidR="00B1241B" w:rsidRPr="00B07F5C" w:rsidRDefault="00B1241B" w:rsidP="008C46F5">
      <w:pPr>
        <w:pStyle w:val="ae"/>
        <w:numPr>
          <w:ilvl w:val="1"/>
          <w:numId w:val="21"/>
        </w:numPr>
        <w:ind w:left="0" w:firstLine="720"/>
        <w:jc w:val="both"/>
      </w:pPr>
      <w:r w:rsidRPr="00B07F5C">
        <w:t>Обеспечение персонала СИЗ и обеспечение соблюдения персоналом Исполнителя требований по применению СИЗ является исключительной ответственностью Исполнителя.</w:t>
      </w:r>
    </w:p>
    <w:p w:rsidR="00B1241B" w:rsidRPr="00B07F5C" w:rsidRDefault="00B1241B" w:rsidP="008C46F5">
      <w:pPr>
        <w:pStyle w:val="ae"/>
        <w:numPr>
          <w:ilvl w:val="1"/>
          <w:numId w:val="21"/>
        </w:numPr>
        <w:ind w:left="0" w:firstLine="720"/>
        <w:jc w:val="both"/>
      </w:pPr>
      <w:r w:rsidRPr="00B07F5C">
        <w:t>Спецодежда работников должна быть в одной цветовой гамме, в рамках одного юридического лица. На спецодежде работников должны быть нанесены на фронтальной и обратной стороне надписи названия организации работодателя работника, легко читаемой с расстояния не менее 5-ти метров.</w:t>
      </w:r>
    </w:p>
    <w:p w:rsidR="00B1241B" w:rsidRPr="00B07F5C" w:rsidRDefault="00B1241B" w:rsidP="008C46F5">
      <w:pPr>
        <w:pStyle w:val="ae"/>
        <w:numPr>
          <w:ilvl w:val="1"/>
          <w:numId w:val="21"/>
        </w:numPr>
        <w:ind w:left="0" w:firstLine="720"/>
        <w:jc w:val="both"/>
      </w:pPr>
      <w:r w:rsidRPr="00B07F5C">
        <w:t xml:space="preserve">Исполнитель несет ответственность за ненадлежащее качество Документации и/или Работ, включая недостатки, обнаруженные в период приемки, после подписания Сторонами акта сдачи-приемки Работ, впоследствии в ходе строительства, а также в процессе эксплуатации Объекта, созданного на основе Документации, если не докажет, что недостатки возникли по причинам, не связанным с Исполнителем и зависящим от Заказчика (гарантийный срок). Гарантийный срок по итогам достижения результата работ, предусмотренного разделом 4 настоящих Технических требований, составляет 3 года. </w:t>
      </w:r>
    </w:p>
    <w:p w:rsidR="00B1241B" w:rsidRPr="00B07F5C" w:rsidRDefault="00B1241B" w:rsidP="008C46F5">
      <w:pPr>
        <w:pStyle w:val="ae"/>
        <w:numPr>
          <w:ilvl w:val="1"/>
          <w:numId w:val="21"/>
        </w:numPr>
        <w:ind w:left="0" w:firstLine="720"/>
        <w:jc w:val="both"/>
      </w:pPr>
      <w:r w:rsidRPr="00B07F5C">
        <w:t xml:space="preserve">Исполнитель гарантирует: а) качество Результатов работ, их соответствие требованиям Договора, Задания на проектирование; б) достижение Объектом, созданным/реконструированным на основании Документации, показателей, указанных в Документации, и возможность эксплуатации Объекта в </w:t>
      </w:r>
      <w:r w:rsidR="00FB3127" w:rsidRPr="00B07F5C">
        <w:t>соответствии с его назначением.</w:t>
      </w:r>
    </w:p>
    <w:p w:rsidR="00B1241B" w:rsidRPr="00B07F5C" w:rsidRDefault="00B1241B" w:rsidP="008C46F5">
      <w:pPr>
        <w:pStyle w:val="ae"/>
        <w:numPr>
          <w:ilvl w:val="1"/>
          <w:numId w:val="21"/>
        </w:numPr>
        <w:ind w:left="0" w:firstLine="720"/>
        <w:jc w:val="both"/>
      </w:pPr>
      <w:r w:rsidRPr="00B07F5C">
        <w:t xml:space="preserve">Срок устранения Недостатков </w:t>
      </w:r>
      <w:r w:rsidR="00D2657D" w:rsidRPr="00B07F5C">
        <w:t>Работ, Документации составляет – 10</w:t>
      </w:r>
      <w:r w:rsidRPr="00B07F5C">
        <w:t xml:space="preserve"> календарных дней с даты получения Исполнителем уведомления Заказчика о выявленных Недостатках, либо</w:t>
      </w:r>
      <w:r w:rsidR="00D1299C" w:rsidRPr="00B07F5C">
        <w:t xml:space="preserve"> </w:t>
      </w:r>
      <w:r w:rsidRPr="00B07F5C">
        <w:t>получения Исполнителем замечаний от Специализированных организаций, в зависимости от даты, которая наступила ранее.</w:t>
      </w:r>
    </w:p>
    <w:p w:rsidR="00B1241B" w:rsidRPr="00B07F5C" w:rsidRDefault="00B1241B" w:rsidP="008C46F5">
      <w:pPr>
        <w:pStyle w:val="ae"/>
        <w:numPr>
          <w:ilvl w:val="1"/>
          <w:numId w:val="21"/>
        </w:numPr>
        <w:ind w:left="0" w:firstLine="720"/>
        <w:jc w:val="both"/>
      </w:pPr>
      <w:r w:rsidRPr="00B07F5C">
        <w:lastRenderedPageBreak/>
        <w:t>В случае нарушения Исполнителем сроков устранения недостатков, заказчик вправе взыскать с Исполнителя неустойку в размере 0,1 % стоимости работ по объекту за каждый день просрочки.</w:t>
      </w:r>
    </w:p>
    <w:p w:rsidR="00B1241B" w:rsidRPr="00B07F5C" w:rsidRDefault="00B1241B" w:rsidP="00B1241B">
      <w:pPr>
        <w:tabs>
          <w:tab w:val="left" w:pos="993"/>
        </w:tabs>
        <w:ind w:firstLine="709"/>
        <w:jc w:val="both"/>
        <w:rPr>
          <w:b/>
        </w:rPr>
      </w:pPr>
    </w:p>
    <w:p w:rsidR="00B1241B" w:rsidRPr="00B07F5C" w:rsidRDefault="00B1241B" w:rsidP="008C46F5">
      <w:pPr>
        <w:pStyle w:val="ae"/>
        <w:numPr>
          <w:ilvl w:val="0"/>
          <w:numId w:val="16"/>
        </w:numPr>
        <w:tabs>
          <w:tab w:val="left" w:pos="993"/>
        </w:tabs>
        <w:jc w:val="both"/>
        <w:rPr>
          <w:b/>
        </w:rPr>
      </w:pPr>
      <w:r w:rsidRPr="00B07F5C">
        <w:rPr>
          <w:b/>
        </w:rPr>
        <w:t>Требования к гарантийным обязательствам</w:t>
      </w:r>
    </w:p>
    <w:p w:rsidR="00B1241B" w:rsidRPr="00B07F5C" w:rsidRDefault="00B1241B" w:rsidP="00B1241B">
      <w:pPr>
        <w:pStyle w:val="ae"/>
        <w:ind w:left="0" w:firstLine="567"/>
        <w:jc w:val="both"/>
      </w:pPr>
      <w:r w:rsidRPr="00B07F5C">
        <w:t>Исполнитель гарантирует надлежаще качество составленной технической документации и результата проведения проектных работ, которое в том числе включает использование при проведении работ данных актуальной нормативно-технической документации, оборудования и материалов. Исполнитель обязан рекомендовать к поставке для реализации разработанного проекта материалы и оборудование, применение которых предусмотрено ГОСТ, ТУ, РД, СП и т.п., действующими на момент сдачи результат работ Заказчику. Рекомендуемые материалы и оборудование не могут быть снятыми с производства.</w:t>
      </w:r>
    </w:p>
    <w:p w:rsidR="00B1241B" w:rsidRPr="00B07F5C" w:rsidRDefault="00B1241B" w:rsidP="00B1241B">
      <w:pPr>
        <w:pStyle w:val="ae"/>
        <w:ind w:left="0" w:firstLine="567"/>
        <w:jc w:val="both"/>
      </w:pPr>
      <w:r w:rsidRPr="00B07F5C">
        <w:t xml:space="preserve">          При выявлении ненадлежащего составления технической документации и выполнения проектных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проектных работ. Исполнитель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B1241B" w:rsidRPr="00B07F5C" w:rsidRDefault="00B1241B" w:rsidP="00B1241B">
      <w:pPr>
        <w:pStyle w:val="ae"/>
        <w:ind w:left="0" w:firstLine="567"/>
        <w:jc w:val="both"/>
      </w:pPr>
      <w:r w:rsidRPr="00B07F5C">
        <w:t xml:space="preserve">             Кроме этого Исполнитель обязан по требованию Заказчика уплатить Заказчику штраф, в случае выявления Недостатков в Документации в период, указанный в п.11.7</w:t>
      </w:r>
      <w:r w:rsidRPr="00B07F5C">
        <w:rPr>
          <w:i/>
        </w:rPr>
        <w:t>, в размере 0,1% от стоимости</w:t>
      </w:r>
      <w:r w:rsidRPr="00B07F5C">
        <w:t xml:space="preserve"> Договора, за каждый Недостаток в Документации.</w:t>
      </w:r>
    </w:p>
    <w:p w:rsidR="00B1241B" w:rsidRPr="00B07F5C" w:rsidRDefault="00B1241B" w:rsidP="00B1241B">
      <w:pPr>
        <w:ind w:firstLine="709"/>
        <w:jc w:val="both"/>
      </w:pPr>
      <w:r w:rsidRPr="00B07F5C">
        <w:t xml:space="preserve">            Исполнитель обязан уплатить штраф в размере, установленном в настоящем пункте, дополнительно к обязанностям, установленным ст.761 Гражданского кодекса Российской Федерации, а также возместить Заказчику все издержки, расходы и убытки Заказчика, возникшие в связи с таким Недостатком, в том числе связанные с увеличением стоимости создания/реконструкции Объекта на основании Документации, а также связанные с не достижением показателей, указанных в Документации,  и иные убытки, если не докажет, что они возникли по причинам, не связанным с Документацией/Работами.</w:t>
      </w:r>
    </w:p>
    <w:p w:rsidR="00AF4838" w:rsidRPr="00B07F5C" w:rsidRDefault="00AF4838" w:rsidP="00B1241B">
      <w:pPr>
        <w:ind w:firstLine="709"/>
        <w:jc w:val="both"/>
      </w:pPr>
    </w:p>
    <w:p w:rsidR="00AF4838" w:rsidRPr="00B07F5C" w:rsidRDefault="00AF4838" w:rsidP="008C46F5">
      <w:pPr>
        <w:pStyle w:val="ae"/>
        <w:numPr>
          <w:ilvl w:val="0"/>
          <w:numId w:val="16"/>
        </w:numPr>
        <w:tabs>
          <w:tab w:val="left" w:pos="993"/>
        </w:tabs>
        <w:ind w:left="1134" w:hanging="425"/>
        <w:jc w:val="both"/>
        <w:rPr>
          <w:b/>
        </w:rPr>
      </w:pPr>
      <w:r w:rsidRPr="00B07F5C">
        <w:rPr>
          <w:b/>
        </w:rPr>
        <w:t>Особые условия для участника закупок</w:t>
      </w:r>
    </w:p>
    <w:p w:rsidR="00AF4838" w:rsidRPr="00B07F5C" w:rsidRDefault="00AF4838" w:rsidP="00AF4838">
      <w:pPr>
        <w:ind w:firstLine="709"/>
        <w:jc w:val="both"/>
      </w:pPr>
      <w:r w:rsidRPr="00B07F5C">
        <w:t>1. Официальное согласие участника закупки на предложенный проект договора предоставляется на этапе подачи заявки.</w:t>
      </w:r>
    </w:p>
    <w:p w:rsidR="00AF4838" w:rsidRPr="00B07F5C" w:rsidRDefault="00AF4838" w:rsidP="00AF4838">
      <w:pPr>
        <w:ind w:firstLine="709"/>
        <w:jc w:val="both"/>
      </w:pPr>
      <w:r w:rsidRPr="00B07F5C">
        <w:t>2. Заказчик вправе отказаться от заключения договора по итогам конкурентной закупки, в случаях, описанных в документации о закупке</w:t>
      </w:r>
      <w:r w:rsidR="00877069" w:rsidRPr="00B07F5C">
        <w:t>.</w:t>
      </w:r>
    </w:p>
    <w:p w:rsidR="00B1241B" w:rsidRPr="00B07F5C" w:rsidRDefault="00B1241B" w:rsidP="00AF4838">
      <w:pPr>
        <w:tabs>
          <w:tab w:val="left" w:pos="993"/>
        </w:tabs>
        <w:jc w:val="both"/>
        <w:rPr>
          <w:b/>
        </w:rPr>
      </w:pPr>
    </w:p>
    <w:p w:rsidR="00B1241B" w:rsidRPr="00B07F5C" w:rsidRDefault="00B1241B" w:rsidP="008C46F5">
      <w:pPr>
        <w:pStyle w:val="ae"/>
        <w:numPr>
          <w:ilvl w:val="0"/>
          <w:numId w:val="16"/>
        </w:numPr>
        <w:tabs>
          <w:tab w:val="left" w:pos="993"/>
        </w:tabs>
        <w:ind w:left="1134" w:hanging="425"/>
        <w:jc w:val="both"/>
        <w:rPr>
          <w:b/>
        </w:rPr>
      </w:pPr>
      <w:r w:rsidRPr="00B07F5C">
        <w:rPr>
          <w:b/>
        </w:rPr>
        <w:t>Приложения</w:t>
      </w:r>
    </w:p>
    <w:p w:rsidR="00B1241B" w:rsidRPr="00B07F5C" w:rsidRDefault="00A43995" w:rsidP="002B3B2A">
      <w:pPr>
        <w:pStyle w:val="ae"/>
        <w:numPr>
          <w:ilvl w:val="1"/>
          <w:numId w:val="7"/>
        </w:numPr>
        <w:tabs>
          <w:tab w:val="left" w:pos="993"/>
        </w:tabs>
        <w:mirrorIndents/>
        <w:jc w:val="both"/>
      </w:pPr>
      <w:r w:rsidRPr="00B07F5C">
        <w:t>Задания</w:t>
      </w:r>
      <w:r w:rsidR="00B1241B" w:rsidRPr="00B07F5C">
        <w:t xml:space="preserve"> на проектирование по объект</w:t>
      </w:r>
      <w:r w:rsidR="002B3B2A" w:rsidRPr="00B07F5C">
        <w:t>у</w:t>
      </w:r>
      <w:r w:rsidR="00B1241B" w:rsidRPr="00B07F5C">
        <w:t xml:space="preserve">: </w:t>
      </w:r>
      <w:r w:rsidR="000513FC" w:rsidRPr="00B07F5C">
        <w:t>«Автоматическая система пожарной сигнализации, система оповещения и управления эвакуацией людей при пожаре</w:t>
      </w:r>
      <w:r w:rsidR="00435E04">
        <w:t>»</w:t>
      </w:r>
      <w:r w:rsidR="000513FC" w:rsidRPr="00B07F5C">
        <w:t xml:space="preserve"> цеха №11, корпус 1304В,Вр, 1304В,Вр/3, 1304В,Вр/5, 130</w:t>
      </w:r>
      <w:r w:rsidR="00435E04">
        <w:t>4В,Вр/7, 1304В,Вр/8, 1304В,Вр/9.</w:t>
      </w:r>
    </w:p>
    <w:p w:rsidR="00B1241B" w:rsidRPr="00B07F5C" w:rsidRDefault="00B1241B" w:rsidP="00B1241B">
      <w:pPr>
        <w:pStyle w:val="ae"/>
        <w:numPr>
          <w:ilvl w:val="1"/>
          <w:numId w:val="7"/>
        </w:numPr>
        <w:tabs>
          <w:tab w:val="left" w:pos="993"/>
        </w:tabs>
        <w:mirrorIndents/>
        <w:jc w:val="both"/>
      </w:pPr>
      <w:r w:rsidRPr="00B07F5C">
        <w:t>График выполнения работ.</w:t>
      </w:r>
    </w:p>
    <w:p w:rsidR="00CC20EB" w:rsidRPr="00B07F5C" w:rsidRDefault="00CC20EB" w:rsidP="00B1241B"/>
    <w:sectPr w:rsidR="00CC20EB" w:rsidRPr="00B07F5C" w:rsidSect="00E641AE">
      <w:pgSz w:w="11906" w:h="16838"/>
      <w:pgMar w:top="851"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00D" w:rsidRDefault="001F500D">
      <w:r>
        <w:separator/>
      </w:r>
    </w:p>
  </w:endnote>
  <w:endnote w:type="continuationSeparator" w:id="0">
    <w:p w:rsidR="001F500D" w:rsidRDefault="001F500D">
      <w:r>
        <w:continuationSeparator/>
      </w:r>
    </w:p>
  </w:endnote>
  <w:endnote w:type="continuationNotice" w:id="1">
    <w:p w:rsidR="001F500D" w:rsidRDefault="001F50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00D" w:rsidRDefault="001F500D">
      <w:r>
        <w:separator/>
      </w:r>
    </w:p>
  </w:footnote>
  <w:footnote w:type="continuationSeparator" w:id="0">
    <w:p w:rsidR="001F500D" w:rsidRDefault="001F500D">
      <w:r>
        <w:continuationSeparator/>
      </w:r>
    </w:p>
  </w:footnote>
  <w:footnote w:type="continuationNotice" w:id="1">
    <w:p w:rsidR="001F500D" w:rsidRDefault="001F500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78E9"/>
    <w:multiLevelType w:val="multilevel"/>
    <w:tmpl w:val="0A8E26E0"/>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decimal"/>
      <w:pStyle w:val="a2"/>
      <w:lvlText w:val="%4)"/>
      <w:lvlJc w:val="left"/>
      <w:pPr>
        <w:ind w:left="1701" w:hanging="567"/>
      </w:pPr>
      <w:rPr>
        <w:rFonts w:hint="default"/>
        <w:b w:val="0"/>
      </w:rPr>
    </w:lvl>
    <w:lvl w:ilvl="4">
      <w:start w:val="1"/>
      <w:numFmt w:val="russianLower"/>
      <w:pStyle w:val="a3"/>
      <w:lvlText w:val="%5)"/>
      <w:lvlJc w:val="left"/>
      <w:pPr>
        <w:ind w:left="2268" w:hanging="567"/>
      </w:pPr>
      <w:rPr>
        <w:rFonts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1" w15:restartNumberingAfterBreak="0">
    <w:nsid w:val="0E672D99"/>
    <w:multiLevelType w:val="hybridMultilevel"/>
    <w:tmpl w:val="BD0E7B04"/>
    <w:lvl w:ilvl="0" w:tplc="EBC2FAA2">
      <w:start w:val="10"/>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1D70E6B"/>
    <w:multiLevelType w:val="multilevel"/>
    <w:tmpl w:val="F76452EE"/>
    <w:lvl w:ilvl="0">
      <w:start w:val="1"/>
      <w:numFmt w:val="decimal"/>
      <w:lvlText w:val="%1."/>
      <w:lvlJc w:val="left"/>
      <w:pPr>
        <w:tabs>
          <w:tab w:val="num" w:pos="360"/>
        </w:tabs>
        <w:ind w:left="360" w:hanging="360"/>
      </w:pPr>
      <w:rPr>
        <w:b/>
        <w:i w:val="0"/>
      </w:rPr>
    </w:lvl>
    <w:lvl w:ilvl="1">
      <w:start w:val="1"/>
      <w:numFmt w:val="decimal"/>
      <w:isLgl/>
      <w:lvlText w:val="%1.%2."/>
      <w:lvlJc w:val="left"/>
      <w:pPr>
        <w:ind w:left="840" w:hanging="480"/>
      </w:pPr>
      <w:rPr>
        <w:rFonts w:hint="default"/>
        <w:b w:val="0"/>
        <w:i w:val="0"/>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3D86753"/>
    <w:multiLevelType w:val="hybridMultilevel"/>
    <w:tmpl w:val="244014E2"/>
    <w:lvl w:ilvl="0" w:tplc="5762D2DE">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D4D39F1"/>
    <w:multiLevelType w:val="hybridMultilevel"/>
    <w:tmpl w:val="0B423614"/>
    <w:lvl w:ilvl="0" w:tplc="1730E47C">
      <w:start w:val="1"/>
      <w:numFmt w:val="decimal"/>
      <w:lvlText w:val="%1."/>
      <w:lvlJc w:val="left"/>
      <w:pPr>
        <w:ind w:left="1070" w:hanging="360"/>
      </w:pPr>
      <w:rPr>
        <w:rFonts w:hint="default"/>
        <w:sz w:val="26"/>
        <w:szCs w:val="2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012A5C"/>
    <w:multiLevelType w:val="multilevel"/>
    <w:tmpl w:val="813679A8"/>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6CC1F59"/>
    <w:multiLevelType w:val="multilevel"/>
    <w:tmpl w:val="0090CE46"/>
    <w:lvl w:ilvl="0">
      <w:start w:val="17"/>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857C7A"/>
    <w:multiLevelType w:val="hybridMultilevel"/>
    <w:tmpl w:val="AD6EE408"/>
    <w:lvl w:ilvl="0" w:tplc="39B6711C">
      <w:start w:val="1"/>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8" w15:restartNumberingAfterBreak="0">
    <w:nsid w:val="2FF0478D"/>
    <w:multiLevelType w:val="hybridMultilevel"/>
    <w:tmpl w:val="6B2284B0"/>
    <w:lvl w:ilvl="0" w:tplc="A052E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822F53"/>
    <w:multiLevelType w:val="multilevel"/>
    <w:tmpl w:val="847E4410"/>
    <w:lvl w:ilvl="0">
      <w:start w:val="1"/>
      <w:numFmt w:val="decimal"/>
      <w:lvlText w:val="%1."/>
      <w:lvlJc w:val="left"/>
      <w:pPr>
        <w:tabs>
          <w:tab w:val="num" w:pos="360"/>
        </w:tabs>
        <w:ind w:left="360" w:hanging="360"/>
      </w:pPr>
      <w:rPr>
        <w:rFonts w:ascii="Times New Roman" w:hAnsi="Times New Roman" w:cs="Times New Roman" w:hint="default"/>
        <w:b w:val="0"/>
        <w:i w:val="0"/>
        <w:color w:val="000000"/>
        <w:sz w:val="24"/>
        <w:szCs w:val="24"/>
      </w:rPr>
    </w:lvl>
    <w:lvl w:ilvl="1">
      <w:start w:val="1"/>
      <w:numFmt w:val="bullet"/>
      <w:lvlText w:val=""/>
      <w:lvlJc w:val="left"/>
      <w:pPr>
        <w:tabs>
          <w:tab w:val="num" w:pos="360"/>
        </w:tabs>
        <w:ind w:left="360" w:hanging="360"/>
      </w:pPr>
      <w:rPr>
        <w:rFonts w:ascii="Symbol" w:hAnsi="Symbol" w:hint="default"/>
        <w:b w:val="0"/>
        <w:i w:val="0"/>
        <w:sz w:val="24"/>
        <w:szCs w:val="24"/>
      </w:rPr>
    </w:lvl>
    <w:lvl w:ilvl="2">
      <w:start w:val="1"/>
      <w:numFmt w:val="decimal"/>
      <w:isLgl/>
      <w:lvlText w:val="%1.%2.%3."/>
      <w:lvlJc w:val="left"/>
      <w:pPr>
        <w:tabs>
          <w:tab w:val="num" w:pos="1713"/>
        </w:tabs>
        <w:ind w:left="1713" w:hanging="720"/>
      </w:pPr>
      <w:rPr>
        <w:rFonts w:cs="Times New Roman" w:hint="default"/>
        <w:b w:val="0"/>
        <w:i w:val="0"/>
        <w:sz w:val="24"/>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 w15:restartNumberingAfterBreak="0">
    <w:nsid w:val="33A87BE1"/>
    <w:multiLevelType w:val="hybridMultilevel"/>
    <w:tmpl w:val="7D3E2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B52A01"/>
    <w:multiLevelType w:val="hybridMultilevel"/>
    <w:tmpl w:val="F0C40F68"/>
    <w:lvl w:ilvl="0" w:tplc="3320C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B92EAA"/>
    <w:multiLevelType w:val="hybridMultilevel"/>
    <w:tmpl w:val="CE148514"/>
    <w:lvl w:ilvl="0" w:tplc="3320C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9F53541"/>
    <w:multiLevelType w:val="hybridMultilevel"/>
    <w:tmpl w:val="69569894"/>
    <w:lvl w:ilvl="0" w:tplc="3320C0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E93524"/>
    <w:multiLevelType w:val="multilevel"/>
    <w:tmpl w:val="84F4EBE8"/>
    <w:lvl w:ilvl="0">
      <w:start w:val="9"/>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1452BCF"/>
    <w:multiLevelType w:val="multilevel"/>
    <w:tmpl w:val="E6F26046"/>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pStyle w:val="-4"/>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7D319F"/>
    <w:multiLevelType w:val="multilevel"/>
    <w:tmpl w:val="E1CCDB3C"/>
    <w:lvl w:ilvl="0">
      <w:start w:val="1"/>
      <w:numFmt w:val="decimal"/>
      <w:lvlText w:val="%1."/>
      <w:lvlJc w:val="left"/>
      <w:pPr>
        <w:tabs>
          <w:tab w:val="num" w:pos="360"/>
        </w:tabs>
        <w:ind w:left="360" w:hanging="360"/>
      </w:pPr>
      <w:rPr>
        <w:rFonts w:ascii="Times New Roman" w:hAnsi="Times New Roman" w:cs="Times New Roman" w:hint="default"/>
        <w:b w:val="0"/>
        <w:i w:val="0"/>
        <w:color w:val="000000"/>
        <w:sz w:val="24"/>
        <w:szCs w:val="24"/>
      </w:rPr>
    </w:lvl>
    <w:lvl w:ilvl="1">
      <w:start w:val="1"/>
      <w:numFmt w:val="bullet"/>
      <w:lvlText w:val=""/>
      <w:lvlJc w:val="left"/>
      <w:pPr>
        <w:tabs>
          <w:tab w:val="num" w:pos="360"/>
        </w:tabs>
        <w:ind w:left="360" w:hanging="360"/>
      </w:pPr>
      <w:rPr>
        <w:rFonts w:ascii="Symbol" w:hAnsi="Symbol" w:hint="default"/>
        <w:b w:val="0"/>
        <w:i w:val="0"/>
        <w:sz w:val="24"/>
        <w:szCs w:val="24"/>
      </w:rPr>
    </w:lvl>
    <w:lvl w:ilvl="2">
      <w:start w:val="1"/>
      <w:numFmt w:val="decimal"/>
      <w:isLgl/>
      <w:lvlText w:val="%1.%2.%3."/>
      <w:lvlJc w:val="left"/>
      <w:pPr>
        <w:tabs>
          <w:tab w:val="num" w:pos="1713"/>
        </w:tabs>
        <w:ind w:left="1713" w:hanging="720"/>
      </w:pPr>
      <w:rPr>
        <w:rFonts w:cs="Times New Roman" w:hint="default"/>
        <w:b w:val="0"/>
        <w:i w:val="0"/>
        <w:sz w:val="24"/>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49CE343C"/>
    <w:multiLevelType w:val="multilevel"/>
    <w:tmpl w:val="1C101836"/>
    <w:lvl w:ilvl="0">
      <w:start w:val="10"/>
      <w:numFmt w:val="decimal"/>
      <w:lvlText w:val="%1."/>
      <w:lvlJc w:val="left"/>
      <w:pPr>
        <w:ind w:left="600" w:hanging="600"/>
      </w:pPr>
      <w:rPr>
        <w:rFonts w:hint="default"/>
      </w:rPr>
    </w:lvl>
    <w:lvl w:ilvl="1">
      <w:start w:val="1"/>
      <w:numFmt w:val="decimal"/>
      <w:lvlText w:val="%1.%2."/>
      <w:lvlJc w:val="left"/>
      <w:pPr>
        <w:ind w:left="2685" w:hanging="720"/>
      </w:pPr>
      <w:rPr>
        <w:rFonts w:hint="default"/>
      </w:rPr>
    </w:lvl>
    <w:lvl w:ilvl="2">
      <w:start w:val="1"/>
      <w:numFmt w:val="decimal"/>
      <w:lvlText w:val="%1.%2.%3."/>
      <w:lvlJc w:val="left"/>
      <w:pPr>
        <w:ind w:left="4650" w:hanging="720"/>
      </w:pPr>
      <w:rPr>
        <w:rFonts w:hint="default"/>
      </w:rPr>
    </w:lvl>
    <w:lvl w:ilvl="3">
      <w:start w:val="1"/>
      <w:numFmt w:val="decimal"/>
      <w:lvlText w:val="%1.%2.%3.%4."/>
      <w:lvlJc w:val="left"/>
      <w:pPr>
        <w:ind w:left="6975" w:hanging="1080"/>
      </w:pPr>
      <w:rPr>
        <w:rFonts w:hint="default"/>
      </w:rPr>
    </w:lvl>
    <w:lvl w:ilvl="4">
      <w:start w:val="1"/>
      <w:numFmt w:val="decimal"/>
      <w:lvlText w:val="%1.%2.%3.%4.%5."/>
      <w:lvlJc w:val="left"/>
      <w:pPr>
        <w:ind w:left="8940" w:hanging="1080"/>
      </w:pPr>
      <w:rPr>
        <w:rFonts w:hint="default"/>
      </w:rPr>
    </w:lvl>
    <w:lvl w:ilvl="5">
      <w:start w:val="1"/>
      <w:numFmt w:val="decimal"/>
      <w:lvlText w:val="%1.%2.%3.%4.%5.%6."/>
      <w:lvlJc w:val="left"/>
      <w:pPr>
        <w:ind w:left="11265" w:hanging="1440"/>
      </w:pPr>
      <w:rPr>
        <w:rFonts w:hint="default"/>
      </w:rPr>
    </w:lvl>
    <w:lvl w:ilvl="6">
      <w:start w:val="1"/>
      <w:numFmt w:val="decimal"/>
      <w:lvlText w:val="%1.%2.%3.%4.%5.%6.%7."/>
      <w:lvlJc w:val="left"/>
      <w:pPr>
        <w:ind w:left="13590" w:hanging="1800"/>
      </w:pPr>
      <w:rPr>
        <w:rFonts w:hint="default"/>
      </w:rPr>
    </w:lvl>
    <w:lvl w:ilvl="7">
      <w:start w:val="1"/>
      <w:numFmt w:val="decimal"/>
      <w:lvlText w:val="%1.%2.%3.%4.%5.%6.%7.%8."/>
      <w:lvlJc w:val="left"/>
      <w:pPr>
        <w:ind w:left="15555" w:hanging="1800"/>
      </w:pPr>
      <w:rPr>
        <w:rFonts w:hint="default"/>
      </w:rPr>
    </w:lvl>
    <w:lvl w:ilvl="8">
      <w:start w:val="1"/>
      <w:numFmt w:val="decimal"/>
      <w:lvlText w:val="%1.%2.%3.%4.%5.%6.%7.%8.%9."/>
      <w:lvlJc w:val="left"/>
      <w:pPr>
        <w:ind w:left="17880" w:hanging="2160"/>
      </w:pPr>
      <w:rPr>
        <w:rFonts w:hint="default"/>
      </w:rPr>
    </w:lvl>
  </w:abstractNum>
  <w:abstractNum w:abstractNumId="18" w15:restartNumberingAfterBreak="0">
    <w:nsid w:val="4A0D13DB"/>
    <w:multiLevelType w:val="hybridMultilevel"/>
    <w:tmpl w:val="D964599E"/>
    <w:lvl w:ilvl="0" w:tplc="A052ED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BA06EA9"/>
    <w:multiLevelType w:val="multilevel"/>
    <w:tmpl w:val="1722D7D2"/>
    <w:lvl w:ilvl="0">
      <w:start w:val="1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B31347F"/>
    <w:multiLevelType w:val="multilevel"/>
    <w:tmpl w:val="4558D5FA"/>
    <w:lvl w:ilvl="0">
      <w:start w:val="9"/>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15:restartNumberingAfterBreak="0">
    <w:nsid w:val="5E941428"/>
    <w:multiLevelType w:val="hybridMultilevel"/>
    <w:tmpl w:val="EC7E276A"/>
    <w:lvl w:ilvl="0" w:tplc="A052E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BC65DC"/>
    <w:multiLevelType w:val="multilevel"/>
    <w:tmpl w:val="90221368"/>
    <w:lvl w:ilvl="0">
      <w:start w:val="8"/>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6BFC03DF"/>
    <w:multiLevelType w:val="hybridMultilevel"/>
    <w:tmpl w:val="EEB2CB06"/>
    <w:lvl w:ilvl="0" w:tplc="9D7E52D0">
      <w:start w:val="1"/>
      <w:numFmt w:val="bullet"/>
      <w:pStyle w:val="a5"/>
      <w:lvlText w:val=""/>
      <w:lvlJc w:val="left"/>
      <w:pPr>
        <w:tabs>
          <w:tab w:val="num" w:pos="360"/>
        </w:tabs>
        <w:ind w:left="360" w:hanging="360"/>
      </w:pPr>
      <w:rPr>
        <w:rFonts w:ascii="Wingdings" w:hAnsi="Wingdings" w:hint="default"/>
        <w:sz w:val="20"/>
      </w:rPr>
    </w:lvl>
    <w:lvl w:ilvl="1" w:tplc="04190019">
      <w:start w:val="1"/>
      <w:numFmt w:val="decimal"/>
      <w:lvlText w:val="%2."/>
      <w:lvlJc w:val="left"/>
      <w:pPr>
        <w:tabs>
          <w:tab w:val="num" w:pos="1440"/>
        </w:tabs>
        <w:ind w:left="1440" w:hanging="360"/>
      </w:p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AD1ECB"/>
    <w:multiLevelType w:val="hybridMultilevel"/>
    <w:tmpl w:val="2162002A"/>
    <w:lvl w:ilvl="0" w:tplc="A052E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E6374C5"/>
    <w:multiLevelType w:val="hybridMultilevel"/>
    <w:tmpl w:val="C5DAC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5"/>
  </w:num>
  <w:num w:numId="4">
    <w:abstractNumId w:val="23"/>
  </w:num>
  <w:num w:numId="5">
    <w:abstractNumId w:val="9"/>
  </w:num>
  <w:num w:numId="6">
    <w:abstractNumId w:val="16"/>
  </w:num>
  <w:num w:numId="7">
    <w:abstractNumId w:val="6"/>
  </w:num>
  <w:num w:numId="8">
    <w:abstractNumId w:val="7"/>
  </w:num>
  <w:num w:numId="9">
    <w:abstractNumId w:val="4"/>
  </w:num>
  <w:num w:numId="10">
    <w:abstractNumId w:val="10"/>
  </w:num>
  <w:num w:numId="11">
    <w:abstractNumId w:val="21"/>
  </w:num>
  <w:num w:numId="12">
    <w:abstractNumId w:val="25"/>
  </w:num>
  <w:num w:numId="13">
    <w:abstractNumId w:val="8"/>
  </w:num>
  <w:num w:numId="14">
    <w:abstractNumId w:val="1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4"/>
  </w:num>
  <w:num w:numId="18">
    <w:abstractNumId w:val="22"/>
  </w:num>
  <w:num w:numId="19">
    <w:abstractNumId w:val="17"/>
  </w:num>
  <w:num w:numId="20">
    <w:abstractNumId w:val="12"/>
  </w:num>
  <w:num w:numId="21">
    <w:abstractNumId w:val="19"/>
  </w:num>
  <w:num w:numId="22">
    <w:abstractNumId w:val="3"/>
  </w:num>
  <w:num w:numId="23">
    <w:abstractNumId w:val="20"/>
  </w:num>
  <w:num w:numId="24">
    <w:abstractNumId w:val="5"/>
  </w:num>
  <w:num w:numId="25">
    <w:abstractNumId w:val="11"/>
  </w:num>
  <w:num w:numId="26">
    <w:abstractNumId w:val="24"/>
  </w:num>
  <w:num w:numId="27">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CA"/>
    <w:rsid w:val="00000B7C"/>
    <w:rsid w:val="0000116C"/>
    <w:rsid w:val="0000175F"/>
    <w:rsid w:val="000042F9"/>
    <w:rsid w:val="00005D0E"/>
    <w:rsid w:val="00006129"/>
    <w:rsid w:val="00006791"/>
    <w:rsid w:val="00011B59"/>
    <w:rsid w:val="000150A5"/>
    <w:rsid w:val="000154CA"/>
    <w:rsid w:val="00015ABE"/>
    <w:rsid w:val="00015D60"/>
    <w:rsid w:val="0001766B"/>
    <w:rsid w:val="00017CDB"/>
    <w:rsid w:val="00020ED1"/>
    <w:rsid w:val="000218DA"/>
    <w:rsid w:val="00022F16"/>
    <w:rsid w:val="00027E71"/>
    <w:rsid w:val="00030317"/>
    <w:rsid w:val="00030352"/>
    <w:rsid w:val="00030781"/>
    <w:rsid w:val="00030D52"/>
    <w:rsid w:val="00033A7F"/>
    <w:rsid w:val="00035CC3"/>
    <w:rsid w:val="00037CDA"/>
    <w:rsid w:val="000401EB"/>
    <w:rsid w:val="0004038E"/>
    <w:rsid w:val="0004485E"/>
    <w:rsid w:val="000451CB"/>
    <w:rsid w:val="000513FC"/>
    <w:rsid w:val="00052456"/>
    <w:rsid w:val="00054DD8"/>
    <w:rsid w:val="0005544C"/>
    <w:rsid w:val="00055A1E"/>
    <w:rsid w:val="000570BB"/>
    <w:rsid w:val="00060346"/>
    <w:rsid w:val="00060A7A"/>
    <w:rsid w:val="00060DD1"/>
    <w:rsid w:val="00062B80"/>
    <w:rsid w:val="0006369B"/>
    <w:rsid w:val="000669AA"/>
    <w:rsid w:val="000710E5"/>
    <w:rsid w:val="00072148"/>
    <w:rsid w:val="0007350A"/>
    <w:rsid w:val="000739C0"/>
    <w:rsid w:val="00075F04"/>
    <w:rsid w:val="00076630"/>
    <w:rsid w:val="00080662"/>
    <w:rsid w:val="00080EF5"/>
    <w:rsid w:val="000816FC"/>
    <w:rsid w:val="00083C32"/>
    <w:rsid w:val="000843E0"/>
    <w:rsid w:val="0008445A"/>
    <w:rsid w:val="0008716D"/>
    <w:rsid w:val="00090D2A"/>
    <w:rsid w:val="0009143B"/>
    <w:rsid w:val="00091B43"/>
    <w:rsid w:val="00093DBE"/>
    <w:rsid w:val="00097EA5"/>
    <w:rsid w:val="000A1C45"/>
    <w:rsid w:val="000A1CFD"/>
    <w:rsid w:val="000A24D2"/>
    <w:rsid w:val="000A2BC2"/>
    <w:rsid w:val="000A38A8"/>
    <w:rsid w:val="000A5E51"/>
    <w:rsid w:val="000A7C05"/>
    <w:rsid w:val="000B0661"/>
    <w:rsid w:val="000B07AD"/>
    <w:rsid w:val="000B149A"/>
    <w:rsid w:val="000B15D6"/>
    <w:rsid w:val="000B2084"/>
    <w:rsid w:val="000B4117"/>
    <w:rsid w:val="000B589A"/>
    <w:rsid w:val="000B5BC7"/>
    <w:rsid w:val="000B7030"/>
    <w:rsid w:val="000C016B"/>
    <w:rsid w:val="000C129F"/>
    <w:rsid w:val="000C2571"/>
    <w:rsid w:val="000C2C51"/>
    <w:rsid w:val="000C2C5E"/>
    <w:rsid w:val="000D05EB"/>
    <w:rsid w:val="000D21FD"/>
    <w:rsid w:val="000D318D"/>
    <w:rsid w:val="000D562D"/>
    <w:rsid w:val="000D6F0D"/>
    <w:rsid w:val="000D7359"/>
    <w:rsid w:val="000E1F0F"/>
    <w:rsid w:val="000E320B"/>
    <w:rsid w:val="000E3324"/>
    <w:rsid w:val="000E42B7"/>
    <w:rsid w:val="000F1751"/>
    <w:rsid w:val="000F1EA9"/>
    <w:rsid w:val="000F36C7"/>
    <w:rsid w:val="000F5DC4"/>
    <w:rsid w:val="000F6CA1"/>
    <w:rsid w:val="001005E3"/>
    <w:rsid w:val="00101D56"/>
    <w:rsid w:val="0010225B"/>
    <w:rsid w:val="00102AE3"/>
    <w:rsid w:val="00104064"/>
    <w:rsid w:val="00104AF9"/>
    <w:rsid w:val="00114FD5"/>
    <w:rsid w:val="00115C23"/>
    <w:rsid w:val="00116EF0"/>
    <w:rsid w:val="0012128A"/>
    <w:rsid w:val="001239CA"/>
    <w:rsid w:val="001279DD"/>
    <w:rsid w:val="00130546"/>
    <w:rsid w:val="00130C3B"/>
    <w:rsid w:val="0013226C"/>
    <w:rsid w:val="00134D1E"/>
    <w:rsid w:val="00135FB9"/>
    <w:rsid w:val="00136B93"/>
    <w:rsid w:val="00137461"/>
    <w:rsid w:val="00140CA8"/>
    <w:rsid w:val="00141306"/>
    <w:rsid w:val="001420CD"/>
    <w:rsid w:val="00142DE0"/>
    <w:rsid w:val="00143EEF"/>
    <w:rsid w:val="00147852"/>
    <w:rsid w:val="00150AB9"/>
    <w:rsid w:val="00155DB7"/>
    <w:rsid w:val="00162506"/>
    <w:rsid w:val="00162D04"/>
    <w:rsid w:val="00163CA0"/>
    <w:rsid w:val="00164DD4"/>
    <w:rsid w:val="00165353"/>
    <w:rsid w:val="00165B8C"/>
    <w:rsid w:val="001717BA"/>
    <w:rsid w:val="00172493"/>
    <w:rsid w:val="00174DBC"/>
    <w:rsid w:val="001769E4"/>
    <w:rsid w:val="00177902"/>
    <w:rsid w:val="001807AC"/>
    <w:rsid w:val="001819C7"/>
    <w:rsid w:val="00182921"/>
    <w:rsid w:val="00182A69"/>
    <w:rsid w:val="00187841"/>
    <w:rsid w:val="00190965"/>
    <w:rsid w:val="00192697"/>
    <w:rsid w:val="00192C5F"/>
    <w:rsid w:val="00194840"/>
    <w:rsid w:val="0019583C"/>
    <w:rsid w:val="001965ED"/>
    <w:rsid w:val="00197097"/>
    <w:rsid w:val="001A3534"/>
    <w:rsid w:val="001A5339"/>
    <w:rsid w:val="001A5CF6"/>
    <w:rsid w:val="001B0485"/>
    <w:rsid w:val="001B19A2"/>
    <w:rsid w:val="001B1BD8"/>
    <w:rsid w:val="001B3082"/>
    <w:rsid w:val="001C2604"/>
    <w:rsid w:val="001C3870"/>
    <w:rsid w:val="001C5333"/>
    <w:rsid w:val="001C735F"/>
    <w:rsid w:val="001D0410"/>
    <w:rsid w:val="001D498B"/>
    <w:rsid w:val="001D4C65"/>
    <w:rsid w:val="001D584C"/>
    <w:rsid w:val="001D6E18"/>
    <w:rsid w:val="001D73C1"/>
    <w:rsid w:val="001E2EF8"/>
    <w:rsid w:val="001E49B8"/>
    <w:rsid w:val="001E6BD1"/>
    <w:rsid w:val="001E75BE"/>
    <w:rsid w:val="001E778D"/>
    <w:rsid w:val="001E7960"/>
    <w:rsid w:val="001F1D7A"/>
    <w:rsid w:val="001F4C36"/>
    <w:rsid w:val="001F500D"/>
    <w:rsid w:val="0020122B"/>
    <w:rsid w:val="0020461F"/>
    <w:rsid w:val="002055D2"/>
    <w:rsid w:val="00206434"/>
    <w:rsid w:val="00206E8A"/>
    <w:rsid w:val="00215F52"/>
    <w:rsid w:val="002164E9"/>
    <w:rsid w:val="00216CF0"/>
    <w:rsid w:val="002176E4"/>
    <w:rsid w:val="00220779"/>
    <w:rsid w:val="0022312E"/>
    <w:rsid w:val="00223198"/>
    <w:rsid w:val="00224A29"/>
    <w:rsid w:val="002267ED"/>
    <w:rsid w:val="00230C35"/>
    <w:rsid w:val="00234D0E"/>
    <w:rsid w:val="00240A9C"/>
    <w:rsid w:val="00243171"/>
    <w:rsid w:val="002470F9"/>
    <w:rsid w:val="002473AE"/>
    <w:rsid w:val="002536F5"/>
    <w:rsid w:val="00253E71"/>
    <w:rsid w:val="00256888"/>
    <w:rsid w:val="00257F27"/>
    <w:rsid w:val="0026290A"/>
    <w:rsid w:val="00263DAF"/>
    <w:rsid w:val="0026663C"/>
    <w:rsid w:val="00270716"/>
    <w:rsid w:val="00270797"/>
    <w:rsid w:val="00275E50"/>
    <w:rsid w:val="00276542"/>
    <w:rsid w:val="00276DF0"/>
    <w:rsid w:val="00281343"/>
    <w:rsid w:val="00282A63"/>
    <w:rsid w:val="00283029"/>
    <w:rsid w:val="00283499"/>
    <w:rsid w:val="00284E9F"/>
    <w:rsid w:val="00287BE4"/>
    <w:rsid w:val="00290DD1"/>
    <w:rsid w:val="00290F1A"/>
    <w:rsid w:val="0029119F"/>
    <w:rsid w:val="00291C94"/>
    <w:rsid w:val="002935DD"/>
    <w:rsid w:val="0029480D"/>
    <w:rsid w:val="0029484E"/>
    <w:rsid w:val="0029594C"/>
    <w:rsid w:val="00295D8A"/>
    <w:rsid w:val="0029611B"/>
    <w:rsid w:val="00296B26"/>
    <w:rsid w:val="00297A5A"/>
    <w:rsid w:val="002A0034"/>
    <w:rsid w:val="002A05A4"/>
    <w:rsid w:val="002A1E22"/>
    <w:rsid w:val="002A1E95"/>
    <w:rsid w:val="002A5023"/>
    <w:rsid w:val="002B135C"/>
    <w:rsid w:val="002B3955"/>
    <w:rsid w:val="002B3B2A"/>
    <w:rsid w:val="002B6AA3"/>
    <w:rsid w:val="002C0483"/>
    <w:rsid w:val="002C07C6"/>
    <w:rsid w:val="002C1451"/>
    <w:rsid w:val="002C37BA"/>
    <w:rsid w:val="002C481F"/>
    <w:rsid w:val="002D29AF"/>
    <w:rsid w:val="002D6038"/>
    <w:rsid w:val="002D7DD5"/>
    <w:rsid w:val="002E0021"/>
    <w:rsid w:val="002E05E2"/>
    <w:rsid w:val="002E25AB"/>
    <w:rsid w:val="002E30D6"/>
    <w:rsid w:val="002E54DC"/>
    <w:rsid w:val="002E6B8C"/>
    <w:rsid w:val="002E78A5"/>
    <w:rsid w:val="002E7CFF"/>
    <w:rsid w:val="002F47F9"/>
    <w:rsid w:val="002F4A00"/>
    <w:rsid w:val="002F57C1"/>
    <w:rsid w:val="002F6957"/>
    <w:rsid w:val="00300EA8"/>
    <w:rsid w:val="0030265C"/>
    <w:rsid w:val="00302A0B"/>
    <w:rsid w:val="00306485"/>
    <w:rsid w:val="00321640"/>
    <w:rsid w:val="003216BC"/>
    <w:rsid w:val="003242DF"/>
    <w:rsid w:val="00324330"/>
    <w:rsid w:val="003262A6"/>
    <w:rsid w:val="00327C2A"/>
    <w:rsid w:val="00331157"/>
    <w:rsid w:val="00331D42"/>
    <w:rsid w:val="0033294E"/>
    <w:rsid w:val="003331DC"/>
    <w:rsid w:val="00334750"/>
    <w:rsid w:val="00334E2E"/>
    <w:rsid w:val="00335428"/>
    <w:rsid w:val="0033697B"/>
    <w:rsid w:val="00336C24"/>
    <w:rsid w:val="003431F8"/>
    <w:rsid w:val="00343314"/>
    <w:rsid w:val="00343474"/>
    <w:rsid w:val="0034403A"/>
    <w:rsid w:val="00344564"/>
    <w:rsid w:val="00344AC5"/>
    <w:rsid w:val="00344B18"/>
    <w:rsid w:val="003505CB"/>
    <w:rsid w:val="00350B34"/>
    <w:rsid w:val="003541A0"/>
    <w:rsid w:val="003549B6"/>
    <w:rsid w:val="003549CD"/>
    <w:rsid w:val="00355673"/>
    <w:rsid w:val="00356D04"/>
    <w:rsid w:val="0036105E"/>
    <w:rsid w:val="00364117"/>
    <w:rsid w:val="0037147B"/>
    <w:rsid w:val="00373092"/>
    <w:rsid w:val="00374127"/>
    <w:rsid w:val="0037589E"/>
    <w:rsid w:val="00380AF7"/>
    <w:rsid w:val="003838FA"/>
    <w:rsid w:val="003904DF"/>
    <w:rsid w:val="00393A74"/>
    <w:rsid w:val="003944E0"/>
    <w:rsid w:val="00394E32"/>
    <w:rsid w:val="00395395"/>
    <w:rsid w:val="003A35DE"/>
    <w:rsid w:val="003A43F6"/>
    <w:rsid w:val="003A4D74"/>
    <w:rsid w:val="003A6444"/>
    <w:rsid w:val="003A7233"/>
    <w:rsid w:val="003A78DD"/>
    <w:rsid w:val="003B152C"/>
    <w:rsid w:val="003B1CC3"/>
    <w:rsid w:val="003B3F57"/>
    <w:rsid w:val="003B7570"/>
    <w:rsid w:val="003B779F"/>
    <w:rsid w:val="003C2338"/>
    <w:rsid w:val="003C2F96"/>
    <w:rsid w:val="003C59E7"/>
    <w:rsid w:val="003C7F69"/>
    <w:rsid w:val="003D1010"/>
    <w:rsid w:val="003D11D9"/>
    <w:rsid w:val="003D1965"/>
    <w:rsid w:val="003E08C5"/>
    <w:rsid w:val="003E2FFD"/>
    <w:rsid w:val="003E4849"/>
    <w:rsid w:val="003E59A6"/>
    <w:rsid w:val="003F13CC"/>
    <w:rsid w:val="003F2C29"/>
    <w:rsid w:val="003F59BC"/>
    <w:rsid w:val="003F74BE"/>
    <w:rsid w:val="00401AD7"/>
    <w:rsid w:val="00403CE8"/>
    <w:rsid w:val="00403E6D"/>
    <w:rsid w:val="00406C33"/>
    <w:rsid w:val="00412203"/>
    <w:rsid w:val="00412B37"/>
    <w:rsid w:val="00412BD0"/>
    <w:rsid w:val="00412D85"/>
    <w:rsid w:val="0041366C"/>
    <w:rsid w:val="00413AB7"/>
    <w:rsid w:val="0041614D"/>
    <w:rsid w:val="00416EC4"/>
    <w:rsid w:val="00417993"/>
    <w:rsid w:val="0042050A"/>
    <w:rsid w:val="00420C79"/>
    <w:rsid w:val="00426379"/>
    <w:rsid w:val="00427BEA"/>
    <w:rsid w:val="00427C5C"/>
    <w:rsid w:val="00430B1C"/>
    <w:rsid w:val="0043220B"/>
    <w:rsid w:val="004354DF"/>
    <w:rsid w:val="00435E04"/>
    <w:rsid w:val="00437DAE"/>
    <w:rsid w:val="00440352"/>
    <w:rsid w:val="00440379"/>
    <w:rsid w:val="00442F7D"/>
    <w:rsid w:val="0044589B"/>
    <w:rsid w:val="00446765"/>
    <w:rsid w:val="00446BB1"/>
    <w:rsid w:val="0044720E"/>
    <w:rsid w:val="0045216F"/>
    <w:rsid w:val="00454D5A"/>
    <w:rsid w:val="0045588A"/>
    <w:rsid w:val="00455C0B"/>
    <w:rsid w:val="00456F76"/>
    <w:rsid w:val="00461415"/>
    <w:rsid w:val="00462B2F"/>
    <w:rsid w:val="00462B45"/>
    <w:rsid w:val="0046471C"/>
    <w:rsid w:val="004648F6"/>
    <w:rsid w:val="00470928"/>
    <w:rsid w:val="004710E4"/>
    <w:rsid w:val="00473016"/>
    <w:rsid w:val="004767CA"/>
    <w:rsid w:val="00476BA2"/>
    <w:rsid w:val="00476ECF"/>
    <w:rsid w:val="00477524"/>
    <w:rsid w:val="00477F43"/>
    <w:rsid w:val="00481432"/>
    <w:rsid w:val="004819EF"/>
    <w:rsid w:val="00481D2B"/>
    <w:rsid w:val="0048451A"/>
    <w:rsid w:val="00484F1A"/>
    <w:rsid w:val="00491E8B"/>
    <w:rsid w:val="00492469"/>
    <w:rsid w:val="00492938"/>
    <w:rsid w:val="00492C61"/>
    <w:rsid w:val="004957F7"/>
    <w:rsid w:val="00496AD5"/>
    <w:rsid w:val="004A14CA"/>
    <w:rsid w:val="004A152E"/>
    <w:rsid w:val="004A1A7A"/>
    <w:rsid w:val="004A2593"/>
    <w:rsid w:val="004A2A20"/>
    <w:rsid w:val="004A51E1"/>
    <w:rsid w:val="004B4117"/>
    <w:rsid w:val="004B5E74"/>
    <w:rsid w:val="004C1729"/>
    <w:rsid w:val="004C2BA3"/>
    <w:rsid w:val="004C3419"/>
    <w:rsid w:val="004D0178"/>
    <w:rsid w:val="004D07D5"/>
    <w:rsid w:val="004D1633"/>
    <w:rsid w:val="004D40E8"/>
    <w:rsid w:val="004F3916"/>
    <w:rsid w:val="004F5841"/>
    <w:rsid w:val="005024D8"/>
    <w:rsid w:val="005047FB"/>
    <w:rsid w:val="00505538"/>
    <w:rsid w:val="00506CEB"/>
    <w:rsid w:val="0050711A"/>
    <w:rsid w:val="005076EC"/>
    <w:rsid w:val="00511EB8"/>
    <w:rsid w:val="0051234D"/>
    <w:rsid w:val="00515559"/>
    <w:rsid w:val="0052401C"/>
    <w:rsid w:val="005251AF"/>
    <w:rsid w:val="0052701A"/>
    <w:rsid w:val="005306DB"/>
    <w:rsid w:val="00531368"/>
    <w:rsid w:val="00532A07"/>
    <w:rsid w:val="0053373D"/>
    <w:rsid w:val="00534EB0"/>
    <w:rsid w:val="00535EB6"/>
    <w:rsid w:val="00540B18"/>
    <w:rsid w:val="005413CD"/>
    <w:rsid w:val="00541A29"/>
    <w:rsid w:val="00542516"/>
    <w:rsid w:val="005428E3"/>
    <w:rsid w:val="00542973"/>
    <w:rsid w:val="005433D7"/>
    <w:rsid w:val="00543661"/>
    <w:rsid w:val="0054367A"/>
    <w:rsid w:val="005504EE"/>
    <w:rsid w:val="005526DD"/>
    <w:rsid w:val="00553792"/>
    <w:rsid w:val="00555A35"/>
    <w:rsid w:val="00556B19"/>
    <w:rsid w:val="00556F10"/>
    <w:rsid w:val="00561940"/>
    <w:rsid w:val="0056209D"/>
    <w:rsid w:val="00562B35"/>
    <w:rsid w:val="00562F48"/>
    <w:rsid w:val="00563389"/>
    <w:rsid w:val="005648D3"/>
    <w:rsid w:val="00565AAA"/>
    <w:rsid w:val="0056691A"/>
    <w:rsid w:val="00576424"/>
    <w:rsid w:val="00576EFE"/>
    <w:rsid w:val="00577759"/>
    <w:rsid w:val="0058243D"/>
    <w:rsid w:val="00582C48"/>
    <w:rsid w:val="00584D19"/>
    <w:rsid w:val="00584F51"/>
    <w:rsid w:val="00586FFA"/>
    <w:rsid w:val="00587C37"/>
    <w:rsid w:val="005912FF"/>
    <w:rsid w:val="00591BBC"/>
    <w:rsid w:val="0059713A"/>
    <w:rsid w:val="005975C7"/>
    <w:rsid w:val="005A4253"/>
    <w:rsid w:val="005A58A3"/>
    <w:rsid w:val="005B014D"/>
    <w:rsid w:val="005B0258"/>
    <w:rsid w:val="005B3AAB"/>
    <w:rsid w:val="005B5FA3"/>
    <w:rsid w:val="005B7246"/>
    <w:rsid w:val="005C007C"/>
    <w:rsid w:val="005C02F3"/>
    <w:rsid w:val="005C1AE6"/>
    <w:rsid w:val="005C28A0"/>
    <w:rsid w:val="005C4792"/>
    <w:rsid w:val="005C51EA"/>
    <w:rsid w:val="005C7600"/>
    <w:rsid w:val="005D26BB"/>
    <w:rsid w:val="005D568D"/>
    <w:rsid w:val="005D7631"/>
    <w:rsid w:val="005E02D4"/>
    <w:rsid w:val="005E5207"/>
    <w:rsid w:val="005E52C5"/>
    <w:rsid w:val="005E5DFB"/>
    <w:rsid w:val="005E7BB2"/>
    <w:rsid w:val="005F04B3"/>
    <w:rsid w:val="005F219B"/>
    <w:rsid w:val="00601C26"/>
    <w:rsid w:val="00603F05"/>
    <w:rsid w:val="006046D6"/>
    <w:rsid w:val="006048A2"/>
    <w:rsid w:val="00605B7F"/>
    <w:rsid w:val="006114EC"/>
    <w:rsid w:val="00612756"/>
    <w:rsid w:val="006171FB"/>
    <w:rsid w:val="0062091A"/>
    <w:rsid w:val="0062446E"/>
    <w:rsid w:val="006249EA"/>
    <w:rsid w:val="00626018"/>
    <w:rsid w:val="006261DE"/>
    <w:rsid w:val="00626558"/>
    <w:rsid w:val="00627009"/>
    <w:rsid w:val="006279D0"/>
    <w:rsid w:val="006300F4"/>
    <w:rsid w:val="00630E92"/>
    <w:rsid w:val="00636D26"/>
    <w:rsid w:val="00636F97"/>
    <w:rsid w:val="00640758"/>
    <w:rsid w:val="006434C8"/>
    <w:rsid w:val="00645FB6"/>
    <w:rsid w:val="00646249"/>
    <w:rsid w:val="00646DFB"/>
    <w:rsid w:val="00651D67"/>
    <w:rsid w:val="00653D91"/>
    <w:rsid w:val="006553CE"/>
    <w:rsid w:val="00656679"/>
    <w:rsid w:val="00656F3F"/>
    <w:rsid w:val="006605CE"/>
    <w:rsid w:val="00661765"/>
    <w:rsid w:val="0066188F"/>
    <w:rsid w:val="006665FB"/>
    <w:rsid w:val="00667AA8"/>
    <w:rsid w:val="006705BD"/>
    <w:rsid w:val="006711D6"/>
    <w:rsid w:val="00673972"/>
    <w:rsid w:val="00677FC4"/>
    <w:rsid w:val="00680926"/>
    <w:rsid w:val="00681C9B"/>
    <w:rsid w:val="0068421F"/>
    <w:rsid w:val="00684D8D"/>
    <w:rsid w:val="0068544E"/>
    <w:rsid w:val="0068585D"/>
    <w:rsid w:val="00686172"/>
    <w:rsid w:val="00687FDA"/>
    <w:rsid w:val="0069087B"/>
    <w:rsid w:val="00692367"/>
    <w:rsid w:val="0069397A"/>
    <w:rsid w:val="006947C4"/>
    <w:rsid w:val="00696D9E"/>
    <w:rsid w:val="006A0599"/>
    <w:rsid w:val="006A05A0"/>
    <w:rsid w:val="006A0C1B"/>
    <w:rsid w:val="006A23D0"/>
    <w:rsid w:val="006A3A06"/>
    <w:rsid w:val="006A62C1"/>
    <w:rsid w:val="006A6349"/>
    <w:rsid w:val="006B1F89"/>
    <w:rsid w:val="006B2A45"/>
    <w:rsid w:val="006B3744"/>
    <w:rsid w:val="006B694B"/>
    <w:rsid w:val="006C2286"/>
    <w:rsid w:val="006C2790"/>
    <w:rsid w:val="006C4F72"/>
    <w:rsid w:val="006C566F"/>
    <w:rsid w:val="006C7346"/>
    <w:rsid w:val="006D0DE5"/>
    <w:rsid w:val="006D2A13"/>
    <w:rsid w:val="006D3963"/>
    <w:rsid w:val="006D72F0"/>
    <w:rsid w:val="006E0016"/>
    <w:rsid w:val="006F05A8"/>
    <w:rsid w:val="006F2275"/>
    <w:rsid w:val="006F2CD8"/>
    <w:rsid w:val="006F476C"/>
    <w:rsid w:val="006F479F"/>
    <w:rsid w:val="006F50C0"/>
    <w:rsid w:val="006F6E2D"/>
    <w:rsid w:val="006F722D"/>
    <w:rsid w:val="006F7B29"/>
    <w:rsid w:val="00700B9F"/>
    <w:rsid w:val="00712A81"/>
    <w:rsid w:val="00712D48"/>
    <w:rsid w:val="00714B42"/>
    <w:rsid w:val="00715628"/>
    <w:rsid w:val="007164CD"/>
    <w:rsid w:val="007207A3"/>
    <w:rsid w:val="00720E84"/>
    <w:rsid w:val="00722A34"/>
    <w:rsid w:val="00723E8D"/>
    <w:rsid w:val="0072532D"/>
    <w:rsid w:val="00727459"/>
    <w:rsid w:val="00727BAE"/>
    <w:rsid w:val="007347CD"/>
    <w:rsid w:val="00735310"/>
    <w:rsid w:val="00743EF7"/>
    <w:rsid w:val="00744450"/>
    <w:rsid w:val="0074484D"/>
    <w:rsid w:val="007468D2"/>
    <w:rsid w:val="0074745D"/>
    <w:rsid w:val="00752063"/>
    <w:rsid w:val="007530BE"/>
    <w:rsid w:val="007534EC"/>
    <w:rsid w:val="00760FBB"/>
    <w:rsid w:val="00761001"/>
    <w:rsid w:val="00762D7F"/>
    <w:rsid w:val="007640B3"/>
    <w:rsid w:val="00767D09"/>
    <w:rsid w:val="007700FF"/>
    <w:rsid w:val="00772A33"/>
    <w:rsid w:val="00772FEC"/>
    <w:rsid w:val="00774CD2"/>
    <w:rsid w:val="00775EBD"/>
    <w:rsid w:val="00782ED3"/>
    <w:rsid w:val="00786644"/>
    <w:rsid w:val="00786679"/>
    <w:rsid w:val="007914DB"/>
    <w:rsid w:val="00793FA5"/>
    <w:rsid w:val="00797C81"/>
    <w:rsid w:val="007A076E"/>
    <w:rsid w:val="007A0954"/>
    <w:rsid w:val="007A3B9A"/>
    <w:rsid w:val="007A5789"/>
    <w:rsid w:val="007B01B9"/>
    <w:rsid w:val="007B2807"/>
    <w:rsid w:val="007B4C7B"/>
    <w:rsid w:val="007B5970"/>
    <w:rsid w:val="007B5E37"/>
    <w:rsid w:val="007B617F"/>
    <w:rsid w:val="007B66E6"/>
    <w:rsid w:val="007B7ED8"/>
    <w:rsid w:val="007C0883"/>
    <w:rsid w:val="007C0CC9"/>
    <w:rsid w:val="007C306D"/>
    <w:rsid w:val="007D21E0"/>
    <w:rsid w:val="007D22A9"/>
    <w:rsid w:val="007D57F1"/>
    <w:rsid w:val="007E2E3C"/>
    <w:rsid w:val="007E43F6"/>
    <w:rsid w:val="007E6387"/>
    <w:rsid w:val="007E70E9"/>
    <w:rsid w:val="007E7921"/>
    <w:rsid w:val="007E7DF8"/>
    <w:rsid w:val="007F14A6"/>
    <w:rsid w:val="007F1601"/>
    <w:rsid w:val="007F1DF5"/>
    <w:rsid w:val="007F273D"/>
    <w:rsid w:val="007F620E"/>
    <w:rsid w:val="007F6451"/>
    <w:rsid w:val="00800F85"/>
    <w:rsid w:val="00801632"/>
    <w:rsid w:val="00801AA9"/>
    <w:rsid w:val="00805C52"/>
    <w:rsid w:val="0080728E"/>
    <w:rsid w:val="00811ECF"/>
    <w:rsid w:val="00812C18"/>
    <w:rsid w:val="00813D3E"/>
    <w:rsid w:val="0081645D"/>
    <w:rsid w:val="008208F7"/>
    <w:rsid w:val="008212AA"/>
    <w:rsid w:val="008231FA"/>
    <w:rsid w:val="00827578"/>
    <w:rsid w:val="008275E7"/>
    <w:rsid w:val="00827E34"/>
    <w:rsid w:val="00832B02"/>
    <w:rsid w:val="00834519"/>
    <w:rsid w:val="008441B8"/>
    <w:rsid w:val="0084480B"/>
    <w:rsid w:val="00844FD3"/>
    <w:rsid w:val="00845C42"/>
    <w:rsid w:val="008538C1"/>
    <w:rsid w:val="0085438D"/>
    <w:rsid w:val="00860FAC"/>
    <w:rsid w:val="008611C4"/>
    <w:rsid w:val="00862113"/>
    <w:rsid w:val="008625CD"/>
    <w:rsid w:val="00862A1F"/>
    <w:rsid w:val="008641C8"/>
    <w:rsid w:val="00864796"/>
    <w:rsid w:val="008704EF"/>
    <w:rsid w:val="00871351"/>
    <w:rsid w:val="00872611"/>
    <w:rsid w:val="0087262F"/>
    <w:rsid w:val="00873A7C"/>
    <w:rsid w:val="00877069"/>
    <w:rsid w:val="008829D1"/>
    <w:rsid w:val="00882E80"/>
    <w:rsid w:val="00883C84"/>
    <w:rsid w:val="0088665A"/>
    <w:rsid w:val="00886B5A"/>
    <w:rsid w:val="00891100"/>
    <w:rsid w:val="00894BF7"/>
    <w:rsid w:val="00895E9E"/>
    <w:rsid w:val="0089733E"/>
    <w:rsid w:val="008A01A0"/>
    <w:rsid w:val="008A0BAC"/>
    <w:rsid w:val="008A19CF"/>
    <w:rsid w:val="008A23AA"/>
    <w:rsid w:val="008A24E3"/>
    <w:rsid w:val="008A28E2"/>
    <w:rsid w:val="008A5EC7"/>
    <w:rsid w:val="008A6DBC"/>
    <w:rsid w:val="008A79B6"/>
    <w:rsid w:val="008B08CD"/>
    <w:rsid w:val="008B2166"/>
    <w:rsid w:val="008B2F2F"/>
    <w:rsid w:val="008B3609"/>
    <w:rsid w:val="008B6035"/>
    <w:rsid w:val="008C197B"/>
    <w:rsid w:val="008C1BDC"/>
    <w:rsid w:val="008C46F5"/>
    <w:rsid w:val="008C5114"/>
    <w:rsid w:val="008C67FF"/>
    <w:rsid w:val="008C6CFB"/>
    <w:rsid w:val="008C7D82"/>
    <w:rsid w:val="008D2232"/>
    <w:rsid w:val="008D2CBF"/>
    <w:rsid w:val="008D5199"/>
    <w:rsid w:val="008D51E7"/>
    <w:rsid w:val="008D6561"/>
    <w:rsid w:val="008D6611"/>
    <w:rsid w:val="008D7426"/>
    <w:rsid w:val="008E0792"/>
    <w:rsid w:val="008F0352"/>
    <w:rsid w:val="008F35DA"/>
    <w:rsid w:val="008F4879"/>
    <w:rsid w:val="008F5D4B"/>
    <w:rsid w:val="00901EBC"/>
    <w:rsid w:val="009024AB"/>
    <w:rsid w:val="009060B3"/>
    <w:rsid w:val="00906447"/>
    <w:rsid w:val="0090775C"/>
    <w:rsid w:val="009101E2"/>
    <w:rsid w:val="00911BA2"/>
    <w:rsid w:val="009125B8"/>
    <w:rsid w:val="00913019"/>
    <w:rsid w:val="00913CFE"/>
    <w:rsid w:val="009147B7"/>
    <w:rsid w:val="00915440"/>
    <w:rsid w:val="00917F28"/>
    <w:rsid w:val="0092019C"/>
    <w:rsid w:val="00921C8A"/>
    <w:rsid w:val="009232E1"/>
    <w:rsid w:val="00925B1B"/>
    <w:rsid w:val="00925FB4"/>
    <w:rsid w:val="00933F67"/>
    <w:rsid w:val="00934980"/>
    <w:rsid w:val="009357E5"/>
    <w:rsid w:val="0093727E"/>
    <w:rsid w:val="00937521"/>
    <w:rsid w:val="00940355"/>
    <w:rsid w:val="00940364"/>
    <w:rsid w:val="00942073"/>
    <w:rsid w:val="009424B1"/>
    <w:rsid w:val="00942A99"/>
    <w:rsid w:val="00942E60"/>
    <w:rsid w:val="00943277"/>
    <w:rsid w:val="00943C1F"/>
    <w:rsid w:val="00947063"/>
    <w:rsid w:val="00951193"/>
    <w:rsid w:val="0095186A"/>
    <w:rsid w:val="00953E0C"/>
    <w:rsid w:val="00955CD2"/>
    <w:rsid w:val="009567BF"/>
    <w:rsid w:val="00956E4B"/>
    <w:rsid w:val="009659A4"/>
    <w:rsid w:val="00966F73"/>
    <w:rsid w:val="00970E8B"/>
    <w:rsid w:val="009725A9"/>
    <w:rsid w:val="0097436F"/>
    <w:rsid w:val="00977409"/>
    <w:rsid w:val="009804B2"/>
    <w:rsid w:val="00982ED3"/>
    <w:rsid w:val="00983FC8"/>
    <w:rsid w:val="009912B2"/>
    <w:rsid w:val="00991DED"/>
    <w:rsid w:val="009953B4"/>
    <w:rsid w:val="00995E54"/>
    <w:rsid w:val="00996816"/>
    <w:rsid w:val="009A06D0"/>
    <w:rsid w:val="009A1294"/>
    <w:rsid w:val="009A1D39"/>
    <w:rsid w:val="009A32CB"/>
    <w:rsid w:val="009A4E16"/>
    <w:rsid w:val="009B2311"/>
    <w:rsid w:val="009B28C2"/>
    <w:rsid w:val="009B436F"/>
    <w:rsid w:val="009C1BCD"/>
    <w:rsid w:val="009C24FD"/>
    <w:rsid w:val="009C36A2"/>
    <w:rsid w:val="009C3D25"/>
    <w:rsid w:val="009C5124"/>
    <w:rsid w:val="009C642D"/>
    <w:rsid w:val="009D0526"/>
    <w:rsid w:val="009D380D"/>
    <w:rsid w:val="009D382E"/>
    <w:rsid w:val="009D5692"/>
    <w:rsid w:val="009D57A4"/>
    <w:rsid w:val="009D7B9C"/>
    <w:rsid w:val="009E0D76"/>
    <w:rsid w:val="009E177C"/>
    <w:rsid w:val="009E1FB9"/>
    <w:rsid w:val="009E4BFD"/>
    <w:rsid w:val="009F11BE"/>
    <w:rsid w:val="009F1946"/>
    <w:rsid w:val="009F1EB9"/>
    <w:rsid w:val="009F308C"/>
    <w:rsid w:val="009F3199"/>
    <w:rsid w:val="009F49BA"/>
    <w:rsid w:val="009F7B65"/>
    <w:rsid w:val="00A0232F"/>
    <w:rsid w:val="00A02A2D"/>
    <w:rsid w:val="00A03693"/>
    <w:rsid w:val="00A04AF3"/>
    <w:rsid w:val="00A0696B"/>
    <w:rsid w:val="00A1190C"/>
    <w:rsid w:val="00A17B00"/>
    <w:rsid w:val="00A23804"/>
    <w:rsid w:val="00A23BAA"/>
    <w:rsid w:val="00A24470"/>
    <w:rsid w:val="00A31196"/>
    <w:rsid w:val="00A330E8"/>
    <w:rsid w:val="00A3448E"/>
    <w:rsid w:val="00A3466D"/>
    <w:rsid w:val="00A34E37"/>
    <w:rsid w:val="00A36896"/>
    <w:rsid w:val="00A42F7C"/>
    <w:rsid w:val="00A43995"/>
    <w:rsid w:val="00A43E8C"/>
    <w:rsid w:val="00A4401D"/>
    <w:rsid w:val="00A44247"/>
    <w:rsid w:val="00A4586E"/>
    <w:rsid w:val="00A4697E"/>
    <w:rsid w:val="00A46EF9"/>
    <w:rsid w:val="00A47474"/>
    <w:rsid w:val="00A519D4"/>
    <w:rsid w:val="00A51CEA"/>
    <w:rsid w:val="00A52794"/>
    <w:rsid w:val="00A54E64"/>
    <w:rsid w:val="00A56C1F"/>
    <w:rsid w:val="00A64FE6"/>
    <w:rsid w:val="00A66F69"/>
    <w:rsid w:val="00A67549"/>
    <w:rsid w:val="00A7123D"/>
    <w:rsid w:val="00A73B36"/>
    <w:rsid w:val="00A80893"/>
    <w:rsid w:val="00A80B09"/>
    <w:rsid w:val="00A85365"/>
    <w:rsid w:val="00A924F6"/>
    <w:rsid w:val="00A93229"/>
    <w:rsid w:val="00A9564E"/>
    <w:rsid w:val="00A967A9"/>
    <w:rsid w:val="00A9684F"/>
    <w:rsid w:val="00A9693E"/>
    <w:rsid w:val="00A97C00"/>
    <w:rsid w:val="00AA09C4"/>
    <w:rsid w:val="00AA0A73"/>
    <w:rsid w:val="00AA0E13"/>
    <w:rsid w:val="00AA14AF"/>
    <w:rsid w:val="00AA1E3C"/>
    <w:rsid w:val="00AA65D0"/>
    <w:rsid w:val="00AA7806"/>
    <w:rsid w:val="00AB0EEC"/>
    <w:rsid w:val="00AB3312"/>
    <w:rsid w:val="00AB5C53"/>
    <w:rsid w:val="00AB5EFE"/>
    <w:rsid w:val="00AB638B"/>
    <w:rsid w:val="00AB7A55"/>
    <w:rsid w:val="00AC0F66"/>
    <w:rsid w:val="00AC15F0"/>
    <w:rsid w:val="00AC4B40"/>
    <w:rsid w:val="00AC6342"/>
    <w:rsid w:val="00AC75DA"/>
    <w:rsid w:val="00AD059E"/>
    <w:rsid w:val="00AD2561"/>
    <w:rsid w:val="00AD2E32"/>
    <w:rsid w:val="00AD5665"/>
    <w:rsid w:val="00AE10DD"/>
    <w:rsid w:val="00AE43A0"/>
    <w:rsid w:val="00AE638A"/>
    <w:rsid w:val="00AE7277"/>
    <w:rsid w:val="00AE782C"/>
    <w:rsid w:val="00AF060D"/>
    <w:rsid w:val="00AF24C4"/>
    <w:rsid w:val="00AF2793"/>
    <w:rsid w:val="00AF3A03"/>
    <w:rsid w:val="00AF43E0"/>
    <w:rsid w:val="00AF4838"/>
    <w:rsid w:val="00AF4C71"/>
    <w:rsid w:val="00AF70E4"/>
    <w:rsid w:val="00B00869"/>
    <w:rsid w:val="00B01F43"/>
    <w:rsid w:val="00B04874"/>
    <w:rsid w:val="00B04B75"/>
    <w:rsid w:val="00B04E9E"/>
    <w:rsid w:val="00B07F5C"/>
    <w:rsid w:val="00B102F1"/>
    <w:rsid w:val="00B11009"/>
    <w:rsid w:val="00B1164E"/>
    <w:rsid w:val="00B1241B"/>
    <w:rsid w:val="00B16F69"/>
    <w:rsid w:val="00B2249B"/>
    <w:rsid w:val="00B235A0"/>
    <w:rsid w:val="00B244F3"/>
    <w:rsid w:val="00B25954"/>
    <w:rsid w:val="00B274FB"/>
    <w:rsid w:val="00B30215"/>
    <w:rsid w:val="00B3269B"/>
    <w:rsid w:val="00B33BED"/>
    <w:rsid w:val="00B34302"/>
    <w:rsid w:val="00B368EC"/>
    <w:rsid w:val="00B404A1"/>
    <w:rsid w:val="00B416D9"/>
    <w:rsid w:val="00B41E28"/>
    <w:rsid w:val="00B43284"/>
    <w:rsid w:val="00B43F45"/>
    <w:rsid w:val="00B44D84"/>
    <w:rsid w:val="00B45067"/>
    <w:rsid w:val="00B45C85"/>
    <w:rsid w:val="00B479C9"/>
    <w:rsid w:val="00B50D02"/>
    <w:rsid w:val="00B52268"/>
    <w:rsid w:val="00B52801"/>
    <w:rsid w:val="00B53204"/>
    <w:rsid w:val="00B54CD3"/>
    <w:rsid w:val="00B557D3"/>
    <w:rsid w:val="00B57CCA"/>
    <w:rsid w:val="00B60DEE"/>
    <w:rsid w:val="00B611A1"/>
    <w:rsid w:val="00B62344"/>
    <w:rsid w:val="00B632BC"/>
    <w:rsid w:val="00B6406D"/>
    <w:rsid w:val="00B703E6"/>
    <w:rsid w:val="00B75612"/>
    <w:rsid w:val="00B76073"/>
    <w:rsid w:val="00B76C85"/>
    <w:rsid w:val="00B80321"/>
    <w:rsid w:val="00B87207"/>
    <w:rsid w:val="00B90C3B"/>
    <w:rsid w:val="00B90D4E"/>
    <w:rsid w:val="00B919F0"/>
    <w:rsid w:val="00B91E63"/>
    <w:rsid w:val="00B93883"/>
    <w:rsid w:val="00B939BF"/>
    <w:rsid w:val="00B93B3A"/>
    <w:rsid w:val="00B94180"/>
    <w:rsid w:val="00B94D28"/>
    <w:rsid w:val="00B965BB"/>
    <w:rsid w:val="00BA2C3B"/>
    <w:rsid w:val="00BA3B88"/>
    <w:rsid w:val="00BA4FD9"/>
    <w:rsid w:val="00BA529A"/>
    <w:rsid w:val="00BA6099"/>
    <w:rsid w:val="00BB086C"/>
    <w:rsid w:val="00BB222D"/>
    <w:rsid w:val="00BB3050"/>
    <w:rsid w:val="00BB711F"/>
    <w:rsid w:val="00BB780C"/>
    <w:rsid w:val="00BB7903"/>
    <w:rsid w:val="00BC0759"/>
    <w:rsid w:val="00BC7D43"/>
    <w:rsid w:val="00BD10F3"/>
    <w:rsid w:val="00BD1C43"/>
    <w:rsid w:val="00BD24E3"/>
    <w:rsid w:val="00BD3CB8"/>
    <w:rsid w:val="00BD4504"/>
    <w:rsid w:val="00BD6D3B"/>
    <w:rsid w:val="00BE0DCC"/>
    <w:rsid w:val="00BE2294"/>
    <w:rsid w:val="00BE2FF0"/>
    <w:rsid w:val="00BE5206"/>
    <w:rsid w:val="00BF1DCF"/>
    <w:rsid w:val="00BF349B"/>
    <w:rsid w:val="00BF34B7"/>
    <w:rsid w:val="00BF37AF"/>
    <w:rsid w:val="00BF3919"/>
    <w:rsid w:val="00C01EE8"/>
    <w:rsid w:val="00C02A9A"/>
    <w:rsid w:val="00C073DD"/>
    <w:rsid w:val="00C11E81"/>
    <w:rsid w:val="00C11FDA"/>
    <w:rsid w:val="00C12093"/>
    <w:rsid w:val="00C12FB7"/>
    <w:rsid w:val="00C2185C"/>
    <w:rsid w:val="00C23BC0"/>
    <w:rsid w:val="00C25128"/>
    <w:rsid w:val="00C25755"/>
    <w:rsid w:val="00C27E1C"/>
    <w:rsid w:val="00C336D6"/>
    <w:rsid w:val="00C33B6A"/>
    <w:rsid w:val="00C348E6"/>
    <w:rsid w:val="00C354FB"/>
    <w:rsid w:val="00C35B1A"/>
    <w:rsid w:val="00C35CE4"/>
    <w:rsid w:val="00C36D6D"/>
    <w:rsid w:val="00C3788E"/>
    <w:rsid w:val="00C37B94"/>
    <w:rsid w:val="00C40879"/>
    <w:rsid w:val="00C4221B"/>
    <w:rsid w:val="00C42365"/>
    <w:rsid w:val="00C458B8"/>
    <w:rsid w:val="00C4665E"/>
    <w:rsid w:val="00C468A8"/>
    <w:rsid w:val="00C53E9B"/>
    <w:rsid w:val="00C54AB2"/>
    <w:rsid w:val="00C5527F"/>
    <w:rsid w:val="00C56A6A"/>
    <w:rsid w:val="00C57999"/>
    <w:rsid w:val="00C66CDB"/>
    <w:rsid w:val="00C67E92"/>
    <w:rsid w:val="00C7071A"/>
    <w:rsid w:val="00C72077"/>
    <w:rsid w:val="00C733AF"/>
    <w:rsid w:val="00C76414"/>
    <w:rsid w:val="00C7751C"/>
    <w:rsid w:val="00C77F3D"/>
    <w:rsid w:val="00C800E5"/>
    <w:rsid w:val="00C81B06"/>
    <w:rsid w:val="00C82C8C"/>
    <w:rsid w:val="00C838F0"/>
    <w:rsid w:val="00C87511"/>
    <w:rsid w:val="00C9020B"/>
    <w:rsid w:val="00C91432"/>
    <w:rsid w:val="00C914B7"/>
    <w:rsid w:val="00C93C1F"/>
    <w:rsid w:val="00C94937"/>
    <w:rsid w:val="00CA03A4"/>
    <w:rsid w:val="00CA04BF"/>
    <w:rsid w:val="00CA0B82"/>
    <w:rsid w:val="00CA16A1"/>
    <w:rsid w:val="00CA1A51"/>
    <w:rsid w:val="00CA29F5"/>
    <w:rsid w:val="00CA3E14"/>
    <w:rsid w:val="00CA4E0D"/>
    <w:rsid w:val="00CA625B"/>
    <w:rsid w:val="00CA68C8"/>
    <w:rsid w:val="00CA76DC"/>
    <w:rsid w:val="00CB43C2"/>
    <w:rsid w:val="00CB4756"/>
    <w:rsid w:val="00CB6F42"/>
    <w:rsid w:val="00CC085B"/>
    <w:rsid w:val="00CC0DCB"/>
    <w:rsid w:val="00CC20EB"/>
    <w:rsid w:val="00CC31FA"/>
    <w:rsid w:val="00CC5465"/>
    <w:rsid w:val="00CC5802"/>
    <w:rsid w:val="00CC6B6D"/>
    <w:rsid w:val="00CD0904"/>
    <w:rsid w:val="00CD1A94"/>
    <w:rsid w:val="00CD2B91"/>
    <w:rsid w:val="00CD417F"/>
    <w:rsid w:val="00CD41EB"/>
    <w:rsid w:val="00CD5AAF"/>
    <w:rsid w:val="00CD7979"/>
    <w:rsid w:val="00CE038B"/>
    <w:rsid w:val="00CE10BF"/>
    <w:rsid w:val="00CE323A"/>
    <w:rsid w:val="00CE37E7"/>
    <w:rsid w:val="00CE720D"/>
    <w:rsid w:val="00CE782D"/>
    <w:rsid w:val="00CF32FD"/>
    <w:rsid w:val="00CF5A08"/>
    <w:rsid w:val="00CF7325"/>
    <w:rsid w:val="00CF79C4"/>
    <w:rsid w:val="00D03BDD"/>
    <w:rsid w:val="00D03C7A"/>
    <w:rsid w:val="00D04104"/>
    <w:rsid w:val="00D05427"/>
    <w:rsid w:val="00D05504"/>
    <w:rsid w:val="00D05D57"/>
    <w:rsid w:val="00D060AD"/>
    <w:rsid w:val="00D0634A"/>
    <w:rsid w:val="00D1299C"/>
    <w:rsid w:val="00D13F99"/>
    <w:rsid w:val="00D144B3"/>
    <w:rsid w:val="00D2004C"/>
    <w:rsid w:val="00D2044D"/>
    <w:rsid w:val="00D20620"/>
    <w:rsid w:val="00D23F8A"/>
    <w:rsid w:val="00D244CB"/>
    <w:rsid w:val="00D2657D"/>
    <w:rsid w:val="00D26B37"/>
    <w:rsid w:val="00D26CEB"/>
    <w:rsid w:val="00D30093"/>
    <w:rsid w:val="00D33CF3"/>
    <w:rsid w:val="00D34785"/>
    <w:rsid w:val="00D3497D"/>
    <w:rsid w:val="00D34D7B"/>
    <w:rsid w:val="00D36EDC"/>
    <w:rsid w:val="00D410BA"/>
    <w:rsid w:val="00D41FEC"/>
    <w:rsid w:val="00D427C6"/>
    <w:rsid w:val="00D4392D"/>
    <w:rsid w:val="00D45170"/>
    <w:rsid w:val="00D47732"/>
    <w:rsid w:val="00D510DD"/>
    <w:rsid w:val="00D51520"/>
    <w:rsid w:val="00D52C83"/>
    <w:rsid w:val="00D54090"/>
    <w:rsid w:val="00D55879"/>
    <w:rsid w:val="00D61BBA"/>
    <w:rsid w:val="00D61C5D"/>
    <w:rsid w:val="00D63733"/>
    <w:rsid w:val="00D63F28"/>
    <w:rsid w:val="00D64C6A"/>
    <w:rsid w:val="00D651B5"/>
    <w:rsid w:val="00D658D1"/>
    <w:rsid w:val="00D661FC"/>
    <w:rsid w:val="00D70A2A"/>
    <w:rsid w:val="00D71E4C"/>
    <w:rsid w:val="00D72343"/>
    <w:rsid w:val="00D727DD"/>
    <w:rsid w:val="00D76298"/>
    <w:rsid w:val="00D779F0"/>
    <w:rsid w:val="00D82DBD"/>
    <w:rsid w:val="00D84ABE"/>
    <w:rsid w:val="00D904F5"/>
    <w:rsid w:val="00D90546"/>
    <w:rsid w:val="00D90E24"/>
    <w:rsid w:val="00D9129C"/>
    <w:rsid w:val="00D925C2"/>
    <w:rsid w:val="00D92F8D"/>
    <w:rsid w:val="00D932D2"/>
    <w:rsid w:val="00DA0213"/>
    <w:rsid w:val="00DA1BAC"/>
    <w:rsid w:val="00DA2F89"/>
    <w:rsid w:val="00DA323B"/>
    <w:rsid w:val="00DA4633"/>
    <w:rsid w:val="00DA55CA"/>
    <w:rsid w:val="00DA6A89"/>
    <w:rsid w:val="00DA6B8C"/>
    <w:rsid w:val="00DA7E05"/>
    <w:rsid w:val="00DB2123"/>
    <w:rsid w:val="00DB25C8"/>
    <w:rsid w:val="00DB464D"/>
    <w:rsid w:val="00DB6E6C"/>
    <w:rsid w:val="00DC055C"/>
    <w:rsid w:val="00DC11CB"/>
    <w:rsid w:val="00DC355E"/>
    <w:rsid w:val="00DC4D34"/>
    <w:rsid w:val="00DC5326"/>
    <w:rsid w:val="00DC72EE"/>
    <w:rsid w:val="00DC731F"/>
    <w:rsid w:val="00DC7A67"/>
    <w:rsid w:val="00DC7F55"/>
    <w:rsid w:val="00DD0E17"/>
    <w:rsid w:val="00DD1B2F"/>
    <w:rsid w:val="00DD447A"/>
    <w:rsid w:val="00DD6173"/>
    <w:rsid w:val="00DE0859"/>
    <w:rsid w:val="00DE112F"/>
    <w:rsid w:val="00DE2C62"/>
    <w:rsid w:val="00DE3791"/>
    <w:rsid w:val="00DE3CD6"/>
    <w:rsid w:val="00DE63FC"/>
    <w:rsid w:val="00DF0CA3"/>
    <w:rsid w:val="00DF44DA"/>
    <w:rsid w:val="00DF5FC6"/>
    <w:rsid w:val="00DF6DD4"/>
    <w:rsid w:val="00DF784C"/>
    <w:rsid w:val="00E00C53"/>
    <w:rsid w:val="00E02791"/>
    <w:rsid w:val="00E03177"/>
    <w:rsid w:val="00E0599F"/>
    <w:rsid w:val="00E0733E"/>
    <w:rsid w:val="00E109BF"/>
    <w:rsid w:val="00E1292D"/>
    <w:rsid w:val="00E2098F"/>
    <w:rsid w:val="00E22185"/>
    <w:rsid w:val="00E22FE3"/>
    <w:rsid w:val="00E35CFF"/>
    <w:rsid w:val="00E35F85"/>
    <w:rsid w:val="00E40396"/>
    <w:rsid w:val="00E4271B"/>
    <w:rsid w:val="00E44C4F"/>
    <w:rsid w:val="00E4698D"/>
    <w:rsid w:val="00E50083"/>
    <w:rsid w:val="00E503D8"/>
    <w:rsid w:val="00E51A80"/>
    <w:rsid w:val="00E52E01"/>
    <w:rsid w:val="00E5327E"/>
    <w:rsid w:val="00E54E7E"/>
    <w:rsid w:val="00E55BFB"/>
    <w:rsid w:val="00E5631F"/>
    <w:rsid w:val="00E57713"/>
    <w:rsid w:val="00E603E9"/>
    <w:rsid w:val="00E60633"/>
    <w:rsid w:val="00E60F3C"/>
    <w:rsid w:val="00E62114"/>
    <w:rsid w:val="00E627E3"/>
    <w:rsid w:val="00E6293D"/>
    <w:rsid w:val="00E62DB2"/>
    <w:rsid w:val="00E641AE"/>
    <w:rsid w:val="00E64334"/>
    <w:rsid w:val="00E64C01"/>
    <w:rsid w:val="00E71071"/>
    <w:rsid w:val="00E73932"/>
    <w:rsid w:val="00E74F64"/>
    <w:rsid w:val="00E75F6D"/>
    <w:rsid w:val="00E76305"/>
    <w:rsid w:val="00E804D2"/>
    <w:rsid w:val="00E80EBE"/>
    <w:rsid w:val="00E81673"/>
    <w:rsid w:val="00E840C9"/>
    <w:rsid w:val="00E85512"/>
    <w:rsid w:val="00E859E5"/>
    <w:rsid w:val="00E92E29"/>
    <w:rsid w:val="00E9353E"/>
    <w:rsid w:val="00E95C98"/>
    <w:rsid w:val="00E9656A"/>
    <w:rsid w:val="00EA0F85"/>
    <w:rsid w:val="00EA11EC"/>
    <w:rsid w:val="00EA14B4"/>
    <w:rsid w:val="00EA1A56"/>
    <w:rsid w:val="00EA24FE"/>
    <w:rsid w:val="00EA28EC"/>
    <w:rsid w:val="00EA2B81"/>
    <w:rsid w:val="00EA32C8"/>
    <w:rsid w:val="00EA33D5"/>
    <w:rsid w:val="00EA3412"/>
    <w:rsid w:val="00EA78E2"/>
    <w:rsid w:val="00EB138C"/>
    <w:rsid w:val="00EB35D1"/>
    <w:rsid w:val="00EB5901"/>
    <w:rsid w:val="00EB68B3"/>
    <w:rsid w:val="00EB79E9"/>
    <w:rsid w:val="00EC04F9"/>
    <w:rsid w:val="00EC0565"/>
    <w:rsid w:val="00EC4AF2"/>
    <w:rsid w:val="00ED4995"/>
    <w:rsid w:val="00ED4C8B"/>
    <w:rsid w:val="00ED57EF"/>
    <w:rsid w:val="00EE0BB0"/>
    <w:rsid w:val="00EE3107"/>
    <w:rsid w:val="00EE59DE"/>
    <w:rsid w:val="00EE6105"/>
    <w:rsid w:val="00EE63D8"/>
    <w:rsid w:val="00EF0A13"/>
    <w:rsid w:val="00EF105A"/>
    <w:rsid w:val="00EF2630"/>
    <w:rsid w:val="00EF6374"/>
    <w:rsid w:val="00EF6B6F"/>
    <w:rsid w:val="00EF7D06"/>
    <w:rsid w:val="00F0192D"/>
    <w:rsid w:val="00F0259A"/>
    <w:rsid w:val="00F02F15"/>
    <w:rsid w:val="00F044C8"/>
    <w:rsid w:val="00F054E9"/>
    <w:rsid w:val="00F1461E"/>
    <w:rsid w:val="00F14CFC"/>
    <w:rsid w:val="00F14FB0"/>
    <w:rsid w:val="00F15C26"/>
    <w:rsid w:val="00F17603"/>
    <w:rsid w:val="00F21E96"/>
    <w:rsid w:val="00F21F75"/>
    <w:rsid w:val="00F32842"/>
    <w:rsid w:val="00F33BAC"/>
    <w:rsid w:val="00F365C8"/>
    <w:rsid w:val="00F40BFC"/>
    <w:rsid w:val="00F41689"/>
    <w:rsid w:val="00F4331E"/>
    <w:rsid w:val="00F44275"/>
    <w:rsid w:val="00F44472"/>
    <w:rsid w:val="00F451BF"/>
    <w:rsid w:val="00F456C4"/>
    <w:rsid w:val="00F46D03"/>
    <w:rsid w:val="00F46F2E"/>
    <w:rsid w:val="00F47417"/>
    <w:rsid w:val="00F504F7"/>
    <w:rsid w:val="00F54D4D"/>
    <w:rsid w:val="00F55130"/>
    <w:rsid w:val="00F56127"/>
    <w:rsid w:val="00F56BBA"/>
    <w:rsid w:val="00F601B9"/>
    <w:rsid w:val="00F612D1"/>
    <w:rsid w:val="00F64B42"/>
    <w:rsid w:val="00F655B6"/>
    <w:rsid w:val="00F70C69"/>
    <w:rsid w:val="00F72174"/>
    <w:rsid w:val="00F72C23"/>
    <w:rsid w:val="00F817C9"/>
    <w:rsid w:val="00F82960"/>
    <w:rsid w:val="00F85BE7"/>
    <w:rsid w:val="00F87467"/>
    <w:rsid w:val="00F87978"/>
    <w:rsid w:val="00F90C10"/>
    <w:rsid w:val="00F9488D"/>
    <w:rsid w:val="00F9543A"/>
    <w:rsid w:val="00F96F66"/>
    <w:rsid w:val="00FA0545"/>
    <w:rsid w:val="00FA058B"/>
    <w:rsid w:val="00FA0FAE"/>
    <w:rsid w:val="00FA1EF6"/>
    <w:rsid w:val="00FA265A"/>
    <w:rsid w:val="00FA2F21"/>
    <w:rsid w:val="00FA3080"/>
    <w:rsid w:val="00FA4820"/>
    <w:rsid w:val="00FA5747"/>
    <w:rsid w:val="00FA68E5"/>
    <w:rsid w:val="00FB3127"/>
    <w:rsid w:val="00FB3D4C"/>
    <w:rsid w:val="00FB3F01"/>
    <w:rsid w:val="00FB4022"/>
    <w:rsid w:val="00FB4A9B"/>
    <w:rsid w:val="00FB6834"/>
    <w:rsid w:val="00FB7058"/>
    <w:rsid w:val="00FB74F5"/>
    <w:rsid w:val="00FB779D"/>
    <w:rsid w:val="00FC1727"/>
    <w:rsid w:val="00FC18F8"/>
    <w:rsid w:val="00FC1ABA"/>
    <w:rsid w:val="00FC2862"/>
    <w:rsid w:val="00FC6030"/>
    <w:rsid w:val="00FC75E8"/>
    <w:rsid w:val="00FD1286"/>
    <w:rsid w:val="00FD2AF2"/>
    <w:rsid w:val="00FD2BD0"/>
    <w:rsid w:val="00FD3279"/>
    <w:rsid w:val="00FD5456"/>
    <w:rsid w:val="00FD7C0F"/>
    <w:rsid w:val="00FE1ADD"/>
    <w:rsid w:val="00FE2787"/>
    <w:rsid w:val="00FE2BAE"/>
    <w:rsid w:val="00FE3366"/>
    <w:rsid w:val="00FE4FBD"/>
    <w:rsid w:val="00FE6EED"/>
    <w:rsid w:val="00FE7C1C"/>
    <w:rsid w:val="00FF09E3"/>
    <w:rsid w:val="00FF5760"/>
    <w:rsid w:val="00FF57F4"/>
    <w:rsid w:val="00FF7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7B1C59-B5D1-402E-BBB3-BE3BCA34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380AF7"/>
    <w:rPr>
      <w:sz w:val="24"/>
      <w:szCs w:val="24"/>
    </w:rPr>
  </w:style>
  <w:style w:type="paragraph" w:styleId="1">
    <w:name w:val="heading 1"/>
    <w:basedOn w:val="a6"/>
    <w:next w:val="a6"/>
    <w:link w:val="10"/>
    <w:qFormat/>
    <w:rsid w:val="00C66C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6"/>
    <w:next w:val="a6"/>
    <w:link w:val="20"/>
    <w:qFormat/>
    <w:rsid w:val="004A51E1"/>
    <w:pPr>
      <w:keepNext/>
      <w:jc w:val="center"/>
      <w:outlineLvl w:val="1"/>
    </w:pPr>
    <w:rPr>
      <w:b/>
      <w:sz w:val="2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alloon Text"/>
    <w:basedOn w:val="a6"/>
    <w:semiHidden/>
    <w:rsid w:val="00E50083"/>
    <w:rPr>
      <w:rFonts w:ascii="Tahoma" w:hAnsi="Tahoma" w:cs="Tahoma"/>
      <w:sz w:val="16"/>
      <w:szCs w:val="16"/>
    </w:rPr>
  </w:style>
  <w:style w:type="paragraph" w:styleId="ab">
    <w:name w:val="header"/>
    <w:basedOn w:val="a6"/>
    <w:link w:val="ac"/>
    <w:uiPriority w:val="99"/>
    <w:rsid w:val="009F308C"/>
    <w:pPr>
      <w:tabs>
        <w:tab w:val="center" w:pos="4677"/>
        <w:tab w:val="right" w:pos="9355"/>
      </w:tabs>
    </w:pPr>
  </w:style>
  <w:style w:type="paragraph" w:styleId="ad">
    <w:name w:val="footer"/>
    <w:basedOn w:val="a6"/>
    <w:rsid w:val="009F308C"/>
    <w:pPr>
      <w:tabs>
        <w:tab w:val="center" w:pos="4677"/>
        <w:tab w:val="right" w:pos="9355"/>
      </w:tabs>
    </w:pPr>
  </w:style>
  <w:style w:type="paragraph" w:styleId="ae">
    <w:name w:val="List Paragraph"/>
    <w:aliases w:val="Bullet List,FooterText,numbered,AC List 01"/>
    <w:basedOn w:val="a6"/>
    <w:link w:val="af"/>
    <w:uiPriority w:val="34"/>
    <w:qFormat/>
    <w:rsid w:val="009D0526"/>
    <w:pPr>
      <w:ind w:left="720"/>
      <w:contextualSpacing/>
    </w:pPr>
  </w:style>
  <w:style w:type="character" w:styleId="af0">
    <w:name w:val="Hyperlink"/>
    <w:basedOn w:val="a7"/>
    <w:uiPriority w:val="99"/>
    <w:rsid w:val="00956E4B"/>
    <w:rPr>
      <w:color w:val="0000FF" w:themeColor="hyperlink"/>
      <w:u w:val="single"/>
    </w:rPr>
  </w:style>
  <w:style w:type="paragraph" w:styleId="af1">
    <w:name w:val="annotation text"/>
    <w:basedOn w:val="a6"/>
    <w:link w:val="af2"/>
    <w:uiPriority w:val="99"/>
    <w:rsid w:val="00412BD0"/>
    <w:pPr>
      <w:suppressAutoHyphens/>
    </w:pPr>
    <w:rPr>
      <w:rFonts w:ascii="Wingdings" w:eastAsia="Wingdings" w:hAnsi="Wingdings" w:cs="Wingdings"/>
      <w:sz w:val="20"/>
      <w:szCs w:val="20"/>
      <w:lang w:val="en-GB" w:eastAsia="ar-SA"/>
    </w:rPr>
  </w:style>
  <w:style w:type="character" w:customStyle="1" w:styleId="af2">
    <w:name w:val="Текст примечания Знак"/>
    <w:basedOn w:val="a7"/>
    <w:link w:val="af1"/>
    <w:uiPriority w:val="99"/>
    <w:rsid w:val="00412BD0"/>
    <w:rPr>
      <w:rFonts w:ascii="Wingdings" w:eastAsia="Wingdings" w:hAnsi="Wingdings" w:cs="Wingdings"/>
      <w:lang w:val="en-GB" w:eastAsia="ar-SA"/>
    </w:rPr>
  </w:style>
  <w:style w:type="paragraph" w:customStyle="1" w:styleId="af3">
    <w:name w:val="Декоративный"/>
    <w:rsid w:val="00412BD0"/>
    <w:pPr>
      <w:jc w:val="center"/>
    </w:pPr>
    <w:rPr>
      <w:b/>
      <w:noProof/>
      <w:sz w:val="24"/>
    </w:rPr>
  </w:style>
  <w:style w:type="paragraph" w:customStyle="1" w:styleId="a">
    <w:name w:val="[БСК] Глава"/>
    <w:basedOn w:val="ae"/>
    <w:next w:val="a0"/>
    <w:qFormat/>
    <w:rsid w:val="00505538"/>
    <w:pPr>
      <w:keepNext/>
      <w:numPr>
        <w:numId w:val="2"/>
      </w:numPr>
      <w:tabs>
        <w:tab w:val="left" w:pos="1701"/>
      </w:tabs>
      <w:spacing w:before="480"/>
      <w:ind w:left="0" w:firstLine="851"/>
      <w:contextualSpacing w:val="0"/>
      <w:jc w:val="both"/>
      <w:outlineLvl w:val="0"/>
    </w:pPr>
    <w:rPr>
      <w:rFonts w:eastAsiaTheme="minorHAnsi"/>
      <w:b/>
      <w:bCs/>
      <w:lang w:eastAsia="en-US"/>
    </w:rPr>
  </w:style>
  <w:style w:type="paragraph" w:customStyle="1" w:styleId="a0">
    <w:name w:val="[БСК] Раздел"/>
    <w:basedOn w:val="ae"/>
    <w:next w:val="a1"/>
    <w:qFormat/>
    <w:rsid w:val="00505538"/>
    <w:pPr>
      <w:keepNext/>
      <w:numPr>
        <w:ilvl w:val="1"/>
        <w:numId w:val="2"/>
      </w:numPr>
      <w:tabs>
        <w:tab w:val="left" w:pos="1701"/>
      </w:tabs>
      <w:spacing w:before="240"/>
      <w:ind w:left="0" w:firstLine="851"/>
      <w:contextualSpacing w:val="0"/>
      <w:jc w:val="both"/>
      <w:outlineLvl w:val="1"/>
    </w:pPr>
    <w:rPr>
      <w:rFonts w:eastAsiaTheme="minorHAnsi"/>
      <w:b/>
      <w:bCs/>
      <w:lang w:eastAsia="en-US"/>
    </w:rPr>
  </w:style>
  <w:style w:type="paragraph" w:customStyle="1" w:styleId="a1">
    <w:name w:val="[БСК] Пункт"/>
    <w:basedOn w:val="ae"/>
    <w:qFormat/>
    <w:rsid w:val="00505538"/>
    <w:pPr>
      <w:numPr>
        <w:ilvl w:val="2"/>
        <w:numId w:val="2"/>
      </w:numPr>
      <w:tabs>
        <w:tab w:val="left" w:pos="1701"/>
      </w:tabs>
      <w:spacing w:before="120"/>
      <w:ind w:left="0" w:firstLine="851"/>
      <w:contextualSpacing w:val="0"/>
      <w:jc w:val="both"/>
      <w:outlineLvl w:val="2"/>
    </w:pPr>
    <w:rPr>
      <w:rFonts w:eastAsiaTheme="minorHAnsi"/>
      <w:lang w:eastAsia="en-US"/>
    </w:rPr>
  </w:style>
  <w:style w:type="paragraph" w:customStyle="1" w:styleId="a2">
    <w:name w:val="[БСК] Подпункт"/>
    <w:basedOn w:val="ae"/>
    <w:qFormat/>
    <w:rsid w:val="00505538"/>
    <w:pPr>
      <w:numPr>
        <w:ilvl w:val="3"/>
        <w:numId w:val="2"/>
      </w:numPr>
      <w:tabs>
        <w:tab w:val="left" w:pos="1701"/>
      </w:tabs>
      <w:spacing w:before="120"/>
      <w:ind w:left="0" w:firstLine="851"/>
      <w:contextualSpacing w:val="0"/>
      <w:jc w:val="both"/>
      <w:outlineLvl w:val="3"/>
    </w:pPr>
    <w:rPr>
      <w:rFonts w:eastAsiaTheme="minorHAnsi"/>
      <w:lang w:eastAsia="en-US"/>
    </w:rPr>
  </w:style>
  <w:style w:type="paragraph" w:customStyle="1" w:styleId="a3">
    <w:name w:val="[БСК] Перечисление в рамках подпункта"/>
    <w:basedOn w:val="ae"/>
    <w:qFormat/>
    <w:rsid w:val="00505538"/>
    <w:pPr>
      <w:numPr>
        <w:ilvl w:val="4"/>
        <w:numId w:val="2"/>
      </w:numPr>
      <w:tabs>
        <w:tab w:val="left" w:pos="1701"/>
      </w:tabs>
      <w:spacing w:before="120"/>
      <w:ind w:left="0" w:firstLine="851"/>
      <w:contextualSpacing w:val="0"/>
      <w:jc w:val="both"/>
      <w:outlineLvl w:val="4"/>
    </w:pPr>
    <w:rPr>
      <w:rFonts w:eastAsiaTheme="minorHAnsi"/>
      <w:lang w:eastAsia="en-US"/>
    </w:rPr>
  </w:style>
  <w:style w:type="paragraph" w:customStyle="1" w:styleId="a4">
    <w:name w:val="[БСК] Простой текст"/>
    <w:basedOn w:val="ae"/>
    <w:qFormat/>
    <w:rsid w:val="00505538"/>
    <w:pPr>
      <w:numPr>
        <w:ilvl w:val="5"/>
        <w:numId w:val="2"/>
      </w:numPr>
      <w:tabs>
        <w:tab w:val="left" w:pos="851"/>
      </w:tabs>
      <w:spacing w:before="120"/>
      <w:ind w:firstLine="851"/>
      <w:contextualSpacing w:val="0"/>
      <w:jc w:val="both"/>
      <w:outlineLvl w:val="6"/>
    </w:pPr>
    <w:rPr>
      <w:rFonts w:eastAsiaTheme="minorHAnsi"/>
      <w:lang w:eastAsia="en-US"/>
    </w:rPr>
  </w:style>
  <w:style w:type="paragraph" w:styleId="21">
    <w:name w:val="Body Text Indent 2"/>
    <w:basedOn w:val="a6"/>
    <w:link w:val="22"/>
    <w:rsid w:val="005C28A0"/>
    <w:pPr>
      <w:spacing w:before="120"/>
      <w:ind w:left="1797" w:hanging="357"/>
      <w:jc w:val="both"/>
    </w:pPr>
    <w:rPr>
      <w:sz w:val="28"/>
      <w:szCs w:val="20"/>
    </w:rPr>
  </w:style>
  <w:style w:type="character" w:customStyle="1" w:styleId="22">
    <w:name w:val="Основной текст с отступом 2 Знак"/>
    <w:basedOn w:val="a7"/>
    <w:link w:val="21"/>
    <w:rsid w:val="005C28A0"/>
    <w:rPr>
      <w:sz w:val="28"/>
    </w:rPr>
  </w:style>
  <w:style w:type="character" w:customStyle="1" w:styleId="af">
    <w:name w:val="Абзац списка Знак"/>
    <w:aliases w:val="Bullet List Знак,FooterText Знак,numbered Знак,AC List 01 Знак"/>
    <w:link w:val="ae"/>
    <w:uiPriority w:val="34"/>
    <w:rsid w:val="005C28A0"/>
    <w:rPr>
      <w:sz w:val="24"/>
      <w:szCs w:val="24"/>
    </w:rPr>
  </w:style>
  <w:style w:type="character" w:customStyle="1" w:styleId="20">
    <w:name w:val="Заголовок 2 Знак"/>
    <w:basedOn w:val="a7"/>
    <w:link w:val="2"/>
    <w:rsid w:val="004A51E1"/>
    <w:rPr>
      <w:b/>
      <w:sz w:val="28"/>
    </w:rPr>
  </w:style>
  <w:style w:type="paragraph" w:styleId="af4">
    <w:name w:val="Body Text"/>
    <w:basedOn w:val="a6"/>
    <w:link w:val="af5"/>
    <w:unhideWhenUsed/>
    <w:rsid w:val="00C66CDB"/>
    <w:pPr>
      <w:spacing w:after="120"/>
    </w:pPr>
  </w:style>
  <w:style w:type="character" w:customStyle="1" w:styleId="af5">
    <w:name w:val="Основной текст Знак"/>
    <w:basedOn w:val="a7"/>
    <w:link w:val="af4"/>
    <w:rsid w:val="00C66CDB"/>
    <w:rPr>
      <w:sz w:val="24"/>
      <w:szCs w:val="24"/>
    </w:rPr>
  </w:style>
  <w:style w:type="paragraph" w:styleId="af6">
    <w:name w:val="Body Text Indent"/>
    <w:basedOn w:val="a6"/>
    <w:link w:val="af7"/>
    <w:unhideWhenUsed/>
    <w:rsid w:val="00C66CDB"/>
    <w:pPr>
      <w:spacing w:after="120"/>
      <w:ind w:left="283"/>
    </w:pPr>
    <w:rPr>
      <w:sz w:val="20"/>
      <w:szCs w:val="20"/>
    </w:rPr>
  </w:style>
  <w:style w:type="character" w:customStyle="1" w:styleId="af7">
    <w:name w:val="Основной текст с отступом Знак"/>
    <w:basedOn w:val="a7"/>
    <w:link w:val="af6"/>
    <w:rsid w:val="00C66CDB"/>
  </w:style>
  <w:style w:type="character" w:customStyle="1" w:styleId="10">
    <w:name w:val="Заголовок 1 Знак"/>
    <w:basedOn w:val="a7"/>
    <w:link w:val="1"/>
    <w:rsid w:val="00C66CDB"/>
    <w:rPr>
      <w:rFonts w:asciiTheme="majorHAnsi" w:eastAsiaTheme="majorEastAsia" w:hAnsiTheme="majorHAnsi" w:cstheme="majorBidi"/>
      <w:b/>
      <w:bCs/>
      <w:color w:val="365F91" w:themeColor="accent1" w:themeShade="BF"/>
      <w:sz w:val="28"/>
      <w:szCs w:val="28"/>
    </w:rPr>
  </w:style>
  <w:style w:type="paragraph" w:styleId="3">
    <w:name w:val="Body Text Indent 3"/>
    <w:basedOn w:val="a6"/>
    <w:link w:val="30"/>
    <w:semiHidden/>
    <w:unhideWhenUsed/>
    <w:rsid w:val="00C66CDB"/>
    <w:pPr>
      <w:spacing w:after="120"/>
      <w:ind w:left="283"/>
    </w:pPr>
    <w:rPr>
      <w:sz w:val="16"/>
      <w:szCs w:val="16"/>
    </w:rPr>
  </w:style>
  <w:style w:type="character" w:customStyle="1" w:styleId="30">
    <w:name w:val="Основной текст с отступом 3 Знак"/>
    <w:basedOn w:val="a7"/>
    <w:link w:val="3"/>
    <w:semiHidden/>
    <w:rsid w:val="00C66CDB"/>
    <w:rPr>
      <w:sz w:val="16"/>
      <w:szCs w:val="16"/>
    </w:rPr>
  </w:style>
  <w:style w:type="paragraph" w:styleId="af8">
    <w:name w:val="No Spacing"/>
    <w:link w:val="af9"/>
    <w:uiPriority w:val="1"/>
    <w:qFormat/>
    <w:rsid w:val="00C66CDB"/>
  </w:style>
  <w:style w:type="paragraph" w:customStyle="1" w:styleId="afa">
    <w:name w:val="Îáû÷íûé"/>
    <w:rsid w:val="00C66CDB"/>
  </w:style>
  <w:style w:type="paragraph" w:customStyle="1" w:styleId="afb">
    <w:name w:val="Îñíîâíîé òåêñò"/>
    <w:basedOn w:val="a6"/>
    <w:rsid w:val="00C66CDB"/>
    <w:rPr>
      <w:szCs w:val="20"/>
    </w:rPr>
  </w:style>
  <w:style w:type="character" w:customStyle="1" w:styleId="23">
    <w:name w:val="отступ 2"/>
    <w:basedOn w:val="a7"/>
    <w:rsid w:val="00C66CDB"/>
    <w:rPr>
      <w:bCs/>
      <w:sz w:val="22"/>
    </w:rPr>
  </w:style>
  <w:style w:type="character" w:customStyle="1" w:styleId="afc">
    <w:name w:val="Цветовое выделение для Нормальный"/>
    <w:uiPriority w:val="99"/>
    <w:rsid w:val="00C66CDB"/>
    <w:rPr>
      <w:sz w:val="20"/>
    </w:rPr>
  </w:style>
  <w:style w:type="table" w:styleId="afd">
    <w:name w:val="Table Grid"/>
    <w:basedOn w:val="a8"/>
    <w:uiPriority w:val="59"/>
    <w:rsid w:val="00AC15F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6"/>
    <w:uiPriority w:val="1"/>
    <w:qFormat/>
    <w:rsid w:val="00AC15F0"/>
    <w:pPr>
      <w:widowControl w:val="0"/>
      <w:autoSpaceDE w:val="0"/>
      <w:autoSpaceDN w:val="0"/>
      <w:ind w:left="11" w:firstLine="709"/>
      <w:jc w:val="center"/>
    </w:pPr>
    <w:rPr>
      <w:sz w:val="22"/>
      <w:szCs w:val="22"/>
      <w:lang w:bidi="ru-RU"/>
    </w:rPr>
  </w:style>
  <w:style w:type="paragraph" w:customStyle="1" w:styleId="-4">
    <w:name w:val="Пункт-4"/>
    <w:basedOn w:val="a6"/>
    <w:link w:val="-40"/>
    <w:qFormat/>
    <w:rsid w:val="00AC15F0"/>
    <w:pPr>
      <w:numPr>
        <w:ilvl w:val="3"/>
        <w:numId w:val="3"/>
      </w:numPr>
      <w:tabs>
        <w:tab w:val="left" w:pos="851"/>
      </w:tabs>
      <w:jc w:val="both"/>
    </w:pPr>
  </w:style>
  <w:style w:type="character" w:customStyle="1" w:styleId="-40">
    <w:name w:val="Пункт-4 Знак"/>
    <w:link w:val="-4"/>
    <w:locked/>
    <w:rsid w:val="00AC15F0"/>
    <w:rPr>
      <w:sz w:val="24"/>
      <w:szCs w:val="24"/>
    </w:rPr>
  </w:style>
  <w:style w:type="paragraph" w:styleId="a5">
    <w:name w:val="List"/>
    <w:aliases w:val="Список Знак1,Список Знак Знак"/>
    <w:basedOn w:val="a6"/>
    <w:rsid w:val="00D26CEB"/>
    <w:pPr>
      <w:numPr>
        <w:numId w:val="4"/>
      </w:numPr>
      <w:tabs>
        <w:tab w:val="clear" w:pos="360"/>
        <w:tab w:val="left" w:pos="425"/>
        <w:tab w:val="left" w:pos="567"/>
      </w:tabs>
      <w:spacing w:before="60" w:after="60" w:line="288" w:lineRule="auto"/>
      <w:ind w:left="425" w:hanging="425"/>
      <w:jc w:val="both"/>
    </w:pPr>
    <w:rPr>
      <w:sz w:val="28"/>
    </w:rPr>
  </w:style>
  <w:style w:type="paragraph" w:styleId="afe">
    <w:name w:val="Plain Text"/>
    <w:basedOn w:val="a6"/>
    <w:link w:val="aff"/>
    <w:uiPriority w:val="99"/>
    <w:semiHidden/>
    <w:unhideWhenUsed/>
    <w:rsid w:val="00344B18"/>
    <w:rPr>
      <w:rFonts w:ascii="Calibri" w:eastAsiaTheme="minorHAnsi" w:hAnsi="Calibri" w:cs="Calibri"/>
      <w:sz w:val="22"/>
      <w:szCs w:val="22"/>
      <w:lang w:eastAsia="en-US"/>
    </w:rPr>
  </w:style>
  <w:style w:type="character" w:customStyle="1" w:styleId="aff">
    <w:name w:val="Текст Знак"/>
    <w:basedOn w:val="a7"/>
    <w:link w:val="afe"/>
    <w:uiPriority w:val="99"/>
    <w:semiHidden/>
    <w:rsid w:val="00344B18"/>
    <w:rPr>
      <w:rFonts w:ascii="Calibri" w:eastAsiaTheme="minorHAnsi" w:hAnsi="Calibri" w:cs="Calibri"/>
      <w:sz w:val="22"/>
      <w:szCs w:val="22"/>
      <w:lang w:eastAsia="en-US"/>
    </w:rPr>
  </w:style>
  <w:style w:type="character" w:customStyle="1" w:styleId="karttt">
    <w:name w:val="karttt"/>
    <w:basedOn w:val="a7"/>
    <w:rsid w:val="00E2098F"/>
  </w:style>
  <w:style w:type="character" w:customStyle="1" w:styleId="af9">
    <w:name w:val="Без интервала Знак"/>
    <w:link w:val="af8"/>
    <w:uiPriority w:val="1"/>
    <w:locked/>
    <w:rsid w:val="00343314"/>
  </w:style>
  <w:style w:type="character" w:customStyle="1" w:styleId="8">
    <w:name w:val="Основной текст8"/>
    <w:rsid w:val="00587C3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headertext">
    <w:name w:val="headertext"/>
    <w:basedOn w:val="a6"/>
    <w:rsid w:val="00412203"/>
    <w:pPr>
      <w:spacing w:before="100" w:beforeAutospacing="1" w:after="100" w:afterAutospacing="1"/>
    </w:pPr>
  </w:style>
  <w:style w:type="paragraph" w:customStyle="1" w:styleId="formattext">
    <w:name w:val="formattext"/>
    <w:basedOn w:val="a6"/>
    <w:rsid w:val="00412203"/>
    <w:pPr>
      <w:spacing w:before="100" w:beforeAutospacing="1" w:after="100" w:afterAutospacing="1"/>
    </w:pPr>
  </w:style>
  <w:style w:type="character" w:styleId="aff0">
    <w:name w:val="annotation reference"/>
    <w:basedOn w:val="a7"/>
    <w:semiHidden/>
    <w:unhideWhenUsed/>
    <w:rsid w:val="00B52268"/>
    <w:rPr>
      <w:sz w:val="16"/>
      <w:szCs w:val="16"/>
    </w:rPr>
  </w:style>
  <w:style w:type="paragraph" w:styleId="aff1">
    <w:name w:val="annotation subject"/>
    <w:basedOn w:val="af1"/>
    <w:next w:val="af1"/>
    <w:link w:val="aff2"/>
    <w:semiHidden/>
    <w:unhideWhenUsed/>
    <w:rsid w:val="00B52268"/>
    <w:pPr>
      <w:suppressAutoHyphens w:val="0"/>
    </w:pPr>
    <w:rPr>
      <w:rFonts w:ascii="Times New Roman" w:eastAsia="Times New Roman" w:hAnsi="Times New Roman" w:cs="Times New Roman"/>
      <w:b/>
      <w:bCs/>
      <w:lang w:val="ru-RU" w:eastAsia="ru-RU"/>
    </w:rPr>
  </w:style>
  <w:style w:type="character" w:customStyle="1" w:styleId="aff2">
    <w:name w:val="Тема примечания Знак"/>
    <w:basedOn w:val="af2"/>
    <w:link w:val="aff1"/>
    <w:semiHidden/>
    <w:rsid w:val="00B52268"/>
    <w:rPr>
      <w:rFonts w:ascii="Wingdings" w:eastAsia="Wingdings" w:hAnsi="Wingdings" w:cs="Wingdings"/>
      <w:b/>
      <w:bCs/>
      <w:lang w:val="en-GB" w:eastAsia="ar-SA"/>
    </w:rPr>
  </w:style>
  <w:style w:type="character" w:customStyle="1" w:styleId="ac">
    <w:name w:val="Верхний колонтитул Знак"/>
    <w:basedOn w:val="a7"/>
    <w:link w:val="ab"/>
    <w:uiPriority w:val="99"/>
    <w:rsid w:val="00336C24"/>
    <w:rPr>
      <w:sz w:val="24"/>
      <w:szCs w:val="24"/>
    </w:rPr>
  </w:style>
  <w:style w:type="character" w:styleId="aff3">
    <w:name w:val="Book Title"/>
    <w:basedOn w:val="a7"/>
    <w:uiPriority w:val="33"/>
    <w:qFormat/>
    <w:rsid w:val="00336C24"/>
    <w:rPr>
      <w:b/>
      <w:bCs/>
      <w:smallCaps/>
      <w:spacing w:val="5"/>
    </w:rPr>
  </w:style>
  <w:style w:type="paragraph" w:styleId="aff4">
    <w:name w:val="Normal (Web)"/>
    <w:basedOn w:val="a6"/>
    <w:uiPriority w:val="99"/>
    <w:unhideWhenUsed/>
    <w:rsid w:val="00102AE3"/>
    <w:pPr>
      <w:spacing w:before="100" w:beforeAutospacing="1" w:after="100" w:afterAutospacing="1"/>
    </w:pPr>
  </w:style>
  <w:style w:type="character" w:styleId="aff5">
    <w:name w:val="FollowedHyperlink"/>
    <w:basedOn w:val="a7"/>
    <w:semiHidden/>
    <w:unhideWhenUsed/>
    <w:rsid w:val="00E57713"/>
    <w:rPr>
      <w:color w:val="800080" w:themeColor="followedHyperlink"/>
      <w:u w:val="single"/>
    </w:rPr>
  </w:style>
  <w:style w:type="paragraph" w:styleId="aff6">
    <w:name w:val="footnote text"/>
    <w:basedOn w:val="a6"/>
    <w:link w:val="aff7"/>
    <w:uiPriority w:val="99"/>
    <w:semiHidden/>
    <w:unhideWhenUsed/>
    <w:rsid w:val="006C7346"/>
    <w:rPr>
      <w:sz w:val="20"/>
      <w:szCs w:val="20"/>
    </w:rPr>
  </w:style>
  <w:style w:type="character" w:customStyle="1" w:styleId="aff7">
    <w:name w:val="Текст сноски Знак"/>
    <w:basedOn w:val="a7"/>
    <w:link w:val="aff6"/>
    <w:uiPriority w:val="99"/>
    <w:semiHidden/>
    <w:rsid w:val="006C7346"/>
  </w:style>
  <w:style w:type="character" w:styleId="aff8">
    <w:name w:val="footnote reference"/>
    <w:basedOn w:val="a7"/>
    <w:semiHidden/>
    <w:unhideWhenUsed/>
    <w:rsid w:val="006C7346"/>
    <w:rPr>
      <w:vertAlign w:val="superscript"/>
    </w:rPr>
  </w:style>
  <w:style w:type="table" w:customStyle="1" w:styleId="11">
    <w:name w:val="Сетка таблицы1"/>
    <w:basedOn w:val="a8"/>
    <w:uiPriority w:val="59"/>
    <w:rsid w:val="001965ED"/>
    <w:rPr>
      <w:rFonts w:asciiTheme="minorHAnsi" w:eastAsia="Calibr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2">
    <w:name w:val="Style32"/>
    <w:basedOn w:val="a6"/>
    <w:uiPriority w:val="99"/>
    <w:rsid w:val="00162D04"/>
    <w:pPr>
      <w:autoSpaceDE w:val="0"/>
      <w:autoSpaceDN w:val="0"/>
      <w:spacing w:line="322" w:lineRule="exact"/>
      <w:jc w:val="both"/>
    </w:pPr>
    <w:rPr>
      <w:rFonts w:eastAsiaTheme="minorHAnsi"/>
    </w:rPr>
  </w:style>
  <w:style w:type="character" w:customStyle="1" w:styleId="FontStyle79">
    <w:name w:val="Font Style79"/>
    <w:basedOn w:val="a7"/>
    <w:uiPriority w:val="99"/>
    <w:rsid w:val="00162D04"/>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4103">
      <w:bodyDiv w:val="1"/>
      <w:marLeft w:val="0"/>
      <w:marRight w:val="0"/>
      <w:marTop w:val="0"/>
      <w:marBottom w:val="0"/>
      <w:divBdr>
        <w:top w:val="none" w:sz="0" w:space="0" w:color="auto"/>
        <w:left w:val="none" w:sz="0" w:space="0" w:color="auto"/>
        <w:bottom w:val="none" w:sz="0" w:space="0" w:color="auto"/>
        <w:right w:val="none" w:sz="0" w:space="0" w:color="auto"/>
      </w:divBdr>
    </w:div>
    <w:div w:id="168521172">
      <w:bodyDiv w:val="1"/>
      <w:marLeft w:val="0"/>
      <w:marRight w:val="0"/>
      <w:marTop w:val="0"/>
      <w:marBottom w:val="0"/>
      <w:divBdr>
        <w:top w:val="none" w:sz="0" w:space="0" w:color="auto"/>
        <w:left w:val="none" w:sz="0" w:space="0" w:color="auto"/>
        <w:bottom w:val="none" w:sz="0" w:space="0" w:color="auto"/>
        <w:right w:val="none" w:sz="0" w:space="0" w:color="auto"/>
      </w:divBdr>
    </w:div>
    <w:div w:id="246771294">
      <w:bodyDiv w:val="1"/>
      <w:marLeft w:val="0"/>
      <w:marRight w:val="0"/>
      <w:marTop w:val="0"/>
      <w:marBottom w:val="0"/>
      <w:divBdr>
        <w:top w:val="none" w:sz="0" w:space="0" w:color="auto"/>
        <w:left w:val="none" w:sz="0" w:space="0" w:color="auto"/>
        <w:bottom w:val="none" w:sz="0" w:space="0" w:color="auto"/>
        <w:right w:val="none" w:sz="0" w:space="0" w:color="auto"/>
      </w:divBdr>
    </w:div>
    <w:div w:id="285936149">
      <w:bodyDiv w:val="1"/>
      <w:marLeft w:val="0"/>
      <w:marRight w:val="0"/>
      <w:marTop w:val="0"/>
      <w:marBottom w:val="0"/>
      <w:divBdr>
        <w:top w:val="none" w:sz="0" w:space="0" w:color="auto"/>
        <w:left w:val="none" w:sz="0" w:space="0" w:color="auto"/>
        <w:bottom w:val="none" w:sz="0" w:space="0" w:color="auto"/>
        <w:right w:val="none" w:sz="0" w:space="0" w:color="auto"/>
      </w:divBdr>
    </w:div>
    <w:div w:id="425999579">
      <w:bodyDiv w:val="1"/>
      <w:marLeft w:val="0"/>
      <w:marRight w:val="0"/>
      <w:marTop w:val="0"/>
      <w:marBottom w:val="0"/>
      <w:divBdr>
        <w:top w:val="none" w:sz="0" w:space="0" w:color="auto"/>
        <w:left w:val="none" w:sz="0" w:space="0" w:color="auto"/>
        <w:bottom w:val="none" w:sz="0" w:space="0" w:color="auto"/>
        <w:right w:val="none" w:sz="0" w:space="0" w:color="auto"/>
      </w:divBdr>
    </w:div>
    <w:div w:id="757600935">
      <w:bodyDiv w:val="1"/>
      <w:marLeft w:val="0"/>
      <w:marRight w:val="0"/>
      <w:marTop w:val="0"/>
      <w:marBottom w:val="0"/>
      <w:divBdr>
        <w:top w:val="none" w:sz="0" w:space="0" w:color="auto"/>
        <w:left w:val="none" w:sz="0" w:space="0" w:color="auto"/>
        <w:bottom w:val="none" w:sz="0" w:space="0" w:color="auto"/>
        <w:right w:val="none" w:sz="0" w:space="0" w:color="auto"/>
      </w:divBdr>
    </w:div>
    <w:div w:id="796798136">
      <w:bodyDiv w:val="1"/>
      <w:marLeft w:val="0"/>
      <w:marRight w:val="0"/>
      <w:marTop w:val="0"/>
      <w:marBottom w:val="0"/>
      <w:divBdr>
        <w:top w:val="none" w:sz="0" w:space="0" w:color="auto"/>
        <w:left w:val="none" w:sz="0" w:space="0" w:color="auto"/>
        <w:bottom w:val="none" w:sz="0" w:space="0" w:color="auto"/>
        <w:right w:val="none" w:sz="0" w:space="0" w:color="auto"/>
      </w:divBdr>
    </w:div>
    <w:div w:id="872229183">
      <w:bodyDiv w:val="1"/>
      <w:marLeft w:val="0"/>
      <w:marRight w:val="0"/>
      <w:marTop w:val="0"/>
      <w:marBottom w:val="0"/>
      <w:divBdr>
        <w:top w:val="none" w:sz="0" w:space="0" w:color="auto"/>
        <w:left w:val="none" w:sz="0" w:space="0" w:color="auto"/>
        <w:bottom w:val="none" w:sz="0" w:space="0" w:color="auto"/>
        <w:right w:val="none" w:sz="0" w:space="0" w:color="auto"/>
      </w:divBdr>
    </w:div>
    <w:div w:id="912543536">
      <w:bodyDiv w:val="1"/>
      <w:marLeft w:val="0"/>
      <w:marRight w:val="0"/>
      <w:marTop w:val="0"/>
      <w:marBottom w:val="0"/>
      <w:divBdr>
        <w:top w:val="none" w:sz="0" w:space="0" w:color="auto"/>
        <w:left w:val="none" w:sz="0" w:space="0" w:color="auto"/>
        <w:bottom w:val="none" w:sz="0" w:space="0" w:color="auto"/>
        <w:right w:val="none" w:sz="0" w:space="0" w:color="auto"/>
      </w:divBdr>
    </w:div>
    <w:div w:id="941885442">
      <w:bodyDiv w:val="1"/>
      <w:marLeft w:val="0"/>
      <w:marRight w:val="0"/>
      <w:marTop w:val="0"/>
      <w:marBottom w:val="0"/>
      <w:divBdr>
        <w:top w:val="none" w:sz="0" w:space="0" w:color="auto"/>
        <w:left w:val="none" w:sz="0" w:space="0" w:color="auto"/>
        <w:bottom w:val="none" w:sz="0" w:space="0" w:color="auto"/>
        <w:right w:val="none" w:sz="0" w:space="0" w:color="auto"/>
      </w:divBdr>
    </w:div>
    <w:div w:id="988554918">
      <w:bodyDiv w:val="1"/>
      <w:marLeft w:val="0"/>
      <w:marRight w:val="0"/>
      <w:marTop w:val="0"/>
      <w:marBottom w:val="0"/>
      <w:divBdr>
        <w:top w:val="none" w:sz="0" w:space="0" w:color="auto"/>
        <w:left w:val="none" w:sz="0" w:space="0" w:color="auto"/>
        <w:bottom w:val="none" w:sz="0" w:space="0" w:color="auto"/>
        <w:right w:val="none" w:sz="0" w:space="0" w:color="auto"/>
      </w:divBdr>
    </w:div>
    <w:div w:id="1154561880">
      <w:bodyDiv w:val="1"/>
      <w:marLeft w:val="0"/>
      <w:marRight w:val="0"/>
      <w:marTop w:val="0"/>
      <w:marBottom w:val="0"/>
      <w:divBdr>
        <w:top w:val="none" w:sz="0" w:space="0" w:color="auto"/>
        <w:left w:val="none" w:sz="0" w:space="0" w:color="auto"/>
        <w:bottom w:val="none" w:sz="0" w:space="0" w:color="auto"/>
        <w:right w:val="none" w:sz="0" w:space="0" w:color="auto"/>
      </w:divBdr>
    </w:div>
    <w:div w:id="1257012822">
      <w:bodyDiv w:val="1"/>
      <w:marLeft w:val="0"/>
      <w:marRight w:val="0"/>
      <w:marTop w:val="0"/>
      <w:marBottom w:val="0"/>
      <w:divBdr>
        <w:top w:val="none" w:sz="0" w:space="0" w:color="auto"/>
        <w:left w:val="none" w:sz="0" w:space="0" w:color="auto"/>
        <w:bottom w:val="none" w:sz="0" w:space="0" w:color="auto"/>
        <w:right w:val="none" w:sz="0" w:space="0" w:color="auto"/>
      </w:divBdr>
    </w:div>
    <w:div w:id="1278298702">
      <w:bodyDiv w:val="1"/>
      <w:marLeft w:val="0"/>
      <w:marRight w:val="0"/>
      <w:marTop w:val="0"/>
      <w:marBottom w:val="0"/>
      <w:divBdr>
        <w:top w:val="none" w:sz="0" w:space="0" w:color="auto"/>
        <w:left w:val="none" w:sz="0" w:space="0" w:color="auto"/>
        <w:bottom w:val="none" w:sz="0" w:space="0" w:color="auto"/>
        <w:right w:val="none" w:sz="0" w:space="0" w:color="auto"/>
      </w:divBdr>
    </w:div>
    <w:div w:id="1432894269">
      <w:bodyDiv w:val="1"/>
      <w:marLeft w:val="0"/>
      <w:marRight w:val="0"/>
      <w:marTop w:val="0"/>
      <w:marBottom w:val="0"/>
      <w:divBdr>
        <w:top w:val="none" w:sz="0" w:space="0" w:color="auto"/>
        <w:left w:val="none" w:sz="0" w:space="0" w:color="auto"/>
        <w:bottom w:val="none" w:sz="0" w:space="0" w:color="auto"/>
        <w:right w:val="none" w:sz="0" w:space="0" w:color="auto"/>
      </w:divBdr>
    </w:div>
    <w:div w:id="1471481921">
      <w:bodyDiv w:val="1"/>
      <w:marLeft w:val="0"/>
      <w:marRight w:val="0"/>
      <w:marTop w:val="0"/>
      <w:marBottom w:val="0"/>
      <w:divBdr>
        <w:top w:val="none" w:sz="0" w:space="0" w:color="auto"/>
        <w:left w:val="none" w:sz="0" w:space="0" w:color="auto"/>
        <w:bottom w:val="none" w:sz="0" w:space="0" w:color="auto"/>
        <w:right w:val="none" w:sz="0" w:space="0" w:color="auto"/>
      </w:divBdr>
    </w:div>
    <w:div w:id="1511725619">
      <w:bodyDiv w:val="1"/>
      <w:marLeft w:val="0"/>
      <w:marRight w:val="0"/>
      <w:marTop w:val="0"/>
      <w:marBottom w:val="0"/>
      <w:divBdr>
        <w:top w:val="none" w:sz="0" w:space="0" w:color="auto"/>
        <w:left w:val="none" w:sz="0" w:space="0" w:color="auto"/>
        <w:bottom w:val="none" w:sz="0" w:space="0" w:color="auto"/>
        <w:right w:val="none" w:sz="0" w:space="0" w:color="auto"/>
      </w:divBdr>
    </w:div>
    <w:div w:id="1789202970">
      <w:bodyDiv w:val="1"/>
      <w:marLeft w:val="0"/>
      <w:marRight w:val="0"/>
      <w:marTop w:val="0"/>
      <w:marBottom w:val="0"/>
      <w:divBdr>
        <w:top w:val="none" w:sz="0" w:space="0" w:color="auto"/>
        <w:left w:val="none" w:sz="0" w:space="0" w:color="auto"/>
        <w:bottom w:val="none" w:sz="0" w:space="0" w:color="auto"/>
        <w:right w:val="none" w:sz="0" w:space="0" w:color="auto"/>
      </w:divBdr>
    </w:div>
    <w:div w:id="1820730067">
      <w:bodyDiv w:val="1"/>
      <w:marLeft w:val="0"/>
      <w:marRight w:val="0"/>
      <w:marTop w:val="0"/>
      <w:marBottom w:val="0"/>
      <w:divBdr>
        <w:top w:val="none" w:sz="0" w:space="0" w:color="auto"/>
        <w:left w:val="none" w:sz="0" w:space="0" w:color="auto"/>
        <w:bottom w:val="none" w:sz="0" w:space="0" w:color="auto"/>
        <w:right w:val="none" w:sz="0" w:space="0" w:color="auto"/>
      </w:divBdr>
    </w:div>
    <w:div w:id="189747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a.zakazrf.ru/Html/id/570" TargetMode="External"/><Relationship Id="rId13" Type="http://schemas.openxmlformats.org/officeDocument/2006/relationships/hyperlink" Target="https://files.stroyinf.ru/Data2/1/4294854/429485492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5983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acts.ru/doc/federalnyi-zakon-ot-21071997-n-116-fz-o/" TargetMode="External"/><Relationship Id="rId5" Type="http://schemas.openxmlformats.org/officeDocument/2006/relationships/webSettings" Target="webSettings.xml"/><Relationship Id="rId15" Type="http://schemas.openxmlformats.org/officeDocument/2006/relationships/hyperlink" Target="http://soda.zakazrf.ru/Html/id/570" TargetMode="External"/><Relationship Id="rId10" Type="http://schemas.openxmlformats.org/officeDocument/2006/relationships/hyperlink" Target="http://soda.zakazrf.ru/Html/id/570" TargetMode="External"/><Relationship Id="rId4" Type="http://schemas.openxmlformats.org/officeDocument/2006/relationships/settings" Target="settings.xml"/><Relationship Id="rId9" Type="http://schemas.openxmlformats.org/officeDocument/2006/relationships/hyperlink" Target="http://soda.zakazrf.ru/Html/id/570" TargetMode="External"/><Relationship Id="rId14" Type="http://schemas.openxmlformats.org/officeDocument/2006/relationships/hyperlink" Target="http://soda.zakazrf.ru/Html/id/5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3F92BC7-EA7B-46CF-AE5F-3D04E6CC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6757</Words>
  <Characters>38521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Главному механику ЗАО «Каустик»</vt:lpstr>
    </vt:vector>
  </TitlesOfParts>
  <Company>HP Inc.</Company>
  <LinksUpToDate>false</LinksUpToDate>
  <CharactersWithSpaces>45188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механику ЗАО «Каустик»</dc:title>
  <dc:creator>OGM</dc:creator>
  <cp:lastModifiedBy>Султанова Айгиза Рамазановна</cp:lastModifiedBy>
  <cp:revision>3</cp:revision>
  <cp:lastPrinted>2023-09-04T10:46:00Z</cp:lastPrinted>
  <dcterms:created xsi:type="dcterms:W3CDTF">2023-09-08T09:46:00Z</dcterms:created>
  <dcterms:modified xsi:type="dcterms:W3CDTF">2023-09-08T09:46:00Z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