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C7898" w14:textId="77777777" w:rsidR="009A4337" w:rsidRPr="0001735F" w:rsidRDefault="009A4337" w:rsidP="00B53FF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01735F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Прило</w:t>
      </w:r>
      <w:r w:rsidR="008D1838" w:rsidRPr="0001735F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 xml:space="preserve">жение № 1.1. к договору </w:t>
      </w:r>
    </w:p>
    <w:p w14:paraId="1C5B3850" w14:textId="77777777" w:rsidR="009A4337" w:rsidRPr="0001735F" w:rsidRDefault="009A4337" w:rsidP="00B53FF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</w:p>
    <w:p w14:paraId="728C0769" w14:textId="77777777" w:rsidR="00520B08" w:rsidRPr="0001735F" w:rsidRDefault="00520B08" w:rsidP="003575D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</w:pPr>
      <w:r w:rsidRPr="0001735F"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t>ТЕХНИЧЕСКОЕ ЗАДАНИЕ</w:t>
      </w:r>
    </w:p>
    <w:p w14:paraId="010549C0" w14:textId="4D11CEAC" w:rsidR="00630ED2" w:rsidRPr="0001735F" w:rsidRDefault="006C0B1D" w:rsidP="003575D6">
      <w:pPr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01735F">
        <w:rPr>
          <w:rFonts w:ascii="Times New Roman" w:hAnsi="Times New Roman" w:cs="Times New Roman"/>
          <w:b/>
          <w:sz w:val="26"/>
          <w:szCs w:val="26"/>
        </w:rPr>
        <w:t>на оказание у</w:t>
      </w:r>
      <w:r w:rsidRPr="0001735F">
        <w:rPr>
          <w:rFonts w:ascii="Times New Roman" w:hAnsi="Times New Roman" w:cs="Times New Roman"/>
          <w:b/>
          <w:bCs/>
          <w:sz w:val="26"/>
          <w:szCs w:val="26"/>
        </w:rPr>
        <w:t xml:space="preserve">слуг по осуществлению строительного контроля </w:t>
      </w:r>
      <w:r w:rsidR="0001735F" w:rsidRPr="0001735F">
        <w:rPr>
          <w:rFonts w:ascii="Times New Roman" w:hAnsi="Times New Roman" w:cs="Times New Roman"/>
          <w:b/>
          <w:bCs/>
          <w:sz w:val="26"/>
          <w:szCs w:val="26"/>
        </w:rPr>
        <w:t xml:space="preserve">за выполнением работ по капитальному ремонту объекта: </w:t>
      </w:r>
      <w:r w:rsidR="00FA7D2A" w:rsidRPr="0001735F">
        <w:rPr>
          <w:rFonts w:ascii="Times New Roman" w:hAnsi="Times New Roman" w:cs="Times New Roman"/>
          <w:b/>
          <w:sz w:val="26"/>
          <w:szCs w:val="26"/>
        </w:rPr>
        <w:t>«Капитальный ремонт производственного корпуса №2, вторая очередь», индустриальный парк «Нефтеюганский», Нефтеюганск, проезд 6П, строение 43/5</w:t>
      </w:r>
      <w:r w:rsidR="0001735F">
        <w:rPr>
          <w:rFonts w:ascii="Times New Roman" w:hAnsi="Times New Roman" w:cs="Times New Roman"/>
          <w:b/>
          <w:sz w:val="26"/>
          <w:szCs w:val="26"/>
        </w:rPr>
        <w:t>»</w:t>
      </w:r>
      <w:r w:rsidR="00630ED2" w:rsidRPr="0001735F">
        <w:rPr>
          <w:rFonts w:ascii="Times New Roman" w:hAnsi="Times New Roman" w:cs="Times New Roman"/>
          <w:b/>
          <w:sz w:val="26"/>
          <w:szCs w:val="26"/>
        </w:rPr>
        <w:t>.</w:t>
      </w:r>
    </w:p>
    <w:p w14:paraId="49DD6320" w14:textId="77777777" w:rsidR="006C0B1D" w:rsidRPr="0001735F" w:rsidRDefault="006C0B1D" w:rsidP="006C0B1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2286"/>
        <w:gridCol w:w="6697"/>
      </w:tblGrid>
      <w:tr w:rsidR="006C0B1D" w:rsidRPr="0001735F" w14:paraId="302686D0" w14:textId="77777777" w:rsidTr="006C0B1D">
        <w:trPr>
          <w:trHeight w:val="273"/>
        </w:trPr>
        <w:tc>
          <w:tcPr>
            <w:tcW w:w="298" w:type="pct"/>
            <w:vAlign w:val="center"/>
          </w:tcPr>
          <w:p w14:paraId="4D30A42E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199" w:type="pct"/>
            <w:vAlign w:val="center"/>
          </w:tcPr>
          <w:p w14:paraId="5E176595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Перечень основных данных и требований</w:t>
            </w:r>
          </w:p>
        </w:tc>
        <w:tc>
          <w:tcPr>
            <w:tcW w:w="3503" w:type="pct"/>
            <w:vAlign w:val="center"/>
          </w:tcPr>
          <w:p w14:paraId="42A0DC0C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b/>
                <w:sz w:val="26"/>
                <w:szCs w:val="26"/>
                <w:lang w:eastAsia="ru-RU"/>
              </w:rPr>
              <w:t>Содержание данных и требований</w:t>
            </w:r>
          </w:p>
        </w:tc>
      </w:tr>
      <w:tr w:rsidR="006C0B1D" w:rsidRPr="0001735F" w14:paraId="2D044F40" w14:textId="77777777" w:rsidTr="006C0B1D">
        <w:trPr>
          <w:trHeight w:val="73"/>
        </w:trPr>
        <w:tc>
          <w:tcPr>
            <w:tcW w:w="298" w:type="pct"/>
            <w:vAlign w:val="center"/>
          </w:tcPr>
          <w:p w14:paraId="510E93DB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99" w:type="pct"/>
            <w:vAlign w:val="center"/>
          </w:tcPr>
          <w:p w14:paraId="374B1E89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Место оказания услуг</w:t>
            </w:r>
          </w:p>
        </w:tc>
        <w:tc>
          <w:tcPr>
            <w:tcW w:w="3503" w:type="pct"/>
            <w:vAlign w:val="center"/>
          </w:tcPr>
          <w:p w14:paraId="57DF4FC6" w14:textId="3A056022" w:rsidR="006C0B1D" w:rsidRPr="0001735F" w:rsidRDefault="00630ED2" w:rsidP="006C0B1D">
            <w:pPr>
              <w:pStyle w:val="a5"/>
              <w:rPr>
                <w:sz w:val="26"/>
                <w:szCs w:val="26"/>
              </w:rPr>
            </w:pPr>
            <w:r w:rsidRPr="0001735F">
              <w:rPr>
                <w:sz w:val="26"/>
                <w:szCs w:val="26"/>
              </w:rPr>
              <w:t>г. Нефтеюганск, проезд 6П, индустриальный парк</w:t>
            </w:r>
            <w:r w:rsidR="00E3072F">
              <w:rPr>
                <w:sz w:val="26"/>
                <w:szCs w:val="26"/>
              </w:rPr>
              <w:t xml:space="preserve"> </w:t>
            </w:r>
            <w:r w:rsidRPr="0001735F">
              <w:rPr>
                <w:sz w:val="26"/>
                <w:szCs w:val="26"/>
              </w:rPr>
              <w:t>«Нефтеюганский»</w:t>
            </w:r>
            <w:r w:rsidR="00FA7D2A" w:rsidRPr="0001735F">
              <w:rPr>
                <w:sz w:val="26"/>
                <w:szCs w:val="26"/>
              </w:rPr>
              <w:t xml:space="preserve"> строение 43/5</w:t>
            </w:r>
            <w:r w:rsidRPr="0001735F">
              <w:rPr>
                <w:sz w:val="26"/>
                <w:szCs w:val="26"/>
              </w:rPr>
              <w:t>.</w:t>
            </w:r>
          </w:p>
        </w:tc>
      </w:tr>
      <w:tr w:rsidR="006C0B1D" w:rsidRPr="0001735F" w14:paraId="3606D1D2" w14:textId="77777777" w:rsidTr="006C0B1D">
        <w:trPr>
          <w:trHeight w:val="273"/>
        </w:trPr>
        <w:tc>
          <w:tcPr>
            <w:tcW w:w="298" w:type="pct"/>
            <w:vAlign w:val="center"/>
          </w:tcPr>
          <w:p w14:paraId="19610871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99" w:type="pct"/>
            <w:vAlign w:val="center"/>
          </w:tcPr>
          <w:p w14:paraId="3A8DA7C0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Требования к Исполнителю</w:t>
            </w:r>
          </w:p>
        </w:tc>
        <w:tc>
          <w:tcPr>
            <w:tcW w:w="3503" w:type="pct"/>
            <w:vAlign w:val="center"/>
          </w:tcPr>
          <w:p w14:paraId="67693C47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Исполнитель обязан соответствовать требованиям, определённым законодательством РФ к организациям, имеющим право оказания услуг по осуществлению строительного контроля. Членство в СРО, зарегистрированной в субъекте регистрации Исполнителя, является обязательным.</w:t>
            </w:r>
          </w:p>
          <w:p w14:paraId="4B3A4D3A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Исполнитель услуги обязан иметь квалифицированный персонал в количестве, достаточном для оказания услуги в полном объеме. Минимальный состав сотрудников Исполнителя, непосредственно участвующих в оказании услуг по строительному контролю, обязан иметь наименования направлений подготовки, наименования специальностей высшего образования, соответствующих Приказу Минстроя России от 06.11.2020 N 672/</w:t>
            </w:r>
            <w:proofErr w:type="spellStart"/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</w:t>
            </w:r>
            <w:proofErr w:type="spellEnd"/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«Об утверждении перечня направлений подготовки, специальностей в области строительства, получение высшего образования по которым необходимо для специалистов по организации инженерных изысканий, специалистов по организации архитектурно-строительного проектирования, специалистов по организации строительства» (Зарегистрировано в Минюсте России 01.12.2020 N 61178).</w:t>
            </w:r>
          </w:p>
          <w:p w14:paraId="16B19752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Исполнитель обязан иметь инструменты и оборудование, необходимые для качественного и в полном объеме оказания услуги по строительному контролю.</w:t>
            </w:r>
          </w:p>
        </w:tc>
      </w:tr>
      <w:tr w:rsidR="006C0B1D" w:rsidRPr="0001735F" w14:paraId="4D65E0A1" w14:textId="77777777" w:rsidTr="006C0B1D">
        <w:trPr>
          <w:trHeight w:val="273"/>
        </w:trPr>
        <w:tc>
          <w:tcPr>
            <w:tcW w:w="298" w:type="pct"/>
            <w:vAlign w:val="center"/>
          </w:tcPr>
          <w:p w14:paraId="3EAC457F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199" w:type="pct"/>
            <w:vAlign w:val="center"/>
          </w:tcPr>
          <w:p w14:paraId="71F2FBAA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Цель и вид услуг</w:t>
            </w:r>
          </w:p>
        </w:tc>
        <w:tc>
          <w:tcPr>
            <w:tcW w:w="3503" w:type="pct"/>
            <w:vAlign w:val="center"/>
          </w:tcPr>
          <w:p w14:paraId="11ADA37E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Цель проведения строительного контроля – определение соответствия выполняемых строительно-монтажных работ требованиям технических регламентов (норм и правил), проектно-сметной документации, проверка полноты и соблюдения установленных сроков выполнения подрядчиком работ, входного контроля и достоверности документирования его результатов согласно </w:t>
            </w: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СП 48.13330.2011</w:t>
            </w: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от 20 мая 2011 года </w:t>
            </w: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«Организация строительства», актуализированная редакция СНиП 12-01-2004 (с изменением №1); Постановлению Правительства РФ № 468 от 21.06.2010 года «Положение о проведении строительного контроля при осуществлении строительства, реконструкции и капитального ремонта объектов капитального строительства».</w:t>
            </w:r>
          </w:p>
        </w:tc>
      </w:tr>
      <w:tr w:rsidR="006C0B1D" w:rsidRPr="0001735F" w14:paraId="3DFF297B" w14:textId="77777777" w:rsidTr="006C0B1D">
        <w:trPr>
          <w:trHeight w:val="273"/>
        </w:trPr>
        <w:tc>
          <w:tcPr>
            <w:tcW w:w="298" w:type="pct"/>
            <w:vAlign w:val="center"/>
          </w:tcPr>
          <w:p w14:paraId="586761BE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1199" w:type="pct"/>
            <w:vAlign w:val="center"/>
          </w:tcPr>
          <w:p w14:paraId="111DAD63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Сроки оказания услуг по осуществлению строительного контроля, гарантийные обязательства</w:t>
            </w:r>
          </w:p>
        </w:tc>
        <w:tc>
          <w:tcPr>
            <w:tcW w:w="3503" w:type="pct"/>
            <w:vAlign w:val="center"/>
          </w:tcPr>
          <w:p w14:paraId="3A917001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73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-  Дата начала оказания услуг: </w:t>
            </w:r>
            <w:bookmarkStart w:id="0" w:name="_Hlk153807000"/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не позднее дня, следующего за днем предоставления Заказчиком документации, установленной п. 2.1.2 Договора</w:t>
            </w:r>
            <w:bookmarkEnd w:id="0"/>
            <w:r w:rsidRPr="000173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. </w:t>
            </w:r>
          </w:p>
          <w:p w14:paraId="7882A350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- Дата окончания оказания услуг: до полной сдачи результатов работ Подрядчиком, осуществляющим строительно-монтажные работы на Объекте, в соответствии с утвержденным Графиком производства работ и условиями Договора.</w:t>
            </w: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6C022CE" w14:textId="642D543C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0173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Гарантийные сроки по осуществлению строительного контроля при проведении р</w:t>
            </w:r>
            <w:r w:rsidR="00B748DB" w:rsidRPr="000173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абот по объекту составляют </w:t>
            </w:r>
            <w:r w:rsidR="000539C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12 месяцев</w:t>
            </w:r>
            <w:r w:rsidRPr="000173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r w:rsidR="000539C8" w:rsidRPr="000539C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со дня подписания </w:t>
            </w:r>
            <w:r w:rsidR="000539C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</w:t>
            </w:r>
            <w:r w:rsidR="000539C8" w:rsidRPr="000539C8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торонами Итогового акта приемки выполненных работ по Договору.</w:t>
            </w:r>
          </w:p>
          <w:p w14:paraId="540424A8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Течение гарантийного срока приостанавливается с момента обнаружения Заказчиком дефектов до подписания между Сторонами акта оказанных услуг по устранению дефектов. Гарантийный срок продолжается со дня подписания акта оказанных услуг по устранению дефектов.</w:t>
            </w:r>
          </w:p>
        </w:tc>
      </w:tr>
      <w:tr w:rsidR="006C0B1D" w:rsidRPr="0001735F" w14:paraId="24725C80" w14:textId="77777777" w:rsidTr="006C0B1D">
        <w:trPr>
          <w:trHeight w:val="273"/>
        </w:trPr>
        <w:tc>
          <w:tcPr>
            <w:tcW w:w="298" w:type="pct"/>
            <w:vAlign w:val="center"/>
          </w:tcPr>
          <w:p w14:paraId="00E73578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199" w:type="pct"/>
            <w:vAlign w:val="center"/>
          </w:tcPr>
          <w:p w14:paraId="40FAF1A5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Объем оказываемых услуг</w:t>
            </w:r>
          </w:p>
        </w:tc>
        <w:tc>
          <w:tcPr>
            <w:tcW w:w="3503" w:type="pct"/>
            <w:vAlign w:val="center"/>
          </w:tcPr>
          <w:p w14:paraId="7615117E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Объем оказываемых услуг определён Заказчиком из следующих составляющих: технико-экономические показатели объекта оказания услуг, количество видов работ, выполняемых на объекте, а также состав услуг, указанный в Разделе 6 Технического задания. </w:t>
            </w:r>
          </w:p>
          <w:p w14:paraId="214D102D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Оказание услуг не в полном объеме не допускается, за исключением случаев, предусмотренных законодательством РФ, условиями Договора, дополнительных соглашений к Договору и иных обоснованных случаев.</w:t>
            </w:r>
          </w:p>
        </w:tc>
      </w:tr>
      <w:tr w:rsidR="006C0B1D" w:rsidRPr="0001735F" w14:paraId="62A0E691" w14:textId="77777777" w:rsidTr="006C0B1D">
        <w:trPr>
          <w:trHeight w:val="273"/>
        </w:trPr>
        <w:tc>
          <w:tcPr>
            <w:tcW w:w="298" w:type="pct"/>
            <w:vAlign w:val="center"/>
          </w:tcPr>
          <w:p w14:paraId="52535F49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99" w:type="pct"/>
            <w:vAlign w:val="center"/>
          </w:tcPr>
          <w:p w14:paraId="637B439E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Состав услуг по осуществлению строительного контроля</w:t>
            </w:r>
          </w:p>
        </w:tc>
        <w:tc>
          <w:tcPr>
            <w:tcW w:w="3503" w:type="pct"/>
            <w:vAlign w:val="center"/>
          </w:tcPr>
          <w:p w14:paraId="0ADDE4E9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Определен Постановлением Правительства РФ 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 и включает в себя выполнение следующих обязательных функций:</w:t>
            </w:r>
          </w:p>
          <w:p w14:paraId="7DA37052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="00C00AF7"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постоянное </w:t>
            </w: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присутствие представителя Исполнителя на объекте оказания услуг в течение всего периода производства работ, а также в период устранения недостатков в выполненных работах;</w:t>
            </w:r>
          </w:p>
          <w:p w14:paraId="0218E40B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проведение проверки соблюдения подрядчиком при выполнении работ на объекте технологии производства работ (последовательности и состава технологических </w:t>
            </w: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операций), контроль соответствия объемов и качества выполняемых работ проектной документации, требованиям технических регламентов, стандартов и сводов правил, иных нормативных документов в сфере строительства;</w:t>
            </w:r>
          </w:p>
          <w:p w14:paraId="0FF11CFE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проведение совместно с подрядчиком освидетельствования скрытых работ на объекте, присутствие при проведении измерений и испытаний, контроль составления соответствующих актов и подписание таких актов в день проведения освидетельствования или испытания;</w:t>
            </w:r>
          </w:p>
          <w:p w14:paraId="2FF1E916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осуществление контроля за ведением подрядчиком общего и (или) специального журнала производства работ, журнала учета выполненных работ (форма № КС-6а), журнала входного контроля, внесение записи о выявленных при осуществлении строительного контроля недостатках (дефектах), нарушениях технологии производства работ с установлением сроков их устранения, а также записи об их устранении;</w:t>
            </w:r>
          </w:p>
          <w:p w14:paraId="6E87ACEF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предоставление заказчику услуги отчетности по осуществлению строительного контроля в порядке и сроки, указанные в договоре на оказание услуг;</w:t>
            </w:r>
          </w:p>
          <w:p w14:paraId="660232A6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участие в комиссии по приемке выполненных работ, а также участие в комиссиях, совещаниях и рабочих встречах, проводимых заказчиком с целью контроля за ходом выполнения работ, устранения недостатков в выполненных работах;</w:t>
            </w:r>
          </w:p>
          <w:p w14:paraId="7D5E04CF" w14:textId="3ECEA84B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проверка объемов выполненных подрядчиком работ и соответствия сметных расценок, с подписанием акта о приемке выполненных работ по форме КС-2. Форма КС-2 визируется ответственным исполнителем: «Объемы проверены, расценки соответствуют, качество работ </w:t>
            </w:r>
            <w:r w:rsidR="00E3072F"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 примененных</w:t>
            </w: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материалов соответствуют нормативно-технической документации»</w:t>
            </w:r>
          </w:p>
          <w:p w14:paraId="1AEB78BB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уведомление о приостановки работ на объектах в случаях, указанных в договоре на оказание услуг;</w:t>
            </w:r>
          </w:p>
          <w:p w14:paraId="56835767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проверка правильности ведения подрядчиком исполнительной и иной технической документации;</w:t>
            </w:r>
          </w:p>
          <w:p w14:paraId="07BCF079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проверка качества используемых подрядчиком материалов и оборудования, их соответствия экологическим и пожарным нормам, проектной документации;</w:t>
            </w:r>
          </w:p>
          <w:p w14:paraId="76621491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осуществление контроля за выполнением Подрядчиком контрольных мероприятий по соблюдению правил складирования и хранения применяемых на Объекте строительных материалов, изделий, конструкций и оборудования.</w:t>
            </w:r>
          </w:p>
          <w:p w14:paraId="2BBBEAE0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контроль за соблюдением подрядчиком сроков </w:t>
            </w: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выполнения работ;</w:t>
            </w:r>
          </w:p>
          <w:p w14:paraId="632E51F0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участие в технических и организационных совещаниях в рамках договора между Заказчиком и Подрядчиком;</w:t>
            </w:r>
          </w:p>
          <w:p w14:paraId="030A57BB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предоставление Заказчику оперативной информации о любых факторах, которые могут повлиять на утвержденный график выполнения работ подрядной организацией;</w:t>
            </w:r>
          </w:p>
          <w:p w14:paraId="3ED457DB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иные мероприятия в целях осуществления строительного контроля, предусмотренные законодательством Российской Федерации и (или) заключенным договором;</w:t>
            </w:r>
          </w:p>
          <w:p w14:paraId="44DA764A" w14:textId="77777777" w:rsidR="006C0B1D" w:rsidRPr="0001735F" w:rsidRDefault="006C0B1D" w:rsidP="006C0B1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участие в приемочных комиссиях, в проверках качества подрядных работ, проводимых органами государственного надзора и Заказчиком, в том числе в гарантийный срок эксплуатации Объекта. </w:t>
            </w:r>
          </w:p>
          <w:p w14:paraId="0BF8CB6E" w14:textId="77777777" w:rsidR="00AA7EA4" w:rsidRPr="0001735F" w:rsidRDefault="00AA7EA4" w:rsidP="00630ED2">
            <w:pPr>
              <w:shd w:val="clear" w:color="auto" w:fill="FFFFFF"/>
              <w:tabs>
                <w:tab w:val="left" w:pos="1387"/>
              </w:tabs>
              <w:kinsoku w:val="0"/>
              <w:overflowPunct w:val="0"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C0B1D" w:rsidRPr="0001735F" w14:paraId="7945ABAD" w14:textId="77777777" w:rsidTr="006C0B1D">
        <w:trPr>
          <w:trHeight w:val="273"/>
        </w:trPr>
        <w:tc>
          <w:tcPr>
            <w:tcW w:w="298" w:type="pct"/>
            <w:vAlign w:val="center"/>
          </w:tcPr>
          <w:p w14:paraId="51BA3DF0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7</w:t>
            </w:r>
          </w:p>
        </w:tc>
        <w:tc>
          <w:tcPr>
            <w:tcW w:w="1199" w:type="pct"/>
            <w:vAlign w:val="center"/>
          </w:tcPr>
          <w:p w14:paraId="70E7044A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Общие требования к оказанию услуг</w:t>
            </w:r>
          </w:p>
        </w:tc>
        <w:tc>
          <w:tcPr>
            <w:tcW w:w="3503" w:type="pct"/>
            <w:vAlign w:val="center"/>
          </w:tcPr>
          <w:p w14:paraId="699C7E7F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Работы и (или) оказываемые услуги по строительному контролю должны соответствовать требованиям нормативно-технических документов, а именно:</w:t>
            </w:r>
          </w:p>
          <w:p w14:paraId="33ADB277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СНиП 12-03-2001. «Безопасность труда в строительстве. Часть 1. Общие требования»;</w:t>
            </w:r>
          </w:p>
          <w:p w14:paraId="29A46163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СНиП 12-04-2002. «Безопасность труда в строительстве. Часть 2. Строительное производство»;</w:t>
            </w:r>
          </w:p>
          <w:p w14:paraId="2238EADC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«СП 68.13330.2017. «Свод правил. Приемка в эксплуатацию законченных строительством объектов. Основные положения. Актуализированная редакция СНиП 3.01.04-87» (утв. Приказом Минстроя России от 27.07.2017 N 1033/</w:t>
            </w:r>
            <w:proofErr w:type="spellStart"/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) (ред. от 10.12.2019)»;</w:t>
            </w:r>
          </w:p>
          <w:p w14:paraId="7C96AFDE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«СП 48.13330.2019. «Свод правил. Организация строительства. СНиП 12-01-2004" (утв. и введен в действие Приказом Минстроя России от 24.12.2019 N 861/</w:t>
            </w:r>
            <w:proofErr w:type="spellStart"/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)»;</w:t>
            </w:r>
          </w:p>
          <w:p w14:paraId="3BE5CF76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Федеральный закон от 22.07.2008 N 123-ФЗ (ред. от 27.12.2018) «Технический регламент о требованиях пожарной безопасности»;</w:t>
            </w:r>
          </w:p>
          <w:p w14:paraId="7A54A66C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СНиП 82-01-95 «Разработка и применение норм и нормативов расхода материальных ресурсов в строительстве. Основные положения»;</w:t>
            </w:r>
          </w:p>
          <w:p w14:paraId="1C818528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Технический регламент о безопасности зданий и сооружений. ФЗ-384 от 30.12.2009 года;</w:t>
            </w:r>
          </w:p>
          <w:p w14:paraId="2FDE1631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СП 71.13330.2017 «Свод правил. Изоляционные и отделочные покрытия. Актуализированная редакция СНиП 3.04.01-87»;</w:t>
            </w:r>
          </w:p>
          <w:p w14:paraId="7606144A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СП 29.13330.2011 «Свод правил. Полы. Актуализированная редакция СНиП 2.03-13-88(с изменением №1)»;</w:t>
            </w:r>
          </w:p>
          <w:p w14:paraId="62454774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СП 50.13330.2012 «Свод правил. Тепловая защита зданий. Актуализированная редакция СНиП 23-02-2003 (с </w:t>
            </w:r>
            <w:r w:rsidRPr="000173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изменением №1);</w:t>
            </w:r>
          </w:p>
          <w:p w14:paraId="16D30EA0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ГОСТ 25136-82 «Соединения трубопроводов. Методы испытания на герметичность»;</w:t>
            </w:r>
          </w:p>
          <w:p w14:paraId="39E4CFAA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СП 17.13330.2017. «Свод правил. Кровли. Актуализированная редакция СНиП II-26-76» (утв. Приказом Минстроя России от 31.05.2017 N 827/</w:t>
            </w:r>
            <w:proofErr w:type="spellStart"/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) (ред. от 29.12.2020)»;</w:t>
            </w:r>
          </w:p>
          <w:p w14:paraId="19FF87CC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СП 60.13330.2020. «Свод правил. Отопление, вентиляция и кондиционирование воздуха. СНиП 41-01-2003» (утв. и введен в действие Приказом Минстроя России от 30.12.2020 N 921/</w:t>
            </w:r>
            <w:proofErr w:type="spellStart"/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)»; </w:t>
            </w:r>
          </w:p>
          <w:p w14:paraId="7B096B2E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СП 73.13330.2016. «Свод правил. Внутренние санитарно-технические системы зданий. СНиП 3.05.01-85 (с изменением №1)»;</w:t>
            </w:r>
          </w:p>
          <w:p w14:paraId="3361CE41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СП 30.13330.2020. «Свод правил. Внутренний водопровод и канализация зданий. СНиП 2.04.01-85* (утв. и введен в действие Приказом Минстроя России от 30.12.2020 N 920/</w:t>
            </w:r>
            <w:proofErr w:type="spellStart"/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14:paraId="4A3267E8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ПУЭ издание 7 «Правила устройства электроустановок»;</w:t>
            </w:r>
          </w:p>
          <w:p w14:paraId="0AC91663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ВСН 42-85(р) «Правила приемки в эксплуатацию законченных капитальным ремонтом жилых зданий»;</w:t>
            </w:r>
          </w:p>
          <w:p w14:paraId="5F6C850B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СП 40-101-96 «Проектирование и монтаж трубопроводов из полипропилена «Рандом сополимер»;</w:t>
            </w:r>
          </w:p>
          <w:p w14:paraId="6138CFDC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СТО НОСТРОЙ 2.13.81-2012 «Крыши и кровли. Крыши. Требования к устройству, правилам приемки и контролю» (с Изменением №1, с Поправкой); </w:t>
            </w:r>
          </w:p>
          <w:p w14:paraId="5B8B1518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СТО НОСТРОЙ 2.33.120-2013 «Организация строительного производства. Капитальный ремонт многоквартирных домов без отселения жильцов. Правила производства работ. Правила приемки и методы контроля»;</w:t>
            </w:r>
          </w:p>
          <w:p w14:paraId="01B52253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ТР 94.07-99 «Технический регламент операционного контроля качества строительно-монтажных и специальных работ при возведении зданий и сооружений.07. Устройство кровель»;</w:t>
            </w:r>
          </w:p>
          <w:p w14:paraId="1CF26D25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ТР 94.10-99 «Технический регламент операционного контроля качества строительно-монтажных и специальных работ при возведении зданий и сооружений. 10. Герметизация стыков наружных ограждающих конструкций»;</w:t>
            </w:r>
          </w:p>
          <w:p w14:paraId="1B51F79E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ВСН 19-95 «Ведомственные строительные нормы. Инструкция по технологии заделки стыковых соединений панелей наружных стен жилых домов и зданий соцкультбыта»;</w:t>
            </w:r>
          </w:p>
          <w:p w14:paraId="32952458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ГОСТ 18105-2018 «Бетоны. Правила контроля и оценки прочности»;</w:t>
            </w:r>
          </w:p>
          <w:p w14:paraId="1EA0036F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 ГОСТ Р 55724-2013 «Контроль неразрушающий. Соединения сварные. Методы ультразвуковые»;</w:t>
            </w:r>
          </w:p>
          <w:p w14:paraId="7BB08D64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ГОСТ 3242-79 «Соединения сварные. Методы контроля качества»;</w:t>
            </w:r>
          </w:p>
          <w:p w14:paraId="3F2D2DE3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ГОСТ Р 51164-98. «Государственный стандарт Российской Федерации. Трубопроводы стальные магистральные. Общие требования к защите от коррозии» (утв. Постановлением Госстандарта России от 23.04.1998 N 144)»;</w:t>
            </w:r>
          </w:p>
          <w:p w14:paraId="43464158" w14:textId="77777777" w:rsidR="006C0B1D" w:rsidRPr="0001735F" w:rsidRDefault="006C0B1D" w:rsidP="006C0B1D">
            <w:pPr>
              <w:pStyle w:val="a3"/>
              <w:numPr>
                <w:ilvl w:val="0"/>
                <w:numId w:val="8"/>
              </w:numPr>
              <w:tabs>
                <w:tab w:val="left" w:pos="4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 Приказ Ростехнадзора от 15.12.2020 N 535 «Об утверждении федеральных норм и правил в области промышленной безопасности «Правила осуществления эксплуатационного контроля металла и продления срока службы основных элементов котлов и трубопроводов тепловых электростанций» (Зарегистрировано в Минюсте России 31.12.2020 N 61985).</w:t>
            </w:r>
          </w:p>
        </w:tc>
      </w:tr>
      <w:tr w:rsidR="006C0B1D" w:rsidRPr="0001735F" w14:paraId="071BBC6C" w14:textId="77777777" w:rsidTr="006C0B1D">
        <w:trPr>
          <w:trHeight w:val="273"/>
        </w:trPr>
        <w:tc>
          <w:tcPr>
            <w:tcW w:w="298" w:type="pct"/>
            <w:vAlign w:val="center"/>
          </w:tcPr>
          <w:p w14:paraId="00D7FC78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1199" w:type="pct"/>
            <w:vAlign w:val="center"/>
          </w:tcPr>
          <w:p w14:paraId="78FD3B5E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Требования к составу документов при оформлении оказанных услуг по строительному контролю</w:t>
            </w:r>
          </w:p>
        </w:tc>
        <w:tc>
          <w:tcPr>
            <w:tcW w:w="3503" w:type="pct"/>
            <w:vAlign w:val="center"/>
          </w:tcPr>
          <w:p w14:paraId="25DB72B2" w14:textId="77777777" w:rsidR="006C0B1D" w:rsidRPr="0001735F" w:rsidRDefault="006C0B1D" w:rsidP="006C0B1D">
            <w:pPr>
              <w:keepNext/>
              <w:keepLines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Документы, подлежащие постоянному оформлению подрядчиком и рассмотрению Исполнителем при проведении строительного контроля:</w:t>
            </w:r>
          </w:p>
          <w:p w14:paraId="6ECBEB1B" w14:textId="77777777" w:rsidR="006C0B1D" w:rsidRPr="0001735F" w:rsidRDefault="006C0B1D" w:rsidP="006C0B1D">
            <w:pPr>
              <w:pStyle w:val="a3"/>
              <w:numPr>
                <w:ilvl w:val="0"/>
                <w:numId w:val="9"/>
              </w:numPr>
              <w:tabs>
                <w:tab w:val="left" w:pos="4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исполнительные схемы положения ответственных конструкций, исполнительные чертежи с внесенными изменениями и документы согласований этих изменений с подрядчиком и Заказчиком;</w:t>
            </w:r>
          </w:p>
          <w:p w14:paraId="20075FD9" w14:textId="77777777" w:rsidR="006C0B1D" w:rsidRPr="0001735F" w:rsidRDefault="006C0B1D" w:rsidP="006C0B1D">
            <w:pPr>
              <w:pStyle w:val="a3"/>
              <w:numPr>
                <w:ilvl w:val="0"/>
                <w:numId w:val="9"/>
              </w:numPr>
              <w:tabs>
                <w:tab w:val="left" w:pos="4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паспорта (сертификаты качества), сертификаты соответствия на строительные материалы, изделия и конструкции;</w:t>
            </w:r>
          </w:p>
          <w:p w14:paraId="55F4D72E" w14:textId="77777777" w:rsidR="006C0B1D" w:rsidRPr="0001735F" w:rsidRDefault="006C0B1D" w:rsidP="006C0B1D">
            <w:pPr>
              <w:pStyle w:val="a3"/>
              <w:numPr>
                <w:ilvl w:val="0"/>
                <w:numId w:val="9"/>
              </w:numPr>
              <w:tabs>
                <w:tab w:val="left" w:pos="4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акты передачи для проведения работ;</w:t>
            </w:r>
          </w:p>
          <w:p w14:paraId="2CEFE743" w14:textId="77777777" w:rsidR="006C0B1D" w:rsidRPr="0001735F" w:rsidRDefault="006C0B1D" w:rsidP="006C0B1D">
            <w:pPr>
              <w:pStyle w:val="a3"/>
              <w:numPr>
                <w:ilvl w:val="0"/>
                <w:numId w:val="9"/>
              </w:numPr>
              <w:tabs>
                <w:tab w:val="left" w:pos="4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акты освидетельствования скрытых работ;</w:t>
            </w:r>
          </w:p>
          <w:p w14:paraId="0A87D03B" w14:textId="77777777" w:rsidR="006C0B1D" w:rsidRPr="0001735F" w:rsidRDefault="006C0B1D" w:rsidP="006C0B1D">
            <w:pPr>
              <w:pStyle w:val="a3"/>
              <w:numPr>
                <w:ilvl w:val="0"/>
                <w:numId w:val="9"/>
              </w:numPr>
              <w:tabs>
                <w:tab w:val="left" w:pos="4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акты испытания конструкций и систем;</w:t>
            </w:r>
          </w:p>
          <w:p w14:paraId="174C2793" w14:textId="77777777" w:rsidR="006C0B1D" w:rsidRPr="0001735F" w:rsidRDefault="006C0B1D" w:rsidP="006C0B1D">
            <w:pPr>
              <w:pStyle w:val="a3"/>
              <w:numPr>
                <w:ilvl w:val="0"/>
                <w:numId w:val="9"/>
              </w:numPr>
              <w:tabs>
                <w:tab w:val="left" w:pos="4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первичные акты приемки выполненных работ;</w:t>
            </w:r>
          </w:p>
          <w:p w14:paraId="5F96F875" w14:textId="77777777" w:rsidR="006C0B1D" w:rsidRPr="0001735F" w:rsidRDefault="006C0B1D" w:rsidP="006C0B1D">
            <w:pPr>
              <w:pStyle w:val="a3"/>
              <w:numPr>
                <w:ilvl w:val="0"/>
                <w:numId w:val="9"/>
              </w:numPr>
              <w:tabs>
                <w:tab w:val="left" w:pos="4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промежуточные акты приемки выполненных работ;  </w:t>
            </w:r>
          </w:p>
          <w:p w14:paraId="3DC69A56" w14:textId="77777777" w:rsidR="006C0B1D" w:rsidRPr="0001735F" w:rsidRDefault="006C0B1D" w:rsidP="006C0B1D">
            <w:pPr>
              <w:pStyle w:val="a3"/>
              <w:numPr>
                <w:ilvl w:val="0"/>
                <w:numId w:val="9"/>
              </w:numPr>
              <w:tabs>
                <w:tab w:val="left" w:pos="403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журналы производства работ; акты приёмки материалов.</w:t>
            </w:r>
          </w:p>
        </w:tc>
      </w:tr>
      <w:tr w:rsidR="006C0B1D" w:rsidRPr="0001735F" w14:paraId="12557187" w14:textId="77777777" w:rsidTr="006C0B1D">
        <w:trPr>
          <w:trHeight w:val="273"/>
        </w:trPr>
        <w:tc>
          <w:tcPr>
            <w:tcW w:w="298" w:type="pct"/>
            <w:vAlign w:val="center"/>
          </w:tcPr>
          <w:p w14:paraId="4E183348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1199" w:type="pct"/>
            <w:vAlign w:val="center"/>
          </w:tcPr>
          <w:p w14:paraId="117425E7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Порядок сдачи и приемки результатов оказанных услуг</w:t>
            </w:r>
          </w:p>
        </w:tc>
        <w:tc>
          <w:tcPr>
            <w:tcW w:w="3503" w:type="pct"/>
            <w:vAlign w:val="center"/>
          </w:tcPr>
          <w:p w14:paraId="2FDED31B" w14:textId="77777777" w:rsidR="006C0B1D" w:rsidRPr="0001735F" w:rsidRDefault="006C0B1D" w:rsidP="006C0B1D">
            <w:pPr>
              <w:keepNext/>
              <w:keepLines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соответствии с условиями договора</w:t>
            </w:r>
          </w:p>
        </w:tc>
      </w:tr>
      <w:tr w:rsidR="006C0B1D" w:rsidRPr="0001735F" w14:paraId="1C154085" w14:textId="77777777" w:rsidTr="006C0B1D">
        <w:trPr>
          <w:trHeight w:val="273"/>
        </w:trPr>
        <w:tc>
          <w:tcPr>
            <w:tcW w:w="298" w:type="pct"/>
            <w:vAlign w:val="center"/>
          </w:tcPr>
          <w:p w14:paraId="72F0FCCA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1199" w:type="pct"/>
            <w:vAlign w:val="center"/>
          </w:tcPr>
          <w:p w14:paraId="221ECCCB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Требования по объему гарантий качества услуг</w:t>
            </w:r>
          </w:p>
        </w:tc>
        <w:tc>
          <w:tcPr>
            <w:tcW w:w="3503" w:type="pct"/>
            <w:vAlign w:val="center"/>
          </w:tcPr>
          <w:p w14:paraId="12A34185" w14:textId="77777777" w:rsidR="006C0B1D" w:rsidRPr="0001735F" w:rsidRDefault="006C0B1D" w:rsidP="006C0B1D">
            <w:pPr>
              <w:keepNext/>
              <w:keepLines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 соответствии с условиями договора</w:t>
            </w:r>
          </w:p>
        </w:tc>
      </w:tr>
      <w:tr w:rsidR="006C0B1D" w:rsidRPr="0001735F" w14:paraId="794398E9" w14:textId="77777777" w:rsidTr="006C0B1D">
        <w:trPr>
          <w:trHeight w:val="601"/>
        </w:trPr>
        <w:tc>
          <w:tcPr>
            <w:tcW w:w="298" w:type="pct"/>
            <w:vAlign w:val="center"/>
          </w:tcPr>
          <w:p w14:paraId="7658E071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1199" w:type="pct"/>
            <w:vAlign w:val="center"/>
          </w:tcPr>
          <w:p w14:paraId="4AA73CBF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Авторские права</w:t>
            </w:r>
          </w:p>
        </w:tc>
        <w:tc>
          <w:tcPr>
            <w:tcW w:w="3503" w:type="pct"/>
            <w:vAlign w:val="center"/>
          </w:tcPr>
          <w:p w14:paraId="0CD2423B" w14:textId="77777777" w:rsidR="006C0B1D" w:rsidRPr="0001735F" w:rsidRDefault="006C0B1D" w:rsidP="006C0B1D">
            <w:pPr>
              <w:keepNext/>
              <w:keepLines/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Исключительные права на объекты интеллектуальной собственности отсутствуют</w:t>
            </w:r>
          </w:p>
        </w:tc>
      </w:tr>
      <w:tr w:rsidR="006C0B1D" w:rsidRPr="0001735F" w14:paraId="0C949956" w14:textId="77777777" w:rsidTr="006C0B1D">
        <w:trPr>
          <w:trHeight w:val="273"/>
        </w:trPr>
        <w:tc>
          <w:tcPr>
            <w:tcW w:w="298" w:type="pct"/>
            <w:vAlign w:val="center"/>
          </w:tcPr>
          <w:p w14:paraId="314E2DCA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199" w:type="pct"/>
            <w:vAlign w:val="center"/>
          </w:tcPr>
          <w:p w14:paraId="1F3F5DB3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Общие требования к качеству материалов, технические </w:t>
            </w: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характеристики материалов, используемых при выполнении работ</w:t>
            </w:r>
          </w:p>
        </w:tc>
        <w:tc>
          <w:tcPr>
            <w:tcW w:w="3503" w:type="pct"/>
            <w:vAlign w:val="center"/>
          </w:tcPr>
          <w:p w14:paraId="5CFA6229" w14:textId="2F3909CD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При осуществлении строительного контроля Исполнитель проверяет </w:t>
            </w:r>
            <w:r w:rsidR="00E3072F"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применяемые материалы</w:t>
            </w: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, которые должны быть новыми, то есть не бывшими в эксплуатации, не поврежденными, без каких-либо ограничений к свободному обращению на территории </w:t>
            </w: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РФ. Все поставляемые материалы и оборудование должны иметь соответствующие сертификаты соответствия, санитарно-технические и пожарные сертификаты, технические паспорта или другие документы, удостоверяющие качество использованных для строительства материалов, изделий и конструкций. Копии этих документов должны быть представлены Исполнителю лицом, назначенным ответственным за оперативное руководство работами подрядчиком до начала производства работ, выполняемых с использованием этих материалов и оборудования</w:t>
            </w:r>
          </w:p>
        </w:tc>
      </w:tr>
      <w:tr w:rsidR="006C0B1D" w:rsidRPr="0001735F" w14:paraId="2633E87A" w14:textId="77777777" w:rsidTr="006C0B1D">
        <w:trPr>
          <w:trHeight w:val="273"/>
        </w:trPr>
        <w:tc>
          <w:tcPr>
            <w:tcW w:w="298" w:type="pct"/>
            <w:vAlign w:val="center"/>
          </w:tcPr>
          <w:p w14:paraId="3BCB34EF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13</w:t>
            </w:r>
          </w:p>
        </w:tc>
        <w:tc>
          <w:tcPr>
            <w:tcW w:w="1199" w:type="pct"/>
            <w:vAlign w:val="center"/>
          </w:tcPr>
          <w:p w14:paraId="7DBA939B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Требования по обеспечению средствами измерений</w:t>
            </w:r>
          </w:p>
        </w:tc>
        <w:tc>
          <w:tcPr>
            <w:tcW w:w="3503" w:type="pct"/>
            <w:vAlign w:val="center"/>
          </w:tcPr>
          <w:p w14:paraId="79BD98E4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Наличие у Исполнителя средств инструментального контроля:</w:t>
            </w:r>
          </w:p>
          <w:p w14:paraId="799F5F22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штангенциркуль механический;</w:t>
            </w:r>
          </w:p>
          <w:p w14:paraId="72118260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штангенциркуль электронный;</w:t>
            </w:r>
          </w:p>
          <w:p w14:paraId="24C393CA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рулетка ГОСТ 2502-80;</w:t>
            </w:r>
          </w:p>
          <w:p w14:paraId="7E096A0C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уровень строительный;</w:t>
            </w:r>
          </w:p>
          <w:p w14:paraId="4A363B01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измеритель прочности бетона;</w:t>
            </w:r>
          </w:p>
          <w:p w14:paraId="1D827DE4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адгезиметр</w:t>
            </w:r>
            <w:proofErr w:type="spellEnd"/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14:paraId="32245637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отвес стальной строительный ГОСТ 7948-80;</w:t>
            </w:r>
          </w:p>
          <w:p w14:paraId="370C5346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щуп ГОСТ 882-75;</w:t>
            </w:r>
          </w:p>
          <w:p w14:paraId="6EE36F5B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- люксметр.</w:t>
            </w:r>
          </w:p>
        </w:tc>
      </w:tr>
      <w:tr w:rsidR="006C0B1D" w:rsidRPr="0001735F" w14:paraId="2A66D4C8" w14:textId="77777777" w:rsidTr="006C0B1D">
        <w:trPr>
          <w:trHeight w:val="273"/>
        </w:trPr>
        <w:tc>
          <w:tcPr>
            <w:tcW w:w="298" w:type="pct"/>
            <w:vAlign w:val="center"/>
          </w:tcPr>
          <w:p w14:paraId="306A51E2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1199" w:type="pct"/>
            <w:vAlign w:val="center"/>
          </w:tcPr>
          <w:p w14:paraId="79D42277" w14:textId="77777777" w:rsidR="006C0B1D" w:rsidRPr="0001735F" w:rsidRDefault="006C0B1D" w:rsidP="006C0B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Особые условия</w:t>
            </w:r>
          </w:p>
        </w:tc>
        <w:tc>
          <w:tcPr>
            <w:tcW w:w="3503" w:type="pct"/>
            <w:vAlign w:val="center"/>
          </w:tcPr>
          <w:p w14:paraId="5A3B277D" w14:textId="77777777" w:rsidR="006C0B1D" w:rsidRPr="0001735F" w:rsidRDefault="006C0B1D" w:rsidP="006C0B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При появлении опасных дефектов или грубых нарушений и невозможности их устранения при выполнении работ Подрядчиком Исполнитель обязан незамедлительно письменно уведомить Заказчика посредством направления официального письма на адрес электронной почты Заказчика </w:t>
            </w: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>ppu_office@mail.ru,</w:t>
            </w: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либо </w:t>
            </w:r>
            <w:r w:rsidRPr="0001735F">
              <w:rPr>
                <w:rFonts w:ascii="Times New Roman" w:hAnsi="Times New Roman" w:cs="Times New Roman"/>
                <w:sz w:val="26"/>
                <w:szCs w:val="26"/>
              </w:rPr>
              <w:t xml:space="preserve">посредством факсимильной связи: +7 (3467) </w:t>
            </w:r>
            <w:r w:rsidRPr="0001735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35-11-90</w:t>
            </w:r>
          </w:p>
        </w:tc>
      </w:tr>
    </w:tbl>
    <w:p w14:paraId="45FDC57D" w14:textId="77777777" w:rsidR="006C0B1D" w:rsidRPr="0001735F" w:rsidRDefault="006C0B1D" w:rsidP="006C0B1D">
      <w:pPr>
        <w:widowControl w:val="0"/>
        <w:tabs>
          <w:tab w:val="left" w:pos="1320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kern w:val="1"/>
          <w:sz w:val="26"/>
          <w:szCs w:val="26"/>
        </w:rPr>
      </w:pPr>
    </w:p>
    <w:p w14:paraId="338E152B" w14:textId="77777777" w:rsidR="006C0B1D" w:rsidRPr="0001735F" w:rsidRDefault="006C0B1D" w:rsidP="006C0B1D">
      <w:pPr>
        <w:widowControl w:val="0"/>
        <w:tabs>
          <w:tab w:val="left" w:pos="993"/>
          <w:tab w:val="left" w:pos="4253"/>
        </w:tabs>
        <w:ind w:right="-1"/>
        <w:rPr>
          <w:rFonts w:ascii="Times New Roman" w:eastAsia="Calibri" w:hAnsi="Times New Roman" w:cs="Times New Roman"/>
          <w:b/>
          <w:sz w:val="26"/>
          <w:szCs w:val="26"/>
          <w:highlight w:val="yellow"/>
          <w:lang w:eastAsia="ru-RU"/>
        </w:rPr>
      </w:pPr>
    </w:p>
    <w:p w14:paraId="6CCED468" w14:textId="77777777" w:rsidR="006C0B1D" w:rsidRPr="0001735F" w:rsidRDefault="006C0B1D" w:rsidP="006C0B1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6"/>
          <w:szCs w:val="26"/>
          <w:highlight w:val="yellow"/>
          <w:lang w:eastAsia="ru-RU"/>
        </w:rPr>
      </w:pPr>
    </w:p>
    <w:sectPr w:rsidR="006C0B1D" w:rsidRPr="0001735F" w:rsidSect="0077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361B7"/>
    <w:multiLevelType w:val="hybridMultilevel"/>
    <w:tmpl w:val="E96ED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51A"/>
    <w:multiLevelType w:val="hybridMultilevel"/>
    <w:tmpl w:val="8FECDD00"/>
    <w:lvl w:ilvl="0" w:tplc="E55821F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9D7"/>
    <w:multiLevelType w:val="hybridMultilevel"/>
    <w:tmpl w:val="45AC5340"/>
    <w:lvl w:ilvl="0" w:tplc="58F64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9209F"/>
    <w:multiLevelType w:val="hybridMultilevel"/>
    <w:tmpl w:val="38D00958"/>
    <w:lvl w:ilvl="0" w:tplc="4ED6F9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D1577"/>
    <w:multiLevelType w:val="hybridMultilevel"/>
    <w:tmpl w:val="9BE8A648"/>
    <w:lvl w:ilvl="0" w:tplc="0419000F">
      <w:start w:val="1"/>
      <w:numFmt w:val="decimal"/>
      <w:lvlText w:val="%1."/>
      <w:lvlJc w:val="left"/>
      <w:pPr>
        <w:ind w:left="734" w:hanging="360"/>
      </w:pPr>
    </w:lvl>
    <w:lvl w:ilvl="1" w:tplc="04190019" w:tentative="1">
      <w:start w:val="1"/>
      <w:numFmt w:val="lowerLetter"/>
      <w:lvlText w:val="%2."/>
      <w:lvlJc w:val="left"/>
      <w:pPr>
        <w:ind w:left="1454" w:hanging="360"/>
      </w:pPr>
    </w:lvl>
    <w:lvl w:ilvl="2" w:tplc="0419001B" w:tentative="1">
      <w:start w:val="1"/>
      <w:numFmt w:val="lowerRoman"/>
      <w:lvlText w:val="%3."/>
      <w:lvlJc w:val="right"/>
      <w:pPr>
        <w:ind w:left="2174" w:hanging="180"/>
      </w:pPr>
    </w:lvl>
    <w:lvl w:ilvl="3" w:tplc="0419000F" w:tentative="1">
      <w:start w:val="1"/>
      <w:numFmt w:val="decimal"/>
      <w:lvlText w:val="%4."/>
      <w:lvlJc w:val="left"/>
      <w:pPr>
        <w:ind w:left="2894" w:hanging="360"/>
      </w:pPr>
    </w:lvl>
    <w:lvl w:ilvl="4" w:tplc="04190019" w:tentative="1">
      <w:start w:val="1"/>
      <w:numFmt w:val="lowerLetter"/>
      <w:lvlText w:val="%5."/>
      <w:lvlJc w:val="left"/>
      <w:pPr>
        <w:ind w:left="3614" w:hanging="360"/>
      </w:pPr>
    </w:lvl>
    <w:lvl w:ilvl="5" w:tplc="0419001B" w:tentative="1">
      <w:start w:val="1"/>
      <w:numFmt w:val="lowerRoman"/>
      <w:lvlText w:val="%6."/>
      <w:lvlJc w:val="right"/>
      <w:pPr>
        <w:ind w:left="4334" w:hanging="180"/>
      </w:pPr>
    </w:lvl>
    <w:lvl w:ilvl="6" w:tplc="0419000F" w:tentative="1">
      <w:start w:val="1"/>
      <w:numFmt w:val="decimal"/>
      <w:lvlText w:val="%7."/>
      <w:lvlJc w:val="left"/>
      <w:pPr>
        <w:ind w:left="5054" w:hanging="360"/>
      </w:pPr>
    </w:lvl>
    <w:lvl w:ilvl="7" w:tplc="04190019" w:tentative="1">
      <w:start w:val="1"/>
      <w:numFmt w:val="lowerLetter"/>
      <w:lvlText w:val="%8."/>
      <w:lvlJc w:val="left"/>
      <w:pPr>
        <w:ind w:left="5774" w:hanging="360"/>
      </w:pPr>
    </w:lvl>
    <w:lvl w:ilvl="8" w:tplc="041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5" w15:restartNumberingAfterBreak="0">
    <w:nsid w:val="344B4DFA"/>
    <w:multiLevelType w:val="multilevel"/>
    <w:tmpl w:val="5ECC43B8"/>
    <w:lvl w:ilvl="0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B460275"/>
    <w:multiLevelType w:val="hybridMultilevel"/>
    <w:tmpl w:val="F75648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C3765"/>
    <w:multiLevelType w:val="hybridMultilevel"/>
    <w:tmpl w:val="C226E2F6"/>
    <w:lvl w:ilvl="0" w:tplc="34A4DB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0A6C06"/>
    <w:multiLevelType w:val="hybridMultilevel"/>
    <w:tmpl w:val="FC948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0899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358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3096601">
    <w:abstractNumId w:val="3"/>
  </w:num>
  <w:num w:numId="4" w16cid:durableId="1388186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0182764">
    <w:abstractNumId w:val="5"/>
  </w:num>
  <w:num w:numId="6" w16cid:durableId="129058031">
    <w:abstractNumId w:val="4"/>
  </w:num>
  <w:num w:numId="7" w16cid:durableId="245461096">
    <w:abstractNumId w:val="6"/>
  </w:num>
  <w:num w:numId="8" w16cid:durableId="632448086">
    <w:abstractNumId w:val="2"/>
  </w:num>
  <w:num w:numId="9" w16cid:durableId="74425625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B08"/>
    <w:rsid w:val="00001841"/>
    <w:rsid w:val="0001735F"/>
    <w:rsid w:val="000539C8"/>
    <w:rsid w:val="00053B91"/>
    <w:rsid w:val="000879F1"/>
    <w:rsid w:val="000A2782"/>
    <w:rsid w:val="000E7C2B"/>
    <w:rsid w:val="000F4817"/>
    <w:rsid w:val="000F69B2"/>
    <w:rsid w:val="00136B31"/>
    <w:rsid w:val="001A0514"/>
    <w:rsid w:val="001B7281"/>
    <w:rsid w:val="001D43D7"/>
    <w:rsid w:val="001F6F55"/>
    <w:rsid w:val="00203D71"/>
    <w:rsid w:val="00207E03"/>
    <w:rsid w:val="00223738"/>
    <w:rsid w:val="002478A2"/>
    <w:rsid w:val="00286BA0"/>
    <w:rsid w:val="0029762B"/>
    <w:rsid w:val="003575D6"/>
    <w:rsid w:val="00365923"/>
    <w:rsid w:val="003975FE"/>
    <w:rsid w:val="003B5BFC"/>
    <w:rsid w:val="003C3CBA"/>
    <w:rsid w:val="003C5489"/>
    <w:rsid w:val="003D6C9C"/>
    <w:rsid w:val="003E61BC"/>
    <w:rsid w:val="00415998"/>
    <w:rsid w:val="0042661D"/>
    <w:rsid w:val="00445B80"/>
    <w:rsid w:val="004D2DC7"/>
    <w:rsid w:val="004E4A12"/>
    <w:rsid w:val="004F49D1"/>
    <w:rsid w:val="00520B08"/>
    <w:rsid w:val="005878F5"/>
    <w:rsid w:val="005A230F"/>
    <w:rsid w:val="005C0FCC"/>
    <w:rsid w:val="005D4CA4"/>
    <w:rsid w:val="0061157C"/>
    <w:rsid w:val="00630ED2"/>
    <w:rsid w:val="006323FE"/>
    <w:rsid w:val="006340C1"/>
    <w:rsid w:val="006628BC"/>
    <w:rsid w:val="00666E81"/>
    <w:rsid w:val="00683913"/>
    <w:rsid w:val="006C0B1D"/>
    <w:rsid w:val="00711CF0"/>
    <w:rsid w:val="00742BA9"/>
    <w:rsid w:val="0075188F"/>
    <w:rsid w:val="00766552"/>
    <w:rsid w:val="007749D2"/>
    <w:rsid w:val="00791178"/>
    <w:rsid w:val="007E5385"/>
    <w:rsid w:val="007F358D"/>
    <w:rsid w:val="00834BE5"/>
    <w:rsid w:val="00845D28"/>
    <w:rsid w:val="008950FA"/>
    <w:rsid w:val="008A3047"/>
    <w:rsid w:val="008C523D"/>
    <w:rsid w:val="008D1838"/>
    <w:rsid w:val="008F15C7"/>
    <w:rsid w:val="00995336"/>
    <w:rsid w:val="009A3C1E"/>
    <w:rsid w:val="009A4337"/>
    <w:rsid w:val="00A6211C"/>
    <w:rsid w:val="00A7147C"/>
    <w:rsid w:val="00AA7EA4"/>
    <w:rsid w:val="00AB6736"/>
    <w:rsid w:val="00AC52A6"/>
    <w:rsid w:val="00B16E67"/>
    <w:rsid w:val="00B24C76"/>
    <w:rsid w:val="00B24D40"/>
    <w:rsid w:val="00B34303"/>
    <w:rsid w:val="00B53FFE"/>
    <w:rsid w:val="00B748DB"/>
    <w:rsid w:val="00BA1692"/>
    <w:rsid w:val="00BD448B"/>
    <w:rsid w:val="00BE4371"/>
    <w:rsid w:val="00BF6B57"/>
    <w:rsid w:val="00C00AF7"/>
    <w:rsid w:val="00C07F3C"/>
    <w:rsid w:val="00C563FA"/>
    <w:rsid w:val="00C853F8"/>
    <w:rsid w:val="00CF182C"/>
    <w:rsid w:val="00D07BD3"/>
    <w:rsid w:val="00D557AD"/>
    <w:rsid w:val="00D70838"/>
    <w:rsid w:val="00DB4526"/>
    <w:rsid w:val="00DD0C83"/>
    <w:rsid w:val="00DD0F0C"/>
    <w:rsid w:val="00E01F28"/>
    <w:rsid w:val="00E3072F"/>
    <w:rsid w:val="00E62055"/>
    <w:rsid w:val="00EA3E36"/>
    <w:rsid w:val="00EB349E"/>
    <w:rsid w:val="00EE12C1"/>
    <w:rsid w:val="00F642DE"/>
    <w:rsid w:val="00FA7D2A"/>
    <w:rsid w:val="00FC42EA"/>
    <w:rsid w:val="00FC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858AF"/>
  <w15:docId w15:val="{C41EED30-A2C9-46E1-859B-2A74CA91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9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"/>
    <w:basedOn w:val="a"/>
    <w:link w:val="a4"/>
    <w:uiPriority w:val="34"/>
    <w:qFormat/>
    <w:rsid w:val="007E5385"/>
    <w:pPr>
      <w:ind w:left="720"/>
      <w:contextualSpacing/>
    </w:pPr>
  </w:style>
  <w:style w:type="character" w:customStyle="1" w:styleId="fontstyle01">
    <w:name w:val="fontstyle01"/>
    <w:rsid w:val="00B53FF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B53FFE"/>
    <w:pPr>
      <w:spacing w:after="0" w:line="240" w:lineRule="auto"/>
    </w:pPr>
    <w:rPr>
      <w:rFonts w:ascii="Arial" w:eastAsia="Mangal" w:hAnsi="Arial" w:cs="Liberation Serif"/>
      <w:color w:val="000000"/>
      <w:kern w:val="2"/>
      <w:sz w:val="24"/>
      <w:szCs w:val="24"/>
      <w:lang w:eastAsia="hi-IN" w:bidi="en-US"/>
    </w:rPr>
  </w:style>
  <w:style w:type="character" w:customStyle="1" w:styleId="a4">
    <w:name w:val="Абзац списка Знак"/>
    <w:aliases w:val="Bullet List Знак,FooterText Знак,numbered Знак"/>
    <w:link w:val="a3"/>
    <w:uiPriority w:val="34"/>
    <w:locked/>
    <w:rsid w:val="006C0B1D"/>
  </w:style>
  <w:style w:type="paragraph" w:styleId="a5">
    <w:name w:val="No Spacing"/>
    <w:basedOn w:val="a"/>
    <w:link w:val="a6"/>
    <w:uiPriority w:val="99"/>
    <w:qFormat/>
    <w:rsid w:val="006C0B1D"/>
    <w:pPr>
      <w:spacing w:after="0" w:line="240" w:lineRule="auto"/>
      <w:jc w:val="both"/>
    </w:pPr>
    <w:rPr>
      <w:rFonts w:ascii="Times New Roman" w:eastAsia="Calibri" w:hAnsi="Times New Roman" w:cs="Times New Roman"/>
      <w:sz w:val="32"/>
      <w:szCs w:val="32"/>
    </w:rPr>
  </w:style>
  <w:style w:type="character" w:customStyle="1" w:styleId="a6">
    <w:name w:val="Без интервала Знак"/>
    <w:link w:val="a5"/>
    <w:uiPriority w:val="99"/>
    <w:locked/>
    <w:rsid w:val="006C0B1D"/>
    <w:rPr>
      <w:rFonts w:ascii="Times New Roman" w:eastAsia="Calibri" w:hAnsi="Times New Roman" w:cs="Times New Roman"/>
      <w:sz w:val="32"/>
      <w:szCs w:val="32"/>
    </w:rPr>
  </w:style>
  <w:style w:type="paragraph" w:styleId="a7">
    <w:name w:val="Body Text Indent"/>
    <w:aliases w:val="Основной текст 1,Нумерованный список !!,Надин стиль"/>
    <w:basedOn w:val="a"/>
    <w:link w:val="a8"/>
    <w:uiPriority w:val="99"/>
    <w:rsid w:val="00AA7EA4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aliases w:val="Основной текст 1 Знак,Нумерованный список !! Знак,Надин стиль Знак"/>
    <w:basedOn w:val="a0"/>
    <w:link w:val="a7"/>
    <w:uiPriority w:val="99"/>
    <w:rsid w:val="00AA7EA4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2048</Words>
  <Characters>11674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Пименова</dc:creator>
  <cp:lastModifiedBy>Вдовенко Оксана Николаевна</cp:lastModifiedBy>
  <cp:revision>4</cp:revision>
  <dcterms:created xsi:type="dcterms:W3CDTF">2023-11-30T04:52:00Z</dcterms:created>
  <dcterms:modified xsi:type="dcterms:W3CDTF">2023-12-18T10:58:00Z</dcterms:modified>
</cp:coreProperties>
</file>