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A89D" w14:textId="77777777" w:rsidR="00170E56" w:rsidRDefault="00170E56" w:rsidP="00170E56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6C8943B5" w14:textId="10B3234C" w:rsidR="00170E56" w:rsidRDefault="00170E56" w:rsidP="00170E56">
      <w:pPr>
        <w:pStyle w:val="10"/>
        <w:keepNext/>
        <w:keepLines/>
        <w:shd w:val="clear" w:color="auto" w:fill="auto"/>
        <w:spacing w:line="244" w:lineRule="exact"/>
        <w:ind w:left="320"/>
        <w:jc w:val="center"/>
      </w:pPr>
      <w:bookmarkStart w:id="0" w:name="bookmark3"/>
      <w:r>
        <w:t xml:space="preserve">Оказание услуг </w:t>
      </w:r>
      <w:r w:rsidR="00017E8C" w:rsidRPr="00CF406E">
        <w:t xml:space="preserve">по аренде </w:t>
      </w:r>
      <w:r w:rsidR="000C5269">
        <w:t>Дизельной генераторной установки</w:t>
      </w:r>
      <w:r w:rsidR="00017E8C">
        <w:t xml:space="preserve"> (ДГУ)</w:t>
      </w:r>
      <w:r>
        <w:t xml:space="preserve"> для нужд </w:t>
      </w:r>
      <w:bookmarkEnd w:id="0"/>
      <w:r>
        <w:t>ООО «Гранель Инжиниринг»</w:t>
      </w:r>
      <w:r w:rsidR="00017E8C">
        <w:t>.</w:t>
      </w:r>
    </w:p>
    <w:p w14:paraId="68F76B31" w14:textId="77777777" w:rsidR="00170E56" w:rsidRDefault="00170E56" w:rsidP="00170E56">
      <w:pPr>
        <w:pStyle w:val="10"/>
        <w:keepNext/>
        <w:keepLines/>
        <w:shd w:val="clear" w:color="auto" w:fill="auto"/>
        <w:spacing w:line="244" w:lineRule="exact"/>
        <w:ind w:left="320"/>
        <w:jc w:val="left"/>
      </w:pPr>
    </w:p>
    <w:p w14:paraId="76D81B20" w14:textId="77777777" w:rsidR="00170E56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after="205" w:line="244" w:lineRule="exact"/>
      </w:pPr>
      <w:bookmarkStart w:id="1" w:name="bookmark5"/>
      <w:r>
        <w:t>Общая информация об объекте закупки</w:t>
      </w:r>
      <w:bookmarkEnd w:id="1"/>
    </w:p>
    <w:p w14:paraId="5B95A325" w14:textId="6CF1ED32" w:rsidR="00170E56" w:rsidRDefault="00170E56" w:rsidP="00170E56">
      <w:pPr>
        <w:numPr>
          <w:ilvl w:val="1"/>
          <w:numId w:val="1"/>
        </w:numPr>
        <w:tabs>
          <w:tab w:val="left" w:pos="464"/>
        </w:tabs>
        <w:spacing w:after="240"/>
      </w:pPr>
      <w:r>
        <w:t xml:space="preserve">Объект закупки: </w:t>
      </w:r>
      <w:r w:rsidR="00017E8C" w:rsidRPr="00017E8C">
        <w:t xml:space="preserve">Оказание услуг по аренде Дизельной генераторной установки (ДГУ) </w:t>
      </w:r>
      <w:r w:rsidR="005659DA">
        <w:t>максим</w:t>
      </w:r>
      <w:r w:rsidR="009C5863">
        <w:t xml:space="preserve">альной мощностью 640 кВт </w:t>
      </w:r>
      <w:r>
        <w:t>для нужд ООО «Гранель Инжиниринг»</w:t>
      </w:r>
      <w:r w:rsidR="00017E8C">
        <w:t>.</w:t>
      </w:r>
    </w:p>
    <w:p w14:paraId="16A09A7C" w14:textId="4D96E74A" w:rsidR="00170E56" w:rsidRPr="00017E8C" w:rsidRDefault="00170E56" w:rsidP="00170E56">
      <w:pPr>
        <w:numPr>
          <w:ilvl w:val="1"/>
          <w:numId w:val="1"/>
        </w:numPr>
        <w:tabs>
          <w:tab w:val="left" w:pos="464"/>
        </w:tabs>
        <w:spacing w:after="240"/>
      </w:pPr>
      <w:r w:rsidRPr="00017E8C">
        <w:t xml:space="preserve">ОКПД2 </w:t>
      </w:r>
      <w:r w:rsidR="008A363F" w:rsidRPr="00017E8C">
        <w:t>77</w:t>
      </w:r>
      <w:r w:rsidRPr="00017E8C">
        <w:t>.</w:t>
      </w:r>
      <w:r w:rsidR="008A363F" w:rsidRPr="00017E8C">
        <w:t>39</w:t>
      </w:r>
      <w:r w:rsidRPr="00017E8C">
        <w:t>.</w:t>
      </w:r>
      <w:r w:rsidR="008A363F" w:rsidRPr="00017E8C">
        <w:t>19</w:t>
      </w:r>
      <w:r w:rsidRPr="00017E8C">
        <w:t>.</w:t>
      </w:r>
      <w:r w:rsidR="008A363F" w:rsidRPr="00017E8C">
        <w:t>119</w:t>
      </w:r>
      <w:r w:rsidRPr="00017E8C">
        <w:t xml:space="preserve"> ОКВЭД2 77.3</w:t>
      </w:r>
      <w:r w:rsidR="008A363F" w:rsidRPr="00017E8C">
        <w:t>9</w:t>
      </w:r>
    </w:p>
    <w:p w14:paraId="2A534AEF" w14:textId="0639DF93" w:rsidR="00170E56" w:rsidRDefault="00170E56" w:rsidP="00170E56">
      <w:pPr>
        <w:numPr>
          <w:ilvl w:val="1"/>
          <w:numId w:val="1"/>
        </w:numPr>
        <w:tabs>
          <w:tab w:val="left" w:pos="464"/>
        </w:tabs>
        <w:spacing w:after="240"/>
      </w:pPr>
      <w:r>
        <w:t>Цель оказания услуг:</w:t>
      </w:r>
      <w:r w:rsidR="009C5863">
        <w:t xml:space="preserve"> Электростанция предназначается для питания электроэнергией электрооборудования трёхфазным переменным напряжением</w:t>
      </w:r>
      <w:r>
        <w:t xml:space="preserve"> </w:t>
      </w:r>
      <w:r w:rsidR="009C5863">
        <w:t>400В,50Гц</w:t>
      </w:r>
      <w:r w:rsidR="00A50327">
        <w:t xml:space="preserve"> </w:t>
      </w:r>
      <w:r>
        <w:t>на опасных производственных объектах</w:t>
      </w:r>
      <w:r w:rsidR="00A50327">
        <w:t xml:space="preserve"> (газовая котельная)</w:t>
      </w:r>
      <w:r>
        <w:t xml:space="preserve"> ООО «Гранель Инжиниринг.</w:t>
      </w:r>
    </w:p>
    <w:p w14:paraId="586E7C07" w14:textId="77777777" w:rsidR="00170E56" w:rsidRDefault="00170E56" w:rsidP="00170E56">
      <w:pPr>
        <w:numPr>
          <w:ilvl w:val="1"/>
          <w:numId w:val="1"/>
        </w:numPr>
        <w:tabs>
          <w:tab w:val="left" w:pos="464"/>
        </w:tabs>
        <w:spacing w:after="240"/>
      </w:pPr>
      <w:r>
        <w:t xml:space="preserve">Состав закупки и количество: </w:t>
      </w:r>
    </w:p>
    <w:p w14:paraId="21990424" w14:textId="7EC1555D" w:rsidR="00170E56" w:rsidRDefault="00A50327" w:rsidP="00170E56">
      <w:pPr>
        <w:tabs>
          <w:tab w:val="left" w:pos="464"/>
        </w:tabs>
        <w:spacing w:after="240"/>
      </w:pPr>
      <w:r>
        <w:t xml:space="preserve">Готовая к установке дизельная электростанция-1шт. в </w:t>
      </w:r>
      <w:proofErr w:type="spellStart"/>
      <w:r>
        <w:t>погодозащитном</w:t>
      </w:r>
      <w:proofErr w:type="spellEnd"/>
      <w:r>
        <w:t xml:space="preserve"> кожухе, соответствующая комплектации и техническим характеристикам</w:t>
      </w:r>
      <w:r w:rsidR="00170E56">
        <w:t xml:space="preserve">. </w:t>
      </w:r>
    </w:p>
    <w:p w14:paraId="0640ACA1" w14:textId="2A50B453" w:rsidR="00170E56" w:rsidRDefault="00170E56" w:rsidP="00170E56">
      <w:pPr>
        <w:tabs>
          <w:tab w:val="left" w:pos="464"/>
        </w:tabs>
        <w:spacing w:after="240"/>
      </w:pPr>
      <w:r>
        <w:t xml:space="preserve">Ориентировочное количество часов </w:t>
      </w:r>
      <w:r w:rsidR="00C56E7A">
        <w:t>работы</w:t>
      </w:r>
      <w:r>
        <w:t>:</w:t>
      </w:r>
    </w:p>
    <w:p w14:paraId="7A2B3DE7" w14:textId="1C263B0A" w:rsidR="00170E56" w:rsidRDefault="00170E56" w:rsidP="00170E56">
      <w:pPr>
        <w:numPr>
          <w:ilvl w:val="0"/>
          <w:numId w:val="3"/>
        </w:numPr>
        <w:tabs>
          <w:tab w:val="left" w:pos="464"/>
        </w:tabs>
        <w:spacing w:after="240"/>
        <w:ind w:left="0" w:firstLine="0"/>
      </w:pPr>
      <w:r>
        <w:t xml:space="preserve">Оказание услуг </w:t>
      </w:r>
      <w:r w:rsidR="00A7526E">
        <w:t>происходит от аварийной ситуации на объекте, количество отработанных часов будет зависеть от времени восстановительных работ по подаче напряжения на объект</w:t>
      </w:r>
      <w:r w:rsidR="00C56E7A">
        <w:t xml:space="preserve"> от </w:t>
      </w:r>
      <w:r w:rsidR="00F615F1">
        <w:t xml:space="preserve">3 </w:t>
      </w:r>
      <w:r w:rsidR="00C56E7A">
        <w:t>часов до одних</w:t>
      </w:r>
      <w:r w:rsidR="005659DA">
        <w:t xml:space="preserve"> и более</w:t>
      </w:r>
      <w:r w:rsidR="00C56E7A">
        <w:t xml:space="preserve"> суток.</w:t>
      </w:r>
    </w:p>
    <w:p w14:paraId="1E18A251" w14:textId="77777777" w:rsidR="00170E56" w:rsidRDefault="00170E56" w:rsidP="00170E56">
      <w:pPr>
        <w:numPr>
          <w:ilvl w:val="1"/>
          <w:numId w:val="1"/>
        </w:numPr>
        <w:tabs>
          <w:tab w:val="left" w:pos="474"/>
        </w:tabs>
        <w:spacing w:line="523" w:lineRule="exact"/>
      </w:pPr>
      <w:r>
        <w:t>Место оказания услуг: согласно Приложению 1.</w:t>
      </w:r>
    </w:p>
    <w:p w14:paraId="3217B480" w14:textId="77777777" w:rsidR="00170E56" w:rsidRDefault="00170E56" w:rsidP="00170E56">
      <w:pPr>
        <w:numPr>
          <w:ilvl w:val="1"/>
          <w:numId w:val="1"/>
        </w:numPr>
        <w:tabs>
          <w:tab w:val="left" w:pos="474"/>
        </w:tabs>
        <w:spacing w:line="523" w:lineRule="exact"/>
      </w:pPr>
      <w:r>
        <w:t>Срок оказания услуг: согласно Приложению 1.</w:t>
      </w:r>
    </w:p>
    <w:p w14:paraId="5495D7FF" w14:textId="5724AA23" w:rsidR="00170E56" w:rsidRDefault="00170E56" w:rsidP="00C56E7A">
      <w:pPr>
        <w:numPr>
          <w:ilvl w:val="1"/>
          <w:numId w:val="1"/>
        </w:numPr>
        <w:tabs>
          <w:tab w:val="left" w:pos="474"/>
        </w:tabs>
        <w:spacing w:line="523" w:lineRule="exact"/>
      </w:pPr>
      <w:r>
        <w:t>Приложения к техническому заданию:</w:t>
      </w:r>
      <w:r w:rsidR="00BD5014">
        <w:t xml:space="preserve"> </w:t>
      </w:r>
      <w:r>
        <w:t>Приложение 1 - «Перечень объект</w:t>
      </w:r>
      <w:r w:rsidR="00EF2CB8">
        <w:t>а</w:t>
      </w:r>
      <w:r>
        <w:t xml:space="preserve"> закупки».</w:t>
      </w:r>
    </w:p>
    <w:p w14:paraId="02F74D48" w14:textId="77777777" w:rsidR="00170E56" w:rsidRPr="005D7744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rPr>
          <w:b w:val="0"/>
          <w:bCs w:val="0"/>
        </w:rPr>
      </w:pPr>
      <w:r w:rsidRPr="005D7744">
        <w:rPr>
          <w:b w:val="0"/>
          <w:bCs w:val="0"/>
        </w:rPr>
        <w:t>Стандарт услуг</w:t>
      </w:r>
    </w:p>
    <w:p w14:paraId="645C62C6" w14:textId="28316A76" w:rsidR="00170E56" w:rsidRDefault="00170E56" w:rsidP="00170E56">
      <w:pPr>
        <w:numPr>
          <w:ilvl w:val="1"/>
          <w:numId w:val="1"/>
        </w:numPr>
        <w:tabs>
          <w:tab w:val="left" w:pos="464"/>
        </w:tabs>
        <w:spacing w:line="523" w:lineRule="exact"/>
      </w:pPr>
      <w:r>
        <w:t>Исполнитель обязан п</w:t>
      </w:r>
      <w:r w:rsidR="00F615F1">
        <w:t>оставить</w:t>
      </w:r>
      <w:r>
        <w:t xml:space="preserve"> Заказчику в аренду:</w:t>
      </w:r>
    </w:p>
    <w:p w14:paraId="6BFDC60B" w14:textId="08B6A556" w:rsidR="00170E56" w:rsidRDefault="00170E56" w:rsidP="00F615F1">
      <w:pPr>
        <w:spacing w:line="523" w:lineRule="exact"/>
      </w:pPr>
      <w:r>
        <w:t xml:space="preserve">- </w:t>
      </w:r>
      <w:r w:rsidR="00F615F1">
        <w:t>дизельную генераторную установку</w:t>
      </w:r>
      <w:r w:rsidR="005659DA">
        <w:t xml:space="preserve"> </w:t>
      </w:r>
      <w:r>
        <w:t>в соответствии с требованиями настояще</w:t>
      </w:r>
      <w:r w:rsidR="00F615F1">
        <w:t xml:space="preserve">го </w:t>
      </w:r>
      <w:r>
        <w:t>Технического задания.</w:t>
      </w:r>
    </w:p>
    <w:p w14:paraId="74DF6CC3" w14:textId="423974E7" w:rsidR="00170E56" w:rsidRDefault="00170E56" w:rsidP="00170E56">
      <w:pPr>
        <w:spacing w:after="244" w:line="293" w:lineRule="exact"/>
      </w:pPr>
      <w:r>
        <w:t xml:space="preserve">Предоставленная </w:t>
      </w:r>
      <w:r w:rsidR="00F615F1">
        <w:t>ДГУ</w:t>
      </w:r>
      <w:r>
        <w:t xml:space="preserve"> по своим функциональным, техническим и качественным характеристикам должна соответствовать требованиям</w:t>
      </w:r>
      <w:r w:rsidR="00F615F1">
        <w:t xml:space="preserve"> и сертификату соответствия дизельной электростанции ГОСТ 12.1.003-83; ГОСТ 13822-82; ГОСТ Р 53174-2008; ГОСТ 51317.6.4-2009; ГОСТ Р 51317.6.3-2009</w:t>
      </w:r>
      <w:r>
        <w:t>.</w:t>
      </w:r>
    </w:p>
    <w:p w14:paraId="3A5C7ABD" w14:textId="677A22BB" w:rsidR="00170E56" w:rsidRDefault="00170E56" w:rsidP="00170E56">
      <w:pPr>
        <w:numPr>
          <w:ilvl w:val="1"/>
          <w:numId w:val="1"/>
        </w:numPr>
        <w:tabs>
          <w:tab w:val="left" w:pos="418"/>
        </w:tabs>
        <w:spacing w:after="240"/>
      </w:pPr>
      <w:r>
        <w:t>Для взаимодействия с Заказчиком Исполнитель обязан в течение 1 (одного) рабочего дня с даты заключения Договора назначить ответственное контактное лицо, предоставить номера телефона, адрес электронной почты для приема данных (заявок, запросов, писем) в электронной форме.</w:t>
      </w:r>
    </w:p>
    <w:p w14:paraId="08DD6EEB" w14:textId="6BBBB25C" w:rsidR="00170E56" w:rsidRDefault="00170E56" w:rsidP="00170E56">
      <w:pPr>
        <w:numPr>
          <w:ilvl w:val="1"/>
          <w:numId w:val="1"/>
        </w:numPr>
        <w:tabs>
          <w:tab w:val="left" w:pos="433"/>
        </w:tabs>
      </w:pPr>
      <w:r>
        <w:t xml:space="preserve">Предоставление </w:t>
      </w:r>
      <w:r w:rsidR="00BD5014">
        <w:t>ДГУ</w:t>
      </w:r>
      <w:r>
        <w:t xml:space="preserve"> в аренду осуществляется на основании заявки, подаваемой Заказчиком любым способом, обеспечивающим получение информации Исполнителем (по телефону или по электронной почте). Форму связи при направлении заявки Исполнителю определяет Заказчик. Заявка направляется Исполнителю в рабочие дни, в выходные и праздничные дни. </w:t>
      </w:r>
    </w:p>
    <w:p w14:paraId="0AB66A9D" w14:textId="77777777" w:rsidR="005659DA" w:rsidRDefault="005659DA" w:rsidP="005659DA">
      <w:pPr>
        <w:tabs>
          <w:tab w:val="left" w:pos="433"/>
        </w:tabs>
      </w:pPr>
    </w:p>
    <w:p w14:paraId="19F15E6A" w14:textId="52095CB2" w:rsidR="0067194C" w:rsidRDefault="00170E56" w:rsidP="0067194C">
      <w:pPr>
        <w:numPr>
          <w:ilvl w:val="1"/>
          <w:numId w:val="1"/>
        </w:numPr>
        <w:tabs>
          <w:tab w:val="left" w:pos="442"/>
        </w:tabs>
        <w:spacing w:after="236"/>
      </w:pPr>
      <w:r>
        <w:t xml:space="preserve">Исполнитель должен обеспечить соответствие предоставляемой в аренду </w:t>
      </w:r>
      <w:r w:rsidR="00BD5014">
        <w:t>ДГУ</w:t>
      </w:r>
      <w:r>
        <w:t xml:space="preserve"> следующим условиям:</w:t>
      </w:r>
    </w:p>
    <w:p w14:paraId="1A6B561E" w14:textId="4842E880" w:rsidR="00170E56" w:rsidRDefault="00924DA4" w:rsidP="00170E56">
      <w:pPr>
        <w:numPr>
          <w:ilvl w:val="0"/>
          <w:numId w:val="2"/>
        </w:numPr>
        <w:tabs>
          <w:tab w:val="left" w:pos="847"/>
        </w:tabs>
        <w:spacing w:after="244" w:line="293" w:lineRule="exact"/>
        <w:ind w:left="640"/>
      </w:pPr>
      <w:r>
        <w:lastRenderedPageBreak/>
        <w:t>ДГУ</w:t>
      </w:r>
      <w:r w:rsidR="00170E56">
        <w:t xml:space="preserve"> не должна быть заложена или арестована, или являться предметом исков третьих лиц;</w:t>
      </w:r>
    </w:p>
    <w:p w14:paraId="22D389ED" w14:textId="0A64085B" w:rsidR="00170E56" w:rsidRDefault="00924DA4" w:rsidP="00170E56">
      <w:pPr>
        <w:numPr>
          <w:ilvl w:val="0"/>
          <w:numId w:val="2"/>
        </w:numPr>
        <w:tabs>
          <w:tab w:val="left" w:pos="842"/>
        </w:tabs>
        <w:spacing w:after="240"/>
        <w:ind w:left="640"/>
      </w:pPr>
      <w:r>
        <w:t>ДГУ</w:t>
      </w:r>
      <w:r w:rsidR="00170E56">
        <w:t xml:space="preserve"> должна принадлежать Исполнителю на праве собственности или находиться во временном владении, на период действия Договора.</w:t>
      </w:r>
    </w:p>
    <w:p w14:paraId="4C65D361" w14:textId="485D58AB" w:rsidR="0067194C" w:rsidRDefault="0067194C" w:rsidP="00170E56">
      <w:pPr>
        <w:numPr>
          <w:ilvl w:val="0"/>
          <w:numId w:val="2"/>
        </w:numPr>
        <w:tabs>
          <w:tab w:val="left" w:pos="842"/>
        </w:tabs>
        <w:spacing w:after="240"/>
        <w:ind w:left="640"/>
      </w:pPr>
      <w:r>
        <w:t>ДГУ должна соответствовать требованиям безопасности, установленными действующими законодательством РФ.</w:t>
      </w:r>
      <w:r w:rsidR="008262CF">
        <w:t xml:space="preserve"> Оборудование должно удовлетворять требованиям, предъявленным к ним в Российской Федерации по пожарной безопасности, износостойкости и выделению токсичных веществ.</w:t>
      </w:r>
    </w:p>
    <w:p w14:paraId="285F1873" w14:textId="6C0680C9" w:rsidR="00170E56" w:rsidRPr="00DB7709" w:rsidRDefault="00170E56" w:rsidP="00170E56">
      <w:pPr>
        <w:numPr>
          <w:ilvl w:val="1"/>
          <w:numId w:val="1"/>
        </w:numPr>
        <w:tabs>
          <w:tab w:val="left" w:pos="457"/>
        </w:tabs>
        <w:spacing w:after="258"/>
      </w:pPr>
      <w:r w:rsidRPr="00DB7709">
        <w:t xml:space="preserve">Доставку </w:t>
      </w:r>
      <w:r w:rsidR="00DB7709" w:rsidRPr="00DB7709">
        <w:t>ДГУ</w:t>
      </w:r>
      <w:r w:rsidRPr="00DB7709">
        <w:t xml:space="preserve"> к месту передачи Заказчику и ее возврат осуществляет Исполнитель своими силами за счет</w:t>
      </w:r>
      <w:r w:rsidR="00924DA4" w:rsidRPr="00DB7709">
        <w:t xml:space="preserve"> Заказчика</w:t>
      </w:r>
      <w:r w:rsidRPr="00DB7709">
        <w:t xml:space="preserve">. </w:t>
      </w:r>
    </w:p>
    <w:p w14:paraId="6339B4F7" w14:textId="5706C02D" w:rsidR="00170E56" w:rsidRDefault="00170E56" w:rsidP="00170E56">
      <w:pPr>
        <w:numPr>
          <w:ilvl w:val="1"/>
          <w:numId w:val="1"/>
        </w:numPr>
        <w:tabs>
          <w:tab w:val="left" w:pos="457"/>
        </w:tabs>
        <w:spacing w:after="222" w:line="266" w:lineRule="exact"/>
      </w:pPr>
      <w:r>
        <w:t xml:space="preserve">Исполнитель обязан направлять </w:t>
      </w:r>
      <w:r w:rsidR="00924DA4">
        <w:t>ДГУ</w:t>
      </w:r>
      <w:r>
        <w:t>, заправленную смазочными материалами и эксплуатационными жидкостями в количестве, достаточном для оказания услуги. Поддержку эксплуатационных жидкостей и смазочных материалов в установленном в руководстве по эксплуатации техники количестве, осуществляет Исполнитель своими силами и за свой счет.</w:t>
      </w:r>
    </w:p>
    <w:p w14:paraId="37E0429F" w14:textId="7FD571FB" w:rsidR="00170E56" w:rsidRDefault="00170E56" w:rsidP="00170E56">
      <w:pPr>
        <w:numPr>
          <w:ilvl w:val="1"/>
          <w:numId w:val="1"/>
        </w:numPr>
        <w:tabs>
          <w:tab w:val="left" w:pos="457"/>
        </w:tabs>
        <w:spacing w:after="222" w:line="266" w:lineRule="exact"/>
      </w:pPr>
      <w:r>
        <w:t xml:space="preserve">Исполнитель обязуется предоставить </w:t>
      </w:r>
      <w:r w:rsidR="00924DA4">
        <w:t>ДГУ</w:t>
      </w:r>
      <w:r>
        <w:t xml:space="preserve"> Заказчику в технически исправном состоянии.</w:t>
      </w:r>
    </w:p>
    <w:p w14:paraId="31688DE7" w14:textId="3AEBAE4A" w:rsidR="00170E56" w:rsidRDefault="00170E56" w:rsidP="00170E56">
      <w:pPr>
        <w:spacing w:after="244" w:line="293" w:lineRule="exact"/>
      </w:pPr>
      <w:r>
        <w:t xml:space="preserve">В случае поломки предоставленной </w:t>
      </w:r>
      <w:r w:rsidR="00924DA4">
        <w:t xml:space="preserve">ДГУ </w:t>
      </w:r>
      <w:r>
        <w:t xml:space="preserve">в период оказания услуг </w:t>
      </w:r>
      <w:r w:rsidRPr="00DB7709">
        <w:t xml:space="preserve">Исполнитель в течение 3 (трёх) часов с момента поломки должен произвести устранение неисправностей или произвести </w:t>
      </w:r>
      <w:r>
        <w:t>замену неисправной техники на исправную, с аналогичными характеристиками установленным в Приложении 1 «Перечень объектов закупки» к настоящему Техническому заданию</w:t>
      </w:r>
      <w:r w:rsidR="00DB7709">
        <w:t xml:space="preserve"> за свой счет</w:t>
      </w:r>
      <w:r>
        <w:t>.</w:t>
      </w:r>
    </w:p>
    <w:p w14:paraId="13189CFB" w14:textId="5116C441" w:rsidR="00170E56" w:rsidRDefault="004B2AE3" w:rsidP="00170E56">
      <w:pPr>
        <w:numPr>
          <w:ilvl w:val="1"/>
          <w:numId w:val="1"/>
        </w:numPr>
        <w:tabs>
          <w:tab w:val="left" w:pos="567"/>
        </w:tabs>
        <w:spacing w:after="240"/>
      </w:pPr>
      <w:r>
        <w:t xml:space="preserve">Оператор ДГУ </w:t>
      </w:r>
      <w:r w:rsidR="00170E56">
        <w:t xml:space="preserve">обязан иметь при себе </w:t>
      </w:r>
      <w:r>
        <w:t xml:space="preserve">соответствующие </w:t>
      </w:r>
      <w:r w:rsidR="00170E56">
        <w:t>удостоверени</w:t>
      </w:r>
      <w:r>
        <w:t>я и документы</w:t>
      </w:r>
      <w:r w:rsidR="00170E56">
        <w:t>, подтверждающ</w:t>
      </w:r>
      <w:r>
        <w:t>ие</w:t>
      </w:r>
      <w:r w:rsidR="00170E56">
        <w:t xml:space="preserve"> право </w:t>
      </w:r>
      <w:r>
        <w:t>работы на агрегате.</w:t>
      </w:r>
    </w:p>
    <w:p w14:paraId="324AF64B" w14:textId="77777777" w:rsidR="00170E56" w:rsidRDefault="00170E56" w:rsidP="00170E56">
      <w:pPr>
        <w:numPr>
          <w:ilvl w:val="1"/>
          <w:numId w:val="1"/>
        </w:numPr>
        <w:tabs>
          <w:tab w:val="left" w:pos="553"/>
        </w:tabs>
        <w:spacing w:after="244" w:line="293" w:lineRule="exact"/>
      </w:pPr>
      <w:r>
        <w:t>Работники Исполнителя обязаны не разглашать конфиденциальную информацию, ставшую им известной в процессе исполнения служебных обязанностей.</w:t>
      </w:r>
    </w:p>
    <w:p w14:paraId="00D75C10" w14:textId="5E5F13BB" w:rsidR="00170E56" w:rsidRDefault="00170E56" w:rsidP="00170E56">
      <w:pPr>
        <w:numPr>
          <w:ilvl w:val="1"/>
          <w:numId w:val="1"/>
        </w:numPr>
        <w:tabs>
          <w:tab w:val="left" w:pos="558"/>
        </w:tabs>
        <w:spacing w:after="240"/>
      </w:pPr>
      <w:r>
        <w:t>В случае повреждения работниками Исполнителя имущества</w:t>
      </w:r>
      <w:r w:rsidR="004B2AE3">
        <w:t xml:space="preserve"> или электрооборудования</w:t>
      </w:r>
      <w:r>
        <w:t xml:space="preserve"> Заказчика, Исполнитель возмещает ущерб, а также, за свой счет и своими силами, обеспечивает ремонт и восстановление поврежденного имущества</w:t>
      </w:r>
      <w:r w:rsidR="004B2AE3">
        <w:t xml:space="preserve"> и электрооборудования</w:t>
      </w:r>
      <w:r w:rsidR="00545CB3">
        <w:t>,</w:t>
      </w:r>
      <w:r w:rsidRPr="004B2AE3">
        <w:rPr>
          <w:color w:val="FF0000"/>
        </w:rPr>
        <w:t xml:space="preserve"> </w:t>
      </w:r>
      <w:r>
        <w:t>либо в срок, установленный в Акте о повреждении имущества</w:t>
      </w:r>
      <w:r w:rsidR="004B2AE3">
        <w:t xml:space="preserve"> или электрооборудования</w:t>
      </w:r>
      <w:r>
        <w:t>.</w:t>
      </w:r>
    </w:p>
    <w:p w14:paraId="60F389DB" w14:textId="1F949867" w:rsidR="00170E56" w:rsidRDefault="004B2AE3" w:rsidP="00170E56">
      <w:pPr>
        <w:numPr>
          <w:ilvl w:val="1"/>
          <w:numId w:val="1"/>
        </w:numPr>
        <w:tabs>
          <w:tab w:val="left" w:pos="562"/>
        </w:tabs>
        <w:spacing w:after="244" w:line="293" w:lineRule="exact"/>
      </w:pPr>
      <w:r>
        <w:t>Место установки</w:t>
      </w:r>
      <w:r w:rsidR="00705CB5">
        <w:t>, проезд к объекту</w:t>
      </w:r>
      <w:r>
        <w:t xml:space="preserve"> и сохранность ДГУ на территории обеспечивает</w:t>
      </w:r>
      <w:r w:rsidR="00170E56">
        <w:t xml:space="preserve"> </w:t>
      </w:r>
      <w:r>
        <w:t>Заказчик.</w:t>
      </w:r>
    </w:p>
    <w:p w14:paraId="4D6DE2B1" w14:textId="38C44734" w:rsidR="005659DA" w:rsidRDefault="005659DA" w:rsidP="00170E56">
      <w:pPr>
        <w:numPr>
          <w:ilvl w:val="1"/>
          <w:numId w:val="1"/>
        </w:numPr>
        <w:tabs>
          <w:tab w:val="left" w:pos="562"/>
        </w:tabs>
        <w:spacing w:after="244" w:line="293" w:lineRule="exact"/>
      </w:pPr>
      <w:r>
        <w:t xml:space="preserve">Подключение </w:t>
      </w:r>
      <w:r w:rsidR="00DB7709">
        <w:t>ДГУ к шинам выполняет персонал Заказчика.</w:t>
      </w:r>
    </w:p>
    <w:p w14:paraId="79FC91AA" w14:textId="77777777" w:rsidR="00170E56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6"/>
        </w:tabs>
        <w:spacing w:after="205" w:line="244" w:lineRule="exact"/>
      </w:pPr>
      <w:bookmarkStart w:id="2" w:name="bookmark7"/>
      <w:r>
        <w:t>Состав услуг</w:t>
      </w:r>
      <w:bookmarkEnd w:id="2"/>
    </w:p>
    <w:p w14:paraId="696D1CC5" w14:textId="412D0958" w:rsidR="00170E56" w:rsidRDefault="00170E56" w:rsidP="00170E56">
      <w:pPr>
        <w:numPr>
          <w:ilvl w:val="1"/>
          <w:numId w:val="1"/>
        </w:numPr>
        <w:tabs>
          <w:tab w:val="left" w:pos="439"/>
        </w:tabs>
        <w:spacing w:after="240"/>
      </w:pPr>
      <w:r>
        <w:t xml:space="preserve">Началом предоставления услуг по заявке Заказчика считается фактическое время подачи </w:t>
      </w:r>
      <w:r w:rsidR="004B2AE3">
        <w:t>ДГУ</w:t>
      </w:r>
      <w:r>
        <w:t xml:space="preserve"> Заказчику. Завершением оказания услуг по заявке Заказчика считается окончание оказания услуг, что отражается в акте выполненных работ, подписываемых ответственным лицом Заказчика.</w:t>
      </w:r>
    </w:p>
    <w:p w14:paraId="19F58EB4" w14:textId="18F88E9F" w:rsidR="00170E56" w:rsidRDefault="00170E56" w:rsidP="00170E56">
      <w:pPr>
        <w:numPr>
          <w:ilvl w:val="1"/>
          <w:numId w:val="1"/>
        </w:numPr>
        <w:tabs>
          <w:tab w:val="left" w:pos="439"/>
        </w:tabs>
        <w:spacing w:after="244"/>
      </w:pPr>
      <w:r>
        <w:t xml:space="preserve">К моменту начала оказания услуг, Исполнитель должен обеспечить полнофункциональную работоспособность </w:t>
      </w:r>
      <w:r w:rsidR="004B2AE3">
        <w:t>ДГУ</w:t>
      </w:r>
      <w:r>
        <w:t>, а также обеспечить необходимыми материалами</w:t>
      </w:r>
      <w:r w:rsidR="00705CB5">
        <w:t xml:space="preserve"> и топливом.</w:t>
      </w:r>
    </w:p>
    <w:p w14:paraId="7C7060C2" w14:textId="3887E9E9" w:rsidR="00170E56" w:rsidRDefault="00170E56" w:rsidP="00170E56">
      <w:pPr>
        <w:numPr>
          <w:ilvl w:val="1"/>
          <w:numId w:val="1"/>
        </w:numPr>
        <w:tabs>
          <w:tab w:val="left" w:pos="439"/>
        </w:tabs>
        <w:spacing w:after="222" w:line="266" w:lineRule="exact"/>
      </w:pPr>
      <w:r>
        <w:t xml:space="preserve">Исполнитель должен обеспечить непрерывность работы </w:t>
      </w:r>
      <w:r w:rsidR="00705CB5">
        <w:t>ДГУ</w:t>
      </w:r>
      <w:r>
        <w:t xml:space="preserve"> во время оказания услуг.</w:t>
      </w:r>
    </w:p>
    <w:p w14:paraId="7E3CFCB7" w14:textId="77777777" w:rsidR="00170E56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after="205" w:line="244" w:lineRule="exact"/>
      </w:pPr>
      <w:bookmarkStart w:id="3" w:name="bookmark8"/>
      <w:r>
        <w:t>Объем и сроки гарантий качества</w:t>
      </w:r>
      <w:bookmarkEnd w:id="3"/>
    </w:p>
    <w:p w14:paraId="04B7FDA2" w14:textId="47CDB2C1" w:rsidR="00170E56" w:rsidRDefault="00170E56" w:rsidP="00170E56">
      <w:pPr>
        <w:numPr>
          <w:ilvl w:val="1"/>
          <w:numId w:val="1"/>
        </w:numPr>
        <w:tabs>
          <w:tab w:val="left" w:pos="414"/>
        </w:tabs>
        <w:spacing w:after="240"/>
      </w:pPr>
      <w:r>
        <w:t xml:space="preserve">Гарантия качества услуг по аренде </w:t>
      </w:r>
      <w:r w:rsidR="00705CB5">
        <w:t>ДГУ</w:t>
      </w:r>
      <w:r>
        <w:t xml:space="preserve"> предоставляется Исполнителем в полном объеме в соответствии с требованиями настоящего Технического задания в течение срока оказания услуг.</w:t>
      </w:r>
    </w:p>
    <w:p w14:paraId="2189DACA" w14:textId="77777777" w:rsidR="00170E56" w:rsidRDefault="00170E56" w:rsidP="00170E56">
      <w:pPr>
        <w:numPr>
          <w:ilvl w:val="1"/>
          <w:numId w:val="1"/>
        </w:numPr>
        <w:tabs>
          <w:tab w:val="left" w:pos="442"/>
        </w:tabs>
        <w:spacing w:after="240"/>
      </w:pPr>
      <w:r>
        <w:t>Качество оказываемых услуг Исполнителем должно соответствовать условиям настоящего Технического задания.</w:t>
      </w:r>
    </w:p>
    <w:p w14:paraId="409B2DEE" w14:textId="61300E21" w:rsidR="00170E56" w:rsidRDefault="00170E56" w:rsidP="00170E56">
      <w:pPr>
        <w:numPr>
          <w:ilvl w:val="1"/>
          <w:numId w:val="1"/>
        </w:numPr>
        <w:tabs>
          <w:tab w:val="left" w:pos="442"/>
        </w:tabs>
        <w:spacing w:after="222" w:line="266" w:lineRule="exact"/>
      </w:pPr>
      <w:r>
        <w:lastRenderedPageBreak/>
        <w:t xml:space="preserve">Предоставляемая для оказания услуг </w:t>
      </w:r>
      <w:r w:rsidR="00705CB5">
        <w:t>ДГУ</w:t>
      </w:r>
      <w:r>
        <w:t xml:space="preserve"> должна быть исправна.</w:t>
      </w:r>
    </w:p>
    <w:p w14:paraId="1C3DE64B" w14:textId="273794A1" w:rsidR="00170E56" w:rsidRDefault="00170E56" w:rsidP="00170E56">
      <w:pPr>
        <w:numPr>
          <w:ilvl w:val="1"/>
          <w:numId w:val="1"/>
        </w:numPr>
        <w:tabs>
          <w:tab w:val="left" w:pos="447"/>
        </w:tabs>
        <w:spacing w:after="240"/>
      </w:pPr>
      <w:r>
        <w:t>Обеспеч</w:t>
      </w:r>
      <w:r w:rsidR="00705CB5">
        <w:t xml:space="preserve">ить </w:t>
      </w:r>
      <w:r>
        <w:t xml:space="preserve">выполнение мероприятий по коллективной защите работников (ограждения, освещение, </w:t>
      </w:r>
      <w:r w:rsidR="007B22DB">
        <w:t>и т.д.</w:t>
      </w:r>
      <w:r>
        <w:t>)</w:t>
      </w:r>
      <w:r w:rsidR="00705CB5">
        <w:t>,</w:t>
      </w:r>
      <w:r>
        <w:t xml:space="preserve"> осуществляется Исполнителем за свой счет.</w:t>
      </w:r>
    </w:p>
    <w:p w14:paraId="0DB89521" w14:textId="77777777" w:rsidR="00170E56" w:rsidRDefault="00170E56" w:rsidP="00170E56">
      <w:pPr>
        <w:numPr>
          <w:ilvl w:val="1"/>
          <w:numId w:val="1"/>
        </w:numPr>
        <w:tabs>
          <w:tab w:val="left" w:pos="447"/>
        </w:tabs>
        <w:spacing w:after="236"/>
      </w:pPr>
      <w:r>
        <w:t>Не допускается протечка смазочных материалов, эксплуатационных жидкостей и топлива. Исполнитель обязуется незамедлительно устранить причину допущенной протечки, а также ее последствия.</w:t>
      </w:r>
    </w:p>
    <w:p w14:paraId="7D3DCA35" w14:textId="77777777" w:rsidR="00170E56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after="205" w:line="244" w:lineRule="exact"/>
      </w:pPr>
      <w:bookmarkStart w:id="4" w:name="bookmark9"/>
      <w:r>
        <w:t>Требования к безопасности оказания услуг</w:t>
      </w:r>
      <w:bookmarkEnd w:id="4"/>
    </w:p>
    <w:p w14:paraId="3664E9D7" w14:textId="42BE7EC1" w:rsidR="00170E56" w:rsidRDefault="00170E56" w:rsidP="00170E56">
      <w:pPr>
        <w:numPr>
          <w:ilvl w:val="1"/>
          <w:numId w:val="1"/>
        </w:numPr>
        <w:tabs>
          <w:tab w:val="left" w:pos="438"/>
        </w:tabs>
        <w:spacing w:after="244"/>
      </w:pPr>
      <w:r>
        <w:t xml:space="preserve">Предоставляемая для оказания услуг </w:t>
      </w:r>
      <w:r w:rsidR="0067194C">
        <w:t>ДГУ</w:t>
      </w:r>
      <w:r>
        <w:t xml:space="preserve"> должна быть безопасной для жизни, здоровья человека и имущества Заказчика и окружающей среды.</w:t>
      </w:r>
    </w:p>
    <w:p w14:paraId="7158593A" w14:textId="7BF7F286" w:rsidR="00170E56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after="209" w:line="244" w:lineRule="exact"/>
      </w:pPr>
      <w:bookmarkStart w:id="5" w:name="bookmark10"/>
      <w:r>
        <w:t xml:space="preserve">Требования к </w:t>
      </w:r>
      <w:r w:rsidR="008262CF">
        <w:t>системе управления</w:t>
      </w:r>
      <w:r>
        <w:t xml:space="preserve"> и оборудованию</w:t>
      </w:r>
      <w:bookmarkEnd w:id="5"/>
    </w:p>
    <w:p w14:paraId="4879E6CD" w14:textId="517120F0" w:rsidR="00170E56" w:rsidRDefault="003F0DA6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Прекращать работу при аварийных режимах работы электроагрегата</w:t>
      </w:r>
      <w:r w:rsidR="008262CF">
        <w:t>.</w:t>
      </w:r>
    </w:p>
    <w:p w14:paraId="7B957601" w14:textId="0286BC0F" w:rsidR="008262CF" w:rsidRDefault="008262CF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Шкаф управления электростанции должен обеспечить подключение к основной сети и производить постоянный мониторинг параметров питания электросети.</w:t>
      </w:r>
    </w:p>
    <w:p w14:paraId="5E0EF391" w14:textId="7C09863A" w:rsidR="008262CF" w:rsidRDefault="008262CF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Работать в сетях</w:t>
      </w:r>
      <w:r w:rsidR="003F0DA6">
        <w:t xml:space="preserve"> с «</w:t>
      </w:r>
      <w:proofErr w:type="spellStart"/>
      <w:r w:rsidR="003F0DA6">
        <w:t>глухозаземлённой</w:t>
      </w:r>
      <w:proofErr w:type="spellEnd"/>
      <w:r w:rsidR="003F0DA6">
        <w:t xml:space="preserve"> нейтралью».</w:t>
      </w:r>
    </w:p>
    <w:p w14:paraId="10C08581" w14:textId="73866D85" w:rsidR="003F0DA6" w:rsidRDefault="003F0DA6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Обеспечивать безопасную и надёжную работу электроагрегата.</w:t>
      </w:r>
    </w:p>
    <w:p w14:paraId="206CBFAF" w14:textId="3478E88C" w:rsidR="003F0DA6" w:rsidRDefault="003F0DA6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Осуществлять измерение и индикацию текущих значений качества вырабатываемой генератором электроэнергии.</w:t>
      </w:r>
    </w:p>
    <w:p w14:paraId="3B4AA4A4" w14:textId="0CEAC724" w:rsidR="003F0DA6" w:rsidRDefault="003F0DA6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Возможна эксплуатация ДГУ при умеренно-холодной температуре окружающего воздуха      до -</w:t>
      </w:r>
      <w:r w:rsidR="00F02E6D">
        <w:t>3</w:t>
      </w:r>
      <w:r>
        <w:t>5</w:t>
      </w:r>
      <w:r w:rsidR="00F02E6D">
        <w:rPr>
          <w:rFonts w:cs="Times New Roman"/>
        </w:rPr>
        <w:t>˚</w:t>
      </w:r>
      <w:r w:rsidR="00F02E6D">
        <w:t xml:space="preserve"> </w:t>
      </w:r>
      <w:r>
        <w:t>С.</w:t>
      </w:r>
    </w:p>
    <w:p w14:paraId="5B5FE3FE" w14:textId="18860C5A" w:rsidR="003F0DA6" w:rsidRDefault="003F0DA6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Иметь интегрированный бак заправочной ёмкости не менее 1000</w:t>
      </w:r>
      <w:r w:rsidR="00E1452C">
        <w:t xml:space="preserve"> л</w:t>
      </w:r>
      <w:r>
        <w:t>итров</w:t>
      </w:r>
      <w:r w:rsidR="00E1452C">
        <w:t>.</w:t>
      </w:r>
    </w:p>
    <w:p w14:paraId="01EC5002" w14:textId="356A898A" w:rsidR="00E1452C" w:rsidRDefault="00E1452C" w:rsidP="0067194C">
      <w:pPr>
        <w:numPr>
          <w:ilvl w:val="1"/>
          <w:numId w:val="1"/>
        </w:numPr>
        <w:tabs>
          <w:tab w:val="left" w:pos="433"/>
        </w:tabs>
        <w:spacing w:after="240"/>
      </w:pPr>
      <w:r>
        <w:t>Система выпуска с глушителем и искрогасителем.</w:t>
      </w:r>
    </w:p>
    <w:p w14:paraId="074E512A" w14:textId="3DA1C295" w:rsidR="003F0DA6" w:rsidRDefault="003F0DA6" w:rsidP="003F0DA6">
      <w:pPr>
        <w:tabs>
          <w:tab w:val="left" w:pos="433"/>
        </w:tabs>
        <w:spacing w:after="240"/>
      </w:pPr>
    </w:p>
    <w:p w14:paraId="0798220A" w14:textId="77777777" w:rsidR="00170E56" w:rsidRPr="00F02E6D" w:rsidRDefault="00170E56" w:rsidP="00170E5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1"/>
        </w:tabs>
        <w:spacing w:after="201" w:line="244" w:lineRule="exact"/>
      </w:pPr>
      <w:bookmarkStart w:id="6" w:name="bookmark11"/>
      <w:r w:rsidRPr="00F02E6D">
        <w:t>Перечень нормативных правовых и нормативных технических актов</w:t>
      </w:r>
      <w:bookmarkEnd w:id="6"/>
    </w:p>
    <w:p w14:paraId="52FA397F" w14:textId="77777777" w:rsidR="00170E56" w:rsidRPr="00F02E6D" w:rsidRDefault="00170E56" w:rsidP="00170E56">
      <w:pPr>
        <w:numPr>
          <w:ilvl w:val="1"/>
          <w:numId w:val="1"/>
        </w:numPr>
        <w:tabs>
          <w:tab w:val="left" w:pos="473"/>
        </w:tabs>
        <w:spacing w:after="244" w:line="293" w:lineRule="exact"/>
      </w:pPr>
      <w:r w:rsidRPr="00F02E6D">
        <w:t>Федеральный закон от 30.03.1999 N 52-ФЗ "О санитарно-эпидемиологическом благополучии населения".</w:t>
      </w:r>
    </w:p>
    <w:p w14:paraId="253E8580" w14:textId="77777777" w:rsidR="00170E56" w:rsidRPr="00F02E6D" w:rsidRDefault="00170E56" w:rsidP="00170E56">
      <w:pPr>
        <w:numPr>
          <w:ilvl w:val="1"/>
          <w:numId w:val="1"/>
        </w:numPr>
        <w:tabs>
          <w:tab w:val="left" w:pos="567"/>
        </w:tabs>
        <w:spacing w:after="240"/>
      </w:pPr>
      <w:r w:rsidRPr="00F02E6D">
        <w:t>Приказ Ростехнадзора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сооружения".</w:t>
      </w:r>
    </w:p>
    <w:p w14:paraId="534928EC" w14:textId="739E9FD3" w:rsidR="00170E56" w:rsidRPr="00F02E6D" w:rsidRDefault="00170E56" w:rsidP="00170E56">
      <w:pPr>
        <w:numPr>
          <w:ilvl w:val="1"/>
          <w:numId w:val="1"/>
        </w:numPr>
        <w:tabs>
          <w:tab w:val="left" w:pos="577"/>
        </w:tabs>
      </w:pPr>
      <w:r w:rsidRPr="00F02E6D">
        <w:t>116-ФЗ «О промышленной безопасности опасных производственных объектов» от 21.07.1997</w:t>
      </w:r>
      <w:r w:rsidR="00F02E6D" w:rsidRPr="00F02E6D">
        <w:t>.</w:t>
      </w:r>
    </w:p>
    <w:p w14:paraId="38B3C113" w14:textId="77777777" w:rsidR="00170E56" w:rsidRPr="00F02E6D" w:rsidRDefault="00170E56" w:rsidP="00170E56">
      <w:pPr>
        <w:pStyle w:val="a4"/>
      </w:pPr>
    </w:p>
    <w:p w14:paraId="6302B97C" w14:textId="77777777" w:rsidR="00170E56" w:rsidRPr="00F02E6D" w:rsidRDefault="00170E56" w:rsidP="00170E56">
      <w:pPr>
        <w:numPr>
          <w:ilvl w:val="1"/>
          <w:numId w:val="1"/>
        </w:numPr>
        <w:tabs>
          <w:tab w:val="left" w:pos="577"/>
        </w:tabs>
      </w:pPr>
      <w:r w:rsidRPr="00F02E6D">
        <w:rPr>
          <w:bCs/>
        </w:rPr>
        <w:t xml:space="preserve">Правила промышленной безопасности опасных производственных объектов, на которых используется оборудование, работающее под избыточным давлением. </w:t>
      </w:r>
    </w:p>
    <w:p w14:paraId="7A92C41A" w14:textId="77777777" w:rsidR="00170E56" w:rsidRPr="00F02E6D" w:rsidRDefault="00170E56" w:rsidP="00170E56">
      <w:pPr>
        <w:pStyle w:val="a4"/>
      </w:pPr>
    </w:p>
    <w:p w14:paraId="6B7A1586" w14:textId="77777777" w:rsidR="00170E56" w:rsidRPr="00F02E6D" w:rsidRDefault="00170E56" w:rsidP="00170E56">
      <w:pPr>
        <w:numPr>
          <w:ilvl w:val="1"/>
          <w:numId w:val="1"/>
        </w:numPr>
        <w:tabs>
          <w:tab w:val="left" w:pos="577"/>
        </w:tabs>
      </w:pPr>
      <w:r w:rsidRPr="00F02E6D">
        <w:t>СП 89.13330.2016. Свод правил. Котельные установки.</w:t>
      </w:r>
    </w:p>
    <w:p w14:paraId="2725A562" w14:textId="77777777" w:rsidR="00472E00" w:rsidRPr="00F02E6D" w:rsidRDefault="00472E00" w:rsidP="00472E00">
      <w:pPr>
        <w:pStyle w:val="a4"/>
      </w:pPr>
    </w:p>
    <w:p w14:paraId="02B2F9CB" w14:textId="77777777" w:rsidR="00472E00" w:rsidRDefault="00472E00" w:rsidP="00472E00">
      <w:pPr>
        <w:tabs>
          <w:tab w:val="left" w:pos="577"/>
        </w:tabs>
      </w:pPr>
    </w:p>
    <w:p w14:paraId="1E3AF8C0" w14:textId="56DE9EB4" w:rsidR="00472E00" w:rsidRDefault="00472E00" w:rsidP="00472E00">
      <w:r>
        <w:t>Специалисты:</w:t>
      </w:r>
    </w:p>
    <w:p w14:paraId="1A645D46" w14:textId="77777777" w:rsidR="00472E00" w:rsidRDefault="00472E00" w:rsidP="00472E00">
      <w:pPr>
        <w:pStyle w:val="a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Руководитель службы эксплуатации Ломоносов Ю. В.</w:t>
      </w:r>
    </w:p>
    <w:p w14:paraId="175B0E4A" w14:textId="77777777" w:rsidR="00472E00" w:rsidRDefault="00472E00" w:rsidP="00472E00">
      <w:pPr>
        <w:pStyle w:val="a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тел. +7 </w:t>
      </w:r>
      <w:r w:rsidRPr="00765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916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  <w:r w:rsidRPr="00765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886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Pr="00765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9733</w:t>
      </w:r>
    </w:p>
    <w:p w14:paraId="1B3FE7C7" w14:textId="77777777" w:rsidR="00472E00" w:rsidRPr="00765A5F" w:rsidRDefault="00472E00" w:rsidP="00472E00">
      <w:pPr>
        <w:pStyle w:val="a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</w:pPr>
      <w:r w:rsidRPr="00765A5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ru-RU"/>
          <w14:ligatures w14:val="none"/>
        </w:rPr>
        <w:t>lomonosov.yv@gging.ru</w:t>
      </w:r>
    </w:p>
    <w:p w14:paraId="7DAB8E49" w14:textId="77777777" w:rsidR="00472E00" w:rsidRDefault="00472E00" w:rsidP="00472E00">
      <w:pPr>
        <w:pStyle w:val="a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F16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Главный энергетик Пчельников Ю. М. </w:t>
      </w:r>
    </w:p>
    <w:p w14:paraId="397E9449" w14:textId="77777777" w:rsidR="00472E00" w:rsidRPr="006F16F4" w:rsidRDefault="00472E00" w:rsidP="00472E00">
      <w:pPr>
        <w:pStyle w:val="a6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6F16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тел. +7 919 064 5789</w:t>
      </w:r>
    </w:p>
    <w:p w14:paraId="60CC71EA" w14:textId="480B8179" w:rsidR="00472E00" w:rsidRDefault="006F376D" w:rsidP="00472E00">
      <w:pPr>
        <w:tabs>
          <w:tab w:val="left" w:pos="577"/>
        </w:tabs>
      </w:pPr>
      <w:hyperlink r:id="rId5" w:history="1">
        <w:r w:rsidR="00472E00" w:rsidRPr="00765A5F">
          <w:rPr>
            <w:rFonts w:cs="Times New Roman"/>
            <w:color w:val="000000" w:themeColor="text1"/>
            <w:u w:val="single"/>
          </w:rPr>
          <w:t>pchelnikov.yum@gging.ru</w:t>
        </w:r>
      </w:hyperlink>
    </w:p>
    <w:p w14:paraId="0D2B699C" w14:textId="77777777" w:rsidR="00170E56" w:rsidRDefault="00170E56" w:rsidP="00170E56">
      <w:r>
        <w:br w:type="page"/>
      </w:r>
    </w:p>
    <w:p w14:paraId="4598AE17" w14:textId="77777777" w:rsidR="00472E00" w:rsidRDefault="00472E00" w:rsidP="00170E56">
      <w:pPr>
        <w:sectPr w:rsidR="00472E00" w:rsidSect="0004384D">
          <w:pgSz w:w="11906" w:h="16838"/>
          <w:pgMar w:top="709" w:right="566" w:bottom="568" w:left="1080" w:header="0" w:footer="0" w:gutter="0"/>
          <w:cols w:space="720"/>
          <w:formProt w:val="0"/>
          <w:docGrid w:linePitch="360"/>
        </w:sectPr>
      </w:pPr>
    </w:p>
    <w:p w14:paraId="09A84882" w14:textId="77777777" w:rsidR="00170E56" w:rsidRDefault="00170E56" w:rsidP="00170E5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Приложение №1 </w:t>
      </w:r>
    </w:p>
    <w:p w14:paraId="17F25A00" w14:textId="1155160E" w:rsidR="00170E56" w:rsidRDefault="000A6646" w:rsidP="00170E5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</w:t>
      </w:r>
      <w:r w:rsidR="00170E56">
        <w:rPr>
          <w:i/>
          <w:sz w:val="20"/>
          <w:szCs w:val="20"/>
        </w:rPr>
        <w:t xml:space="preserve"> техническому заданию</w:t>
      </w:r>
    </w:p>
    <w:p w14:paraId="4773835F" w14:textId="77777777" w:rsidR="00170E56" w:rsidRDefault="00170E56" w:rsidP="00170E56"/>
    <w:p w14:paraId="3583B764" w14:textId="77777777" w:rsidR="00170E56" w:rsidRDefault="00170E56" w:rsidP="00170E56"/>
    <w:p w14:paraId="191F560A" w14:textId="77777777" w:rsidR="00170E56" w:rsidRDefault="00170E56" w:rsidP="00170E56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Перечень объектов</w:t>
      </w:r>
    </w:p>
    <w:p w14:paraId="4C41DDE6" w14:textId="77777777" w:rsidR="00C56E7A" w:rsidRDefault="00C56E7A" w:rsidP="00170E56">
      <w:pPr>
        <w:shd w:val="clear" w:color="auto" w:fill="FFFFFF"/>
        <w:jc w:val="center"/>
        <w:rPr>
          <w:color w:val="000000" w:themeColor="text1"/>
        </w:rPr>
      </w:pPr>
    </w:p>
    <w:p w14:paraId="65B03529" w14:textId="77777777" w:rsidR="00C56E7A" w:rsidRDefault="00C56E7A" w:rsidP="00170E56">
      <w:pPr>
        <w:shd w:val="clear" w:color="auto" w:fill="FFFFFF"/>
        <w:jc w:val="center"/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575"/>
        <w:gridCol w:w="2977"/>
        <w:gridCol w:w="2510"/>
        <w:gridCol w:w="1871"/>
      </w:tblGrid>
      <w:tr w:rsidR="00C56E7A" w14:paraId="2B803C12" w14:textId="77777777" w:rsidTr="000A6646">
        <w:tc>
          <w:tcPr>
            <w:tcW w:w="405" w:type="dxa"/>
            <w:tcMar>
              <w:left w:w="0" w:type="dxa"/>
              <w:right w:w="0" w:type="dxa"/>
            </w:tcMar>
            <w:vAlign w:val="center"/>
          </w:tcPr>
          <w:p w14:paraId="4CDFCDA0" w14:textId="77777777" w:rsidR="00C56E7A" w:rsidRDefault="00C56E7A" w:rsidP="00C56E7A">
            <w:pPr>
              <w:jc w:val="center"/>
              <w:rPr>
                <w:rFonts w:cs="Times New Roman"/>
                <w:bCs/>
                <w:color w:val="000000"/>
              </w:rPr>
            </w:pPr>
          </w:p>
          <w:p w14:paraId="3C3200FC" w14:textId="40E04758" w:rsidR="00C56E7A" w:rsidRDefault="00C56E7A" w:rsidP="00C56E7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</w:rPr>
              <w:t>№ п/п</w:t>
            </w:r>
          </w:p>
        </w:tc>
        <w:tc>
          <w:tcPr>
            <w:tcW w:w="1575" w:type="dxa"/>
            <w:tcMar>
              <w:left w:w="0" w:type="dxa"/>
              <w:right w:w="0" w:type="dxa"/>
            </w:tcMar>
            <w:vAlign w:val="center"/>
          </w:tcPr>
          <w:p w14:paraId="655C9FEE" w14:textId="4F6B5002" w:rsidR="00C56E7A" w:rsidRDefault="00C56E7A" w:rsidP="00C56E7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</w:rPr>
              <w:t>Наименование услуги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2D706C3E" w14:textId="27B12C6B" w:rsidR="00C56E7A" w:rsidRDefault="00C56E7A" w:rsidP="00C56E7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</w:rPr>
              <w:t>Характеристики</w:t>
            </w:r>
          </w:p>
        </w:tc>
        <w:tc>
          <w:tcPr>
            <w:tcW w:w="2510" w:type="dxa"/>
            <w:tcMar>
              <w:left w:w="0" w:type="dxa"/>
              <w:right w:w="0" w:type="dxa"/>
            </w:tcMar>
            <w:vAlign w:val="center"/>
          </w:tcPr>
          <w:p w14:paraId="4CF546E3" w14:textId="081A9131" w:rsidR="00C56E7A" w:rsidRDefault="00C56E7A" w:rsidP="00C56E7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</w:rPr>
              <w:t>Адрес</w:t>
            </w: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78AD4D6D" w14:textId="147FC6BE" w:rsidR="00C56E7A" w:rsidRDefault="00C56E7A" w:rsidP="00C56E7A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/>
              </w:rPr>
              <w:t>Срок</w:t>
            </w:r>
          </w:p>
        </w:tc>
      </w:tr>
      <w:tr w:rsidR="00F02E6D" w14:paraId="0E04E690" w14:textId="77777777" w:rsidTr="000A6646">
        <w:trPr>
          <w:trHeight w:val="573"/>
        </w:trPr>
        <w:tc>
          <w:tcPr>
            <w:tcW w:w="405" w:type="dxa"/>
            <w:tcMar>
              <w:left w:w="0" w:type="dxa"/>
              <w:right w:w="0" w:type="dxa"/>
            </w:tcMar>
            <w:vAlign w:val="center"/>
          </w:tcPr>
          <w:p w14:paraId="71E26C6C" w14:textId="77777777" w:rsidR="00F02E6D" w:rsidRDefault="00F02E6D" w:rsidP="00C56E7A">
            <w:pPr>
              <w:jc w:val="center"/>
              <w:rPr>
                <w:color w:val="000000" w:themeColor="text1"/>
              </w:rPr>
            </w:pPr>
          </w:p>
          <w:p w14:paraId="24F6B355" w14:textId="274A8BD0" w:rsidR="00F02E6D" w:rsidRDefault="00F02E6D" w:rsidP="00C56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718D408C" w14:textId="3CCF9E81" w:rsidR="00F02E6D" w:rsidRDefault="00F02E6D" w:rsidP="00C56E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D63242" w14:textId="77777777" w:rsidR="006F376D" w:rsidRPr="006F376D" w:rsidRDefault="006F376D" w:rsidP="006F376D">
            <w:pPr>
              <w:rPr>
                <w:color w:val="000000" w:themeColor="text1"/>
              </w:rPr>
            </w:pPr>
            <w:r w:rsidRPr="006F376D">
              <w:rPr>
                <w:color w:val="000000" w:themeColor="text1"/>
              </w:rPr>
              <w:t>Оказание услуг по аренде Дизельной генераторной установки (ДГУ) для нужд ООО «Гранель Инжиниринг».</w:t>
            </w:r>
          </w:p>
          <w:p w14:paraId="52F23C09" w14:textId="2070C22E" w:rsidR="00F02E6D" w:rsidRPr="006F376D" w:rsidRDefault="00F02E6D" w:rsidP="006F376D">
            <w:pPr>
              <w:rPr>
                <w:color w:val="000000" w:themeColor="text1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31F604CE" w14:textId="31642021" w:rsidR="00F02E6D" w:rsidRDefault="00F02E6D" w:rsidP="00F02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Мощность не менее </w:t>
            </w:r>
            <w:r w:rsidR="000A6646">
              <w:rPr>
                <w:color w:val="000000" w:themeColor="text1"/>
              </w:rPr>
              <w:t>45</w:t>
            </w:r>
            <w:r>
              <w:rPr>
                <w:color w:val="000000" w:themeColor="text1"/>
              </w:rPr>
              <w:t>0 кВт, напряжение 400 В, 50 Гц</w:t>
            </w:r>
          </w:p>
        </w:tc>
        <w:tc>
          <w:tcPr>
            <w:tcW w:w="2510" w:type="dxa"/>
            <w:tcMar>
              <w:left w:w="0" w:type="dxa"/>
              <w:right w:w="0" w:type="dxa"/>
            </w:tcMar>
            <w:vAlign w:val="center"/>
          </w:tcPr>
          <w:p w14:paraId="46231D04" w14:textId="71E7CAF9" w:rsidR="00F02E6D" w:rsidRPr="00C56E7A" w:rsidRDefault="00F02E6D" w:rsidP="00F02E6D">
            <w:r>
              <w:rPr>
                <w:color w:val="000000" w:themeColor="text1"/>
              </w:rPr>
              <w:t xml:space="preserve">МО, г. о. Ленинский, </w:t>
            </w:r>
            <w:r>
              <w:t>д. Спасское, ул. Малиновые сады, сооружение 1</w:t>
            </w:r>
          </w:p>
        </w:tc>
        <w:tc>
          <w:tcPr>
            <w:tcW w:w="18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1CF58C" w14:textId="2C3C51FE" w:rsidR="00F02E6D" w:rsidRDefault="00F02E6D" w:rsidP="00F02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3-4 часов с момента поступления заявки от Заказчика</w:t>
            </w:r>
          </w:p>
        </w:tc>
      </w:tr>
      <w:tr w:rsidR="00F02E6D" w14:paraId="55C1D9E2" w14:textId="77777777" w:rsidTr="000A6646">
        <w:tc>
          <w:tcPr>
            <w:tcW w:w="405" w:type="dxa"/>
            <w:tcMar>
              <w:left w:w="0" w:type="dxa"/>
              <w:right w:w="0" w:type="dxa"/>
            </w:tcMar>
            <w:vAlign w:val="center"/>
          </w:tcPr>
          <w:p w14:paraId="6D0DC899" w14:textId="26D4DACC" w:rsidR="00F02E6D" w:rsidRDefault="00F02E6D" w:rsidP="00F02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75" w:type="dxa"/>
            <w:vMerge/>
            <w:tcMar>
              <w:left w:w="0" w:type="dxa"/>
              <w:right w:w="0" w:type="dxa"/>
            </w:tcMar>
            <w:vAlign w:val="center"/>
          </w:tcPr>
          <w:p w14:paraId="44D58ED1" w14:textId="77777777" w:rsidR="00F02E6D" w:rsidRDefault="00F02E6D" w:rsidP="00F02E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4FD4BDDE" w14:textId="67D4DC4F" w:rsidR="00F02E6D" w:rsidRDefault="00F02E6D" w:rsidP="00F02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Мощность не менее 640 кВт, напряжение 400 В, 50 Гц</w:t>
            </w:r>
          </w:p>
        </w:tc>
        <w:tc>
          <w:tcPr>
            <w:tcW w:w="2510" w:type="dxa"/>
            <w:tcMar>
              <w:left w:w="0" w:type="dxa"/>
              <w:right w:w="0" w:type="dxa"/>
            </w:tcMar>
            <w:vAlign w:val="center"/>
          </w:tcPr>
          <w:p w14:paraId="2F84D49A" w14:textId="00536D64" w:rsidR="00F02E6D" w:rsidRDefault="00F02E6D" w:rsidP="00F02E6D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МО, р-он Ленинский, с. п. </w:t>
            </w:r>
            <w:proofErr w:type="spellStart"/>
            <w:r>
              <w:rPr>
                <w:color w:val="000000" w:themeColor="text1"/>
              </w:rPr>
              <w:t>Булатниковское</w:t>
            </w:r>
            <w:proofErr w:type="spellEnd"/>
            <w:r>
              <w:rPr>
                <w:color w:val="000000" w:themeColor="text1"/>
              </w:rPr>
              <w:t xml:space="preserve">, д. Лопатино, ул. </w:t>
            </w:r>
            <w:proofErr w:type="spellStart"/>
            <w:r>
              <w:rPr>
                <w:color w:val="000000" w:themeColor="text1"/>
              </w:rPr>
              <w:t>Сухановская</w:t>
            </w:r>
            <w:proofErr w:type="spellEnd"/>
            <w:r>
              <w:rPr>
                <w:color w:val="000000" w:themeColor="text1"/>
              </w:rPr>
              <w:t>, д. 4, строение 1</w:t>
            </w:r>
          </w:p>
        </w:tc>
        <w:tc>
          <w:tcPr>
            <w:tcW w:w="1871" w:type="dxa"/>
            <w:vMerge/>
            <w:tcMar>
              <w:left w:w="0" w:type="dxa"/>
              <w:right w:w="0" w:type="dxa"/>
            </w:tcMar>
            <w:vAlign w:val="center"/>
          </w:tcPr>
          <w:p w14:paraId="15DCE174" w14:textId="77777777" w:rsidR="00F02E6D" w:rsidRDefault="00F02E6D" w:rsidP="00F02E6D">
            <w:pPr>
              <w:jc w:val="center"/>
              <w:rPr>
                <w:color w:val="000000" w:themeColor="text1"/>
              </w:rPr>
            </w:pPr>
          </w:p>
        </w:tc>
      </w:tr>
    </w:tbl>
    <w:p w14:paraId="0D5B7E4D" w14:textId="2E23F889" w:rsidR="00170E56" w:rsidRDefault="00170E56" w:rsidP="00C56E7A">
      <w:pPr>
        <w:rPr>
          <w:i/>
          <w:sz w:val="20"/>
          <w:szCs w:val="20"/>
        </w:rPr>
      </w:pPr>
    </w:p>
    <w:sectPr w:rsidR="0017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D37"/>
    <w:multiLevelType w:val="multilevel"/>
    <w:tmpl w:val="072C8F3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07A79"/>
    <w:multiLevelType w:val="multilevel"/>
    <w:tmpl w:val="A16C285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B3099E"/>
    <w:multiLevelType w:val="multilevel"/>
    <w:tmpl w:val="490E0B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2993917">
    <w:abstractNumId w:val="0"/>
  </w:num>
  <w:num w:numId="2" w16cid:durableId="387649302">
    <w:abstractNumId w:val="1"/>
  </w:num>
  <w:num w:numId="3" w16cid:durableId="106418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93"/>
    <w:rsid w:val="00017E8C"/>
    <w:rsid w:val="0004384D"/>
    <w:rsid w:val="000A6646"/>
    <w:rsid w:val="000C5269"/>
    <w:rsid w:val="00170E56"/>
    <w:rsid w:val="002F2B32"/>
    <w:rsid w:val="003F0DA6"/>
    <w:rsid w:val="00472E00"/>
    <w:rsid w:val="004B2AE3"/>
    <w:rsid w:val="005332DE"/>
    <w:rsid w:val="00545CB3"/>
    <w:rsid w:val="005659DA"/>
    <w:rsid w:val="00627370"/>
    <w:rsid w:val="0067194C"/>
    <w:rsid w:val="006F376D"/>
    <w:rsid w:val="00705CB5"/>
    <w:rsid w:val="007B22DB"/>
    <w:rsid w:val="008262CF"/>
    <w:rsid w:val="008A363F"/>
    <w:rsid w:val="00924DA4"/>
    <w:rsid w:val="00952619"/>
    <w:rsid w:val="009C5863"/>
    <w:rsid w:val="009D4788"/>
    <w:rsid w:val="00A50327"/>
    <w:rsid w:val="00A7526E"/>
    <w:rsid w:val="00BD5014"/>
    <w:rsid w:val="00C56E7A"/>
    <w:rsid w:val="00DB7709"/>
    <w:rsid w:val="00E1452C"/>
    <w:rsid w:val="00EF2CB8"/>
    <w:rsid w:val="00F02E6D"/>
    <w:rsid w:val="00F615F1"/>
    <w:rsid w:val="00F80496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0495"/>
  <w15:chartTrackingRefBased/>
  <w15:docId w15:val="{8A286BBC-6E8D-4F44-A375-099DD4E7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E56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0E56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qFormat/>
    <w:rsid w:val="00170E56"/>
    <w:rPr>
      <w:rFonts w:ascii="Times New Roman" w:eastAsia="Times New Roman" w:hAnsi="Times New Roman"/>
      <w:b/>
      <w:bCs/>
      <w:shd w:val="clear" w:color="auto" w:fill="FFFFFF"/>
    </w:rPr>
  </w:style>
  <w:style w:type="paragraph" w:styleId="a4">
    <w:name w:val="List Paragraph"/>
    <w:basedOn w:val="a"/>
    <w:link w:val="a3"/>
    <w:uiPriority w:val="34"/>
    <w:qFormat/>
    <w:rsid w:val="00170E56"/>
    <w:pPr>
      <w:ind w:left="720"/>
      <w:contextualSpacing/>
    </w:pPr>
    <w:rPr>
      <w:rFonts w:eastAsiaTheme="minorHAnsi" w:cs="Times New Roman"/>
      <w:kern w:val="2"/>
      <w:lang w:eastAsia="en-US"/>
      <w14:ligatures w14:val="standardContextual"/>
    </w:rPr>
  </w:style>
  <w:style w:type="paragraph" w:customStyle="1" w:styleId="10">
    <w:name w:val="Заголовок №1"/>
    <w:basedOn w:val="a"/>
    <w:link w:val="1"/>
    <w:qFormat/>
    <w:rsid w:val="00170E56"/>
    <w:pPr>
      <w:widowControl w:val="0"/>
      <w:shd w:val="clear" w:color="auto" w:fill="FFFFFF"/>
      <w:spacing w:line="523" w:lineRule="exact"/>
      <w:jc w:val="both"/>
      <w:outlineLvl w:val="0"/>
    </w:pPr>
    <w:rPr>
      <w:rFonts w:cstheme="minorBidi"/>
      <w:b/>
      <w:bCs/>
      <w:kern w:val="2"/>
      <w:sz w:val="22"/>
      <w:szCs w:val="22"/>
      <w:lang w:eastAsia="en-US"/>
      <w14:ligatures w14:val="standardContextual"/>
    </w:rPr>
  </w:style>
  <w:style w:type="table" w:styleId="a5">
    <w:name w:val="Table Grid"/>
    <w:basedOn w:val="a1"/>
    <w:uiPriority w:val="39"/>
    <w:rsid w:val="00170E56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472E00"/>
    <w:pPr>
      <w:suppressAutoHyphens w:val="0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a7">
    <w:name w:val="Текст Знак"/>
    <w:basedOn w:val="a0"/>
    <w:link w:val="a6"/>
    <w:uiPriority w:val="99"/>
    <w:rsid w:val="00472E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helnikov.yum@gg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Наталья Олеговна</dc:creator>
  <cp:keywords/>
  <dc:description/>
  <cp:lastModifiedBy>Тихонова Наталья Олеговна</cp:lastModifiedBy>
  <cp:revision>16</cp:revision>
  <dcterms:created xsi:type="dcterms:W3CDTF">2024-01-26T08:34:00Z</dcterms:created>
  <dcterms:modified xsi:type="dcterms:W3CDTF">2024-02-05T12:24:00Z</dcterms:modified>
</cp:coreProperties>
</file>