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1934" w14:textId="7BAE417A" w:rsidR="007A7F48" w:rsidRDefault="007A7F48" w:rsidP="00E71A09">
      <w:pPr>
        <w:pStyle w:val="1"/>
        <w:keepNext w:val="0"/>
        <w:keepLines w:val="0"/>
        <w:tabs>
          <w:tab w:val="left" w:pos="567"/>
          <w:tab w:val="left" w:pos="3261"/>
          <w:tab w:val="left" w:pos="4820"/>
          <w:tab w:val="left" w:pos="5245"/>
        </w:tabs>
        <w:spacing w:before="0"/>
        <w:jc w:val="right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</w:pPr>
      <w:bookmarkStart w:id="0" w:name="_Toc101520384"/>
      <w:r w:rsidRPr="007D47A4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 xml:space="preserve">Приложение № </w:t>
      </w:r>
      <w:r w:rsidR="00E71A09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t>1 к Извещению</w:t>
      </w:r>
    </w:p>
    <w:p w14:paraId="2765BFE0" w14:textId="77777777" w:rsidR="007A7F48" w:rsidRDefault="007A7F48" w:rsidP="007A7F48">
      <w:pPr>
        <w:pStyle w:val="1"/>
        <w:keepNext w:val="0"/>
        <w:keepLines w:val="0"/>
        <w:tabs>
          <w:tab w:val="left" w:pos="567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</w:rPr>
        <w:br/>
        <w:t>ТЕХНИЧЕСКОЕ ЗАДАНИЕ</w:t>
      </w:r>
      <w:bookmarkEnd w:id="0"/>
    </w:p>
    <w:p w14:paraId="6AE55ABB" w14:textId="560C111C" w:rsidR="007A7F48" w:rsidRPr="002E34B1" w:rsidRDefault="00C13A8F" w:rsidP="00861BC2">
      <w:pPr>
        <w:spacing w:line="360" w:lineRule="auto"/>
        <w:jc w:val="center"/>
        <w:rPr>
          <w:color w:val="0D0D0D" w:themeColor="text1" w:themeTint="F2"/>
        </w:rPr>
      </w:pPr>
      <w:r w:rsidRPr="00C13A8F">
        <w:rPr>
          <w:b/>
          <w:bCs/>
          <w:kern w:val="36"/>
        </w:rPr>
        <w:t>на поставку коагулянта Аква-Аурат 18</w:t>
      </w:r>
      <w:r>
        <w:rPr>
          <w:b/>
          <w:bCs/>
          <w:kern w:val="36"/>
        </w:rPr>
        <w:t xml:space="preserve"> для </w:t>
      </w:r>
      <w:r w:rsidR="00AA3854">
        <w:rPr>
          <w:b/>
          <w:bCs/>
          <w:kern w:val="36"/>
        </w:rPr>
        <w:t xml:space="preserve">объектов </w:t>
      </w:r>
      <w:r w:rsidR="00AA3854" w:rsidRPr="00AA3854">
        <w:rPr>
          <w:b/>
          <w:bCs/>
          <w:kern w:val="36"/>
        </w:rPr>
        <w:t xml:space="preserve">ЭУ ВКХ </w:t>
      </w:r>
      <w:r w:rsidR="00861BC2" w:rsidRPr="00861BC2">
        <w:rPr>
          <w:b/>
          <w:bCs/>
          <w:kern w:val="36"/>
        </w:rPr>
        <w:t>ООО «Гранель Инжиниринг»</w:t>
      </w:r>
    </w:p>
    <w:tbl>
      <w:tblPr>
        <w:tblStyle w:val="a4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6946"/>
      </w:tblGrid>
      <w:tr w:rsidR="007A7F48" w:rsidRPr="002E34B1" w14:paraId="77065BE6" w14:textId="77777777" w:rsidTr="00E36728">
        <w:tc>
          <w:tcPr>
            <w:tcW w:w="993" w:type="dxa"/>
          </w:tcPr>
          <w:p w14:paraId="7BD6A4E0" w14:textId="77777777" w:rsidR="007A7F48" w:rsidRPr="002E34B1" w:rsidRDefault="007A7F48" w:rsidP="002A64DD">
            <w:pPr>
              <w:spacing w:line="360" w:lineRule="auto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2E34B1">
              <w:rPr>
                <w:b/>
                <w:color w:val="0D0D0D" w:themeColor="text1" w:themeTint="F2"/>
              </w:rPr>
              <w:t>№</w:t>
            </w:r>
          </w:p>
        </w:tc>
        <w:tc>
          <w:tcPr>
            <w:tcW w:w="3118" w:type="dxa"/>
            <w:vAlign w:val="center"/>
          </w:tcPr>
          <w:p w14:paraId="748029C5" w14:textId="77777777" w:rsidR="007A7F48" w:rsidRPr="002E34B1" w:rsidRDefault="007A7F48" w:rsidP="002A64DD">
            <w:pPr>
              <w:spacing w:line="360" w:lineRule="auto"/>
              <w:jc w:val="center"/>
              <w:rPr>
                <w:b/>
                <w:color w:val="0D0D0D" w:themeColor="text1" w:themeTint="F2"/>
              </w:rPr>
            </w:pPr>
            <w:r w:rsidRPr="002E34B1">
              <w:rPr>
                <w:b/>
                <w:color w:val="0D0D0D" w:themeColor="text1" w:themeTint="F2"/>
              </w:rPr>
              <w:t>Наименование пункта</w:t>
            </w:r>
          </w:p>
        </w:tc>
        <w:tc>
          <w:tcPr>
            <w:tcW w:w="6946" w:type="dxa"/>
            <w:vAlign w:val="center"/>
          </w:tcPr>
          <w:p w14:paraId="73CF6944" w14:textId="77777777" w:rsidR="007A7F48" w:rsidRPr="002E34B1" w:rsidRDefault="007A7F48" w:rsidP="002A64DD">
            <w:pPr>
              <w:spacing w:line="360" w:lineRule="auto"/>
              <w:jc w:val="center"/>
              <w:rPr>
                <w:b/>
                <w:color w:val="0D0D0D" w:themeColor="text1" w:themeTint="F2"/>
              </w:rPr>
            </w:pPr>
            <w:r w:rsidRPr="002E34B1">
              <w:rPr>
                <w:b/>
                <w:color w:val="0D0D0D" w:themeColor="text1" w:themeTint="F2"/>
              </w:rPr>
              <w:t>Информация</w:t>
            </w:r>
          </w:p>
        </w:tc>
      </w:tr>
      <w:tr w:rsidR="007A7F48" w:rsidRPr="002E34B1" w14:paraId="4DE6D0B7" w14:textId="77777777" w:rsidTr="00E36728">
        <w:tc>
          <w:tcPr>
            <w:tcW w:w="993" w:type="dxa"/>
            <w:vAlign w:val="center"/>
          </w:tcPr>
          <w:p w14:paraId="4A006CAF" w14:textId="77777777" w:rsidR="007A7F48" w:rsidRPr="002E34B1" w:rsidRDefault="007A7F48" w:rsidP="007A7F4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D563F3B" w14:textId="77777777" w:rsidR="007A7F48" w:rsidRPr="007D47A4" w:rsidRDefault="007A7F48" w:rsidP="002A64DD">
            <w:pPr>
              <w:spacing w:line="360" w:lineRule="auto"/>
              <w:jc w:val="center"/>
              <w:rPr>
                <w:bCs/>
                <w:color w:val="0D0D0D" w:themeColor="text1" w:themeTint="F2"/>
              </w:rPr>
            </w:pPr>
            <w:r w:rsidRPr="007D47A4">
              <w:rPr>
                <w:bCs/>
              </w:rPr>
              <w:t>Наименование оказываемых услуг, выполняемых работ, поставляемых товаров</w:t>
            </w:r>
          </w:p>
        </w:tc>
        <w:tc>
          <w:tcPr>
            <w:tcW w:w="6946" w:type="dxa"/>
          </w:tcPr>
          <w:p w14:paraId="40C4831D" w14:textId="6AECC477" w:rsidR="007A7F48" w:rsidRPr="002E34B1" w:rsidRDefault="00861BC2" w:rsidP="00AD3CEF">
            <w:pPr>
              <w:spacing w:line="360" w:lineRule="auto"/>
              <w:jc w:val="both"/>
              <w:rPr>
                <w:color w:val="808080" w:themeColor="background1" w:themeShade="80"/>
              </w:rPr>
            </w:pPr>
            <w:r>
              <w:t xml:space="preserve">Поставка </w:t>
            </w:r>
            <w:bookmarkStart w:id="1" w:name="_Hlk96341579"/>
            <w:r>
              <w:t>коагулянта «Аква-Аурат 18»</w:t>
            </w:r>
            <w:bookmarkEnd w:id="1"/>
            <w:r>
              <w:t xml:space="preserve"> (</w:t>
            </w:r>
            <w:r>
              <w:rPr>
                <w:lang w:eastAsia="en-US"/>
              </w:rPr>
              <w:t xml:space="preserve">Коагулянт «Аква-Аурат 18». </w:t>
            </w:r>
            <w:bookmarkStart w:id="2" w:name="_Hlk96341734"/>
            <w:r w:rsidRPr="00C4763C">
              <w:rPr>
                <w:lang w:eastAsia="en-US"/>
              </w:rPr>
              <w:t>ТУ 2163-069-00205067-2007</w:t>
            </w:r>
            <w:r>
              <w:rPr>
                <w:lang w:eastAsia="en-US"/>
              </w:rPr>
              <w:t xml:space="preserve"> </w:t>
            </w:r>
            <w:r w:rsidRPr="003D150A">
              <w:rPr>
                <w:lang w:eastAsia="en-US"/>
              </w:rPr>
              <w:t>(ГОСТ 58580-2019)</w:t>
            </w:r>
            <w:r w:rsidR="00AD3CEF">
              <w:rPr>
                <w:lang w:eastAsia="en-US"/>
              </w:rPr>
              <w:t>.</w:t>
            </w:r>
            <w:r w:rsidRPr="003D150A">
              <w:rPr>
                <w:lang w:eastAsia="en-US"/>
              </w:rPr>
              <w:t xml:space="preserve"> </w:t>
            </w:r>
            <w:bookmarkEnd w:id="2"/>
            <w:r>
              <w:rPr>
                <w:lang w:eastAsia="en-US"/>
              </w:rPr>
              <w:t>Эквивалент невозможен в связи с несовместимостью с имеющимся оборудованием</w:t>
            </w:r>
            <w:r w:rsidR="00AD3CEF">
              <w:rPr>
                <w:lang w:eastAsia="en-US"/>
              </w:rPr>
              <w:t xml:space="preserve"> (</w:t>
            </w:r>
            <w:r w:rsidR="00AD3CEF" w:rsidRPr="00E71A09">
              <w:rPr>
                <w:lang w:eastAsia="en-US"/>
              </w:rPr>
              <w:t>выдержка из</w:t>
            </w:r>
            <w:r w:rsidR="00E71A09" w:rsidRPr="00E71A09">
              <w:rPr>
                <w:lang w:eastAsia="en-US"/>
              </w:rPr>
              <w:t xml:space="preserve"> проектной документации </w:t>
            </w:r>
            <w:r w:rsidR="00E71A09">
              <w:rPr>
                <w:lang w:eastAsia="en-US"/>
              </w:rPr>
              <w:t>«</w:t>
            </w:r>
            <w:r w:rsidR="00E71A09" w:rsidRPr="00E71A09">
              <w:rPr>
                <w:lang w:eastAsia="en-US"/>
              </w:rPr>
              <w:t>Сведения об инженерном оборудовании</w:t>
            </w:r>
            <w:r w:rsidR="00E71A09">
              <w:rPr>
                <w:lang w:eastAsia="en-US"/>
              </w:rPr>
              <w:t xml:space="preserve">» </w:t>
            </w:r>
            <w:r w:rsidR="00C13A8F">
              <w:rPr>
                <w:lang w:eastAsia="en-US"/>
              </w:rPr>
              <w:t>Приложение № 1 к Техническому заданию</w:t>
            </w:r>
            <w:r w:rsidR="00AD3CEF">
              <w:rPr>
                <w:lang w:eastAsia="en-US"/>
              </w:rPr>
              <w:t>)</w:t>
            </w:r>
            <w:r w:rsidR="00C13A8F">
              <w:rPr>
                <w:lang w:eastAsia="en-US"/>
              </w:rPr>
              <w:t>.</w:t>
            </w:r>
            <w:r>
              <w:t xml:space="preserve"> </w:t>
            </w:r>
          </w:p>
        </w:tc>
      </w:tr>
      <w:tr w:rsidR="007A7F48" w:rsidRPr="002E34B1" w14:paraId="7A56C83B" w14:textId="77777777" w:rsidTr="00E36728">
        <w:tc>
          <w:tcPr>
            <w:tcW w:w="993" w:type="dxa"/>
            <w:vAlign w:val="center"/>
          </w:tcPr>
          <w:p w14:paraId="2AE1ECE0" w14:textId="77777777" w:rsidR="007A7F48" w:rsidRPr="002E34B1" w:rsidRDefault="007A7F48" w:rsidP="007A7F4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8491289" w14:textId="77777777" w:rsidR="007A7F48" w:rsidRPr="007D47A4" w:rsidRDefault="007A7F48" w:rsidP="002A64DD">
            <w:pPr>
              <w:spacing w:line="360" w:lineRule="auto"/>
              <w:jc w:val="center"/>
              <w:rPr>
                <w:bCs/>
                <w:color w:val="0D0D0D" w:themeColor="text1" w:themeTint="F2"/>
              </w:rPr>
            </w:pPr>
            <w:r w:rsidRPr="007D47A4">
              <w:rPr>
                <w:bCs/>
              </w:rPr>
              <w:t>Цель оказания услуг, работ, поставки товаров</w:t>
            </w:r>
          </w:p>
        </w:tc>
        <w:tc>
          <w:tcPr>
            <w:tcW w:w="6946" w:type="dxa"/>
          </w:tcPr>
          <w:p w14:paraId="6658DE58" w14:textId="12787F3C" w:rsidR="007A7F48" w:rsidRPr="002E34B1" w:rsidRDefault="00C13A8F" w:rsidP="00AD3CEF">
            <w:pPr>
              <w:spacing w:line="360" w:lineRule="auto"/>
              <w:jc w:val="both"/>
              <w:rPr>
                <w:color w:val="808080" w:themeColor="background1" w:themeShade="80"/>
              </w:rPr>
            </w:pPr>
            <w:r>
              <w:t>Для очистных сооружений бытовых стоков с производительностью 3500 куб. м в сутки для комплексной многоэтажной и средне этажной жилой застройки с объектами социальной и инженерной инфраструктуры</w:t>
            </w:r>
          </w:p>
        </w:tc>
      </w:tr>
      <w:tr w:rsidR="007A7F48" w:rsidRPr="002E34B1" w14:paraId="1C0B41DC" w14:textId="77777777" w:rsidTr="00E36728">
        <w:tc>
          <w:tcPr>
            <w:tcW w:w="993" w:type="dxa"/>
            <w:vAlign w:val="center"/>
          </w:tcPr>
          <w:p w14:paraId="6E4C7FB5" w14:textId="77777777" w:rsidR="007A7F48" w:rsidRPr="002E34B1" w:rsidRDefault="007A7F48" w:rsidP="007A7F4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7CC41C3" w14:textId="77777777" w:rsidR="007A7F48" w:rsidRPr="007D47A4" w:rsidRDefault="007A7F48" w:rsidP="002A64DD">
            <w:pPr>
              <w:spacing w:line="360" w:lineRule="auto"/>
              <w:jc w:val="center"/>
              <w:rPr>
                <w:bCs/>
              </w:rPr>
            </w:pPr>
            <w:r w:rsidRPr="007D47A4">
              <w:rPr>
                <w:bCs/>
              </w:rPr>
              <w:t>Наименование производственного объекта и его расположение</w:t>
            </w:r>
            <w:r>
              <w:rPr>
                <w:bCs/>
              </w:rPr>
              <w:t>, адрес поставки</w:t>
            </w:r>
          </w:p>
        </w:tc>
        <w:tc>
          <w:tcPr>
            <w:tcW w:w="6946" w:type="dxa"/>
          </w:tcPr>
          <w:p w14:paraId="7AE4D402" w14:textId="2F239D18" w:rsidR="00AA3854" w:rsidRDefault="00861BC2" w:rsidP="00AD3CEF">
            <w:pPr>
              <w:spacing w:line="360" w:lineRule="auto"/>
              <w:jc w:val="both"/>
            </w:pPr>
            <w:r w:rsidRPr="000F4534">
              <w:t>Очистные сооружения бытовых стоков</w:t>
            </w:r>
            <w:r w:rsidR="00C13A8F">
              <w:t xml:space="preserve"> </w:t>
            </w:r>
            <w:r w:rsidR="00C13A8F" w:rsidRPr="00C13A8F">
              <w:t>ЭУ ВКХ ООО «Гранель Инжиниринг»</w:t>
            </w:r>
            <w:r w:rsidR="00AD3CEF">
              <w:t>:</w:t>
            </w:r>
          </w:p>
          <w:p w14:paraId="114E5D0F" w14:textId="1035ED11" w:rsidR="007A7F48" w:rsidRPr="00AD3CEF" w:rsidRDefault="00861BC2" w:rsidP="00AD3CEF">
            <w:pPr>
              <w:pStyle w:val="a3"/>
              <w:numPr>
                <w:ilvl w:val="0"/>
                <w:numId w:val="2"/>
              </w:numPr>
              <w:spacing w:line="360" w:lineRule="auto"/>
              <w:ind w:left="325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D3CE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Московская область, г.о. Мытищи, г. Мытищи, бульвар Тенистый, стр. 15А/1</w:t>
            </w:r>
            <w:r w:rsidR="00C13A8F" w:rsidRPr="00AD3CE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20384D2" w14:textId="3DBC3FA8" w:rsidR="00AA3854" w:rsidRPr="00AD3CEF" w:rsidRDefault="00AA3854" w:rsidP="00AD3CEF">
            <w:pPr>
              <w:pStyle w:val="a3"/>
              <w:numPr>
                <w:ilvl w:val="0"/>
                <w:numId w:val="2"/>
              </w:numPr>
              <w:spacing w:line="360" w:lineRule="auto"/>
              <w:ind w:left="325"/>
              <w:rPr>
                <w:b/>
                <w:bCs/>
              </w:rPr>
            </w:pPr>
            <w:r w:rsidRPr="00AD3CE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Московск</w:t>
            </w:r>
            <w:r w:rsidRPr="00AD3CEF">
              <w:rPr>
                <w:b/>
                <w:bCs/>
              </w:rPr>
              <w:t xml:space="preserve">ая обл., Одинцовский район, г.п. Большие Вяземы, д. Малые Вяземы, ЖК «Высокие Жаворонки», д.5, стр.1  </w:t>
            </w:r>
          </w:p>
        </w:tc>
      </w:tr>
      <w:tr w:rsidR="007A7F48" w:rsidRPr="00B74A6F" w14:paraId="018FE29C" w14:textId="77777777" w:rsidTr="00E36728">
        <w:tc>
          <w:tcPr>
            <w:tcW w:w="993" w:type="dxa"/>
            <w:vAlign w:val="center"/>
          </w:tcPr>
          <w:p w14:paraId="76EA5907" w14:textId="77777777" w:rsidR="007A7F48" w:rsidRPr="002E34B1" w:rsidRDefault="007A7F48" w:rsidP="007A7F4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7666605" w14:textId="77777777" w:rsidR="007A7F48" w:rsidRPr="007D47A4" w:rsidRDefault="007A7F48" w:rsidP="002A64DD">
            <w:pPr>
              <w:spacing w:line="360" w:lineRule="auto"/>
              <w:jc w:val="center"/>
              <w:rPr>
                <w:bCs/>
              </w:rPr>
            </w:pPr>
            <w:r w:rsidRPr="007D47A4">
              <w:rPr>
                <w:bCs/>
              </w:rPr>
              <w:t>Срок оказания услуг, работ, поставки товаров</w:t>
            </w:r>
          </w:p>
        </w:tc>
        <w:tc>
          <w:tcPr>
            <w:tcW w:w="6946" w:type="dxa"/>
          </w:tcPr>
          <w:p w14:paraId="29E3BFA5" w14:textId="6EF24399" w:rsidR="00E36728" w:rsidRPr="00B34E54" w:rsidRDefault="00E36728" w:rsidP="00AD3CEF">
            <w:pPr>
              <w:spacing w:line="360" w:lineRule="auto"/>
              <w:jc w:val="both"/>
              <w:rPr>
                <w:bCs/>
                <w:color w:val="000000"/>
              </w:rPr>
            </w:pPr>
            <w:r w:rsidRPr="00AA3854">
              <w:t>с</w:t>
            </w:r>
            <w:r w:rsidRPr="00AA3854">
              <w:rPr>
                <w:bCs/>
                <w:color w:val="000000"/>
                <w:lang w:val="ru"/>
              </w:rPr>
              <w:t xml:space="preserve"> д</w:t>
            </w:r>
            <w:r w:rsidR="00AD3CEF">
              <w:rPr>
                <w:bCs/>
                <w:color w:val="000000"/>
                <w:lang w:val="ru"/>
              </w:rPr>
              <w:t xml:space="preserve">аты </w:t>
            </w:r>
            <w:r w:rsidRPr="00AA3854">
              <w:rPr>
                <w:bCs/>
                <w:color w:val="000000"/>
                <w:lang w:val="ru"/>
              </w:rPr>
              <w:t xml:space="preserve">заключения договора </w:t>
            </w:r>
            <w:r w:rsidR="00BF2797" w:rsidRPr="00BF2797">
              <w:rPr>
                <w:b/>
                <w:bCs/>
                <w:sz w:val="24"/>
                <w:szCs w:val="24"/>
              </w:rPr>
              <w:t xml:space="preserve">с </w:t>
            </w:r>
            <w:r w:rsidR="00BF2797">
              <w:rPr>
                <w:b/>
                <w:bCs/>
                <w:sz w:val="24"/>
                <w:szCs w:val="24"/>
              </w:rPr>
              <w:t>«</w:t>
            </w:r>
            <w:r w:rsidR="00BF2797" w:rsidRPr="00BF2797">
              <w:rPr>
                <w:b/>
                <w:bCs/>
                <w:sz w:val="24"/>
                <w:szCs w:val="24"/>
              </w:rPr>
              <w:t>01</w:t>
            </w:r>
            <w:r w:rsidR="00BF2797">
              <w:rPr>
                <w:b/>
                <w:bCs/>
                <w:sz w:val="24"/>
                <w:szCs w:val="24"/>
              </w:rPr>
              <w:t>»</w:t>
            </w:r>
            <w:r w:rsidR="00BF2797" w:rsidRPr="00BF2797">
              <w:rPr>
                <w:b/>
                <w:bCs/>
                <w:sz w:val="24"/>
                <w:szCs w:val="24"/>
              </w:rPr>
              <w:t xml:space="preserve"> апреля 2</w:t>
            </w:r>
            <w:r w:rsidR="00BF2797">
              <w:rPr>
                <w:b/>
                <w:bCs/>
                <w:sz w:val="24"/>
                <w:szCs w:val="24"/>
              </w:rPr>
              <w:t>02</w:t>
            </w:r>
            <w:r w:rsidR="00BF2797" w:rsidRPr="00BF2797">
              <w:rPr>
                <w:b/>
                <w:bCs/>
                <w:sz w:val="24"/>
                <w:szCs w:val="24"/>
              </w:rPr>
              <w:t>4г</w:t>
            </w:r>
            <w:r w:rsidR="00BF2797">
              <w:rPr>
                <w:rFonts w:ascii="Arial" w:hAnsi="Arial" w:cs="Arial"/>
                <w:color w:val="B22222"/>
                <w:sz w:val="20"/>
                <w:szCs w:val="20"/>
              </w:rPr>
              <w:t>.</w:t>
            </w:r>
            <w:r w:rsidRPr="00AD3CEF">
              <w:rPr>
                <w:b/>
                <w:color w:val="000000"/>
                <w:lang w:val="ru"/>
              </w:rPr>
              <w:t xml:space="preserve">по «31» </w:t>
            </w:r>
            <w:r w:rsidR="00BF2797">
              <w:rPr>
                <w:b/>
                <w:color w:val="000000"/>
                <w:lang w:val="ru"/>
              </w:rPr>
              <w:t>марта</w:t>
            </w:r>
            <w:r w:rsidRPr="00AD3CEF">
              <w:rPr>
                <w:b/>
                <w:color w:val="000000"/>
                <w:lang w:val="ru"/>
              </w:rPr>
              <w:t xml:space="preserve"> 202</w:t>
            </w:r>
            <w:r w:rsidR="00BF2797">
              <w:rPr>
                <w:b/>
                <w:color w:val="000000"/>
              </w:rPr>
              <w:t>5</w:t>
            </w:r>
            <w:r w:rsidRPr="00AD3CEF">
              <w:rPr>
                <w:b/>
                <w:color w:val="000000"/>
                <w:lang w:val="ru"/>
              </w:rPr>
              <w:t xml:space="preserve"> г. </w:t>
            </w:r>
            <w:r w:rsidR="00B34E54" w:rsidRPr="00AD3CEF">
              <w:rPr>
                <w:b/>
                <w:color w:val="000000"/>
                <w:lang w:val="ru"/>
              </w:rPr>
              <w:t>В</w:t>
            </w:r>
            <w:r w:rsidRPr="00AD3CEF">
              <w:rPr>
                <w:b/>
                <w:color w:val="000000"/>
                <w:lang w:val="ru"/>
              </w:rPr>
              <w:t>ключительно</w:t>
            </w:r>
            <w:r w:rsidR="00B34E54" w:rsidRPr="00B34E54">
              <w:rPr>
                <w:bCs/>
                <w:color w:val="000000"/>
              </w:rPr>
              <w:t xml:space="preserve"> </w:t>
            </w:r>
            <w:r w:rsidR="00B34E54">
              <w:rPr>
                <w:bCs/>
                <w:color w:val="000000"/>
              </w:rPr>
              <w:t>в соответствии с о</w:t>
            </w:r>
            <w:r w:rsidR="00B34E54">
              <w:rPr>
                <w:color w:val="000000" w:themeColor="text1"/>
              </w:rPr>
              <w:t>риентировочным г</w:t>
            </w:r>
            <w:r w:rsidR="00B34E54" w:rsidRPr="00AA3854">
              <w:rPr>
                <w:color w:val="000000" w:themeColor="text1"/>
              </w:rPr>
              <w:t>рафик</w:t>
            </w:r>
            <w:r w:rsidR="00B34E54">
              <w:rPr>
                <w:color w:val="000000" w:themeColor="text1"/>
              </w:rPr>
              <w:t>ом</w:t>
            </w:r>
            <w:r w:rsidR="00B34E54" w:rsidRPr="00AA3854">
              <w:rPr>
                <w:color w:val="000000" w:themeColor="text1"/>
              </w:rPr>
              <w:t xml:space="preserve"> поставки </w:t>
            </w:r>
            <w:r w:rsidR="00B34E54">
              <w:rPr>
                <w:color w:val="000000" w:themeColor="text1"/>
              </w:rPr>
              <w:t xml:space="preserve">(указан </w:t>
            </w:r>
            <w:r w:rsidR="00B34E54" w:rsidRPr="00AA3854">
              <w:rPr>
                <w:color w:val="000000" w:themeColor="text1"/>
              </w:rPr>
              <w:t>в Приложении № 2 к Техническому заданию</w:t>
            </w:r>
            <w:r w:rsidR="00B34E54">
              <w:rPr>
                <w:color w:val="000000" w:themeColor="text1"/>
              </w:rPr>
              <w:t>).</w:t>
            </w:r>
          </w:p>
          <w:p w14:paraId="4E6486B0" w14:textId="3454879F" w:rsidR="007A7F48" w:rsidRPr="00E36728" w:rsidRDefault="007A7F48" w:rsidP="002A64DD">
            <w:pPr>
              <w:spacing w:line="360" w:lineRule="auto"/>
              <w:jc w:val="center"/>
              <w:rPr>
                <w:color w:val="808080" w:themeColor="background1" w:themeShade="80"/>
                <w:lang w:val="ru"/>
              </w:rPr>
            </w:pPr>
          </w:p>
        </w:tc>
      </w:tr>
      <w:tr w:rsidR="007A7F48" w:rsidRPr="002E34B1" w14:paraId="09D0C8E4" w14:textId="77777777" w:rsidTr="00E36728">
        <w:tc>
          <w:tcPr>
            <w:tcW w:w="993" w:type="dxa"/>
            <w:vAlign w:val="center"/>
          </w:tcPr>
          <w:p w14:paraId="07F537E4" w14:textId="77777777" w:rsidR="007A7F48" w:rsidRPr="002E34B1" w:rsidRDefault="007A7F48" w:rsidP="007A7F4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56DE8AA" w14:textId="77777777" w:rsidR="007A7F48" w:rsidRPr="007D47A4" w:rsidRDefault="007A7F48" w:rsidP="002A64DD">
            <w:pPr>
              <w:spacing w:line="360" w:lineRule="auto"/>
              <w:jc w:val="center"/>
              <w:rPr>
                <w:bCs/>
              </w:rPr>
            </w:pPr>
            <w:r w:rsidRPr="007D47A4">
              <w:rPr>
                <w:bCs/>
              </w:rPr>
              <w:t xml:space="preserve">Порядок оказания услуг работ, поставки товара </w:t>
            </w:r>
          </w:p>
        </w:tc>
        <w:tc>
          <w:tcPr>
            <w:tcW w:w="6946" w:type="dxa"/>
          </w:tcPr>
          <w:p w14:paraId="45362279" w14:textId="5A7FD736" w:rsidR="00387AE3" w:rsidRPr="00AD3CEF" w:rsidRDefault="00387AE3" w:rsidP="00AD3C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5"/>
              <w:jc w:val="both"/>
              <w:rPr>
                <w:color w:val="000000" w:themeColor="text1"/>
              </w:rPr>
            </w:pPr>
            <w:r w:rsidRPr="00AD3CEF">
              <w:rPr>
                <w:color w:val="000000" w:themeColor="text1"/>
              </w:rPr>
              <w:t>По заявкам Заказчика, заявки подаются любым способом, в том числе по телефону, по электронной почте.</w:t>
            </w:r>
          </w:p>
          <w:p w14:paraId="08799750" w14:textId="22A250D5" w:rsidR="00387AE3" w:rsidRPr="003F2421" w:rsidRDefault="00387AE3" w:rsidP="00AD3C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5"/>
              <w:jc w:val="both"/>
              <w:rPr>
                <w:color w:val="000000" w:themeColor="text1"/>
              </w:rPr>
            </w:pPr>
            <w:bookmarkStart w:id="3" w:name="_Hlk96345396"/>
            <w:r w:rsidRPr="00AD3CEF">
              <w:rPr>
                <w:color w:val="000000" w:themeColor="text1"/>
              </w:rPr>
              <w:t>Поставка товара осуществляется силами и за счет Поставщика до склада Заказчика в течение 5 рабочих дней с момента подачи заявки Заказчиком</w:t>
            </w:r>
            <w:r w:rsidR="00C505EE">
              <w:rPr>
                <w:color w:val="000000" w:themeColor="text1"/>
              </w:rPr>
              <w:t xml:space="preserve">. </w:t>
            </w:r>
            <w:r w:rsidRPr="00AD3CEF">
              <w:rPr>
                <w:color w:val="000000" w:themeColor="text1"/>
              </w:rPr>
              <w:t>Разгрузку осуществляет Поставщик</w:t>
            </w:r>
            <w:bookmarkEnd w:id="3"/>
            <w:r w:rsidRPr="00AD3CEF">
              <w:rPr>
                <w:color w:val="000000" w:themeColor="text1"/>
              </w:rPr>
              <w:t>.</w:t>
            </w:r>
            <w:r w:rsidR="00C505EE">
              <w:t xml:space="preserve"> </w:t>
            </w:r>
          </w:p>
          <w:p w14:paraId="4803AEC8" w14:textId="77777777" w:rsidR="003F2421" w:rsidRPr="003F2421" w:rsidRDefault="003F2421" w:rsidP="003F2421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325"/>
              <w:jc w:val="both"/>
              <w:rPr>
                <w:color w:val="000000" w:themeColor="text1"/>
              </w:rPr>
            </w:pPr>
          </w:p>
          <w:p w14:paraId="2606DDD4" w14:textId="31F3617B" w:rsidR="003F2421" w:rsidRPr="003F2421" w:rsidRDefault="003F2421" w:rsidP="003F2421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325"/>
              <w:jc w:val="center"/>
              <w:rPr>
                <w:b/>
                <w:bCs/>
                <w:color w:val="000000" w:themeColor="text1"/>
              </w:rPr>
            </w:pPr>
            <w:r>
              <w:t xml:space="preserve">Поставка для адреса: </w:t>
            </w:r>
            <w:r w:rsidRPr="003F2421">
              <w:rPr>
                <w:b/>
                <w:bCs/>
              </w:rPr>
              <w:t>Московская область, г.о. Мытищи, г. Мытищи, бульвар Тенистый, стр. 15А/1</w:t>
            </w:r>
          </w:p>
          <w:p w14:paraId="481DB0B5" w14:textId="3BAE8FBC" w:rsidR="00387AE3" w:rsidRPr="00AD3CEF" w:rsidRDefault="00387AE3" w:rsidP="00AD3C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5"/>
              <w:jc w:val="both"/>
              <w:rPr>
                <w:color w:val="000000" w:themeColor="text1"/>
              </w:rPr>
            </w:pPr>
            <w:r w:rsidRPr="00AD3CEF">
              <w:rPr>
                <w:color w:val="000000" w:themeColor="text1"/>
              </w:rPr>
              <w:t xml:space="preserve">До даты начала поставки (включительно) Поставщик обеспечивает доставку на адрес поставки товара пустой, пригодной для использования тары – «еврокуб» ((IBC контейнер, емкость кубическая, куб, бочка 1000 л. - стальная обрешетка прикрученная к поддону из дерева, металла или пластика в которой находится </w:t>
            </w:r>
            <w:r w:rsidRPr="00AD3CEF">
              <w:rPr>
                <w:color w:val="000000" w:themeColor="text1"/>
              </w:rPr>
              <w:lastRenderedPageBreak/>
              <w:t>пластиковая емкость («колба», «бутыль») с мерной шкалой, общим объемом 1000 л. имеет сверху заливную горловину с крышкой и сливной кран снизу). Указанный «еврокуб» предоставляется на условиях возвратной тары во временное пользование Покупателю на период поставки товара для размещения его на территории Покупателя и использования для приемки поставляемого товара. Поставку и последующий вывоз возвратной тары «еврокуб» осуществляет Поставщик своими силами и за свой счет.</w:t>
            </w:r>
          </w:p>
          <w:p w14:paraId="32CCF790" w14:textId="3C91A774" w:rsidR="00387AE3" w:rsidRDefault="00387AE3" w:rsidP="00AD3C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25"/>
              <w:jc w:val="both"/>
              <w:rPr>
                <w:color w:val="000000" w:themeColor="text1"/>
              </w:rPr>
            </w:pPr>
            <w:r w:rsidRPr="00AD3CEF">
              <w:rPr>
                <w:color w:val="000000" w:themeColor="text1"/>
              </w:rPr>
              <w:t>Маркировка тары в соответствии с ГОСТ 31340-07. Тара, в которой поставляется, товар должна быть оборудована патрубком для слива коагулянта с запорной арматурой, обеспечивающей присоединение фланца Ø 100 мм гибкого всасывающего шланга насоса для перекачивания содержимого в растворный бак.</w:t>
            </w:r>
          </w:p>
          <w:p w14:paraId="3AD1EDF3" w14:textId="77777777" w:rsidR="003F2421" w:rsidRDefault="003F2421" w:rsidP="003F2421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325"/>
              <w:jc w:val="both"/>
              <w:rPr>
                <w:color w:val="000000" w:themeColor="text1"/>
              </w:rPr>
            </w:pPr>
          </w:p>
          <w:p w14:paraId="5F3DF0D6" w14:textId="6FA33437" w:rsidR="003F2421" w:rsidRDefault="003F2421" w:rsidP="003F2421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325"/>
              <w:jc w:val="center"/>
              <w:rPr>
                <w:b/>
                <w:bCs/>
                <w:color w:val="000000" w:themeColor="text1"/>
              </w:rPr>
            </w:pPr>
            <w:r w:rsidRPr="003F2421">
              <w:rPr>
                <w:color w:val="000000" w:themeColor="text1"/>
              </w:rPr>
              <w:t xml:space="preserve">Поставка для адреса: </w:t>
            </w:r>
            <w:r w:rsidRPr="003F2421">
              <w:rPr>
                <w:b/>
                <w:bCs/>
                <w:color w:val="000000" w:themeColor="text1"/>
              </w:rPr>
              <w:t>Московская обл., Одинцовский район, г.п. Большие Вяземы, д. Малые Вяземы, ЖК «Высокие Жаворонки», д.5, стр.1</w:t>
            </w:r>
            <w:r>
              <w:rPr>
                <w:b/>
                <w:bCs/>
                <w:color w:val="000000" w:themeColor="text1"/>
              </w:rPr>
              <w:t>.</w:t>
            </w:r>
          </w:p>
          <w:p w14:paraId="19ECF3F2" w14:textId="77777777" w:rsidR="003F2421" w:rsidRDefault="003F2421" w:rsidP="003F242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3F2421">
              <w:rPr>
                <w:color w:val="000000" w:themeColor="text1"/>
              </w:rPr>
              <w:t xml:space="preserve">Доставка производится в канистрах по 27 кг. </w:t>
            </w:r>
          </w:p>
          <w:p w14:paraId="20C074FE" w14:textId="2443188E" w:rsidR="003F2421" w:rsidRPr="003F2421" w:rsidRDefault="003F2421" w:rsidP="003F242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3F2421">
              <w:rPr>
                <w:color w:val="000000" w:themeColor="text1"/>
              </w:rPr>
              <w:t>Маркировка тары в соответствии с ГОСТ 31340-07</w:t>
            </w:r>
            <w:r>
              <w:rPr>
                <w:color w:val="000000" w:themeColor="text1"/>
              </w:rPr>
              <w:t>.</w:t>
            </w:r>
          </w:p>
          <w:p w14:paraId="39ABD7D5" w14:textId="77777777" w:rsidR="003F2421" w:rsidRDefault="003F2421" w:rsidP="003F2421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325"/>
              <w:jc w:val="both"/>
              <w:rPr>
                <w:b/>
                <w:bCs/>
                <w:color w:val="000000" w:themeColor="text1"/>
              </w:rPr>
            </w:pPr>
          </w:p>
          <w:p w14:paraId="4483A7FF" w14:textId="3524EB1D" w:rsidR="007A7F48" w:rsidRPr="00AD3CEF" w:rsidRDefault="00387AE3" w:rsidP="00743AA9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325"/>
              <w:jc w:val="both"/>
              <w:rPr>
                <w:color w:val="000000" w:themeColor="text1"/>
              </w:rPr>
            </w:pPr>
            <w:r w:rsidRPr="00AD3CEF">
              <w:rPr>
                <w:color w:val="000000" w:themeColor="text1"/>
              </w:rPr>
              <w:t>В случае отсутствия заявки от Заказчика, поставка не производится.</w:t>
            </w:r>
            <w:r w:rsidR="00AD3CEF" w:rsidRPr="00AD3CEF">
              <w:rPr>
                <w:color w:val="000000" w:themeColor="text1"/>
              </w:rPr>
              <w:t xml:space="preserve"> </w:t>
            </w:r>
            <w:r w:rsidRPr="00AD3CEF">
              <w:rPr>
                <w:color w:val="000000" w:themeColor="text1"/>
              </w:rPr>
              <w:t xml:space="preserve">У Заказчика отсутствует обязанность выбрать весь объем поставки Товара </w:t>
            </w:r>
            <w:r w:rsidR="00B34E54">
              <w:rPr>
                <w:color w:val="000000" w:themeColor="text1"/>
              </w:rPr>
              <w:t xml:space="preserve">(по ориентировочному графику поставки </w:t>
            </w:r>
            <w:r w:rsidRPr="00AD3CEF">
              <w:rPr>
                <w:color w:val="000000" w:themeColor="text1"/>
              </w:rPr>
              <w:t>в срок поставки Товара</w:t>
            </w:r>
            <w:r w:rsidR="00B34E54">
              <w:rPr>
                <w:color w:val="000000" w:themeColor="text1"/>
              </w:rPr>
              <w:t>)</w:t>
            </w:r>
            <w:r w:rsidR="003F2421">
              <w:rPr>
                <w:color w:val="000000" w:themeColor="text1"/>
              </w:rPr>
              <w:t>.</w:t>
            </w:r>
          </w:p>
        </w:tc>
      </w:tr>
      <w:tr w:rsidR="007A7F48" w:rsidRPr="00AD4108" w14:paraId="5DE20A5A" w14:textId="77777777" w:rsidTr="00B34E54">
        <w:trPr>
          <w:trHeight w:val="4524"/>
        </w:trPr>
        <w:tc>
          <w:tcPr>
            <w:tcW w:w="993" w:type="dxa"/>
            <w:vAlign w:val="center"/>
          </w:tcPr>
          <w:p w14:paraId="29B791D8" w14:textId="77777777" w:rsidR="007A7F48" w:rsidRPr="00AD4108" w:rsidRDefault="007A7F48" w:rsidP="007A7F4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262DC18" w14:textId="77777777" w:rsidR="007A7F48" w:rsidRPr="007D47A4" w:rsidRDefault="007A7F48" w:rsidP="002A64DD">
            <w:pPr>
              <w:spacing w:line="360" w:lineRule="auto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7D47A4">
              <w:rPr>
                <w:bCs/>
              </w:rPr>
              <w:t>Описание предмета закупки</w:t>
            </w:r>
            <w:r>
              <w:rPr>
                <w:bCs/>
              </w:rPr>
              <w:t>, с указанием кода ОКПД2</w:t>
            </w:r>
            <w:r w:rsidRPr="007D47A4">
              <w:rPr>
                <w:bCs/>
                <w:color w:val="000000" w:themeColor="text1"/>
                <w:sz w:val="28"/>
                <w:szCs w:val="28"/>
              </w:rPr>
              <w:t xml:space="preserve">                    </w:t>
            </w:r>
          </w:p>
        </w:tc>
        <w:tc>
          <w:tcPr>
            <w:tcW w:w="6946" w:type="dxa"/>
          </w:tcPr>
          <w:p w14:paraId="63C8F912" w14:textId="77777777" w:rsidR="007A7F48" w:rsidRDefault="00861BC2" w:rsidP="002A64DD">
            <w:pPr>
              <w:spacing w:line="360" w:lineRule="auto"/>
              <w:jc w:val="center"/>
            </w:pPr>
            <w:r w:rsidRPr="00252FBB">
              <w:t>ОКП</w:t>
            </w:r>
            <w:r>
              <w:t>Д2</w:t>
            </w:r>
            <w:r w:rsidRPr="00252FBB">
              <w:t xml:space="preserve"> </w:t>
            </w:r>
            <w:r>
              <w:t xml:space="preserve">2429134      </w:t>
            </w:r>
            <w:r w:rsidRPr="00252FBB">
              <w:t>ОКВЭД</w:t>
            </w:r>
            <w:r w:rsidRPr="00252FBB">
              <w:rPr>
                <w:i/>
              </w:rPr>
              <w:t xml:space="preserve"> </w:t>
            </w:r>
            <w:r>
              <w:t>51.55.3</w:t>
            </w:r>
            <w:r w:rsidRPr="00252FBB">
              <w:t xml:space="preserve">  </w:t>
            </w:r>
          </w:p>
          <w:tbl>
            <w:tblPr>
              <w:tblW w:w="595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4"/>
              <w:gridCol w:w="3458"/>
              <w:gridCol w:w="1701"/>
            </w:tblGrid>
            <w:tr w:rsidR="00AA3854" w:rsidRPr="00ED2817" w14:paraId="2BFF0F9F" w14:textId="77777777" w:rsidTr="002A64DD">
              <w:tc>
                <w:tcPr>
                  <w:tcW w:w="794" w:type="dxa"/>
                  <w:shd w:val="clear" w:color="auto" w:fill="auto"/>
                </w:tcPr>
                <w:p w14:paraId="775C0408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bookmarkStart w:id="4" w:name="_Hlk75281533"/>
                  <w:r w:rsidRPr="00ED2817">
                    <w:rPr>
                      <w:b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458" w:type="dxa"/>
                  <w:shd w:val="clear" w:color="auto" w:fill="auto"/>
                </w:tcPr>
                <w:p w14:paraId="2013A1CA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C329807" w14:textId="77777777" w:rsidR="00AA3854" w:rsidRPr="004355EF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355EF">
                    <w:rPr>
                      <w:bCs/>
                      <w:sz w:val="20"/>
                      <w:szCs w:val="20"/>
                    </w:rPr>
                    <w:t>Коагулянт Аква-Аурат тм18</w:t>
                  </w:r>
                  <w:r>
                    <w:rPr>
                      <w:bCs/>
                      <w:sz w:val="20"/>
                      <w:szCs w:val="20"/>
                    </w:rPr>
                    <w:t>, Россия</w:t>
                  </w:r>
                </w:p>
              </w:tc>
            </w:tr>
            <w:tr w:rsidR="00AA3854" w:rsidRPr="00ED2817" w14:paraId="444FCF17" w14:textId="77777777" w:rsidTr="002A64DD">
              <w:tc>
                <w:tcPr>
                  <w:tcW w:w="794" w:type="dxa"/>
                  <w:shd w:val="clear" w:color="auto" w:fill="auto"/>
                </w:tcPr>
                <w:p w14:paraId="730720BF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58" w:type="dxa"/>
                  <w:shd w:val="clear" w:color="auto" w:fill="auto"/>
                </w:tcPr>
                <w:p w14:paraId="7380455B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Массовая доля оксида алюминия (Al2O3), 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AF1AB92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16,7</w:t>
                  </w:r>
                </w:p>
              </w:tc>
            </w:tr>
            <w:tr w:rsidR="00AA3854" w:rsidRPr="00ED2817" w14:paraId="10559142" w14:textId="77777777" w:rsidTr="002A64DD">
              <w:tc>
                <w:tcPr>
                  <w:tcW w:w="794" w:type="dxa"/>
                  <w:shd w:val="clear" w:color="auto" w:fill="auto"/>
                </w:tcPr>
                <w:p w14:paraId="44C87108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58" w:type="dxa"/>
                  <w:shd w:val="clear" w:color="auto" w:fill="auto"/>
                </w:tcPr>
                <w:p w14:paraId="58A52B47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Массовая доля хлора (Cl), % не более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37A27CC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21,0</w:t>
                  </w:r>
                </w:p>
              </w:tc>
            </w:tr>
            <w:tr w:rsidR="00AA3854" w:rsidRPr="00ED2817" w14:paraId="0E10600B" w14:textId="77777777" w:rsidTr="002A64DD">
              <w:tc>
                <w:tcPr>
                  <w:tcW w:w="794" w:type="dxa"/>
                  <w:shd w:val="clear" w:color="auto" w:fill="auto"/>
                </w:tcPr>
                <w:p w14:paraId="3DB243C7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58" w:type="dxa"/>
                  <w:shd w:val="clear" w:color="auto" w:fill="auto"/>
                </w:tcPr>
                <w:p w14:paraId="7ADF08F9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Плотность (при 25⁰C), г/см₃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96836EF" w14:textId="77777777" w:rsidR="00AA3854" w:rsidRPr="004355EF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1,37</w:t>
                  </w:r>
                </w:p>
              </w:tc>
            </w:tr>
            <w:tr w:rsidR="00AA3854" w:rsidRPr="00ED2817" w14:paraId="1722829E" w14:textId="77777777" w:rsidTr="002A64DD">
              <w:tc>
                <w:tcPr>
                  <w:tcW w:w="794" w:type="dxa"/>
                  <w:shd w:val="clear" w:color="auto" w:fill="auto"/>
                </w:tcPr>
                <w:p w14:paraId="25414B15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58" w:type="dxa"/>
                  <w:shd w:val="clear" w:color="auto" w:fill="auto"/>
                </w:tcPr>
                <w:p w14:paraId="54EA2A3D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663362F" w14:textId="77777777" w:rsidR="00AA3854" w:rsidRPr="004355EF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0,8</w:t>
                  </w:r>
                </w:p>
              </w:tc>
            </w:tr>
            <w:tr w:rsidR="00AA3854" w:rsidRPr="00ED2817" w14:paraId="0DE9F844" w14:textId="77777777" w:rsidTr="002A64DD">
              <w:tc>
                <w:tcPr>
                  <w:tcW w:w="794" w:type="dxa"/>
                  <w:shd w:val="clear" w:color="auto" w:fill="auto"/>
                </w:tcPr>
                <w:p w14:paraId="21F99D33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58" w:type="dxa"/>
                  <w:shd w:val="clear" w:color="auto" w:fill="auto"/>
                </w:tcPr>
                <w:p w14:paraId="0010710B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Массовая доля нерастворимого в воду остатка, не более 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1CD595D" w14:textId="77777777" w:rsidR="00AA3854" w:rsidRPr="004355EF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0,</w:t>
                  </w:r>
                  <w:r>
                    <w:rPr>
                      <w:bCs/>
                      <w:sz w:val="20"/>
                      <w:szCs w:val="20"/>
                    </w:rPr>
                    <w:t>05</w:t>
                  </w:r>
                </w:p>
              </w:tc>
            </w:tr>
            <w:tr w:rsidR="00AA3854" w:rsidRPr="00ED2817" w14:paraId="0A2E5363" w14:textId="77777777" w:rsidTr="002A64DD">
              <w:tc>
                <w:tcPr>
                  <w:tcW w:w="794" w:type="dxa"/>
                  <w:shd w:val="clear" w:color="auto" w:fill="auto"/>
                </w:tcPr>
                <w:p w14:paraId="63E601AA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58" w:type="dxa"/>
                  <w:shd w:val="clear" w:color="auto" w:fill="auto"/>
                </w:tcPr>
                <w:p w14:paraId="09DAD0EA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Массовая доля железа (Fe), не более 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A8D4F77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0,0</w:t>
                  </w:r>
                  <w:r>
                    <w:rPr>
                      <w:bCs/>
                      <w:sz w:val="20"/>
                      <w:szCs w:val="20"/>
                    </w:rPr>
                    <w:t>03</w:t>
                  </w:r>
                </w:p>
              </w:tc>
            </w:tr>
            <w:tr w:rsidR="00AA3854" w:rsidRPr="00ED2817" w14:paraId="01C2B913" w14:textId="77777777" w:rsidTr="002A64DD">
              <w:tc>
                <w:tcPr>
                  <w:tcW w:w="794" w:type="dxa"/>
                  <w:shd w:val="clear" w:color="auto" w:fill="auto"/>
                </w:tcPr>
                <w:p w14:paraId="2E41B78F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58" w:type="dxa"/>
                  <w:shd w:val="clear" w:color="auto" w:fill="auto"/>
                </w:tcPr>
                <w:p w14:paraId="2A2BC470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Массовая доля свинца (Pb), не более 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C1BCE35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0,0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  <w:r w:rsidRPr="00ED2817">
                    <w:rPr>
                      <w:bCs/>
                      <w:sz w:val="20"/>
                      <w:szCs w:val="20"/>
                    </w:rPr>
                    <w:t>01</w:t>
                  </w:r>
                </w:p>
              </w:tc>
            </w:tr>
            <w:tr w:rsidR="00AA3854" w:rsidRPr="00ED2817" w14:paraId="1DD679DF" w14:textId="77777777" w:rsidTr="002A64DD">
              <w:tc>
                <w:tcPr>
                  <w:tcW w:w="794" w:type="dxa"/>
                  <w:shd w:val="clear" w:color="auto" w:fill="auto"/>
                </w:tcPr>
                <w:p w14:paraId="2642BE15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58" w:type="dxa"/>
                  <w:shd w:val="clear" w:color="auto" w:fill="auto"/>
                </w:tcPr>
                <w:p w14:paraId="6982FD9A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Массовая доля кадмия (Cd), не более 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147E2D9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0,00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  <w:r w:rsidRPr="00ED2817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A3854" w:rsidRPr="00ED2817" w14:paraId="3C877D06" w14:textId="77777777" w:rsidTr="002A64DD">
              <w:tc>
                <w:tcPr>
                  <w:tcW w:w="794" w:type="dxa"/>
                  <w:shd w:val="clear" w:color="auto" w:fill="auto"/>
                </w:tcPr>
                <w:p w14:paraId="480E2E16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458" w:type="dxa"/>
                  <w:shd w:val="clear" w:color="auto" w:fill="auto"/>
                </w:tcPr>
                <w:p w14:paraId="630AE62B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Массовая доля мышьяка (As), не более %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42CFA34" w14:textId="77777777" w:rsidR="00AA3854" w:rsidRPr="00ED2817" w:rsidRDefault="00AA3854" w:rsidP="00AA38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D2817">
                    <w:rPr>
                      <w:bCs/>
                      <w:sz w:val="20"/>
                      <w:szCs w:val="20"/>
                    </w:rPr>
                    <w:t>0,0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  <w:r w:rsidRPr="00ED2817">
                    <w:rPr>
                      <w:bCs/>
                      <w:sz w:val="20"/>
                      <w:szCs w:val="20"/>
                    </w:rPr>
                    <w:t>01</w:t>
                  </w:r>
                </w:p>
              </w:tc>
            </w:tr>
            <w:bookmarkEnd w:id="4"/>
          </w:tbl>
          <w:p w14:paraId="25A24948" w14:textId="4226C10D" w:rsidR="00AA3854" w:rsidRPr="001F301A" w:rsidRDefault="00AA3854" w:rsidP="002A64DD">
            <w:pPr>
              <w:spacing w:line="360" w:lineRule="auto"/>
              <w:jc w:val="center"/>
              <w:rPr>
                <w:color w:val="808080" w:themeColor="background1" w:themeShade="80"/>
              </w:rPr>
            </w:pPr>
          </w:p>
        </w:tc>
      </w:tr>
      <w:tr w:rsidR="007A7F48" w:rsidRPr="00AD4108" w14:paraId="41B04E5E" w14:textId="77777777" w:rsidTr="00E36728">
        <w:tc>
          <w:tcPr>
            <w:tcW w:w="993" w:type="dxa"/>
            <w:vAlign w:val="center"/>
          </w:tcPr>
          <w:p w14:paraId="43B3FC35" w14:textId="77777777" w:rsidR="007A7F48" w:rsidRPr="007D47A4" w:rsidRDefault="007A7F48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D0D0D" w:themeColor="text1" w:themeTint="F2"/>
              </w:rPr>
            </w:pPr>
          </w:p>
          <w:p w14:paraId="6ADF4B1A" w14:textId="77777777" w:rsidR="007A7F48" w:rsidRPr="001F301A" w:rsidRDefault="007A7F48" w:rsidP="002A64DD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13511A16" w14:textId="77777777" w:rsidR="007A7F48" w:rsidRPr="001F301A" w:rsidRDefault="007A7F48" w:rsidP="002A64DD">
            <w:pPr>
              <w:spacing w:line="360" w:lineRule="auto"/>
              <w:jc w:val="center"/>
              <w:rPr>
                <w:color w:val="000000" w:themeColor="text1"/>
              </w:rPr>
            </w:pPr>
            <w:r w:rsidRPr="001F301A">
              <w:rPr>
                <w:color w:val="0D0D0D" w:themeColor="text1" w:themeTint="F2"/>
              </w:rPr>
              <w:t>Состав закупки и количество</w:t>
            </w:r>
          </w:p>
        </w:tc>
        <w:tc>
          <w:tcPr>
            <w:tcW w:w="6946" w:type="dxa"/>
          </w:tcPr>
          <w:p w14:paraId="2962785D" w14:textId="43A069CD" w:rsidR="007A7F48" w:rsidRPr="001F301A" w:rsidRDefault="00AD3CEF" w:rsidP="00387AE3">
            <w:pPr>
              <w:spacing w:line="360" w:lineRule="auto"/>
              <w:jc w:val="both"/>
              <w:rPr>
                <w:color w:val="808080" w:themeColor="background1" w:themeShade="80"/>
              </w:rPr>
            </w:pPr>
            <w:r>
              <w:rPr>
                <w:color w:val="000000" w:themeColor="text1"/>
              </w:rPr>
              <w:t>Ориентировочный г</w:t>
            </w:r>
            <w:r w:rsidR="00AA3854" w:rsidRPr="00AA3854">
              <w:rPr>
                <w:color w:val="000000" w:themeColor="text1"/>
              </w:rPr>
              <w:t xml:space="preserve">рафик поставки и количество </w:t>
            </w:r>
            <w:r>
              <w:rPr>
                <w:color w:val="000000" w:themeColor="text1"/>
              </w:rPr>
              <w:t xml:space="preserve">указаны </w:t>
            </w:r>
            <w:r w:rsidR="00AA3854" w:rsidRPr="00AA3854">
              <w:rPr>
                <w:color w:val="000000" w:themeColor="text1"/>
              </w:rPr>
              <w:t>в Приложении № 2 к Техническому заданию</w:t>
            </w:r>
            <w:r w:rsidR="00C505EE">
              <w:rPr>
                <w:color w:val="000000" w:themeColor="text1"/>
              </w:rPr>
              <w:t>. Д</w:t>
            </w:r>
            <w:r w:rsidR="00C505EE" w:rsidRPr="00C505EE">
              <w:rPr>
                <w:color w:val="000000" w:themeColor="text1"/>
              </w:rPr>
              <w:t xml:space="preserve">ата поставки товара плюс минус 1 (один) рабочий день.  </w:t>
            </w:r>
          </w:p>
        </w:tc>
      </w:tr>
      <w:tr w:rsidR="007A7F48" w:rsidRPr="00AD4108" w14:paraId="016EAB2E" w14:textId="77777777" w:rsidTr="00E36728">
        <w:tc>
          <w:tcPr>
            <w:tcW w:w="993" w:type="dxa"/>
            <w:vAlign w:val="center"/>
          </w:tcPr>
          <w:p w14:paraId="23BB4A09" w14:textId="77777777" w:rsidR="007A7F48" w:rsidRPr="007D47A4" w:rsidRDefault="007A7F48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63140599" w14:textId="77777777" w:rsidR="007A7F48" w:rsidRPr="001F301A" w:rsidRDefault="007A7F48" w:rsidP="002A64DD">
            <w:pPr>
              <w:spacing w:line="360" w:lineRule="auto"/>
              <w:jc w:val="center"/>
            </w:pPr>
            <w:r w:rsidRPr="001F301A">
              <w:rPr>
                <w:color w:val="0D0D0D" w:themeColor="text1" w:themeTint="F2"/>
              </w:rPr>
              <w:t>Исходные данные</w:t>
            </w:r>
            <w:r>
              <w:rPr>
                <w:color w:val="0D0D0D" w:themeColor="text1" w:themeTint="F2"/>
              </w:rPr>
              <w:t xml:space="preserve"> для договора</w:t>
            </w:r>
          </w:p>
        </w:tc>
        <w:tc>
          <w:tcPr>
            <w:tcW w:w="6946" w:type="dxa"/>
          </w:tcPr>
          <w:p w14:paraId="15232C7E" w14:textId="5F6C2A65" w:rsidR="007A7F48" w:rsidRPr="00387AE3" w:rsidRDefault="00387AE3" w:rsidP="00387AE3">
            <w:pPr>
              <w:spacing w:line="360" w:lineRule="auto"/>
              <w:jc w:val="both"/>
              <w:rPr>
                <w:color w:val="000000" w:themeColor="text1"/>
              </w:rPr>
            </w:pPr>
            <w:r w:rsidRPr="00387AE3">
              <w:rPr>
                <w:color w:val="000000" w:themeColor="text1"/>
              </w:rPr>
              <w:t>Покупатель вправе в одностороннем порядке отказаться от исполнения договора, в случае если Поставщик нарушит указанный график поставки на срок более 3 (трех) календарных дней, от заявленной в графике поставки даты доставки, без согласования такого нарушения с Покупателем в письменном виде в виде ответного исходящего письма на письменный входящий запрос об изменении даты поставки, предусмотренного графиком.</w:t>
            </w:r>
          </w:p>
        </w:tc>
      </w:tr>
      <w:tr w:rsidR="007A7F48" w:rsidRPr="00AD4108" w14:paraId="0725F5BC" w14:textId="77777777" w:rsidTr="00E36728">
        <w:tc>
          <w:tcPr>
            <w:tcW w:w="993" w:type="dxa"/>
            <w:vAlign w:val="center"/>
          </w:tcPr>
          <w:p w14:paraId="0DA9A92E" w14:textId="77777777" w:rsidR="007A7F48" w:rsidRPr="007D47A4" w:rsidRDefault="007A7F48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40CBF64B" w14:textId="77777777" w:rsidR="007A7F48" w:rsidRPr="001F301A" w:rsidRDefault="007A7F48" w:rsidP="002A64DD">
            <w:pPr>
              <w:spacing w:line="360" w:lineRule="auto"/>
              <w:jc w:val="center"/>
              <w:rPr>
                <w:color w:val="0D0D0D" w:themeColor="text1" w:themeTint="F2"/>
              </w:rPr>
            </w:pPr>
            <w:r w:rsidRPr="001F301A">
              <w:rPr>
                <w:color w:val="0D0D0D" w:themeColor="text1" w:themeTint="F2"/>
              </w:rPr>
              <w:t xml:space="preserve">Гарантийный срок на Товар/оборудование         </w:t>
            </w:r>
          </w:p>
        </w:tc>
        <w:tc>
          <w:tcPr>
            <w:tcW w:w="6946" w:type="dxa"/>
          </w:tcPr>
          <w:p w14:paraId="6BB48382" w14:textId="656D234B" w:rsidR="007A7F48" w:rsidRPr="001F301A" w:rsidRDefault="00387AE3" w:rsidP="00387AE3">
            <w:pPr>
              <w:spacing w:line="360" w:lineRule="auto"/>
              <w:jc w:val="both"/>
              <w:rPr>
                <w:color w:val="808080" w:themeColor="background1" w:themeShade="80"/>
              </w:rPr>
            </w:pPr>
            <w:r w:rsidRPr="00387AE3">
              <w:rPr>
                <w:color w:val="000000" w:themeColor="text1"/>
              </w:rPr>
              <w:t>100% гарантия в течение 6 (шесть) месяцев с даты изготовления (на основании паспорта качества), но не менее 2-х месяцев со дня поставки Товара. Некачественная продукция подлежит замене в течение 10 дней с момента предъявления соответствующего требования</w:t>
            </w:r>
            <w:r w:rsidRPr="00387AE3">
              <w:rPr>
                <w:color w:val="808080" w:themeColor="background1" w:themeShade="80"/>
              </w:rPr>
              <w:t>.</w:t>
            </w:r>
          </w:p>
        </w:tc>
      </w:tr>
      <w:tr w:rsidR="007A7F48" w:rsidRPr="00AD4108" w14:paraId="31F16641" w14:textId="77777777" w:rsidTr="00E36728">
        <w:tc>
          <w:tcPr>
            <w:tcW w:w="993" w:type="dxa"/>
            <w:vAlign w:val="center"/>
          </w:tcPr>
          <w:p w14:paraId="5650E92A" w14:textId="77777777" w:rsidR="007A7F48" w:rsidRPr="007D47A4" w:rsidRDefault="007A7F48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790DCF1D" w14:textId="77777777" w:rsidR="007A7F48" w:rsidRPr="001F301A" w:rsidRDefault="007A7F48" w:rsidP="002A64DD">
            <w:pPr>
              <w:spacing w:line="360" w:lineRule="auto"/>
              <w:jc w:val="center"/>
              <w:rPr>
                <w:color w:val="0D0D0D" w:themeColor="text1" w:themeTint="F2"/>
              </w:rPr>
            </w:pPr>
            <w:r w:rsidRPr="001F301A">
              <w:rPr>
                <w:color w:val="0D0D0D" w:themeColor="text1" w:themeTint="F2"/>
              </w:rPr>
              <w:t xml:space="preserve">Гарантийный срок на результаты выполненных работ, </w:t>
            </w:r>
            <w:r w:rsidRPr="001F301A">
              <w:t xml:space="preserve">техническое обслуживание, работ/ услуг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1CF8A17" w14:textId="4993B53F" w:rsidR="007A7F48" w:rsidRPr="001F301A" w:rsidRDefault="00387AE3" w:rsidP="002A64DD">
            <w:pPr>
              <w:spacing w:line="360" w:lineRule="auto"/>
              <w:jc w:val="center"/>
              <w:rPr>
                <w:color w:val="808080" w:themeColor="background1" w:themeShade="80"/>
              </w:rPr>
            </w:pPr>
            <w:r w:rsidRPr="00387AE3">
              <w:rPr>
                <w:color w:val="000000" w:themeColor="text1"/>
              </w:rPr>
              <w:t xml:space="preserve">Не </w:t>
            </w:r>
            <w:r w:rsidR="00AD3CEF">
              <w:rPr>
                <w:color w:val="000000" w:themeColor="text1"/>
              </w:rPr>
              <w:t>применимо</w:t>
            </w:r>
          </w:p>
        </w:tc>
      </w:tr>
      <w:tr w:rsidR="007A7F48" w:rsidRPr="00AD4108" w14:paraId="5A6C3667" w14:textId="77777777" w:rsidTr="00E36728">
        <w:trPr>
          <w:trHeight w:val="715"/>
        </w:trPr>
        <w:tc>
          <w:tcPr>
            <w:tcW w:w="993" w:type="dxa"/>
            <w:vAlign w:val="center"/>
          </w:tcPr>
          <w:p w14:paraId="14EC938C" w14:textId="77777777" w:rsidR="007A7F48" w:rsidRPr="007D47A4" w:rsidRDefault="007A7F48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52E523B8" w14:textId="77777777" w:rsidR="007A7F48" w:rsidRPr="001F301A" w:rsidRDefault="007A7F48" w:rsidP="002A64DD">
            <w:pPr>
              <w:spacing w:line="360" w:lineRule="auto"/>
              <w:jc w:val="center"/>
              <w:rPr>
                <w:color w:val="0D0D0D" w:themeColor="text1" w:themeTint="F2"/>
              </w:rPr>
            </w:pPr>
            <w:r w:rsidRPr="001F301A">
              <w:t xml:space="preserve">Требования </w:t>
            </w:r>
            <w:r>
              <w:t xml:space="preserve">к наличию лицензии, </w:t>
            </w:r>
            <w:r w:rsidRPr="001F301A">
              <w:t>безопасности выполнения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768" w14:textId="01BCAE15" w:rsidR="007A7F48" w:rsidRPr="00AD3CEF" w:rsidRDefault="00AD3CEF" w:rsidP="00AD3CEF">
            <w:pPr>
              <w:pStyle w:val="a3"/>
              <w:numPr>
                <w:ilvl w:val="0"/>
                <w:numId w:val="3"/>
              </w:numPr>
              <w:spacing w:line="360" w:lineRule="auto"/>
              <w:ind w:left="467"/>
              <w:jc w:val="both"/>
              <w:rPr>
                <w:bCs/>
                <w:color w:val="000000" w:themeColor="text1"/>
                <w:lang w:val="ru"/>
              </w:rPr>
            </w:pPr>
            <w:r>
              <w:rPr>
                <w:bCs/>
                <w:color w:val="000000" w:themeColor="text1"/>
                <w:lang w:val="ru"/>
              </w:rPr>
              <w:t>с</w:t>
            </w:r>
            <w:r w:rsidR="00C52982" w:rsidRPr="00AD3CEF">
              <w:rPr>
                <w:bCs/>
                <w:color w:val="000000" w:themeColor="text1"/>
                <w:lang w:val="ru"/>
              </w:rPr>
              <w:t>ертификат соответствия продукции и документы, подтверждающие его: протокол лабораторных испытаний, на основании которых выдан сертификат;</w:t>
            </w:r>
          </w:p>
          <w:p w14:paraId="4777619D" w14:textId="7EFCE87A" w:rsidR="00C52982" w:rsidRPr="00AD3CEF" w:rsidRDefault="00C52982" w:rsidP="00AD3CEF">
            <w:pPr>
              <w:pStyle w:val="a3"/>
              <w:numPr>
                <w:ilvl w:val="0"/>
                <w:numId w:val="3"/>
              </w:numPr>
              <w:spacing w:line="360" w:lineRule="auto"/>
              <w:ind w:left="467"/>
              <w:jc w:val="both"/>
              <w:rPr>
                <w:color w:val="000000" w:themeColor="text1"/>
              </w:rPr>
            </w:pPr>
            <w:r w:rsidRPr="00AD3CEF">
              <w:rPr>
                <w:color w:val="000000" w:themeColor="text1"/>
              </w:rPr>
              <w:t>экспертное заключение аккредитованной лаборатории о соответствии продукции единым санитарно-эпидемиологическим и гигиеническим требованиям к товарам с подтверждением области применения: в качестве реагента для очистки сточных вод во всех отраслях промышленности, сельского хозяйства и бытового пользования;</w:t>
            </w:r>
          </w:p>
          <w:p w14:paraId="6E311A2F" w14:textId="69B1064D" w:rsidR="00C52982" w:rsidRPr="00AD3CEF" w:rsidRDefault="00C52982" w:rsidP="00AD3CEF">
            <w:pPr>
              <w:pStyle w:val="a3"/>
              <w:numPr>
                <w:ilvl w:val="0"/>
                <w:numId w:val="3"/>
              </w:numPr>
              <w:spacing w:line="360" w:lineRule="auto"/>
              <w:ind w:left="467"/>
              <w:jc w:val="both"/>
              <w:rPr>
                <w:color w:val="000000" w:themeColor="text1"/>
              </w:rPr>
            </w:pPr>
            <w:r w:rsidRPr="00AD3CEF">
              <w:rPr>
                <w:color w:val="000000" w:themeColor="text1"/>
              </w:rPr>
              <w:t>технические условия (ТУ) производителя с подтверждением области применения: в качестве реагента для очистки сточных вод во всех отраслях промышленности, сельского хозяйства и бытового пользования;</w:t>
            </w:r>
          </w:p>
          <w:p w14:paraId="62848A90" w14:textId="3B7E7AAB" w:rsidR="00C52982" w:rsidRPr="00AD3CEF" w:rsidRDefault="00C52982" w:rsidP="00AD3CEF">
            <w:pPr>
              <w:pStyle w:val="a3"/>
              <w:numPr>
                <w:ilvl w:val="0"/>
                <w:numId w:val="3"/>
              </w:numPr>
              <w:spacing w:line="360" w:lineRule="auto"/>
              <w:ind w:left="467"/>
              <w:jc w:val="both"/>
              <w:rPr>
                <w:color w:val="000000" w:themeColor="text1"/>
              </w:rPr>
            </w:pPr>
            <w:r w:rsidRPr="00AD3CEF">
              <w:rPr>
                <w:color w:val="000000" w:themeColor="text1"/>
              </w:rPr>
              <w:t>паспорт безопасности производителя на продукт (может входить в ТУ;</w:t>
            </w:r>
          </w:p>
          <w:p w14:paraId="3B983D16" w14:textId="36BDB8A6" w:rsidR="00C52982" w:rsidRPr="00AD3CEF" w:rsidRDefault="00C52982" w:rsidP="00C52982">
            <w:pPr>
              <w:pStyle w:val="a3"/>
              <w:numPr>
                <w:ilvl w:val="0"/>
                <w:numId w:val="3"/>
              </w:numPr>
              <w:spacing w:line="360" w:lineRule="auto"/>
              <w:ind w:left="467"/>
              <w:jc w:val="both"/>
              <w:rPr>
                <w:color w:val="000000" w:themeColor="text1"/>
              </w:rPr>
            </w:pPr>
            <w:r w:rsidRPr="00AD3CEF">
              <w:rPr>
                <w:color w:val="000000" w:themeColor="text1"/>
              </w:rPr>
              <w:t>свидетельств о государственной регистрации продукции Продукция прошла государственную регистрацию, внесена в Реестр свидетельств о государственной регистрации и разрешена для производства, реализации и использования.</w:t>
            </w:r>
          </w:p>
        </w:tc>
      </w:tr>
      <w:tr w:rsidR="007A7F48" w:rsidRPr="00AD4108" w14:paraId="52C61B4D" w14:textId="77777777" w:rsidTr="00E36728">
        <w:trPr>
          <w:trHeight w:val="1530"/>
        </w:trPr>
        <w:tc>
          <w:tcPr>
            <w:tcW w:w="993" w:type="dxa"/>
            <w:vAlign w:val="center"/>
          </w:tcPr>
          <w:p w14:paraId="046FFD37" w14:textId="77777777" w:rsidR="007A7F48" w:rsidRPr="007D47A4" w:rsidRDefault="007A7F48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5751DAC1" w14:textId="77777777" w:rsidR="007A7F48" w:rsidRPr="001F301A" w:rsidRDefault="007A7F48" w:rsidP="002A64DD">
            <w:pPr>
              <w:spacing w:line="360" w:lineRule="auto"/>
              <w:jc w:val="center"/>
            </w:pPr>
            <w:r w:rsidRPr="001F301A">
              <w:t>Требования по передаче заказчику технических и иных документов по завершению и сдаче работ.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4FD" w14:textId="14124F56" w:rsidR="00C52982" w:rsidRPr="00AD3CEF" w:rsidRDefault="00AD3CEF" w:rsidP="00AD3CEF">
            <w:pPr>
              <w:pStyle w:val="a3"/>
              <w:numPr>
                <w:ilvl w:val="0"/>
                <w:numId w:val="5"/>
              </w:numPr>
              <w:spacing w:line="360" w:lineRule="auto"/>
              <w:ind w:left="467"/>
              <w:jc w:val="both"/>
              <w:rPr>
                <w:bCs/>
                <w:color w:val="000000" w:themeColor="text1"/>
                <w:lang w:val="ru"/>
              </w:rPr>
            </w:pPr>
            <w:r>
              <w:rPr>
                <w:bCs/>
                <w:color w:val="000000" w:themeColor="text1"/>
                <w:lang w:val="ru"/>
              </w:rPr>
              <w:t>т</w:t>
            </w:r>
            <w:r w:rsidR="00C52982" w:rsidRPr="00AD3CEF">
              <w:rPr>
                <w:bCs/>
                <w:color w:val="000000" w:themeColor="text1"/>
                <w:lang w:val="ru"/>
              </w:rPr>
              <w:t>оварная накладная по форме ТОРГ-12</w:t>
            </w:r>
            <w:r>
              <w:rPr>
                <w:bCs/>
                <w:color w:val="000000" w:themeColor="text1"/>
                <w:lang w:val="ru"/>
              </w:rPr>
              <w:t>;</w:t>
            </w:r>
          </w:p>
          <w:p w14:paraId="0AC66B46" w14:textId="68B56D17" w:rsidR="00C52982" w:rsidRPr="00AD3CEF" w:rsidRDefault="00AD3CEF" w:rsidP="00AD3CEF">
            <w:pPr>
              <w:pStyle w:val="a3"/>
              <w:numPr>
                <w:ilvl w:val="0"/>
                <w:numId w:val="5"/>
              </w:numPr>
              <w:spacing w:line="360" w:lineRule="auto"/>
              <w:ind w:left="467"/>
              <w:jc w:val="both"/>
              <w:rPr>
                <w:bCs/>
                <w:color w:val="000000" w:themeColor="text1"/>
                <w:lang w:val="ru"/>
              </w:rPr>
            </w:pPr>
            <w:r>
              <w:rPr>
                <w:bCs/>
                <w:color w:val="000000" w:themeColor="text1"/>
                <w:lang w:val="ru"/>
              </w:rPr>
              <w:t>с</w:t>
            </w:r>
            <w:r w:rsidR="00C52982" w:rsidRPr="00AD3CEF">
              <w:rPr>
                <w:bCs/>
                <w:color w:val="000000" w:themeColor="text1"/>
                <w:lang w:val="ru"/>
              </w:rPr>
              <w:t>чет-фактура</w:t>
            </w:r>
            <w:r>
              <w:rPr>
                <w:bCs/>
                <w:color w:val="000000" w:themeColor="text1"/>
                <w:lang w:val="ru"/>
              </w:rPr>
              <w:t>;</w:t>
            </w:r>
          </w:p>
          <w:p w14:paraId="30C65BFB" w14:textId="56FDAC86" w:rsidR="00D742B2" w:rsidRPr="00AD3CEF" w:rsidRDefault="00AD3CEF" w:rsidP="00AD3CEF">
            <w:pPr>
              <w:pStyle w:val="a3"/>
              <w:numPr>
                <w:ilvl w:val="0"/>
                <w:numId w:val="5"/>
              </w:numPr>
              <w:spacing w:line="360" w:lineRule="auto"/>
              <w:ind w:left="467"/>
              <w:jc w:val="both"/>
              <w:rPr>
                <w:bCs/>
                <w:color w:val="000000" w:themeColor="text1"/>
                <w:lang w:val="ru"/>
              </w:rPr>
            </w:pPr>
            <w:r>
              <w:rPr>
                <w:bCs/>
                <w:color w:val="000000" w:themeColor="text1"/>
                <w:lang w:val="ru"/>
              </w:rPr>
              <w:t>с</w:t>
            </w:r>
            <w:r w:rsidR="00D742B2" w:rsidRPr="00AD3CEF">
              <w:rPr>
                <w:bCs/>
                <w:color w:val="000000" w:themeColor="text1"/>
                <w:lang w:val="ru"/>
              </w:rPr>
              <w:t>чет на оплату</w:t>
            </w:r>
            <w:r>
              <w:rPr>
                <w:bCs/>
                <w:color w:val="000000" w:themeColor="text1"/>
                <w:lang w:val="ru"/>
              </w:rPr>
              <w:t>;</w:t>
            </w:r>
          </w:p>
          <w:p w14:paraId="7A420BA8" w14:textId="7D7376AA" w:rsidR="007A7F48" w:rsidRPr="00C52982" w:rsidRDefault="00AD3CEF" w:rsidP="00AD3CEF">
            <w:pPr>
              <w:pStyle w:val="a3"/>
              <w:numPr>
                <w:ilvl w:val="0"/>
                <w:numId w:val="5"/>
              </w:numPr>
              <w:spacing w:line="360" w:lineRule="auto"/>
              <w:ind w:left="467"/>
              <w:jc w:val="both"/>
              <w:rPr>
                <w:color w:val="808080" w:themeColor="background1" w:themeShade="80"/>
                <w:lang w:val="ru"/>
              </w:rPr>
            </w:pPr>
            <w:r>
              <w:rPr>
                <w:bCs/>
                <w:color w:val="000000" w:themeColor="text1"/>
                <w:lang w:val="ru"/>
              </w:rPr>
              <w:t>п</w:t>
            </w:r>
            <w:r w:rsidR="00C52982" w:rsidRPr="00AD3CEF">
              <w:rPr>
                <w:bCs/>
                <w:color w:val="000000" w:themeColor="text1"/>
                <w:lang w:val="ru"/>
              </w:rPr>
              <w:t>аспорт качества товара с синей печатью Организации</w:t>
            </w:r>
            <w:r>
              <w:rPr>
                <w:bCs/>
                <w:color w:val="000000" w:themeColor="text1"/>
                <w:lang w:val="ru"/>
              </w:rPr>
              <w:t xml:space="preserve"> </w:t>
            </w:r>
            <w:r w:rsidR="00C52982" w:rsidRPr="00AD3CEF">
              <w:rPr>
                <w:bCs/>
                <w:color w:val="000000" w:themeColor="text1"/>
                <w:lang w:val="ru"/>
              </w:rPr>
              <w:t>-</w:t>
            </w:r>
            <w:r w:rsidR="00C52982" w:rsidRPr="00AD3CEF">
              <w:rPr>
                <w:bCs/>
                <w:color w:val="000000" w:themeColor="text1"/>
                <w:lang w:val="ru"/>
              </w:rPr>
              <w:lastRenderedPageBreak/>
              <w:t>поставщика.</w:t>
            </w:r>
          </w:p>
        </w:tc>
      </w:tr>
      <w:tr w:rsidR="007A7F48" w:rsidRPr="00AD4108" w14:paraId="5EB8BE91" w14:textId="77777777" w:rsidTr="00E36728">
        <w:trPr>
          <w:trHeight w:val="715"/>
        </w:trPr>
        <w:tc>
          <w:tcPr>
            <w:tcW w:w="993" w:type="dxa"/>
            <w:vAlign w:val="center"/>
          </w:tcPr>
          <w:p w14:paraId="151228C6" w14:textId="77777777" w:rsidR="007A7F48" w:rsidRPr="007D47A4" w:rsidRDefault="007A7F48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74B2F890" w14:textId="77777777" w:rsidR="007A7F48" w:rsidRPr="001F301A" w:rsidRDefault="007A7F48" w:rsidP="002A64DD">
            <w:pPr>
              <w:spacing w:line="360" w:lineRule="auto"/>
              <w:jc w:val="center"/>
            </w:pPr>
            <w:r w:rsidRPr="001F301A">
              <w:t>Требования по монтажу поставленного оборудования, пусконаладочным и иным работам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94D7" w14:textId="71F6D473" w:rsidR="007A7F48" w:rsidRPr="001F301A" w:rsidRDefault="00387AE3" w:rsidP="002A64DD">
            <w:pPr>
              <w:spacing w:line="360" w:lineRule="auto"/>
              <w:jc w:val="center"/>
              <w:rPr>
                <w:color w:val="808080" w:themeColor="background1" w:themeShade="80"/>
              </w:rPr>
            </w:pPr>
            <w:r w:rsidRPr="00387AE3">
              <w:rPr>
                <w:color w:val="000000" w:themeColor="text1"/>
              </w:rPr>
              <w:t xml:space="preserve">Не </w:t>
            </w:r>
            <w:r w:rsidR="00AD3CEF">
              <w:rPr>
                <w:color w:val="000000" w:themeColor="text1"/>
              </w:rPr>
              <w:t>применимо</w:t>
            </w:r>
          </w:p>
        </w:tc>
      </w:tr>
      <w:tr w:rsidR="007A7F48" w:rsidRPr="00AD4108" w14:paraId="268BBC04" w14:textId="77777777" w:rsidTr="00E36728">
        <w:trPr>
          <w:trHeight w:val="715"/>
        </w:trPr>
        <w:tc>
          <w:tcPr>
            <w:tcW w:w="993" w:type="dxa"/>
            <w:vAlign w:val="center"/>
          </w:tcPr>
          <w:p w14:paraId="70739EEF" w14:textId="77777777" w:rsidR="007A7F48" w:rsidRPr="007D47A4" w:rsidRDefault="007A7F48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1EA523FF" w14:textId="77777777" w:rsidR="007A7F48" w:rsidRPr="001F301A" w:rsidRDefault="007A7F48" w:rsidP="002A64DD">
            <w:pPr>
              <w:spacing w:line="360" w:lineRule="auto"/>
              <w:jc w:val="center"/>
              <w:rPr>
                <w:color w:val="0D0D0D" w:themeColor="text1" w:themeTint="F2"/>
              </w:rPr>
            </w:pPr>
            <w:r w:rsidRPr="001F301A">
              <w:t>Ориентировочная стоимость закупки/работ/услуг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BA24" w14:textId="1BAC0029" w:rsidR="007A7F48" w:rsidRPr="00EA273D" w:rsidRDefault="00C52982" w:rsidP="00EA273D">
            <w:pPr>
              <w:spacing w:line="360" w:lineRule="auto"/>
              <w:jc w:val="both"/>
              <w:rPr>
                <w:bCs/>
                <w:color w:val="808080" w:themeColor="background1" w:themeShade="80"/>
                <w:lang w:val="ru"/>
              </w:rPr>
            </w:pPr>
            <w:r w:rsidRPr="00C52982">
              <w:rPr>
                <w:bCs/>
                <w:color w:val="000000" w:themeColor="text1"/>
                <w:lang w:val="ru"/>
              </w:rPr>
              <w:t>Цена Договора должна включать все расходы, связанные с поставкой, в том числе стоимость доставки, разгрузки и других обязательных платежей, а также все прочие расходы, необходимые для выполнения Поставщиком всех обязательств по Договору</w:t>
            </w:r>
            <w:r w:rsidRPr="00C52982">
              <w:rPr>
                <w:bCs/>
                <w:color w:val="808080" w:themeColor="background1" w:themeShade="80"/>
                <w:lang w:val="ru"/>
              </w:rPr>
              <w:t>.</w:t>
            </w:r>
          </w:p>
        </w:tc>
      </w:tr>
      <w:tr w:rsidR="007A7F48" w:rsidRPr="00AD4108" w14:paraId="7D8007AA" w14:textId="77777777" w:rsidTr="00E36728">
        <w:trPr>
          <w:trHeight w:val="715"/>
        </w:trPr>
        <w:tc>
          <w:tcPr>
            <w:tcW w:w="993" w:type="dxa"/>
            <w:vAlign w:val="center"/>
          </w:tcPr>
          <w:p w14:paraId="59B89D20" w14:textId="77777777" w:rsidR="007A7F48" w:rsidRPr="007D47A4" w:rsidRDefault="007A7F48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1A70ACE5" w14:textId="77777777" w:rsidR="007A7F48" w:rsidRPr="001F301A" w:rsidRDefault="007A7F48" w:rsidP="002A64DD">
            <w:pPr>
              <w:spacing w:line="360" w:lineRule="auto"/>
              <w:jc w:val="center"/>
              <w:rPr>
                <w:color w:val="0D0D0D" w:themeColor="text1" w:themeTint="F2"/>
              </w:rPr>
            </w:pPr>
            <w:r w:rsidRPr="001F301A">
              <w:t>Порядок оплаты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39B" w14:textId="5D4DF55F" w:rsidR="007A7F48" w:rsidRPr="001F301A" w:rsidRDefault="00D742B2" w:rsidP="00D742B2">
            <w:pPr>
              <w:spacing w:line="360" w:lineRule="auto"/>
              <w:jc w:val="both"/>
              <w:rPr>
                <w:color w:val="808080" w:themeColor="background1" w:themeShade="80"/>
              </w:rPr>
            </w:pPr>
            <w:r w:rsidRPr="00D742B2">
              <w:rPr>
                <w:bCs/>
                <w:color w:val="000000" w:themeColor="text1"/>
              </w:rPr>
              <w:t>Заказчик производит оплату за фактически полученный Товар в отчетном месяце на основании выставленных Поставщиком счета-фактуры</w:t>
            </w:r>
            <w:r>
              <w:rPr>
                <w:bCs/>
                <w:color w:val="000000" w:themeColor="text1"/>
              </w:rPr>
              <w:t xml:space="preserve">, </w:t>
            </w:r>
            <w:r w:rsidRPr="00D742B2">
              <w:rPr>
                <w:bCs/>
                <w:color w:val="000000" w:themeColor="text1"/>
              </w:rPr>
              <w:t>товарной накладной (по форме ТОРГ-12),</w:t>
            </w:r>
            <w:r>
              <w:rPr>
                <w:bCs/>
                <w:color w:val="000000" w:themeColor="text1"/>
              </w:rPr>
              <w:t xml:space="preserve"> </w:t>
            </w:r>
            <w:r w:rsidRPr="00D742B2">
              <w:rPr>
                <w:bCs/>
                <w:color w:val="000000" w:themeColor="text1"/>
              </w:rPr>
              <w:t xml:space="preserve">путем перечисления денежных средств на расчетный счет Поставщика </w:t>
            </w:r>
            <w:r w:rsidRPr="00D742B2">
              <w:rPr>
                <w:color w:val="000000" w:themeColor="text1"/>
              </w:rPr>
              <w:t xml:space="preserve">в течение 7 (семи) </w:t>
            </w:r>
            <w:r>
              <w:rPr>
                <w:color w:val="000000" w:themeColor="text1"/>
              </w:rPr>
              <w:t>рабочих</w:t>
            </w:r>
            <w:r w:rsidRPr="00D742B2">
              <w:rPr>
                <w:color w:val="000000" w:themeColor="text1"/>
              </w:rPr>
              <w:t xml:space="preserve"> дней с момента их получения</w:t>
            </w:r>
            <w:r>
              <w:rPr>
                <w:color w:val="000000" w:themeColor="text1"/>
              </w:rPr>
              <w:t>.</w:t>
            </w:r>
          </w:p>
        </w:tc>
      </w:tr>
      <w:tr w:rsidR="007A7F48" w:rsidRPr="00C52982" w14:paraId="49C8DAB7" w14:textId="77777777" w:rsidTr="00E36728">
        <w:trPr>
          <w:trHeight w:val="715"/>
        </w:trPr>
        <w:tc>
          <w:tcPr>
            <w:tcW w:w="993" w:type="dxa"/>
            <w:vAlign w:val="center"/>
          </w:tcPr>
          <w:p w14:paraId="33B2F41A" w14:textId="77777777" w:rsidR="007A7F48" w:rsidRPr="007D47A4" w:rsidRDefault="007A7F48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734B6049" w14:textId="77777777" w:rsidR="007A7F48" w:rsidRPr="009110D3" w:rsidRDefault="007A7F48" w:rsidP="002A64DD">
            <w:pPr>
              <w:spacing w:line="360" w:lineRule="auto"/>
              <w:jc w:val="center"/>
              <w:rPr>
                <w:color w:val="0D0D0D" w:themeColor="text1" w:themeTint="F2"/>
              </w:rPr>
            </w:pPr>
            <w:r w:rsidRPr="009110D3">
              <w:rPr>
                <w:color w:val="0D0D0D" w:themeColor="text1" w:themeTint="F2"/>
              </w:rPr>
              <w:t>Специалист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613E" w14:textId="77777777" w:rsidR="00C52982" w:rsidRDefault="00C52982" w:rsidP="00C52982">
            <w:pPr>
              <w:spacing w:line="360" w:lineRule="auto"/>
              <w:jc w:val="both"/>
              <w:rPr>
                <w:bCs/>
                <w:color w:val="000000" w:themeColor="text1"/>
                <w:lang w:val="ru"/>
              </w:rPr>
            </w:pPr>
            <w:r w:rsidRPr="00C52982">
              <w:rPr>
                <w:bCs/>
                <w:color w:val="000000" w:themeColor="text1"/>
                <w:lang w:val="ru"/>
              </w:rPr>
              <w:t xml:space="preserve">начальник эксплуатационного участка «ВКХ» </w:t>
            </w:r>
          </w:p>
          <w:p w14:paraId="305A6A1D" w14:textId="77777777" w:rsidR="00C52982" w:rsidRDefault="00C52982" w:rsidP="00C52982">
            <w:pPr>
              <w:spacing w:line="360" w:lineRule="auto"/>
              <w:jc w:val="both"/>
              <w:rPr>
                <w:bCs/>
                <w:color w:val="000000" w:themeColor="text1"/>
                <w:lang w:val="ru"/>
              </w:rPr>
            </w:pPr>
            <w:r w:rsidRPr="00C52982">
              <w:rPr>
                <w:bCs/>
                <w:color w:val="000000" w:themeColor="text1"/>
                <w:lang w:val="ru"/>
              </w:rPr>
              <w:t xml:space="preserve">Осадчий Андрей Валентинович </w:t>
            </w:r>
          </w:p>
          <w:p w14:paraId="4A0B83CC" w14:textId="77777777" w:rsidR="00C52982" w:rsidRDefault="00C52982" w:rsidP="00C52982">
            <w:pPr>
              <w:spacing w:line="360" w:lineRule="auto"/>
              <w:jc w:val="both"/>
              <w:rPr>
                <w:bCs/>
                <w:color w:val="000000" w:themeColor="text1"/>
                <w:lang w:val="ru"/>
              </w:rPr>
            </w:pPr>
            <w:r w:rsidRPr="00C52982">
              <w:rPr>
                <w:bCs/>
                <w:color w:val="000000" w:themeColor="text1"/>
                <w:lang w:val="ru"/>
              </w:rPr>
              <w:t xml:space="preserve">тел. 8-926-640-91-71 </w:t>
            </w:r>
          </w:p>
          <w:p w14:paraId="2DB9BE5E" w14:textId="36CC0FC3" w:rsidR="007A7F48" w:rsidRPr="00C52982" w:rsidRDefault="00C52982" w:rsidP="00C52982">
            <w:pPr>
              <w:spacing w:line="360" w:lineRule="auto"/>
              <w:jc w:val="both"/>
              <w:rPr>
                <w:color w:val="808080" w:themeColor="background1" w:themeShade="80"/>
                <w:lang w:val="en-US"/>
              </w:rPr>
            </w:pPr>
            <w:r w:rsidRPr="00C52982">
              <w:rPr>
                <w:bCs/>
                <w:color w:val="000000" w:themeColor="text1"/>
                <w:lang w:val="ru"/>
              </w:rPr>
              <w:t>Е</w:t>
            </w:r>
            <w:r w:rsidRPr="00C52982">
              <w:rPr>
                <w:bCs/>
                <w:color w:val="000000" w:themeColor="text1"/>
                <w:lang w:val="en-US"/>
              </w:rPr>
              <w:t xml:space="preserve">-mail: </w:t>
            </w:r>
            <w:hyperlink r:id="rId5" w:history="1">
              <w:r w:rsidRPr="00C52982">
                <w:rPr>
                  <w:rStyle w:val="a5"/>
                  <w:bCs/>
                  <w:color w:val="000000" w:themeColor="text1"/>
                  <w:lang w:val="en-US"/>
                </w:rPr>
                <w:t>oav@gging.ru</w:t>
              </w:r>
            </w:hyperlink>
          </w:p>
        </w:tc>
      </w:tr>
      <w:tr w:rsidR="007A7F48" w:rsidRPr="00AD4108" w14:paraId="41CBB2EF" w14:textId="77777777" w:rsidTr="00E36728">
        <w:trPr>
          <w:trHeight w:val="715"/>
        </w:trPr>
        <w:tc>
          <w:tcPr>
            <w:tcW w:w="993" w:type="dxa"/>
            <w:vAlign w:val="center"/>
          </w:tcPr>
          <w:p w14:paraId="397B6BA8" w14:textId="77777777" w:rsidR="007A7F48" w:rsidRPr="00C52982" w:rsidRDefault="007A7F48" w:rsidP="007A7F48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4EDDE951" w14:textId="13547400" w:rsidR="007A7F48" w:rsidRPr="009110D3" w:rsidRDefault="00FB145D" w:rsidP="002A64DD">
            <w:pPr>
              <w:spacing w:line="360" w:lineRule="auto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Дополнение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7BC" w14:textId="0FB518C8" w:rsidR="007A7F48" w:rsidRPr="009110D3" w:rsidRDefault="00FB145D" w:rsidP="00FB145D">
            <w:pPr>
              <w:spacing w:line="360" w:lineRule="auto"/>
              <w:jc w:val="both"/>
              <w:rPr>
                <w:color w:val="808080" w:themeColor="background1" w:themeShade="80"/>
              </w:rPr>
            </w:pPr>
            <w:r w:rsidRPr="00FB145D">
              <w:rPr>
                <w:color w:val="0D0D0D" w:themeColor="text1" w:themeTint="F2"/>
              </w:rPr>
              <w:t>В состав проекта договора включено приложение на ЭДО, которое заключается если технические средства и возможности позволяют принимать и обрабатывать электронные формы документов</w:t>
            </w:r>
          </w:p>
        </w:tc>
      </w:tr>
    </w:tbl>
    <w:p w14:paraId="55F621D0" w14:textId="4D634474" w:rsidR="007A7F48" w:rsidRDefault="007A7F48"/>
    <w:tbl>
      <w:tblPr>
        <w:tblStyle w:val="a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34E54" w:rsidRPr="009110D3" w14:paraId="68851858" w14:textId="77777777" w:rsidTr="00B34E54">
        <w:tc>
          <w:tcPr>
            <w:tcW w:w="10490" w:type="dxa"/>
          </w:tcPr>
          <w:p w14:paraId="00AEBF90" w14:textId="77777777" w:rsidR="00B34E54" w:rsidRPr="00B34E54" w:rsidRDefault="00B34E54" w:rsidP="00B34E54">
            <w:pPr>
              <w:spacing w:line="360" w:lineRule="auto"/>
            </w:pPr>
            <w:r w:rsidRPr="009110D3">
              <w:rPr>
                <w:color w:val="000000" w:themeColor="text1"/>
              </w:rPr>
              <w:t xml:space="preserve">Исп. </w:t>
            </w:r>
            <w:r w:rsidRPr="00B34E54">
              <w:t xml:space="preserve">/ начальник эксплуатационного участка «ВКХ» </w:t>
            </w:r>
          </w:p>
          <w:p w14:paraId="76A6458D" w14:textId="1D05C04B" w:rsidR="00B34E54" w:rsidRPr="009110D3" w:rsidRDefault="00B34E54" w:rsidP="00B34E54">
            <w:pPr>
              <w:spacing w:line="360" w:lineRule="auto"/>
              <w:rPr>
                <w:color w:val="000000" w:themeColor="text1"/>
              </w:rPr>
            </w:pPr>
            <w:r w:rsidRPr="00B34E54">
              <w:t>Осадчий Андрей Валентинович Тел. -926-640-91-71</w:t>
            </w:r>
          </w:p>
        </w:tc>
      </w:tr>
    </w:tbl>
    <w:p w14:paraId="0612081E" w14:textId="2F2E5386" w:rsidR="007A7F48" w:rsidRDefault="00B34E54">
      <w:r>
        <w:t>С</w:t>
      </w:r>
      <w:r w:rsidR="007A7F48">
        <w:t xml:space="preserve">огласовано (должность) </w:t>
      </w:r>
      <w:r w:rsidR="007A7F48">
        <w:tab/>
      </w:r>
      <w:r w:rsidR="007A7F48">
        <w:tab/>
        <w:t>________________/Ф.И.О./</w:t>
      </w:r>
    </w:p>
    <w:p w14:paraId="03003E60" w14:textId="7E4CFA49" w:rsidR="007A7F48" w:rsidRDefault="007A7F48">
      <w:r>
        <w:t>Утверждено Генеральный директор _______________ / Беткер А.К./</w:t>
      </w:r>
    </w:p>
    <w:sectPr w:rsidR="007A7F48" w:rsidSect="00B07359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92314"/>
    <w:multiLevelType w:val="hybridMultilevel"/>
    <w:tmpl w:val="FC447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80A3D"/>
    <w:multiLevelType w:val="hybridMultilevel"/>
    <w:tmpl w:val="5968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276BA"/>
    <w:multiLevelType w:val="multilevel"/>
    <w:tmpl w:val="E730A89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8A64C5"/>
    <w:multiLevelType w:val="hybridMultilevel"/>
    <w:tmpl w:val="42F4E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33C4E"/>
    <w:multiLevelType w:val="hybridMultilevel"/>
    <w:tmpl w:val="6FDCB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349376">
    <w:abstractNumId w:val="2"/>
  </w:num>
  <w:num w:numId="2" w16cid:durableId="1429543437">
    <w:abstractNumId w:val="1"/>
  </w:num>
  <w:num w:numId="3" w16cid:durableId="118382251">
    <w:abstractNumId w:val="0"/>
  </w:num>
  <w:num w:numId="4" w16cid:durableId="1020469723">
    <w:abstractNumId w:val="4"/>
  </w:num>
  <w:num w:numId="5" w16cid:durableId="1103453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F48"/>
    <w:rsid w:val="001E41D1"/>
    <w:rsid w:val="00213C95"/>
    <w:rsid w:val="00223007"/>
    <w:rsid w:val="002A64DD"/>
    <w:rsid w:val="00387AE3"/>
    <w:rsid w:val="003A1F68"/>
    <w:rsid w:val="003F0FE3"/>
    <w:rsid w:val="003F2421"/>
    <w:rsid w:val="004670A0"/>
    <w:rsid w:val="00486841"/>
    <w:rsid w:val="00543449"/>
    <w:rsid w:val="005B2DD8"/>
    <w:rsid w:val="006046F5"/>
    <w:rsid w:val="007136CB"/>
    <w:rsid w:val="00731557"/>
    <w:rsid w:val="00743AA9"/>
    <w:rsid w:val="007A67A0"/>
    <w:rsid w:val="007A7F48"/>
    <w:rsid w:val="007C5F85"/>
    <w:rsid w:val="00861BC2"/>
    <w:rsid w:val="009A5E49"/>
    <w:rsid w:val="00A849FB"/>
    <w:rsid w:val="00AA3854"/>
    <w:rsid w:val="00AD3CEF"/>
    <w:rsid w:val="00B07359"/>
    <w:rsid w:val="00B34E54"/>
    <w:rsid w:val="00B74A6F"/>
    <w:rsid w:val="00BF2797"/>
    <w:rsid w:val="00C13A8F"/>
    <w:rsid w:val="00C505EE"/>
    <w:rsid w:val="00C52982"/>
    <w:rsid w:val="00C57FE8"/>
    <w:rsid w:val="00CD595B"/>
    <w:rsid w:val="00D742B2"/>
    <w:rsid w:val="00E36728"/>
    <w:rsid w:val="00E429F9"/>
    <w:rsid w:val="00E46757"/>
    <w:rsid w:val="00E71A09"/>
    <w:rsid w:val="00EA273D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1A3D"/>
  <w15:docId w15:val="{3C067592-FF2E-40A0-9BF6-BD8616B0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A7F48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a4">
    <w:name w:val="Table Grid"/>
    <w:basedOn w:val="a1"/>
    <w:uiPriority w:val="39"/>
    <w:rsid w:val="007A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5298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2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v@ggin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Лунин</dc:creator>
  <cp:keywords/>
  <dc:description/>
  <cp:lastModifiedBy>Ломоносов Юрий Владимирович</cp:lastModifiedBy>
  <cp:revision>3</cp:revision>
  <dcterms:created xsi:type="dcterms:W3CDTF">2022-06-03T07:09:00Z</dcterms:created>
  <dcterms:modified xsi:type="dcterms:W3CDTF">2024-02-08T09:25:00Z</dcterms:modified>
</cp:coreProperties>
</file>