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95" w:rsidRPr="002B0AF2" w:rsidRDefault="00295395" w:rsidP="00295395">
      <w:pPr>
        <w:spacing w:line="276" w:lineRule="auto"/>
        <w:jc w:val="center"/>
        <w:rPr>
          <w:b/>
          <w:sz w:val="28"/>
        </w:rPr>
      </w:pPr>
      <w:r w:rsidRPr="002B0AF2">
        <w:rPr>
          <w:b/>
          <w:sz w:val="28"/>
        </w:rPr>
        <w:t xml:space="preserve">ТЕХНИЧЕСКОЕ </w:t>
      </w:r>
      <w:r>
        <w:rPr>
          <w:b/>
          <w:sz w:val="28"/>
        </w:rPr>
        <w:t>ТРЕБОВАНИЕ</w:t>
      </w:r>
    </w:p>
    <w:p w:rsidR="00295395" w:rsidRPr="002B0AF2" w:rsidRDefault="00295395" w:rsidP="00295395">
      <w:pPr>
        <w:spacing w:line="276" w:lineRule="auto"/>
        <w:jc w:val="center"/>
        <w:rPr>
          <w:b/>
        </w:rPr>
      </w:pPr>
      <w:r w:rsidRPr="002B0AF2">
        <w:rPr>
          <w:b/>
        </w:rPr>
        <w:t>на выполнение работ (услуг) по лоту</w:t>
      </w:r>
    </w:p>
    <w:p w:rsidR="00295395" w:rsidRPr="00333D20" w:rsidRDefault="00295395" w:rsidP="00295395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i/>
        </w:rPr>
      </w:pPr>
      <w:r w:rsidRPr="009737F0">
        <w:rPr>
          <w:b/>
        </w:rPr>
        <w:t>Наименование предмета закупки</w:t>
      </w:r>
      <w:r w:rsidRPr="002B0AF2">
        <w:rPr>
          <w:b/>
        </w:rPr>
        <w:t>:</w:t>
      </w:r>
      <w:r w:rsidRPr="002B0AF2">
        <w:t xml:space="preserve"> </w:t>
      </w:r>
    </w:p>
    <w:p w:rsidR="00B64C2C" w:rsidRPr="00B64C2C" w:rsidRDefault="00B64C2C" w:rsidP="00B64C2C">
      <w:pPr>
        <w:spacing w:line="276" w:lineRule="auto"/>
        <w:ind w:firstLine="709"/>
        <w:jc w:val="both"/>
        <w:rPr>
          <w:b/>
          <w:i/>
        </w:rPr>
      </w:pPr>
      <w:r w:rsidRPr="00C6719D">
        <w:rPr>
          <w:color w:val="000000"/>
        </w:rPr>
        <w:t>«Выполнение комплекса работ по объекту:  "Модернизация пресса гидравлического Д2240-1000т."  цех № 27.</w:t>
      </w:r>
    </w:p>
    <w:p w:rsidR="00295395" w:rsidRPr="002B0AF2" w:rsidRDefault="00295395" w:rsidP="00295395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i/>
        </w:rPr>
      </w:pPr>
      <w:r w:rsidRPr="002B0AF2">
        <w:rPr>
          <w:b/>
        </w:rPr>
        <w:t>Месторасположение объекта:</w:t>
      </w:r>
      <w:r w:rsidRPr="002B0AF2">
        <w:rPr>
          <w:i/>
        </w:rPr>
        <w:t xml:space="preserve"> </w:t>
      </w:r>
    </w:p>
    <w:p w:rsidR="00295395" w:rsidRDefault="00295395" w:rsidP="00295395">
      <w:pPr>
        <w:pStyle w:val="af0"/>
        <w:spacing w:line="276" w:lineRule="auto"/>
        <w:ind w:left="0" w:firstLine="851"/>
        <w:jc w:val="both"/>
        <w:rPr>
          <w:i/>
        </w:rPr>
      </w:pPr>
      <w:r w:rsidRPr="00B53252">
        <w:t>Республика Башкортостан,</w:t>
      </w:r>
      <w:r>
        <w:t xml:space="preserve"> </w:t>
      </w:r>
      <w:proofErr w:type="gramStart"/>
      <w:r>
        <w:t>г</w:t>
      </w:r>
      <w:proofErr w:type="gramEnd"/>
      <w:r>
        <w:t>. Стерлитамак, ул. Техническая 32</w:t>
      </w:r>
      <w:r w:rsidRPr="00B53252">
        <w:t>, АО «</w:t>
      </w:r>
      <w:r>
        <w:t>БСК</w:t>
      </w:r>
      <w:r w:rsidRPr="00B53252">
        <w:t xml:space="preserve">», </w:t>
      </w:r>
      <w:r>
        <w:t xml:space="preserve"> </w:t>
      </w:r>
      <w:r w:rsidRPr="00606CF5">
        <w:rPr>
          <w:i/>
        </w:rPr>
        <w:t>Пр</w:t>
      </w:r>
      <w:r>
        <w:rPr>
          <w:i/>
        </w:rPr>
        <w:t>оизводственная площадка «Каустик</w:t>
      </w:r>
      <w:r w:rsidRPr="00606CF5">
        <w:rPr>
          <w:i/>
        </w:rPr>
        <w:t>»</w:t>
      </w:r>
      <w:r>
        <w:rPr>
          <w:i/>
        </w:rPr>
        <w:t>, Цех №27.</w:t>
      </w:r>
    </w:p>
    <w:p w:rsidR="00295395" w:rsidRPr="00FC06F8" w:rsidRDefault="00295395" w:rsidP="00295395">
      <w:pPr>
        <w:spacing w:line="276" w:lineRule="auto"/>
        <w:jc w:val="both"/>
      </w:pPr>
    </w:p>
    <w:p w:rsidR="00295395" w:rsidRPr="002B0AF2" w:rsidRDefault="00295395" w:rsidP="00295395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i/>
        </w:rPr>
      </w:pPr>
      <w:r w:rsidRPr="002B0AF2">
        <w:rPr>
          <w:b/>
        </w:rPr>
        <w:t>Основание для выполнения работ, услуг:</w:t>
      </w:r>
    </w:p>
    <w:p w:rsidR="00295395" w:rsidRDefault="00295395" w:rsidP="00295395">
      <w:pPr>
        <w:ind w:firstLine="851"/>
        <w:jc w:val="both"/>
      </w:pPr>
      <w:r w:rsidRPr="002B0AF2">
        <w:t>Инвестиционная программа АО «БСК» 202</w:t>
      </w:r>
      <w:r w:rsidR="00B64C2C">
        <w:t>4</w:t>
      </w:r>
      <w:r>
        <w:t>г.</w:t>
      </w:r>
    </w:p>
    <w:p w:rsidR="005D1839" w:rsidRDefault="00295395" w:rsidP="00295395">
      <w:pPr>
        <w:jc w:val="both"/>
        <w:rPr>
          <w:b/>
          <w:szCs w:val="28"/>
        </w:rPr>
      </w:pPr>
      <w:r>
        <w:t>Мероприяти</w:t>
      </w:r>
      <w:r w:rsidR="005D1839">
        <w:t>е</w:t>
      </w:r>
      <w:r>
        <w:t>:</w:t>
      </w:r>
      <w:r w:rsidR="005D1839" w:rsidRPr="005D1839">
        <w:rPr>
          <w:b/>
          <w:szCs w:val="28"/>
        </w:rPr>
        <w:t xml:space="preserve"> </w:t>
      </w:r>
      <w:r w:rsidR="005D1839" w:rsidRPr="00985A91">
        <w:rPr>
          <w:b/>
          <w:szCs w:val="28"/>
        </w:rPr>
        <w:t>Модернизация пресса гидравлического Д2240-1000т</w:t>
      </w:r>
      <w:r w:rsidR="00175EA6">
        <w:rPr>
          <w:b/>
          <w:szCs w:val="28"/>
        </w:rPr>
        <w:t xml:space="preserve">, цех № 27, </w:t>
      </w:r>
      <w:r w:rsidR="005D1839" w:rsidRPr="00985A91">
        <w:rPr>
          <w:b/>
          <w:szCs w:val="28"/>
        </w:rPr>
        <w:t xml:space="preserve"> </w:t>
      </w:r>
      <w:r w:rsidR="005D1839">
        <w:rPr>
          <w:b/>
          <w:szCs w:val="28"/>
        </w:rPr>
        <w:t>(</w:t>
      </w:r>
      <w:r w:rsidR="005D1839" w:rsidRPr="005D1839">
        <w:rPr>
          <w:b/>
          <w:szCs w:val="28"/>
        </w:rPr>
        <w:t>П-04-_ТП-0027-24-00-1456</w:t>
      </w:r>
      <w:r w:rsidR="005D1839">
        <w:rPr>
          <w:b/>
          <w:szCs w:val="28"/>
        </w:rPr>
        <w:t>)</w:t>
      </w:r>
    </w:p>
    <w:p w:rsidR="00295395" w:rsidRDefault="005D1839" w:rsidP="00295395">
      <w:pPr>
        <w:jc w:val="both"/>
      </w:pPr>
      <w:r w:rsidRPr="00985A91">
        <w:rPr>
          <w:b/>
          <w:szCs w:val="28"/>
        </w:rPr>
        <w:t xml:space="preserve"> </w:t>
      </w:r>
    </w:p>
    <w:p w:rsidR="00295395" w:rsidRPr="002B0AF2" w:rsidRDefault="00295395" w:rsidP="00295395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i/>
        </w:rPr>
      </w:pPr>
      <w:r w:rsidRPr="002B0AF2">
        <w:rPr>
          <w:b/>
        </w:rPr>
        <w:t xml:space="preserve">Вид работ, услуг: </w:t>
      </w:r>
    </w:p>
    <w:p w:rsidR="00C227F9" w:rsidRDefault="00C227F9" w:rsidP="00295395">
      <w:pPr>
        <w:pStyle w:val="af0"/>
        <w:ind w:left="0" w:firstLine="709"/>
        <w:jc w:val="both"/>
        <w:rPr>
          <w:color w:val="000000"/>
        </w:rPr>
      </w:pPr>
      <w:r w:rsidRPr="00C6719D">
        <w:rPr>
          <w:color w:val="000000"/>
        </w:rPr>
        <w:t xml:space="preserve">Комплекс работ по модернизации пресса гидравлического, в соответствии с Техническим заданием (Приложение 1 к </w:t>
      </w:r>
      <w:proofErr w:type="gramStart"/>
      <w:r w:rsidRPr="00C6719D">
        <w:rPr>
          <w:color w:val="000000"/>
        </w:rPr>
        <w:t>ТТ</w:t>
      </w:r>
      <w:proofErr w:type="gramEnd"/>
      <w:r w:rsidRPr="00C6719D">
        <w:rPr>
          <w:color w:val="000000"/>
        </w:rPr>
        <w:t>)</w:t>
      </w:r>
    </w:p>
    <w:p w:rsidR="00295395" w:rsidRDefault="00295395" w:rsidP="00295395">
      <w:pPr>
        <w:pStyle w:val="af0"/>
        <w:ind w:left="0" w:firstLine="709"/>
        <w:jc w:val="both"/>
      </w:pPr>
      <w:proofErr w:type="gramStart"/>
      <w:r w:rsidRPr="0066023C">
        <w:t>Участникам закупки предоставляется возможность ознакомления с площадкой строительства (место проведения работ) путем направления своего представителя в период - до окончания даты подачи участниками заявок на рассматриваемую закупку:  в рабочие дни с 8-30 до  17-30 (местное время) по официальной заявке потенциального участника и предварительному согласованию точной даты и времени с представителем организатора указанным в пункте 4 Извещения о проведении конкурентного отбора</w:t>
      </w:r>
      <w:r>
        <w:t>.</w:t>
      </w:r>
      <w:r w:rsidRPr="00B53252">
        <w:t xml:space="preserve"> </w:t>
      </w:r>
      <w:proofErr w:type="gramEnd"/>
    </w:p>
    <w:p w:rsidR="00295395" w:rsidRPr="00FD4CB3" w:rsidRDefault="00295395" w:rsidP="00295395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i/>
        </w:rPr>
      </w:pPr>
      <w:r w:rsidRPr="00FD4CB3">
        <w:rPr>
          <w:b/>
        </w:rPr>
        <w:t>Сроки выполнения работ:</w:t>
      </w:r>
      <w:r w:rsidRPr="00FD4CB3">
        <w:t xml:space="preserve"> </w:t>
      </w:r>
    </w:p>
    <w:p w:rsidR="00295395" w:rsidRDefault="00295395" w:rsidP="00295395">
      <w:pPr>
        <w:pStyle w:val="af0"/>
        <w:ind w:left="360" w:firstLine="349"/>
        <w:jc w:val="both"/>
      </w:pPr>
      <w:r>
        <w:t>В соответствии с утвержденным график</w:t>
      </w:r>
      <w:r w:rsidR="00CF3763">
        <w:t>о</w:t>
      </w:r>
      <w:r>
        <w:t>м выполнения мероприяти</w:t>
      </w:r>
      <w:r w:rsidR="00CF3763">
        <w:t>я</w:t>
      </w:r>
      <w:r>
        <w:t xml:space="preserve"> (Приложение 2 </w:t>
      </w:r>
      <w:proofErr w:type="gramStart"/>
      <w:r>
        <w:t>ТТ</w:t>
      </w:r>
      <w:proofErr w:type="gramEnd"/>
      <w:r>
        <w:t>).</w:t>
      </w:r>
    </w:p>
    <w:p w:rsidR="00295395" w:rsidRPr="008006D2" w:rsidRDefault="00295395" w:rsidP="00295395">
      <w:pPr>
        <w:jc w:val="both"/>
        <w:rPr>
          <w:b/>
        </w:rPr>
      </w:pPr>
    </w:p>
    <w:p w:rsidR="00295395" w:rsidRDefault="00295395" w:rsidP="00295395">
      <w:pPr>
        <w:contextualSpacing/>
        <w:mirrorIndents/>
        <w:jc w:val="both"/>
        <w:rPr>
          <w:b/>
        </w:rPr>
      </w:pPr>
      <w:r>
        <w:rPr>
          <w:b/>
        </w:rPr>
        <w:t xml:space="preserve">6. </w:t>
      </w:r>
      <w:r w:rsidRPr="0054477C">
        <w:rPr>
          <w:b/>
        </w:rPr>
        <w:t xml:space="preserve">Материалы, используемые в ходе выполнения работ </w:t>
      </w:r>
    </w:p>
    <w:p w:rsidR="00295395" w:rsidRPr="002B0AF2" w:rsidRDefault="00295395" w:rsidP="00295395">
      <w:pPr>
        <w:contextualSpacing/>
        <w:mirrorIndents/>
        <w:jc w:val="both"/>
        <w:rPr>
          <w:b/>
        </w:rPr>
      </w:pPr>
      <w:r w:rsidRPr="002B0AF2">
        <w:rPr>
          <w:b/>
        </w:rPr>
        <w:t>6.1 Поставка Заказчика</w:t>
      </w:r>
    </w:p>
    <w:p w:rsidR="00295395" w:rsidRPr="002B0AF2" w:rsidRDefault="00295395" w:rsidP="00295395">
      <w:pPr>
        <w:tabs>
          <w:tab w:val="left" w:pos="0"/>
        </w:tabs>
        <w:suppressAutoHyphens/>
        <w:ind w:firstLine="709"/>
        <w:contextualSpacing/>
        <w:mirrorIndents/>
        <w:jc w:val="both"/>
      </w:pPr>
      <w:r>
        <w:rPr>
          <w:color w:val="000000"/>
        </w:rPr>
        <w:t>Отсутств</w:t>
      </w:r>
      <w:r w:rsidR="00CF3763">
        <w:rPr>
          <w:color w:val="000000"/>
        </w:rPr>
        <w:t>ую</w:t>
      </w:r>
      <w:r>
        <w:rPr>
          <w:color w:val="000000"/>
        </w:rPr>
        <w:t>т</w:t>
      </w:r>
    </w:p>
    <w:p w:rsidR="00295395" w:rsidRDefault="00295395" w:rsidP="00295395">
      <w:pPr>
        <w:contextualSpacing/>
        <w:mirrorIndents/>
        <w:jc w:val="both"/>
      </w:pPr>
    </w:p>
    <w:p w:rsidR="00295395" w:rsidRPr="002B0AF2" w:rsidRDefault="00295395" w:rsidP="00295395">
      <w:pPr>
        <w:contextualSpacing/>
        <w:mirrorIndents/>
        <w:jc w:val="both"/>
        <w:rPr>
          <w:b/>
        </w:rPr>
      </w:pPr>
      <w:r w:rsidRPr="002B0AF2">
        <w:rPr>
          <w:b/>
        </w:rPr>
        <w:t xml:space="preserve">6.2 Поставка </w:t>
      </w:r>
      <w:r>
        <w:rPr>
          <w:b/>
        </w:rPr>
        <w:t>Исполнителя работ (Подрядчика)</w:t>
      </w:r>
    </w:p>
    <w:p w:rsidR="00295395" w:rsidRPr="00BE238B" w:rsidRDefault="00295395" w:rsidP="00295395">
      <w:pPr>
        <w:spacing w:line="276" w:lineRule="auto"/>
        <w:ind w:firstLine="709"/>
        <w:contextualSpacing/>
        <w:mirrorIndents/>
        <w:jc w:val="both"/>
        <w:rPr>
          <w:bCs/>
        </w:rPr>
      </w:pPr>
      <w:r w:rsidRPr="00313338">
        <w:rPr>
          <w:color w:val="000000"/>
        </w:rPr>
        <w:t xml:space="preserve">Поставка всех необходимых материалов и оборудования  для реализации работ по </w:t>
      </w:r>
      <w:r>
        <w:rPr>
          <w:color w:val="000000"/>
        </w:rPr>
        <w:t>раздел</w:t>
      </w:r>
      <w:r w:rsidR="00010079">
        <w:rPr>
          <w:color w:val="000000"/>
        </w:rPr>
        <w:t>у</w:t>
      </w:r>
      <w:r>
        <w:rPr>
          <w:color w:val="000000"/>
        </w:rPr>
        <w:t xml:space="preserve"> </w:t>
      </w:r>
      <w:r w:rsidRPr="00313338">
        <w:rPr>
          <w:color w:val="000000"/>
        </w:rPr>
        <w:t xml:space="preserve">4 </w:t>
      </w:r>
      <w:proofErr w:type="gramStart"/>
      <w:r w:rsidRPr="00313338">
        <w:rPr>
          <w:color w:val="000000"/>
        </w:rPr>
        <w:t>ТТ</w:t>
      </w:r>
      <w:proofErr w:type="gramEnd"/>
      <w:r w:rsidRPr="00313338">
        <w:rPr>
          <w:color w:val="000000"/>
        </w:rPr>
        <w:t xml:space="preserve"> осуществляется Исполнителем</w:t>
      </w:r>
      <w:r w:rsidR="00010079">
        <w:rPr>
          <w:color w:val="000000"/>
        </w:rPr>
        <w:t xml:space="preserve"> работ (</w:t>
      </w:r>
      <w:r w:rsidR="006F6979">
        <w:rPr>
          <w:color w:val="000000"/>
        </w:rPr>
        <w:t>П</w:t>
      </w:r>
      <w:r w:rsidR="00010079">
        <w:rPr>
          <w:color w:val="000000"/>
        </w:rPr>
        <w:t>одрядчиком)</w:t>
      </w:r>
      <w:r w:rsidRPr="00313338">
        <w:rPr>
          <w:color w:val="000000"/>
        </w:rPr>
        <w:t>.</w:t>
      </w:r>
    </w:p>
    <w:p w:rsidR="00295395" w:rsidRPr="00222640" w:rsidRDefault="00295395" w:rsidP="00295395">
      <w:pPr>
        <w:spacing w:line="276" w:lineRule="auto"/>
        <w:ind w:firstLine="709"/>
        <w:jc w:val="both"/>
        <w:rPr>
          <w:i/>
        </w:rPr>
      </w:pPr>
      <w:r w:rsidRPr="00222640">
        <w:t>Все строительные материалы, изделия и оборудование, используемые при выполнении работ должны быть новыми, ранее не использовавшиеся</w:t>
      </w:r>
      <w:r w:rsidRPr="00222640">
        <w:rPr>
          <w:i/>
        </w:rPr>
        <w:t xml:space="preserve">, </w:t>
      </w:r>
      <w:r w:rsidRPr="00222640">
        <w:t>разрешены к применению для данных видов работ, сертифицированы в Российской Федерации и  соответствовать требованиям ГОСТ и ТУ</w:t>
      </w:r>
      <w:r w:rsidRPr="00222640">
        <w:rPr>
          <w:i/>
        </w:rPr>
        <w:t xml:space="preserve"> </w:t>
      </w:r>
    </w:p>
    <w:p w:rsidR="00295395" w:rsidRPr="00222640" w:rsidRDefault="00DB0F15" w:rsidP="00295395">
      <w:pPr>
        <w:spacing w:line="276" w:lineRule="auto"/>
        <w:ind w:firstLine="709"/>
        <w:jc w:val="both"/>
      </w:pPr>
      <w:r>
        <w:t>Исполнитель работ (</w:t>
      </w:r>
      <w:r w:rsidR="006F6979">
        <w:t>П</w:t>
      </w:r>
      <w:r>
        <w:t>одрядчик)</w:t>
      </w:r>
      <w:r w:rsidR="00295395" w:rsidRPr="00222640">
        <w:t xml:space="preserve"> должен предусмотреть складирование материалов и оборудования в соответствии с требованиями заводов-изготовителей.</w:t>
      </w:r>
    </w:p>
    <w:p w:rsidR="00295395" w:rsidRPr="00222640" w:rsidRDefault="00DB0F15" w:rsidP="00295395">
      <w:pPr>
        <w:spacing w:line="276" w:lineRule="auto"/>
        <w:ind w:firstLine="709"/>
        <w:jc w:val="both"/>
      </w:pPr>
      <w:r>
        <w:t>Исполнитель работ (</w:t>
      </w:r>
      <w:r w:rsidR="006F6979">
        <w:t>П</w:t>
      </w:r>
      <w:r>
        <w:t>одрядчик)</w:t>
      </w:r>
      <w:r w:rsidR="00295395" w:rsidRPr="00222640">
        <w:t xml:space="preserve"> несет ответственность за сохранность всего привезенного материала и оборудования на весь период работ.</w:t>
      </w:r>
    </w:p>
    <w:p w:rsidR="00295395" w:rsidRDefault="00295395" w:rsidP="00295395">
      <w:pPr>
        <w:spacing w:line="276" w:lineRule="auto"/>
        <w:ind w:firstLine="709"/>
        <w:contextualSpacing/>
        <w:mirrorIndents/>
        <w:jc w:val="both"/>
      </w:pPr>
      <w:r w:rsidRPr="00222640">
        <w:t xml:space="preserve">Заказчик оставляет за собой право производить выборочную проверку поступающих на объект материалов и оборудования </w:t>
      </w:r>
      <w:r>
        <w:t>Исполнителя</w:t>
      </w:r>
      <w:r w:rsidRPr="00222640">
        <w:t xml:space="preserve"> </w:t>
      </w:r>
      <w:r w:rsidR="00E77426">
        <w:t>работ (</w:t>
      </w:r>
      <w:r w:rsidR="006F6979">
        <w:t>П</w:t>
      </w:r>
      <w:r w:rsidR="00E77426">
        <w:t xml:space="preserve">одрядчик) </w:t>
      </w:r>
      <w:r w:rsidRPr="00222640">
        <w:t>согласно действующего в АО «БСК» стандарта организации СТО 033-20</w:t>
      </w:r>
      <w:r>
        <w:t>2</w:t>
      </w:r>
      <w:r w:rsidR="00496936">
        <w:t>2</w:t>
      </w:r>
      <w:r w:rsidRPr="00222640">
        <w:t xml:space="preserve"> «Входной контроль качества. Химическое сырьё, вспомогательные и упаковочные материалы, оборудование, запасные части к оборудованию и материалы для ремонта оборудования»</w:t>
      </w:r>
      <w:r>
        <w:t xml:space="preserve"> (документы расположены по ссылке </w:t>
      </w:r>
      <w:hyperlink r:id="rId8" w:history="1">
        <w:r>
          <w:rPr>
            <w:rStyle w:val="af2"/>
          </w:rPr>
          <w:t>http://soda.zakazrf.ru/Html/id/570</w:t>
        </w:r>
      </w:hyperlink>
      <w:r>
        <w:t>)</w:t>
      </w:r>
      <w:r w:rsidRPr="00222640">
        <w:t>.</w:t>
      </w:r>
    </w:p>
    <w:p w:rsidR="007A4969" w:rsidRDefault="007A4969" w:rsidP="00762A8E">
      <w:pPr>
        <w:spacing w:line="276" w:lineRule="auto"/>
        <w:ind w:firstLine="709"/>
        <w:contextualSpacing/>
        <w:mirrorIndents/>
        <w:jc w:val="both"/>
        <w:rPr>
          <w:bCs/>
        </w:rPr>
      </w:pPr>
    </w:p>
    <w:p w:rsidR="000B70BB" w:rsidRPr="00DF6664" w:rsidRDefault="000B70BB" w:rsidP="000B70BB">
      <w:pPr>
        <w:numPr>
          <w:ilvl w:val="0"/>
          <w:numId w:val="10"/>
        </w:numPr>
        <w:contextualSpacing/>
        <w:jc w:val="both"/>
        <w:rPr>
          <w:b/>
        </w:rPr>
      </w:pPr>
      <w:r w:rsidRPr="00DF6664">
        <w:rPr>
          <w:b/>
        </w:rPr>
        <w:t>Требования к участнику закупки</w:t>
      </w:r>
    </w:p>
    <w:p w:rsidR="007A4969" w:rsidRDefault="000B70BB" w:rsidP="000B70BB">
      <w:pPr>
        <w:jc w:val="both"/>
        <w:rPr>
          <w:b/>
        </w:rPr>
      </w:pPr>
      <w:r w:rsidRPr="00DF6664">
        <w:rPr>
          <w:b/>
        </w:rPr>
        <w:t>7.1. Требования по допуску на производство работ</w:t>
      </w:r>
    </w:p>
    <w:p w:rsidR="00295395" w:rsidRPr="00295395" w:rsidRDefault="00295395" w:rsidP="000B70BB">
      <w:pPr>
        <w:jc w:val="both"/>
      </w:pPr>
      <w:r w:rsidRPr="00295395">
        <w:t>Не требуется</w:t>
      </w:r>
    </w:p>
    <w:p w:rsidR="000B70BB" w:rsidRPr="000B70BB" w:rsidRDefault="000B70BB" w:rsidP="000B70BB">
      <w:pPr>
        <w:jc w:val="both"/>
        <w:rPr>
          <w:b/>
        </w:rPr>
      </w:pPr>
      <w:r w:rsidRPr="00DF6664">
        <w:rPr>
          <w:b/>
        </w:rPr>
        <w:t>7.2. Требования к опыту производства работ</w:t>
      </w:r>
    </w:p>
    <w:p w:rsidR="00845DF8" w:rsidRDefault="00845DF8" w:rsidP="00845DF8">
      <w:pPr>
        <w:spacing w:line="276" w:lineRule="auto"/>
        <w:ind w:firstLine="708"/>
        <w:jc w:val="both"/>
      </w:pPr>
      <w:r w:rsidRPr="004703F0">
        <w:lastRenderedPageBreak/>
        <w:t xml:space="preserve">Участник закупки должен иметь совокупный опыт выполнения работ, соответствующих виду работ, указанному в </w:t>
      </w:r>
      <w:r w:rsidR="006B025B">
        <w:t>разделе</w:t>
      </w:r>
      <w:r w:rsidRPr="004703F0">
        <w:t xml:space="preserve"> № 4 настоящего Технического требования.</w:t>
      </w:r>
    </w:p>
    <w:p w:rsidR="00845DF8" w:rsidRDefault="00845DF8" w:rsidP="00845DF8">
      <w:pPr>
        <w:spacing w:line="276" w:lineRule="auto"/>
        <w:ind w:firstLine="720"/>
        <w:jc w:val="both"/>
      </w:pPr>
      <w:r>
        <w:t xml:space="preserve">При этом совокупный опыт в рамках одного или нескольких договоров должен быть не менее 75% от НМЦ  по настоящей закупке за </w:t>
      </w:r>
      <w:r w:rsidRPr="00F225B5">
        <w:t xml:space="preserve">предшествующие </w:t>
      </w:r>
      <w:r>
        <w:t>24 месяцев</w:t>
      </w:r>
      <w:r w:rsidRPr="00F225B5">
        <w:t xml:space="preserve"> до даты окончания подачи заявки на участие в настоящей закупке</w:t>
      </w:r>
      <w:r>
        <w:t>.</w:t>
      </w:r>
    </w:p>
    <w:p w:rsidR="00845DF8" w:rsidRDefault="00845DF8" w:rsidP="00845DF8">
      <w:pPr>
        <w:spacing w:line="276" w:lineRule="auto"/>
        <w:ind w:firstLine="720"/>
        <w:jc w:val="both"/>
      </w:pPr>
      <w:r>
        <w:t>Опыт участника закупки должен подтверждаться копиями заключенных договоров с приложением документов, подтверждающих надлежащие исполнения договорных обязательств (в копиях указанных документов участником может быть удалена конфиденциальная информация, в том числе в части коммерческой тайны).</w:t>
      </w:r>
    </w:p>
    <w:p w:rsidR="00A873AB" w:rsidRDefault="00A873AB" w:rsidP="00424F18">
      <w:pPr>
        <w:spacing w:line="276" w:lineRule="auto"/>
        <w:jc w:val="both"/>
      </w:pPr>
    </w:p>
    <w:p w:rsidR="000B70BB" w:rsidRPr="00BC3B7B" w:rsidRDefault="000B70BB" w:rsidP="000B70BB">
      <w:pPr>
        <w:spacing w:line="276" w:lineRule="auto"/>
        <w:jc w:val="both"/>
        <w:rPr>
          <w:b/>
        </w:rPr>
      </w:pPr>
      <w:r>
        <w:rPr>
          <w:b/>
        </w:rPr>
        <w:t>8</w:t>
      </w:r>
      <w:r w:rsidRPr="00BC3B7B">
        <w:rPr>
          <w:b/>
        </w:rPr>
        <w:t>. Требования к формированию цены заявки</w:t>
      </w:r>
    </w:p>
    <w:p w:rsidR="000B70BB" w:rsidRPr="001344D1" w:rsidRDefault="000B70BB" w:rsidP="00910363">
      <w:pPr>
        <w:spacing w:line="276" w:lineRule="auto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1.</w:t>
      </w:r>
      <w:r w:rsidRPr="001344D1">
        <w:rPr>
          <w:color w:val="000000"/>
        </w:rPr>
        <w:t>Письмо о подаче оферты с коммерческим предложением участника закупки должно быть оформлено на фирменном бланке за подписью лица, имеющего право действовать от имени Участника закупки, содержащее окончательную стоимость работ (цена указывается с учетом налога на добавленную стоимость или без учета в зависимости от применяемой участником системы налогообложения), условия оплаты, срок выполнения, сроки гарантии, согласие с условиями проекта договора.</w:t>
      </w:r>
      <w:proofErr w:type="gramEnd"/>
    </w:p>
    <w:p w:rsidR="000B70BB" w:rsidRPr="001344D1" w:rsidRDefault="000B70BB" w:rsidP="00910363">
      <w:pPr>
        <w:spacing w:line="276" w:lineRule="auto"/>
        <w:ind w:firstLine="567"/>
        <w:jc w:val="both"/>
        <w:rPr>
          <w:color w:val="000000"/>
        </w:rPr>
      </w:pPr>
      <w:r w:rsidRPr="001344D1">
        <w:rPr>
          <w:color w:val="000000"/>
        </w:rPr>
        <w:t>2.Порядок формирования коммерческого предложения.</w:t>
      </w:r>
    </w:p>
    <w:p w:rsidR="00910363" w:rsidRDefault="00910363" w:rsidP="00910363">
      <w:pPr>
        <w:spacing w:line="276" w:lineRule="auto"/>
        <w:ind w:firstLine="567"/>
        <w:jc w:val="both"/>
      </w:pPr>
      <w:r w:rsidRPr="00AA30D1">
        <w:t xml:space="preserve"> </w:t>
      </w:r>
      <w:r w:rsidRPr="00FC0A7E">
        <w:t>Расчет заявленной стоимости работ в коммерческом предложении должен учитывать:</w:t>
      </w:r>
      <w:r w:rsidRPr="00FC0A7E">
        <w:br/>
        <w:t>•     Ведомость материалов и механизмов с указанием полной номенклатуры и текущих цен, в т.ч. НДС;</w:t>
      </w:r>
      <w:r w:rsidRPr="00FC0A7E">
        <w:br/>
        <w:t>•     Расшифровку трудозатрат (накладные расходы, плановая прибыль и т.д.) с указанием разрядов, стоимости 1 чел.- часа, количества чел.- часов по каждой работе.</w:t>
      </w:r>
      <w:r w:rsidRPr="00FC0A7E">
        <w:br/>
        <w:t xml:space="preserve">•     расшифровку командировочных расходов, исходя из стоимости суточных, проживания, проезда, количества дней, специалистов и </w:t>
      </w:r>
      <w:proofErr w:type="spellStart"/>
      <w:r w:rsidRPr="00FC0A7E">
        <w:t>т</w:t>
      </w:r>
      <w:proofErr w:type="gramStart"/>
      <w:r w:rsidRPr="00FC0A7E">
        <w:t>.п</w:t>
      </w:r>
      <w:proofErr w:type="spellEnd"/>
      <w:proofErr w:type="gramEnd"/>
      <w:r>
        <w:t>;</w:t>
      </w:r>
    </w:p>
    <w:p w:rsidR="00910363" w:rsidRPr="00AA30D1" w:rsidRDefault="00910363" w:rsidP="002C477D">
      <w:pPr>
        <w:spacing w:line="276" w:lineRule="auto"/>
        <w:jc w:val="both"/>
      </w:pPr>
      <w:r w:rsidRPr="00945610">
        <w:t>•     Стоимость коммерческого предложения в текущих ценах, в т.ч. стоимость прочих и непредвиденных затрат недолжны превышать стоимостей, указанных в разрезе обоснования НМЦ</w:t>
      </w:r>
      <w:r>
        <w:t>.</w:t>
      </w:r>
    </w:p>
    <w:p w:rsidR="00910363" w:rsidRDefault="002C477D" w:rsidP="00910363">
      <w:pPr>
        <w:spacing w:line="276" w:lineRule="auto"/>
        <w:ind w:firstLine="567"/>
        <w:jc w:val="both"/>
      </w:pPr>
      <w:r>
        <w:t>3</w:t>
      </w:r>
      <w:r w:rsidR="00910363" w:rsidRPr="00AA30D1">
        <w:t xml:space="preserve">. </w:t>
      </w:r>
      <w:proofErr w:type="gramStart"/>
      <w:r w:rsidR="00910363" w:rsidRPr="00AA30D1">
        <w:t xml:space="preserve">Окончательная  стоимость заявки участника конкурентной  закупки должна включать все затраты и расходы необходимые для исполнения </w:t>
      </w:r>
      <w:r w:rsidR="00910363">
        <w:t>Исполнителе</w:t>
      </w:r>
      <w:r w:rsidR="00910363" w:rsidRPr="00AA30D1">
        <w:t>м</w:t>
      </w:r>
      <w:r w:rsidR="006F6979">
        <w:t xml:space="preserve"> работ (Подрядчиком)</w:t>
      </w:r>
      <w:r w:rsidR="00910363" w:rsidRPr="00AA30D1">
        <w:t xml:space="preserve"> своих обязательств и достижения результатов работ, а также возможные риски, связанные с выполнением работ, услуг, поставкой и </w:t>
      </w:r>
      <w:r w:rsidR="00910363">
        <w:t xml:space="preserve">доставкой товаров и материалов, </w:t>
      </w:r>
      <w:r w:rsidR="00910363" w:rsidRPr="00BC6C26">
        <w:t>за исключением случаев необходимости выполнения дополнительных работ с изменений условий договора, в порядке предусмотренном   Положением о закупках АО</w:t>
      </w:r>
      <w:r w:rsidR="00910363">
        <w:t xml:space="preserve"> </w:t>
      </w:r>
      <w:r w:rsidR="00910363" w:rsidRPr="00BC6C26">
        <w:t>«БСК» и проектом</w:t>
      </w:r>
      <w:proofErr w:type="gramEnd"/>
      <w:r w:rsidR="00910363" w:rsidRPr="00BC6C26">
        <w:t xml:space="preserve"> договора.</w:t>
      </w:r>
    </w:p>
    <w:p w:rsidR="000B70BB" w:rsidRDefault="002C477D" w:rsidP="00910363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0B70BB">
        <w:rPr>
          <w:color w:val="000000"/>
        </w:rPr>
        <w:t xml:space="preserve">. </w:t>
      </w:r>
      <w:r w:rsidR="008F7211" w:rsidRPr="00D61702">
        <w:rPr>
          <w:color w:val="000000"/>
        </w:rPr>
        <w:t>Коммерческое предложение должно быть заполнено четко, ясно, разборчиво, без исправлений и арифметических ошибок. Результаты вычисл</w:t>
      </w:r>
      <w:r w:rsidR="008F7211">
        <w:rPr>
          <w:color w:val="000000"/>
        </w:rPr>
        <w:t>ений в коммерческом предложении, н</w:t>
      </w:r>
      <w:r w:rsidR="008F7211" w:rsidRPr="00D61702">
        <w:rPr>
          <w:color w:val="000000"/>
        </w:rPr>
        <w:t>алог</w:t>
      </w:r>
      <w:r w:rsidR="008F7211">
        <w:rPr>
          <w:color w:val="000000"/>
        </w:rPr>
        <w:t xml:space="preserve"> на добавленную стоимость (НДС), с</w:t>
      </w:r>
      <w:r w:rsidR="008F7211" w:rsidRPr="00D61702">
        <w:rPr>
          <w:color w:val="000000"/>
        </w:rPr>
        <w:t>метная</w:t>
      </w:r>
      <w:r w:rsidR="008F7211">
        <w:rPr>
          <w:color w:val="000000"/>
        </w:rPr>
        <w:t xml:space="preserve"> стоимость с учетом НДС округляю</w:t>
      </w:r>
      <w:r w:rsidR="008F7211" w:rsidRPr="00D61702">
        <w:rPr>
          <w:color w:val="000000"/>
        </w:rPr>
        <w:t>тся до копеек.</w:t>
      </w:r>
      <w:bookmarkStart w:id="0" w:name="_GoBack"/>
      <w:bookmarkEnd w:id="0"/>
    </w:p>
    <w:p w:rsidR="00E9368E" w:rsidRPr="00E9368E" w:rsidRDefault="00E9368E" w:rsidP="00836460">
      <w:pPr>
        <w:spacing w:line="276" w:lineRule="auto"/>
        <w:jc w:val="both"/>
        <w:rPr>
          <w:b/>
        </w:rPr>
      </w:pPr>
    </w:p>
    <w:p w:rsidR="000C452A" w:rsidRPr="000B70BB" w:rsidRDefault="000B70BB" w:rsidP="000B70BB">
      <w:pPr>
        <w:spacing w:line="276" w:lineRule="auto"/>
        <w:jc w:val="both"/>
        <w:rPr>
          <w:b/>
        </w:rPr>
      </w:pPr>
      <w:r>
        <w:rPr>
          <w:b/>
        </w:rPr>
        <w:t xml:space="preserve">9. </w:t>
      </w:r>
      <w:r w:rsidR="000C452A" w:rsidRPr="000B70BB">
        <w:rPr>
          <w:b/>
        </w:rPr>
        <w:t xml:space="preserve">Требования к </w:t>
      </w:r>
      <w:r w:rsidRPr="000B70BB">
        <w:rPr>
          <w:b/>
        </w:rPr>
        <w:t>Исполнителю</w:t>
      </w:r>
      <w:r w:rsidR="006F6979">
        <w:rPr>
          <w:b/>
        </w:rPr>
        <w:t xml:space="preserve"> работ (П</w:t>
      </w:r>
      <w:r w:rsidR="00DB0F15">
        <w:rPr>
          <w:b/>
        </w:rPr>
        <w:t>одрядчику)</w:t>
      </w:r>
    </w:p>
    <w:p w:rsidR="000B70BB" w:rsidRDefault="000B70BB" w:rsidP="00762A8E">
      <w:pPr>
        <w:spacing w:line="276" w:lineRule="auto"/>
        <w:ind w:firstLine="709"/>
        <w:jc w:val="both"/>
      </w:pPr>
      <w:r w:rsidRPr="00DF6664">
        <w:t xml:space="preserve">В целях подтверждения возможности исполнения договора, </w:t>
      </w:r>
      <w:r w:rsidR="00DB0F15">
        <w:t>Исполнитель работ (</w:t>
      </w:r>
      <w:r w:rsidR="006F6979">
        <w:t>П</w:t>
      </w:r>
      <w:r w:rsidR="00DB0F15">
        <w:t>одрядчик)</w:t>
      </w:r>
      <w:r w:rsidRPr="00DF6664">
        <w:t xml:space="preserve"> в течение 2-х рабочих дней после заключения договора предоставляет Заказчику документацию о наличии аттестации согласно п.п.9.2,9.3 ТТ.</w:t>
      </w:r>
    </w:p>
    <w:p w:rsidR="00940398" w:rsidRDefault="00940398" w:rsidP="00762A8E">
      <w:pPr>
        <w:spacing w:line="276" w:lineRule="auto"/>
        <w:ind w:firstLine="709"/>
        <w:jc w:val="both"/>
      </w:pPr>
    </w:p>
    <w:p w:rsidR="000B70BB" w:rsidRPr="000B70BB" w:rsidRDefault="000B70BB" w:rsidP="00940398">
      <w:pPr>
        <w:numPr>
          <w:ilvl w:val="1"/>
          <w:numId w:val="11"/>
        </w:numPr>
        <w:spacing w:line="360" w:lineRule="auto"/>
        <w:contextualSpacing/>
        <w:jc w:val="both"/>
        <w:rPr>
          <w:b/>
        </w:rPr>
      </w:pPr>
      <w:r w:rsidRPr="00DF6664">
        <w:rPr>
          <w:b/>
        </w:rPr>
        <w:t>Требования к ресурсам</w:t>
      </w:r>
    </w:p>
    <w:p w:rsidR="00BF0AC2" w:rsidRPr="005F7446" w:rsidRDefault="00845DF8" w:rsidP="005F7446">
      <w:pPr>
        <w:spacing w:line="276" w:lineRule="auto"/>
        <w:ind w:firstLine="708"/>
        <w:jc w:val="both"/>
      </w:pPr>
      <w:r>
        <w:t>Не требуется</w:t>
      </w:r>
    </w:p>
    <w:p w:rsidR="00BF0AC2" w:rsidRDefault="00BF0AC2" w:rsidP="000B70BB">
      <w:pPr>
        <w:pStyle w:val="af0"/>
        <w:spacing w:line="276" w:lineRule="auto"/>
        <w:ind w:left="360"/>
        <w:jc w:val="both"/>
        <w:rPr>
          <w:b/>
        </w:rPr>
      </w:pPr>
    </w:p>
    <w:p w:rsidR="000B70BB" w:rsidRPr="000B70BB" w:rsidRDefault="000B70BB" w:rsidP="000B70BB">
      <w:pPr>
        <w:numPr>
          <w:ilvl w:val="1"/>
          <w:numId w:val="11"/>
        </w:numPr>
        <w:contextualSpacing/>
        <w:jc w:val="both"/>
        <w:rPr>
          <w:b/>
        </w:rPr>
      </w:pPr>
      <w:r w:rsidRPr="00DF6664">
        <w:rPr>
          <w:b/>
        </w:rPr>
        <w:t>Требования по аттестации ИТР</w:t>
      </w:r>
    </w:p>
    <w:p w:rsidR="00845DF8" w:rsidRDefault="00845DF8" w:rsidP="00845DF8">
      <w:pPr>
        <w:spacing w:line="276" w:lineRule="auto"/>
        <w:ind w:firstLine="709"/>
        <w:jc w:val="both"/>
      </w:pPr>
      <w:r w:rsidRPr="00B659F9">
        <w:lastRenderedPageBreak/>
        <w:t xml:space="preserve">Наличие аттестации </w:t>
      </w:r>
      <w:r>
        <w:t xml:space="preserve">ИТР у </w:t>
      </w:r>
      <w:r w:rsidR="006F6979">
        <w:t>И</w:t>
      </w:r>
      <w:r>
        <w:t>сполнителя работ</w:t>
      </w:r>
      <w:r w:rsidR="006F6979">
        <w:t xml:space="preserve"> (Подрядчика)</w:t>
      </w:r>
      <w:r>
        <w:t xml:space="preserve"> </w:t>
      </w:r>
      <w:r w:rsidRPr="00B659F9">
        <w:t>подтверждается протоколами. В случае ранее проведенной аттестации ИТР по недействующим в настоящее время нормативным документам, сроки аттестации сохраняются согласно</w:t>
      </w:r>
      <w:r>
        <w:t xml:space="preserve"> срокам,</w:t>
      </w:r>
      <w:r w:rsidRPr="00B659F9">
        <w:t xml:space="preserve"> указанным в протоколах. </w:t>
      </w:r>
    </w:p>
    <w:p w:rsidR="00845DF8" w:rsidRPr="00B659F9" w:rsidRDefault="00845DF8" w:rsidP="00845DF8">
      <w:pPr>
        <w:spacing w:line="276" w:lineRule="auto"/>
        <w:ind w:firstLine="709"/>
        <w:jc w:val="both"/>
      </w:pPr>
      <w:r w:rsidRPr="00B659F9">
        <w:t xml:space="preserve">Требования по аттестации ИТР </w:t>
      </w:r>
      <w:r>
        <w:t>исполнителя работ</w:t>
      </w:r>
      <w:r w:rsidR="006F6979">
        <w:t xml:space="preserve"> (Подрядчика)</w:t>
      </w:r>
    </w:p>
    <w:p w:rsidR="00845DF8" w:rsidRDefault="00845DF8" w:rsidP="00845DF8">
      <w:pPr>
        <w:spacing w:line="276" w:lineRule="auto"/>
        <w:ind w:firstLine="709"/>
        <w:jc w:val="both"/>
      </w:pPr>
      <w:r w:rsidRPr="00B659F9">
        <w:t>В данном разделе указываются требования к области аттестации согласно приказу РТН № 334 от 04.09.2020г, требуемые для выполнения работ на опасных производственных объектах:</w:t>
      </w:r>
    </w:p>
    <w:p w:rsidR="00845DF8" w:rsidRDefault="00845DF8" w:rsidP="00845DF8">
      <w:pPr>
        <w:pStyle w:val="af0"/>
        <w:spacing w:line="276" w:lineRule="auto"/>
        <w:ind w:left="360"/>
        <w:jc w:val="both"/>
      </w:pP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205"/>
        <w:gridCol w:w="1772"/>
        <w:gridCol w:w="7162"/>
      </w:tblGrid>
      <w:tr w:rsidR="00845DF8" w:rsidRPr="00B659F9" w:rsidTr="004F2826">
        <w:trPr>
          <w:trHeight w:val="14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F8" w:rsidRPr="00B659F9" w:rsidRDefault="00845DF8" w:rsidP="004F2826">
            <w:pPr>
              <w:spacing w:line="276" w:lineRule="auto"/>
              <w:jc w:val="both"/>
              <w:rPr>
                <w:b/>
              </w:rPr>
            </w:pPr>
            <w:r w:rsidRPr="00B659F9">
              <w:rPr>
                <w:b/>
              </w:rPr>
              <w:t xml:space="preserve">№№ </w:t>
            </w:r>
            <w:proofErr w:type="spellStart"/>
            <w:proofErr w:type="gramStart"/>
            <w:r w:rsidRPr="00B659F9">
              <w:rPr>
                <w:b/>
              </w:rPr>
              <w:t>п</w:t>
            </w:r>
            <w:proofErr w:type="spellEnd"/>
            <w:proofErr w:type="gramEnd"/>
            <w:r w:rsidRPr="00B659F9">
              <w:rPr>
                <w:b/>
              </w:rPr>
              <w:t>/</w:t>
            </w:r>
            <w:proofErr w:type="spellStart"/>
            <w:r w:rsidRPr="00B659F9">
              <w:rPr>
                <w:b/>
              </w:rPr>
              <w:t>п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F8" w:rsidRPr="00B659F9" w:rsidRDefault="00845DF8" w:rsidP="004F2826">
            <w:pPr>
              <w:spacing w:line="276" w:lineRule="auto"/>
              <w:jc w:val="both"/>
              <w:rPr>
                <w:b/>
              </w:rPr>
            </w:pPr>
            <w:r w:rsidRPr="00B659F9">
              <w:rPr>
                <w:b/>
              </w:rPr>
              <w:t>Наименование работ (услуг)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F8" w:rsidRPr="00B659F9" w:rsidRDefault="00845DF8" w:rsidP="004F2826">
            <w:pPr>
              <w:spacing w:line="276" w:lineRule="auto"/>
              <w:jc w:val="both"/>
              <w:rPr>
                <w:b/>
              </w:rPr>
            </w:pPr>
            <w:r w:rsidRPr="00B659F9">
              <w:rPr>
                <w:b/>
              </w:rPr>
              <w:t xml:space="preserve">Области аттестации </w:t>
            </w:r>
            <w:proofErr w:type="gramStart"/>
            <w:r w:rsidRPr="00B659F9">
              <w:rPr>
                <w:b/>
              </w:rPr>
              <w:t>согласно приказа</w:t>
            </w:r>
            <w:proofErr w:type="gramEnd"/>
            <w:r w:rsidRPr="00B659F9">
              <w:rPr>
                <w:b/>
              </w:rPr>
              <w:t xml:space="preserve"> </w:t>
            </w:r>
            <w:r w:rsidRPr="00B659F9">
              <w:rPr>
                <w:b/>
                <w:bCs/>
              </w:rPr>
              <w:t>РТН № 334 от 04.09.2020г.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F8" w:rsidRPr="00B659F9" w:rsidRDefault="00845DF8" w:rsidP="004F2826">
            <w:pPr>
              <w:spacing w:line="276" w:lineRule="auto"/>
              <w:jc w:val="both"/>
              <w:rPr>
                <w:b/>
              </w:rPr>
            </w:pPr>
            <w:r w:rsidRPr="00B659F9">
              <w:rPr>
                <w:b/>
              </w:rPr>
              <w:t>Нормативные документы</w:t>
            </w:r>
          </w:p>
        </w:tc>
      </w:tr>
      <w:tr w:rsidR="00845DF8" w:rsidRPr="00B659F9" w:rsidTr="004F2826">
        <w:trPr>
          <w:trHeight w:val="14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Все виды работ (услуг), выполняемые на опасных производственных объектах АО «БСК»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rPr>
                <w:bCs/>
              </w:rPr>
              <w:t xml:space="preserve">А.1 </w:t>
            </w:r>
            <w:r w:rsidRPr="00B659F9">
              <w:t xml:space="preserve">Основы промышленной безопасности 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1. Градостроительный кодекс Российской Федерации от 29.12.2004 N 190-ФЗ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2. Указ Президента РФ от 06.05.2018 N 198 "Об Основах государственной политики Российской Федерации в области промышленной безопасности на период до 2025 года и дальнейшую перспективу"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3. Федеральный закон от 21.07.1997 N 116-ФЗ "О промышленной безопасности опасных производственных объектов"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4. Федеральный закон от 30.12.2009 N 384-ФЗ "Технический регламент о безопасности зданий и сооружений"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5. Решение Комиссии Таможенного союза от 18.10.2011 N 823 "О принятии технического регламента Таможенного союза "О безопасности машин и оборудования"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6. Решение Комиссии Таможенного союза от 18.10.2011 N 825 "О принятии технического регламента Таможенного союза "О безопасности оборудования для работы во взрывоопасных средах"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7. Федеральный закон от 27.12.2002 N 184-ФЗ "О техническом регулировании"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8. Постановление Правительства РФ от 16.09.2020 N 1477 "О лицензировании деятельности по проведению экспертизы промышленной безопасности"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9. Постановление Правительства РФ от 12.10.2020 N 1661 "О лицензировании эксплуатации взрывопожароопасных и химически опасных производственных объектов I, II и III классов опасности"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10. Постановление Правительства РФ от 16.07.2009 N 584 "Об уведомительном порядке начала осуществления отдельных видов предпринимательской деятельности</w:t>
            </w:r>
            <w:proofErr w:type="gramStart"/>
            <w:r w:rsidRPr="00B659F9">
              <w:t>"(</w:t>
            </w:r>
            <w:proofErr w:type="gramEnd"/>
            <w:r w:rsidRPr="00B659F9">
              <w:t>вместе с "Правилами представления уведомлений о начале осуществления отдельных видов предпринимательской деятельности и учета указанных уведомлений")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11. Федеральный закон от 04.05.2011 N 99-ФЗ "О лицензировании отдельных видов деятельности"</w:t>
            </w:r>
            <w:r>
              <w:t xml:space="preserve"> </w:t>
            </w:r>
            <w:r w:rsidRPr="006F517C">
              <w:rPr>
                <w:color w:val="000000"/>
              </w:rPr>
              <w:t>(ред. 02.07.2021г.)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 xml:space="preserve">12. Приказ </w:t>
            </w:r>
            <w:proofErr w:type="spellStart"/>
            <w:r w:rsidRPr="00B659F9">
              <w:t>Ростехнадзора</w:t>
            </w:r>
            <w:proofErr w:type="spellEnd"/>
            <w:r w:rsidRPr="00B659F9">
              <w:t xml:space="preserve"> от 08.12.2020 N 503 "Об утверждении Порядка проведения технического расследования причин аварий, инцидентов и случаев утраты взрывчатых материалов </w:t>
            </w:r>
            <w:r w:rsidRPr="00B659F9">
              <w:lastRenderedPageBreak/>
              <w:t>промышленного назначения"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13. Положение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</w:t>
            </w:r>
            <w:proofErr w:type="gramStart"/>
            <w:r w:rsidRPr="00B659F9">
              <w:t>е(</w:t>
            </w:r>
            <w:proofErr w:type="gramEnd"/>
            <w:r w:rsidRPr="00B659F9">
              <w:t>утв. Банком России 28.12.2016 N 574-П)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14. Федеральный закон 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15. Постановление Правительства РФ от 24.11.1998 N 1371 "О регистрации объектов в государственном реестре опасных производственных объектов"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 xml:space="preserve">16. Приказ </w:t>
            </w:r>
            <w:proofErr w:type="spellStart"/>
            <w:r w:rsidRPr="00B659F9">
              <w:t>Ростехнадзора</w:t>
            </w:r>
            <w:proofErr w:type="spellEnd"/>
            <w:r w:rsidRPr="00B659F9">
              <w:t xml:space="preserve"> от 30.12.2020 N 471 "Об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 о регистрации ОПО в государственном реестре ОПО"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1</w:t>
            </w:r>
            <w:r>
              <w:t>7</w:t>
            </w:r>
            <w:r w:rsidRPr="00B659F9">
              <w:t xml:space="preserve">. Постановление Правительства РФ от 18.12.2020 N 2168 "Об организации и осуществлении производственного </w:t>
            </w:r>
            <w:proofErr w:type="gramStart"/>
            <w:r w:rsidRPr="00B659F9">
              <w:t>контроля за</w:t>
            </w:r>
            <w:proofErr w:type="gramEnd"/>
            <w:r w:rsidRPr="00B659F9">
              <w:t xml:space="preserve"> соблюдением требований промышленной безопасности"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1</w:t>
            </w:r>
            <w:r>
              <w:t>8</w:t>
            </w:r>
            <w:r w:rsidRPr="00B659F9">
              <w:t>. Постановление Правительства РФ от 17.08.2020 N 1243 "Об утверждении требований к документационному обеспечению систем управления промышленной безопасностью"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>
              <w:t>19</w:t>
            </w:r>
            <w:r w:rsidRPr="00B659F9">
              <w:t>. Постановление Правительства РФ от 15.09.2020 N 1437 "Об утверждении Положения о разработке планов мероприятий по локализации и ликвидации последствий аварий на опасных производственных объектах"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2</w:t>
            </w:r>
            <w:r>
              <w:t>0</w:t>
            </w:r>
            <w:r w:rsidRPr="00B659F9">
              <w:t xml:space="preserve">. Приказ </w:t>
            </w:r>
            <w:proofErr w:type="spellStart"/>
            <w:r w:rsidRPr="00B659F9">
              <w:t>Ростехнадзора</w:t>
            </w:r>
            <w:proofErr w:type="spellEnd"/>
            <w:r w:rsidRPr="00B659F9">
              <w:t xml:space="preserve"> от 11.12.2020 N 518 "Об утверждении Требований к форме представления сведений об организации производственного </w:t>
            </w:r>
            <w:proofErr w:type="gramStart"/>
            <w:r w:rsidRPr="00B659F9">
              <w:t>контроля за</w:t>
            </w:r>
            <w:proofErr w:type="gramEnd"/>
            <w:r w:rsidRPr="00B659F9">
              <w:t xml:space="preserve"> соблюдением требований промышленной безопасности"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2</w:t>
            </w:r>
            <w:r>
              <w:t>1</w:t>
            </w:r>
            <w:r w:rsidRPr="00B659F9">
              <w:t xml:space="preserve">. Приказ </w:t>
            </w:r>
            <w:proofErr w:type="spellStart"/>
            <w:r w:rsidRPr="00B659F9">
              <w:t>Ростехнадзора</w:t>
            </w:r>
            <w:proofErr w:type="spellEnd"/>
            <w:r w:rsidRPr="00B659F9">
              <w:t xml:space="preserve"> от 20.10.2020 N 420"Об утверждении федеральных норм и правил в области промышленной безопасности "Правила проведения экспертизы промышленной безопасности"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2</w:t>
            </w:r>
            <w:r>
              <w:t>2</w:t>
            </w:r>
            <w:r w:rsidRPr="00B659F9">
              <w:t xml:space="preserve">. Приказ </w:t>
            </w:r>
            <w:proofErr w:type="spellStart"/>
            <w:r w:rsidRPr="00B659F9">
              <w:t>Ростехнадзора</w:t>
            </w:r>
            <w:proofErr w:type="spellEnd"/>
            <w:r w:rsidRPr="00B659F9">
              <w:t xml:space="preserve"> от 15.07.2013 N 306 "Об утверждении Федеральных норм и правил в области промышленной безопасности "Общие требования к обоснованию безопасности опасного производственного объекта"</w:t>
            </w:r>
          </w:p>
          <w:p w:rsidR="00845DF8" w:rsidRPr="00B659F9" w:rsidRDefault="00845DF8" w:rsidP="004F2826">
            <w:pPr>
              <w:spacing w:line="276" w:lineRule="auto"/>
              <w:jc w:val="both"/>
            </w:pPr>
            <w:r w:rsidRPr="00B659F9">
              <w:t>2</w:t>
            </w:r>
            <w:r>
              <w:t>3</w:t>
            </w:r>
            <w:r w:rsidRPr="00B659F9">
              <w:t xml:space="preserve">. Постановление Правительства РФ от 17.08.2020 N 1241 "Об утверждении </w:t>
            </w:r>
            <w:proofErr w:type="gramStart"/>
            <w:r w:rsidRPr="00B659F9">
              <w:t>Правил представления декларации промышленной безопасности опасных производственных объектов</w:t>
            </w:r>
            <w:proofErr w:type="gramEnd"/>
            <w:r w:rsidRPr="00B659F9">
              <w:t>"</w:t>
            </w:r>
          </w:p>
        </w:tc>
      </w:tr>
      <w:tr w:rsidR="004C4A6E" w:rsidRPr="00B659F9" w:rsidTr="004F2826">
        <w:trPr>
          <w:trHeight w:val="14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E" w:rsidRPr="00AC595F" w:rsidRDefault="004C4A6E" w:rsidP="00D13F88">
            <w:pPr>
              <w:spacing w:line="276" w:lineRule="auto"/>
              <w:jc w:val="both"/>
            </w:pPr>
            <w:r>
              <w:lastRenderedPageBreak/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E" w:rsidRPr="00AC595F" w:rsidRDefault="004C4A6E" w:rsidP="00D13F88">
            <w:pPr>
              <w:spacing w:line="276" w:lineRule="auto"/>
              <w:jc w:val="both"/>
            </w:pPr>
            <w:r w:rsidRPr="00AC595F">
              <w:t xml:space="preserve">Безопасное ведение газоопасных, огневых </w:t>
            </w:r>
            <w:r w:rsidRPr="00AC595F">
              <w:lastRenderedPageBreak/>
              <w:t>и ремонтных работ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E" w:rsidRPr="00AC595F" w:rsidRDefault="004C4A6E" w:rsidP="00D13F88">
            <w:pPr>
              <w:spacing w:line="276" w:lineRule="auto"/>
              <w:jc w:val="both"/>
              <w:rPr>
                <w:bCs/>
              </w:rPr>
            </w:pPr>
            <w:r w:rsidRPr="00AC595F">
              <w:rPr>
                <w:bCs/>
              </w:rPr>
              <w:lastRenderedPageBreak/>
              <w:t>Б.1.11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E" w:rsidRPr="00AC595F" w:rsidRDefault="004C4A6E" w:rsidP="00D13F88">
            <w:pPr>
              <w:spacing w:line="276" w:lineRule="auto"/>
              <w:jc w:val="both"/>
            </w:pPr>
            <w:r w:rsidRPr="00AC595F">
              <w:t xml:space="preserve">1. Приказ </w:t>
            </w:r>
            <w:proofErr w:type="spellStart"/>
            <w:r w:rsidRPr="00AC595F">
              <w:t>Ростехнадзора</w:t>
            </w:r>
            <w:proofErr w:type="spellEnd"/>
            <w:r w:rsidRPr="00AC595F">
              <w:t xml:space="preserve">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</w:t>
            </w:r>
          </w:p>
        </w:tc>
      </w:tr>
      <w:tr w:rsidR="004C4A6E" w:rsidRPr="00B659F9" w:rsidTr="004F2826">
        <w:trPr>
          <w:trHeight w:val="14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E" w:rsidRPr="00753C02" w:rsidRDefault="004C4A6E" w:rsidP="00D13F88">
            <w:pPr>
              <w:spacing w:line="276" w:lineRule="auto"/>
              <w:jc w:val="both"/>
            </w:pPr>
            <w:r>
              <w:lastRenderedPageBreak/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E" w:rsidRPr="00753C02" w:rsidRDefault="004C4A6E" w:rsidP="00D13F88">
            <w:pPr>
              <w:spacing w:line="276" w:lineRule="auto"/>
              <w:jc w:val="both"/>
            </w:pPr>
            <w:r w:rsidRPr="00753C02">
              <w:t>Подъемные сооружения, предназначенные для подъема и перемещения грузов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E" w:rsidRPr="00753C02" w:rsidRDefault="004C4A6E" w:rsidP="00D13F88">
            <w:pPr>
              <w:spacing w:line="276" w:lineRule="auto"/>
              <w:jc w:val="both"/>
              <w:rPr>
                <w:bCs/>
              </w:rPr>
            </w:pPr>
            <w:r w:rsidRPr="00753C02">
              <w:rPr>
                <w:bCs/>
              </w:rPr>
              <w:t>Б.9.3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E" w:rsidRPr="00753C02" w:rsidRDefault="004C4A6E" w:rsidP="00D13F88">
            <w:pPr>
              <w:spacing w:line="276" w:lineRule="auto"/>
              <w:jc w:val="both"/>
            </w:pPr>
            <w:r w:rsidRPr="00753C02">
              <w:t xml:space="preserve">1. Приказ </w:t>
            </w:r>
            <w:proofErr w:type="spellStart"/>
            <w:r w:rsidRPr="00753C02">
              <w:t>Ростехнадзора</w:t>
            </w:r>
            <w:proofErr w:type="spellEnd"/>
            <w:r w:rsidRPr="00753C02">
              <w:t xml:space="preserve"> от 26 ноября 2020 г. № 461 "Об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</w:t>
            </w:r>
          </w:p>
          <w:p w:rsidR="004C4A6E" w:rsidRPr="00753C02" w:rsidRDefault="004C4A6E" w:rsidP="00D13F88">
            <w:pPr>
              <w:spacing w:line="276" w:lineRule="auto"/>
              <w:jc w:val="both"/>
            </w:pPr>
            <w:r w:rsidRPr="00753C02">
              <w:t xml:space="preserve">2. Положение организации. ИСМ. «Организация разработки и согласования проектов производства работ с применением подъемных сооружений» </w:t>
            </w:r>
            <w:proofErr w:type="gramStart"/>
            <w:r w:rsidRPr="00753C02">
              <w:t>П</w:t>
            </w:r>
            <w:proofErr w:type="gramEnd"/>
            <w:r w:rsidRPr="00753C02">
              <w:t xml:space="preserve"> 078-2019 </w:t>
            </w:r>
          </w:p>
        </w:tc>
      </w:tr>
      <w:tr w:rsidR="004C4A6E" w:rsidRPr="00B659F9" w:rsidTr="004F2826">
        <w:trPr>
          <w:trHeight w:val="14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E" w:rsidRPr="00753C02" w:rsidRDefault="004C4A6E" w:rsidP="00D13F88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E" w:rsidRPr="00753C02" w:rsidRDefault="004C4A6E" w:rsidP="00D13F88">
            <w:pPr>
              <w:spacing w:line="276" w:lineRule="auto"/>
              <w:jc w:val="both"/>
            </w:pPr>
            <w:r w:rsidRPr="00753C02">
              <w:t>Эксплуатация электроустановок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E" w:rsidRPr="00753C02" w:rsidRDefault="004C4A6E" w:rsidP="00D13F88">
            <w:pPr>
              <w:spacing w:line="276" w:lineRule="auto"/>
              <w:jc w:val="both"/>
              <w:rPr>
                <w:bCs/>
              </w:rPr>
            </w:pPr>
            <w:r w:rsidRPr="00753C02">
              <w:rPr>
                <w:bCs/>
              </w:rPr>
              <w:t>Г.1.1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E" w:rsidRPr="0066760D" w:rsidRDefault="004C4A6E" w:rsidP="004C4A6E">
            <w:pPr>
              <w:pStyle w:val="aff1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428"/>
              </w:tabs>
              <w:spacing w:before="0" w:beforeAutospacing="0" w:after="0" w:afterAutospacing="0"/>
              <w:ind w:left="0" w:firstLine="145"/>
            </w:pPr>
            <w:r w:rsidRPr="0066760D">
              <w:t>Приказ Минтруда России от 15 декабря 2020 года № 903н «Об утверждении Правил по охране труда при эксплуатации электроустановок»;</w:t>
            </w:r>
          </w:p>
          <w:p w:rsidR="004C4A6E" w:rsidRPr="0066760D" w:rsidRDefault="004C4A6E" w:rsidP="004C4A6E">
            <w:pPr>
              <w:pStyle w:val="aff1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428"/>
              </w:tabs>
              <w:spacing w:before="0" w:beforeAutospacing="0" w:after="0" w:afterAutospacing="0"/>
              <w:ind w:left="0" w:firstLine="145"/>
            </w:pPr>
            <w:r w:rsidRPr="0066760D">
              <w:t>Приказ Минэнерго России от 13 января 2003 года № 6 «Об утверждении Правил технической эксплуатации электроустановок потребителей»;</w:t>
            </w:r>
          </w:p>
          <w:p w:rsidR="004C4A6E" w:rsidRPr="0066760D" w:rsidRDefault="004C4A6E" w:rsidP="004C4A6E">
            <w:pPr>
              <w:pStyle w:val="aff1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428"/>
              </w:tabs>
              <w:spacing w:before="0" w:beforeAutospacing="0" w:after="0" w:afterAutospacing="0"/>
              <w:ind w:left="0" w:firstLine="145"/>
            </w:pPr>
            <w:r w:rsidRPr="0066760D">
              <w:t>Приказ Минэнерго России от 30 июня 2003 года № 261 «Об утверждении Инструкции по применению и испытанию средств защиты, используемых в электроустановках».</w:t>
            </w:r>
          </w:p>
          <w:p w:rsidR="004C4A6E" w:rsidRPr="00753C02" w:rsidRDefault="004C4A6E" w:rsidP="00D13F88">
            <w:pPr>
              <w:spacing w:line="276" w:lineRule="auto"/>
              <w:jc w:val="both"/>
            </w:pPr>
          </w:p>
        </w:tc>
      </w:tr>
    </w:tbl>
    <w:p w:rsidR="00845DF8" w:rsidRDefault="00845DF8" w:rsidP="00845DF8">
      <w:pPr>
        <w:pStyle w:val="af0"/>
        <w:spacing w:line="276" w:lineRule="auto"/>
        <w:ind w:left="360"/>
        <w:jc w:val="both"/>
      </w:pPr>
    </w:p>
    <w:p w:rsidR="00845DF8" w:rsidRPr="00B659F9" w:rsidRDefault="00DB0F15" w:rsidP="00845DF8">
      <w:pPr>
        <w:pStyle w:val="af0"/>
        <w:spacing w:line="276" w:lineRule="auto"/>
        <w:ind w:left="0" w:firstLine="709"/>
        <w:jc w:val="both"/>
      </w:pPr>
      <w:r>
        <w:rPr>
          <w:bCs/>
        </w:rPr>
        <w:t>Исполнитель работ (</w:t>
      </w:r>
      <w:r w:rsidR="006F6979">
        <w:rPr>
          <w:bCs/>
        </w:rPr>
        <w:t>П</w:t>
      </w:r>
      <w:r>
        <w:rPr>
          <w:bCs/>
        </w:rPr>
        <w:t>одрядчик)</w:t>
      </w:r>
      <w:r w:rsidR="00845DF8" w:rsidRPr="00845DF8">
        <w:rPr>
          <w:bCs/>
        </w:rPr>
        <w:t xml:space="preserve"> </w:t>
      </w:r>
      <w:r w:rsidR="00845DF8" w:rsidRPr="00845DF8">
        <w:rPr>
          <w:color w:val="000000"/>
        </w:rPr>
        <w:t>обязан направлять на объекты Заказчика квалифицированных работников на выполнение работ.</w:t>
      </w:r>
    </w:p>
    <w:p w:rsidR="00845DF8" w:rsidRPr="00845DF8" w:rsidRDefault="00845DF8" w:rsidP="00845DF8">
      <w:pPr>
        <w:spacing w:line="276" w:lineRule="auto"/>
        <w:ind w:firstLine="709"/>
        <w:jc w:val="both"/>
        <w:rPr>
          <w:bCs/>
        </w:rPr>
      </w:pPr>
      <w:r w:rsidRPr="00845DF8">
        <w:rPr>
          <w:bCs/>
        </w:rPr>
        <w:t xml:space="preserve"> В целях подтверждения возможности выполнения договорных обязательств </w:t>
      </w:r>
      <w:r w:rsidR="00DB0F15">
        <w:rPr>
          <w:bCs/>
        </w:rPr>
        <w:t>Исполнитель работ (</w:t>
      </w:r>
      <w:r w:rsidR="006F6979">
        <w:rPr>
          <w:bCs/>
        </w:rPr>
        <w:t>П</w:t>
      </w:r>
      <w:r w:rsidR="00DB0F15">
        <w:rPr>
          <w:bCs/>
        </w:rPr>
        <w:t>одрядчик)</w:t>
      </w:r>
      <w:r w:rsidRPr="00845DF8">
        <w:rPr>
          <w:bCs/>
        </w:rPr>
        <w:t xml:space="preserve"> работ в течение 2 рабочих дней после заключения договора обязан </w:t>
      </w:r>
      <w:proofErr w:type="gramStart"/>
      <w:r w:rsidRPr="00845DF8">
        <w:rPr>
          <w:bCs/>
        </w:rPr>
        <w:t>предоставить Заказчику справку</w:t>
      </w:r>
      <w:proofErr w:type="gramEnd"/>
      <w:r w:rsidRPr="00845DF8">
        <w:rPr>
          <w:bCs/>
        </w:rPr>
        <w:t xml:space="preserve"> о кадровых ресурсах  в отношении работников, привлекаемых к выполнению работ по настоящей закупке</w:t>
      </w:r>
      <w:r w:rsidRPr="00845DF8">
        <w:rPr>
          <w:bCs/>
          <w:color w:val="000000" w:themeColor="text1"/>
        </w:rPr>
        <w:t>,</w:t>
      </w:r>
      <w:r w:rsidRPr="00845DF8">
        <w:rPr>
          <w:bCs/>
        </w:rPr>
        <w:t xml:space="preserve"> указанных в </w:t>
      </w:r>
      <w:r w:rsidR="00EA2C4E">
        <w:rPr>
          <w:bCs/>
        </w:rPr>
        <w:t>разделе</w:t>
      </w:r>
      <w:r w:rsidRPr="00845DF8">
        <w:rPr>
          <w:bCs/>
        </w:rPr>
        <w:t xml:space="preserve"> 4 данного Технического требования.</w:t>
      </w:r>
    </w:p>
    <w:p w:rsidR="00E30CDF" w:rsidRPr="00B8278E" w:rsidRDefault="00E30CDF" w:rsidP="00E30CDF">
      <w:pPr>
        <w:spacing w:line="276" w:lineRule="auto"/>
        <w:jc w:val="both"/>
      </w:pPr>
    </w:p>
    <w:p w:rsidR="00B71421" w:rsidRPr="00DF6664" w:rsidRDefault="00B71421" w:rsidP="00B71421">
      <w:pPr>
        <w:numPr>
          <w:ilvl w:val="1"/>
          <w:numId w:val="11"/>
        </w:numPr>
        <w:contextualSpacing/>
        <w:jc w:val="both"/>
        <w:rPr>
          <w:b/>
        </w:rPr>
      </w:pPr>
      <w:r w:rsidRPr="00DF6664">
        <w:rPr>
          <w:b/>
        </w:rPr>
        <w:t>Требования по аттестации на выполнение работ, связанных с применением сварки на опасных производственных объектах АО «БСК»</w:t>
      </w:r>
    </w:p>
    <w:p w:rsidR="00B71421" w:rsidRPr="00DF6664" w:rsidRDefault="00B71421" w:rsidP="00762A8E">
      <w:pPr>
        <w:spacing w:line="276" w:lineRule="auto"/>
        <w:ind w:firstLine="708"/>
        <w:jc w:val="both"/>
      </w:pPr>
      <w:proofErr w:type="gramStart"/>
      <w:r w:rsidRPr="00DF6664">
        <w:t>На объектах, связанных с применением сварки персонал должен быть аттестован в соответствии с ПБ-03-273-99 "Правила аттестации сварщиков и специалистов сварочного производства" и РД 03-495-02 "Технологический регламент проведения аттестации сварщиков и специалистов сварочного производства" по соответствующим группам технических устройств опасных производственных объектов.</w:t>
      </w:r>
      <w:proofErr w:type="gramEnd"/>
    </w:p>
    <w:p w:rsidR="00B71421" w:rsidRPr="00DF6664" w:rsidRDefault="00B71421" w:rsidP="00762A8E">
      <w:pPr>
        <w:spacing w:line="276" w:lineRule="auto"/>
        <w:ind w:firstLine="708"/>
        <w:jc w:val="both"/>
      </w:pPr>
      <w:r w:rsidRPr="00DF6664">
        <w:t xml:space="preserve">Исполнителем </w:t>
      </w:r>
      <w:r w:rsidR="00DB0F15">
        <w:t>работ (</w:t>
      </w:r>
      <w:r w:rsidR="006F6979">
        <w:t>П</w:t>
      </w:r>
      <w:r w:rsidR="00DB0F15">
        <w:t xml:space="preserve">одрядчиком) </w:t>
      </w:r>
      <w:r w:rsidRPr="00DF6664">
        <w:t xml:space="preserve">предоставляются: </w:t>
      </w:r>
    </w:p>
    <w:p w:rsidR="00B71421" w:rsidRPr="00DF6664" w:rsidRDefault="00B71421" w:rsidP="00762A8E">
      <w:pPr>
        <w:spacing w:line="276" w:lineRule="auto"/>
        <w:ind w:left="360" w:firstLine="348"/>
        <w:contextualSpacing/>
        <w:jc w:val="both"/>
      </w:pPr>
      <w:r w:rsidRPr="00DF6664">
        <w:t>- копии Свидетельств НАКС о готовности организации-заявителя к использованию аттестованной технологии сварки;</w:t>
      </w:r>
    </w:p>
    <w:p w:rsidR="00B71421" w:rsidRPr="00DF6664" w:rsidRDefault="00B71421" w:rsidP="00762A8E">
      <w:pPr>
        <w:spacing w:line="276" w:lineRule="auto"/>
        <w:ind w:left="360" w:firstLine="348"/>
        <w:contextualSpacing/>
        <w:jc w:val="both"/>
      </w:pPr>
      <w:r w:rsidRPr="00DF6664">
        <w:t>- аттестационные удостоверения НАКС специалистов сварочного производства с соответствующей область распространения аттестации;</w:t>
      </w:r>
    </w:p>
    <w:p w:rsidR="00E30CDF" w:rsidRDefault="00B71421" w:rsidP="00762A8E">
      <w:pPr>
        <w:spacing w:line="276" w:lineRule="auto"/>
        <w:ind w:left="360" w:firstLine="348"/>
        <w:contextualSpacing/>
        <w:jc w:val="both"/>
      </w:pPr>
      <w:r w:rsidRPr="00DF6664">
        <w:t>- копии свидетельств аттестации сварочного оборудования.</w:t>
      </w:r>
    </w:p>
    <w:p w:rsidR="00007B99" w:rsidRPr="00E30CDF" w:rsidRDefault="00007B99" w:rsidP="006A7C04">
      <w:pPr>
        <w:ind w:left="360" w:firstLine="348"/>
        <w:contextualSpacing/>
        <w:jc w:val="both"/>
      </w:pPr>
    </w:p>
    <w:p w:rsidR="00007B99" w:rsidRPr="00DF6664" w:rsidRDefault="00007B99" w:rsidP="00007B99">
      <w:pPr>
        <w:numPr>
          <w:ilvl w:val="0"/>
          <w:numId w:val="11"/>
        </w:numPr>
        <w:contextualSpacing/>
        <w:jc w:val="both"/>
        <w:rPr>
          <w:b/>
        </w:rPr>
      </w:pPr>
      <w:r w:rsidRPr="00DF6664">
        <w:rPr>
          <w:b/>
        </w:rPr>
        <w:t>Требования к выполнению работ</w:t>
      </w:r>
    </w:p>
    <w:p w:rsidR="00007B99" w:rsidRPr="00DF6664" w:rsidRDefault="00007B99" w:rsidP="00007B99">
      <w:pPr>
        <w:contextualSpacing/>
        <w:mirrorIndents/>
        <w:jc w:val="both"/>
        <w:rPr>
          <w:b/>
        </w:rPr>
      </w:pPr>
      <w:r w:rsidRPr="00DF6664">
        <w:rPr>
          <w:b/>
        </w:rPr>
        <w:t>10.1.</w:t>
      </w:r>
      <w:r w:rsidRPr="00DF6664">
        <w:t xml:space="preserve"> </w:t>
      </w:r>
      <w:r w:rsidRPr="00DF6664">
        <w:rPr>
          <w:b/>
        </w:rPr>
        <w:t xml:space="preserve">Общие требования к организации работ. </w:t>
      </w:r>
    </w:p>
    <w:p w:rsidR="00970374" w:rsidRDefault="00970374" w:rsidP="00970374">
      <w:pPr>
        <w:spacing w:line="276" w:lineRule="auto"/>
        <w:ind w:firstLine="851"/>
        <w:jc w:val="both"/>
      </w:pPr>
      <w:r>
        <w:lastRenderedPageBreak/>
        <w:t xml:space="preserve">Выполнение работ по модернизации </w:t>
      </w:r>
      <w:r w:rsidR="00EA2C4E">
        <w:t xml:space="preserve">пресса </w:t>
      </w:r>
      <w:r>
        <w:t xml:space="preserve"> Исполнителем работ (Подрядчиком) должно осуществляться в соответствии с Техническим задани</w:t>
      </w:r>
      <w:r w:rsidR="00EA2C4E">
        <w:t>е</w:t>
      </w:r>
      <w:r>
        <w:t xml:space="preserve">м (Приложение 1 </w:t>
      </w:r>
      <w:proofErr w:type="gramStart"/>
      <w:r>
        <w:t>ТТ</w:t>
      </w:r>
      <w:proofErr w:type="gramEnd"/>
      <w:r>
        <w:t>), документацией предприятий-изготовителей (п.1.2 СП 75.13330.2011), а в тех случаях, когда это предусмотрено действующими нормативно-правовыми актами – также в соответствии с разработанным Исполнителем</w:t>
      </w:r>
      <w:r w:rsidR="006F6979">
        <w:t xml:space="preserve"> работ (Подрядчиком)</w:t>
      </w:r>
      <w:r>
        <w:t xml:space="preserve"> и согласованным с Заказчиком проектом производства работ ППР (</w:t>
      </w:r>
      <w:proofErr w:type="spellStart"/>
      <w:r>
        <w:t>ППРк</w:t>
      </w:r>
      <w:proofErr w:type="spellEnd"/>
      <w:r>
        <w:t xml:space="preserve">), состоящим из комплекта технических и организационно-распорядительных документов в соответствии с составом и содержанием действующих </w:t>
      </w:r>
      <w:r>
        <w:rPr>
          <w:color w:val="000000"/>
        </w:rPr>
        <w:t xml:space="preserve">нормативно-правовых актов. </w:t>
      </w:r>
    </w:p>
    <w:p w:rsidR="00007B99" w:rsidRPr="00007B99" w:rsidRDefault="00007B99" w:rsidP="00762A8E">
      <w:pPr>
        <w:spacing w:line="276" w:lineRule="auto"/>
        <w:ind w:firstLine="851"/>
        <w:jc w:val="both"/>
      </w:pPr>
      <w:r w:rsidRPr="00007B99">
        <w:t xml:space="preserve">ППР разрабатывается Исполнителем </w:t>
      </w:r>
      <w:r w:rsidR="00DB0F15">
        <w:t xml:space="preserve">работ (подрядчиком) </w:t>
      </w:r>
      <w:r w:rsidRPr="00007B99">
        <w:t xml:space="preserve">в соответствии с 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работ», СП 48-13330-2019 «Свод правил. Организация строительства, </w:t>
      </w:r>
      <w:proofErr w:type="spellStart"/>
      <w:r w:rsidRPr="00007B99">
        <w:t>СНиП</w:t>
      </w:r>
      <w:proofErr w:type="spellEnd"/>
      <w:r w:rsidRPr="00007B99">
        <w:t xml:space="preserve"> 12-01-2004»,  МДС 12-46.2008 «Методические рекомендации по разработке и оформлению проекта организации строительства», ОСТ 36-143-88 «Отраслевой стандарт. Монтаж технологического оборудования и технологических трубопроводов. Проект производства работ. Порядок разработки, состав и содержание». </w:t>
      </w:r>
    </w:p>
    <w:p w:rsidR="00007B99" w:rsidRPr="00007B99" w:rsidRDefault="00007B99" w:rsidP="00762A8E">
      <w:pPr>
        <w:spacing w:line="276" w:lineRule="auto"/>
        <w:ind w:firstLine="851"/>
        <w:jc w:val="both"/>
      </w:pPr>
      <w:proofErr w:type="gramStart"/>
      <w:r w:rsidRPr="00007B99">
        <w:t>Работы по монтажу оборудования и трубопроводов должны производиться в соответствии с утвержденной проектно-сметной и рабочей документацией, проектом производства работ (ППР) и документ</w:t>
      </w:r>
      <w:r w:rsidR="00364C4C">
        <w:t>ацией предприятий-изготовителей (п.1.2.</w:t>
      </w:r>
      <w:proofErr w:type="gramEnd"/>
      <w:r w:rsidR="00364C4C">
        <w:t xml:space="preserve"> </w:t>
      </w:r>
      <w:proofErr w:type="gramStart"/>
      <w:r w:rsidR="00364C4C">
        <w:t>СП 75.13330.2011</w:t>
      </w:r>
      <w:r w:rsidRPr="00007B99">
        <w:t>)</w:t>
      </w:r>
      <w:r w:rsidR="00364C4C">
        <w:t>.</w:t>
      </w:r>
      <w:proofErr w:type="gramEnd"/>
    </w:p>
    <w:p w:rsidR="00007B99" w:rsidRPr="00007B99" w:rsidRDefault="00007B99" w:rsidP="00762A8E">
      <w:pPr>
        <w:spacing w:line="276" w:lineRule="auto"/>
        <w:ind w:firstLine="851"/>
        <w:jc w:val="both"/>
      </w:pPr>
      <w:r w:rsidRPr="00007B99">
        <w:t xml:space="preserve">ППР должен быть передан на согласование Заказчику в установленном договором порядке. </w:t>
      </w:r>
    </w:p>
    <w:p w:rsidR="00007B99" w:rsidRDefault="00007B99" w:rsidP="00762A8E">
      <w:pPr>
        <w:spacing w:line="276" w:lineRule="auto"/>
        <w:ind w:firstLine="851"/>
        <w:jc w:val="both"/>
      </w:pPr>
      <w:r w:rsidRPr="00007B99">
        <w:t>ППР должен быть разработан за счет средств Исполнителя</w:t>
      </w:r>
      <w:r w:rsidR="005C334E">
        <w:t xml:space="preserve"> работ (</w:t>
      </w:r>
      <w:r w:rsidR="006F6979">
        <w:t>П</w:t>
      </w:r>
      <w:r w:rsidR="005C334E">
        <w:t>одрядчик</w:t>
      </w:r>
      <w:r w:rsidR="006F6979">
        <w:t>ом</w:t>
      </w:r>
      <w:r w:rsidR="005C334E">
        <w:t>)</w:t>
      </w:r>
      <w:r w:rsidRPr="00007B99">
        <w:t>, затраты на его разработку должны быть учтены в общей стоимости технико-коммерческого предложения.</w:t>
      </w:r>
    </w:p>
    <w:p w:rsidR="00007B99" w:rsidRPr="00DF6664" w:rsidRDefault="00007B99" w:rsidP="00762A8E">
      <w:pPr>
        <w:spacing w:line="276" w:lineRule="auto"/>
        <w:ind w:firstLine="708"/>
        <w:jc w:val="both"/>
        <w:textAlignment w:val="baseline"/>
      </w:pPr>
      <w:r w:rsidRPr="00DF6664">
        <w:t xml:space="preserve">Функциями Исполнителя </w:t>
      </w:r>
      <w:r w:rsidR="005C334E">
        <w:t xml:space="preserve">работ (подрядчика) </w:t>
      </w:r>
      <w:r w:rsidRPr="00DF6664">
        <w:t xml:space="preserve">как лица, осуществляющего строительство, являются во исполнение требований </w:t>
      </w:r>
      <w:r w:rsidRPr="00DF6664">
        <w:rPr>
          <w:bCs/>
          <w:shd w:val="clear" w:color="auto" w:fill="FFFFFF"/>
        </w:rPr>
        <w:t>СП 48.13330.2019 п. 4.9</w:t>
      </w:r>
      <w:r w:rsidRPr="00DF6664">
        <w:t>:</w:t>
      </w:r>
    </w:p>
    <w:p w:rsidR="00007B99" w:rsidRPr="00DF6664" w:rsidRDefault="00007B99" w:rsidP="00762A8E">
      <w:pPr>
        <w:spacing w:line="276" w:lineRule="auto"/>
        <w:ind w:firstLine="708"/>
        <w:jc w:val="both"/>
        <w:textAlignment w:val="baseline"/>
      </w:pPr>
      <w:r w:rsidRPr="00DF6664">
        <w:t>- выполнение всех необходимых работ в соответствии с рабочей документацией и заключенным договором с Заказчиком;</w:t>
      </w:r>
    </w:p>
    <w:p w:rsidR="00007B99" w:rsidRPr="00DF6664" w:rsidRDefault="00007B99" w:rsidP="00762A8E">
      <w:pPr>
        <w:spacing w:line="276" w:lineRule="auto"/>
        <w:ind w:firstLine="708"/>
        <w:jc w:val="both"/>
        <w:textAlignment w:val="baseline"/>
      </w:pPr>
      <w:r w:rsidRPr="00DF6664">
        <w:t>- обеспечение выполнения работ специалистом по организации строительства, внесенным в национальный реестр специалистов, и обеспечение его постоянного присутствия на строительной площадке;</w:t>
      </w:r>
    </w:p>
    <w:p w:rsidR="00007B99" w:rsidRPr="00DF6664" w:rsidRDefault="00007B99" w:rsidP="00762A8E">
      <w:pPr>
        <w:spacing w:line="276" w:lineRule="auto"/>
        <w:ind w:firstLine="708"/>
        <w:jc w:val="both"/>
        <w:textAlignment w:val="baseline"/>
      </w:pPr>
      <w:r w:rsidRPr="00DF6664">
        <w:t>- разработка и применение организационно-технологической документации, в том числе организационно-технологической документации по эксплуатации подъемных сооружений при проведении погрузочно-разгрузочных работ;</w:t>
      </w:r>
    </w:p>
    <w:p w:rsidR="00007B99" w:rsidRPr="00DF6664" w:rsidRDefault="00007B99" w:rsidP="00762A8E">
      <w:pPr>
        <w:spacing w:line="276" w:lineRule="auto"/>
        <w:ind w:firstLine="708"/>
        <w:jc w:val="both"/>
        <w:textAlignment w:val="baseline"/>
      </w:pPr>
      <w:r w:rsidRPr="00DF6664">
        <w:t xml:space="preserve">- осуществление строительного контроля лицом, осуществляющим строительство, в том числе </w:t>
      </w:r>
      <w:proofErr w:type="gramStart"/>
      <w:r w:rsidRPr="00DF6664">
        <w:t>контроля за</w:t>
      </w:r>
      <w:proofErr w:type="gramEnd"/>
      <w:r w:rsidRPr="00DF6664">
        <w:t xml:space="preserve"> соответствием применяемых строительных материалов, технологий, конструкций, оборудования, полуфабрикатов и изделий требованиям технических регламентов, и рабочей документации;</w:t>
      </w:r>
    </w:p>
    <w:p w:rsidR="00007B99" w:rsidRPr="00DF6664" w:rsidRDefault="00007B99" w:rsidP="00762A8E">
      <w:pPr>
        <w:spacing w:line="276" w:lineRule="auto"/>
        <w:ind w:firstLine="708"/>
        <w:jc w:val="both"/>
        <w:textAlignment w:val="baseline"/>
      </w:pPr>
      <w:r w:rsidRPr="00DF6664">
        <w:t>- организация строительного производства, планирование, в том числе планирование работ производственной программы с увязкой объектов и оптимизацией этой программы по критерию рационального пользования трудовых ресурсов установленными методиками;</w:t>
      </w:r>
    </w:p>
    <w:p w:rsidR="00007B99" w:rsidRPr="00DF6664" w:rsidRDefault="00007B99" w:rsidP="00762A8E">
      <w:pPr>
        <w:spacing w:line="276" w:lineRule="auto"/>
        <w:ind w:firstLine="708"/>
        <w:jc w:val="both"/>
        <w:textAlignment w:val="baseline"/>
      </w:pPr>
      <w:r w:rsidRPr="00DF6664">
        <w:t xml:space="preserve">- ведение, комплектация и передача заказчику </w:t>
      </w:r>
      <w:r w:rsidR="00DB0F15">
        <w:t>Исполнитель</w:t>
      </w:r>
      <w:r w:rsidRPr="00DF6664">
        <w:t>ной документации по объекту в установленном виде и формах согласно действующим нормативным документам (НД);</w:t>
      </w:r>
    </w:p>
    <w:p w:rsidR="00007B99" w:rsidRPr="00DF6664" w:rsidRDefault="00007B99" w:rsidP="00762A8E">
      <w:pPr>
        <w:spacing w:line="276" w:lineRule="auto"/>
        <w:ind w:firstLine="708"/>
        <w:jc w:val="both"/>
        <w:textAlignment w:val="baseline"/>
      </w:pPr>
      <w:r w:rsidRPr="00DF6664">
        <w:t>- обеспечение безопасности труда (в том числе ограждение строительной площадки до начала любых работ и опасных зон работ за ее пределами в соответствии с требованиями НД, установка информационных щитов и стенда пожарной защиты) на строительной площадке, безопасности строительных работ для окружающей среды и населения;</w:t>
      </w:r>
    </w:p>
    <w:p w:rsidR="00007B99" w:rsidRPr="00DF6664" w:rsidRDefault="00007B99" w:rsidP="00762A8E">
      <w:pPr>
        <w:spacing w:line="276" w:lineRule="auto"/>
        <w:ind w:firstLine="708"/>
        <w:jc w:val="both"/>
        <w:textAlignment w:val="baseline"/>
      </w:pPr>
      <w:r w:rsidRPr="00DF6664">
        <w:t>- организация строительного производства, в том числе обеспечение охраны строительной площадки и сохранности объекта до его приемки заказчиком;</w:t>
      </w:r>
    </w:p>
    <w:p w:rsidR="00007B99" w:rsidRPr="00DF6664" w:rsidRDefault="00007B99" w:rsidP="00762A8E">
      <w:pPr>
        <w:spacing w:line="276" w:lineRule="auto"/>
        <w:ind w:firstLine="708"/>
        <w:jc w:val="both"/>
        <w:textAlignment w:val="baseline"/>
      </w:pPr>
      <w:r w:rsidRPr="00DF6664">
        <w:t>- выполнение требований местной администрации, действующей в пределах ее компетенции, по поддержанию порядка на прилегающей к стройплощадке территории;</w:t>
      </w:r>
    </w:p>
    <w:p w:rsidR="00007B99" w:rsidRPr="00DF6664" w:rsidRDefault="00007B99" w:rsidP="00762A8E">
      <w:pPr>
        <w:spacing w:line="276" w:lineRule="auto"/>
        <w:ind w:firstLine="708"/>
        <w:jc w:val="both"/>
      </w:pPr>
      <w:r w:rsidRPr="00DF6664">
        <w:t xml:space="preserve">Любые отклонения при производстве работ от настоящих </w:t>
      </w:r>
      <w:proofErr w:type="gramStart"/>
      <w:r w:rsidRPr="00DF6664">
        <w:t>ТТ</w:t>
      </w:r>
      <w:proofErr w:type="gramEnd"/>
      <w:r w:rsidRPr="00DF6664">
        <w:t xml:space="preserve"> должны своевременно согласовываться с Заказчиком письменно.</w:t>
      </w:r>
    </w:p>
    <w:p w:rsidR="00007B99" w:rsidRPr="00DF6664" w:rsidRDefault="00DB0F15" w:rsidP="00762A8E">
      <w:pPr>
        <w:spacing w:line="276" w:lineRule="auto"/>
        <w:ind w:firstLine="708"/>
        <w:jc w:val="both"/>
      </w:pPr>
      <w:r>
        <w:lastRenderedPageBreak/>
        <w:t>Исполнитель работ (</w:t>
      </w:r>
      <w:r w:rsidR="006F6979">
        <w:t>П</w:t>
      </w:r>
      <w:r>
        <w:t>одрядчик)</w:t>
      </w:r>
      <w:r w:rsidR="00007B99" w:rsidRPr="00DF6664">
        <w:t xml:space="preserve"> несет полную ответственность за соответствие квалификации персонала, соблюдение им норм и правил промышленной безопасности и охраны труда. </w:t>
      </w:r>
    </w:p>
    <w:p w:rsidR="00007B99" w:rsidRPr="00DF6664" w:rsidRDefault="00007B99" w:rsidP="00762A8E">
      <w:pPr>
        <w:spacing w:line="276" w:lineRule="auto"/>
        <w:ind w:firstLine="708"/>
        <w:jc w:val="both"/>
      </w:pPr>
      <w:r w:rsidRPr="00DF6664">
        <w:t xml:space="preserve">При производстве работ </w:t>
      </w:r>
      <w:r w:rsidR="00DB0F15">
        <w:t>Исполнитель работ (</w:t>
      </w:r>
      <w:r w:rsidR="006F6979">
        <w:t>П</w:t>
      </w:r>
      <w:r w:rsidR="00DB0F15">
        <w:t>одрядчик)</w:t>
      </w:r>
      <w:r w:rsidRPr="00DF6664">
        <w:t xml:space="preserve"> обязан строго соблюдать «Правила противопожарного режима в Российской Федерации».</w:t>
      </w:r>
    </w:p>
    <w:p w:rsidR="00007B99" w:rsidRPr="00DF6664" w:rsidRDefault="00007B99" w:rsidP="00762A8E">
      <w:pPr>
        <w:spacing w:line="276" w:lineRule="auto"/>
        <w:ind w:firstLine="851"/>
        <w:jc w:val="both"/>
      </w:pPr>
      <w:r w:rsidRPr="00DF6664">
        <w:t xml:space="preserve">При необходимости временного (на период выполнения Работ) складирования материалов, оборудования, строительных и других видов отходов на территории Заказчика </w:t>
      </w:r>
      <w:r w:rsidR="00DB0F15">
        <w:t>Исполнитель работ (</w:t>
      </w:r>
      <w:r w:rsidR="006F6979">
        <w:t>П</w:t>
      </w:r>
      <w:r w:rsidR="00DB0F15">
        <w:t>одрядчик)</w:t>
      </w:r>
      <w:r w:rsidRPr="00DF6664">
        <w:t xml:space="preserve"> обязан осуществлять складирование в специально отведенных местах, согласованных с Заказчиком. </w:t>
      </w:r>
    </w:p>
    <w:p w:rsidR="00007B99" w:rsidRPr="00DF6664" w:rsidRDefault="00DB0F15" w:rsidP="00762A8E">
      <w:pPr>
        <w:spacing w:line="276" w:lineRule="auto"/>
        <w:ind w:firstLine="851"/>
        <w:jc w:val="both"/>
      </w:pPr>
      <w:r>
        <w:t>Исполнитель работ (</w:t>
      </w:r>
      <w:r w:rsidR="006F6979">
        <w:t>П</w:t>
      </w:r>
      <w:r>
        <w:t>одрядчик)</w:t>
      </w:r>
      <w:r w:rsidR="00007B99" w:rsidRPr="00DF6664">
        <w:t xml:space="preserve"> за свой счет оборудует места временного складирования отходов (контейнеры, бетонированные площадки), образующихся в результате деятельности Исполнителя </w:t>
      </w:r>
      <w:r w:rsidR="006F6979">
        <w:t xml:space="preserve">работ (Подрядчик) </w:t>
      </w:r>
      <w:r w:rsidR="00007B99" w:rsidRPr="00DF6664">
        <w:t>на территории Заказчика, согласованные с Заказчиком, в соответствии с требованиями действующего экологического и санитарно-эпидемиологического законодательства РФ и не допускает их временное складирование в не предназначенных местах. Срок накопления не должен превышать срока, установленного экологическими и санитарно-эпидемиологическими требованиями. Отходы производства и потребления – вещества или предметы, которые образованы в процессе выполнения работ по договору (тара, упаковочные материалы, части инструментов, ветошь, рабочая одежда и т.п.) – являются собственностью Исполнителя</w:t>
      </w:r>
      <w:r w:rsidR="005C334E">
        <w:t xml:space="preserve"> работ (</w:t>
      </w:r>
      <w:r w:rsidR="006F6979">
        <w:t>П</w:t>
      </w:r>
      <w:r w:rsidR="005C334E">
        <w:t>одрядчика)</w:t>
      </w:r>
      <w:r w:rsidR="00007B99" w:rsidRPr="00DF6664">
        <w:t>. Собственником отходов, образующихся от реконструкции (демонтажа) оборудования, зданий и сооружений в результате работ по Договору, является Заказчик.</w:t>
      </w:r>
    </w:p>
    <w:p w:rsidR="00007B99" w:rsidRPr="00DF6664" w:rsidRDefault="00007B99" w:rsidP="00762A8E">
      <w:pPr>
        <w:spacing w:line="276" w:lineRule="auto"/>
        <w:ind w:firstLine="851"/>
        <w:jc w:val="both"/>
      </w:pPr>
      <w:r w:rsidRPr="00DF6664">
        <w:t>Складирование отходов Исполнителя</w:t>
      </w:r>
      <w:r w:rsidR="005C334E">
        <w:t xml:space="preserve"> работ (</w:t>
      </w:r>
      <w:r w:rsidR="006F6979">
        <w:t>П</w:t>
      </w:r>
      <w:r w:rsidR="005C334E">
        <w:t>одрядчика)</w:t>
      </w:r>
      <w:r w:rsidRPr="00DF6664">
        <w:t xml:space="preserve"> осуществлять раздельно от отходов Заказчика. </w:t>
      </w:r>
      <w:proofErr w:type="gramStart"/>
      <w:r w:rsidR="00DB0F15">
        <w:t>Исполнитель работ (</w:t>
      </w:r>
      <w:r w:rsidR="006F6979">
        <w:t>П</w:t>
      </w:r>
      <w:r w:rsidR="00DB0F15">
        <w:t>одрядчик)</w:t>
      </w:r>
      <w:r w:rsidRPr="00DF6664">
        <w:t xml:space="preserve"> обязан в течение </w:t>
      </w:r>
      <w:r w:rsidRPr="00DF6664">
        <w:rPr>
          <w:i/>
          <w:iCs/>
        </w:rPr>
        <w:t>5 (пяти)</w:t>
      </w:r>
      <w:r w:rsidRPr="00DF6664">
        <w:t xml:space="preserve"> рабочих дней с момента окончания выполнения работ освободить территорию Заказчика от временных сооружений, временных коммуникаций, строительно-монтажной техники, транспортных средств, оборудования, инвентаря, инструментов и материалов, принадлежащих Исполнителю</w:t>
      </w:r>
      <w:r w:rsidR="005C334E" w:rsidRPr="005C334E">
        <w:t xml:space="preserve"> </w:t>
      </w:r>
      <w:r w:rsidR="005C334E">
        <w:t>работ (</w:t>
      </w:r>
      <w:r w:rsidR="006F6979">
        <w:t>П</w:t>
      </w:r>
      <w:r w:rsidR="005C334E">
        <w:t>одрядчика)</w:t>
      </w:r>
      <w:r w:rsidRPr="00DF6664">
        <w:t>, а также обеспечить вывоз с места проведения работ строительного мусора и других отходов Исполнителя</w:t>
      </w:r>
      <w:r w:rsidR="005C334E" w:rsidRPr="005C334E">
        <w:t xml:space="preserve"> </w:t>
      </w:r>
      <w:r w:rsidR="005C334E">
        <w:t>работ (</w:t>
      </w:r>
      <w:r w:rsidR="006F6979">
        <w:t>П</w:t>
      </w:r>
      <w:r w:rsidR="005C334E">
        <w:t>одрядчика)</w:t>
      </w:r>
      <w:r w:rsidRPr="00DF6664">
        <w:t>, образовавшихся в результате проведения работ.</w:t>
      </w:r>
      <w:proofErr w:type="gramEnd"/>
    </w:p>
    <w:p w:rsidR="00007B99" w:rsidRPr="00DF6664" w:rsidRDefault="00007B99" w:rsidP="00762A8E">
      <w:pPr>
        <w:spacing w:line="276" w:lineRule="auto"/>
        <w:ind w:firstLine="851"/>
        <w:jc w:val="both"/>
      </w:pPr>
      <w:proofErr w:type="gramStart"/>
      <w:r w:rsidRPr="00DF6664">
        <w:t xml:space="preserve">Если в процессе исполнения настоящего договора Исполнителем </w:t>
      </w:r>
      <w:r w:rsidR="005C334E">
        <w:t>работ (</w:t>
      </w:r>
      <w:r w:rsidR="006F6979">
        <w:t>П</w:t>
      </w:r>
      <w:r w:rsidR="005C334E">
        <w:t>одрядчика)</w:t>
      </w:r>
      <w:r w:rsidR="005C334E" w:rsidRPr="00DF6664">
        <w:t xml:space="preserve"> </w:t>
      </w:r>
      <w:r w:rsidRPr="00DF6664">
        <w:t xml:space="preserve">осуществляются работы по замене составляющих частей и иные работы, в результате которых высвобождаются бывшие в эксплуатации материалы и оборудование Заказчика, </w:t>
      </w:r>
      <w:r w:rsidR="00DB0F15">
        <w:t>Исполнитель работ (</w:t>
      </w:r>
      <w:r w:rsidR="006F6979">
        <w:t>П</w:t>
      </w:r>
      <w:r w:rsidR="00DB0F15">
        <w:t>одрядчик)</w:t>
      </w:r>
      <w:r w:rsidRPr="00DF6664">
        <w:t xml:space="preserve"> обязан складировать указанные материалы и оборудование в специально отведённых местах, согласованных с Заказчиком, в соответствии с экологическими, санитарно-эпидемиологическими, противопожарными и иными требованиями законодательства.  </w:t>
      </w:r>
      <w:proofErr w:type="gramEnd"/>
    </w:p>
    <w:p w:rsidR="00007B99" w:rsidRPr="00DF6664" w:rsidRDefault="00007B99" w:rsidP="00762A8E">
      <w:pPr>
        <w:spacing w:line="276" w:lineRule="auto"/>
        <w:ind w:firstLine="851"/>
        <w:jc w:val="both"/>
      </w:pPr>
      <w:r w:rsidRPr="00DF6664">
        <w:t xml:space="preserve">Металлолом, образовавшийся при проведении работ, складируется Исполнителем </w:t>
      </w:r>
      <w:r w:rsidR="006F6979">
        <w:t xml:space="preserve">работ (Подрядчиком) </w:t>
      </w:r>
      <w:r w:rsidRPr="00DF6664">
        <w:t>отдельно, в месте, согласованном с Заказчиком.</w:t>
      </w:r>
    </w:p>
    <w:p w:rsidR="00007B99" w:rsidRPr="00DF6664" w:rsidRDefault="00007B99" w:rsidP="00762A8E">
      <w:pPr>
        <w:spacing w:line="276" w:lineRule="auto"/>
        <w:ind w:firstLine="708"/>
      </w:pPr>
      <w:r w:rsidRPr="00DF6664">
        <w:t xml:space="preserve">Затраты Исполнителя </w:t>
      </w:r>
      <w:r w:rsidR="005C334E">
        <w:t>работ (</w:t>
      </w:r>
      <w:r w:rsidR="006F6979">
        <w:t>П</w:t>
      </w:r>
      <w:r w:rsidR="005C334E">
        <w:t>одрядчика)</w:t>
      </w:r>
      <w:r w:rsidR="005C334E" w:rsidRPr="00DF6664">
        <w:t xml:space="preserve"> </w:t>
      </w:r>
      <w:r w:rsidRPr="00DF6664">
        <w:t>на погрузку/разгрузку, транспортирование отходов Заказчика включены в стоимость Работ по Договору и отдельному возмещению не подлежат.</w:t>
      </w:r>
    </w:p>
    <w:p w:rsidR="00007B99" w:rsidRPr="00DF6664" w:rsidRDefault="00DB0F15" w:rsidP="00762A8E">
      <w:pPr>
        <w:spacing w:line="276" w:lineRule="auto"/>
        <w:ind w:firstLine="851"/>
        <w:jc w:val="both"/>
      </w:pPr>
      <w:r>
        <w:rPr>
          <w:bCs/>
        </w:rPr>
        <w:t>Исполнитель работ (</w:t>
      </w:r>
      <w:r w:rsidR="006F6979">
        <w:rPr>
          <w:bCs/>
        </w:rPr>
        <w:t>П</w:t>
      </w:r>
      <w:r>
        <w:rPr>
          <w:bCs/>
        </w:rPr>
        <w:t>одрядчик)</w:t>
      </w:r>
      <w:r w:rsidR="00007B99" w:rsidRPr="00DF6664">
        <w:t xml:space="preserve"> должен организовать ежедневную доставку своего персонала для выполнения работ на объекте и вывоз его с объекта.</w:t>
      </w:r>
    </w:p>
    <w:p w:rsidR="00007B99" w:rsidRPr="00DF6664" w:rsidRDefault="00007B99" w:rsidP="00762A8E">
      <w:pPr>
        <w:spacing w:line="276" w:lineRule="auto"/>
        <w:ind w:firstLine="851"/>
        <w:jc w:val="both"/>
      </w:pPr>
      <w:r w:rsidRPr="00DF6664">
        <w:t xml:space="preserve">В период производства работ по договору </w:t>
      </w:r>
      <w:r w:rsidR="00DB0F15">
        <w:rPr>
          <w:bCs/>
        </w:rPr>
        <w:t>Исполнитель работ (</w:t>
      </w:r>
      <w:r w:rsidR="006F6979">
        <w:rPr>
          <w:bCs/>
        </w:rPr>
        <w:t>П</w:t>
      </w:r>
      <w:r w:rsidR="00DB0F15">
        <w:rPr>
          <w:bCs/>
        </w:rPr>
        <w:t>одрядчик)</w:t>
      </w:r>
      <w:r w:rsidRPr="00DF6664">
        <w:t xml:space="preserve"> должен ежемесячно до 25 числа предъявлять Заказчику выполненные объёмы работ с соответствующим оформлением и подписанием акт</w:t>
      </w:r>
      <w:proofErr w:type="gramStart"/>
      <w:r w:rsidRPr="00DF6664">
        <w:t>а(</w:t>
      </w:r>
      <w:proofErr w:type="spellStart"/>
      <w:proofErr w:type="gramEnd"/>
      <w:r w:rsidRPr="00DF6664">
        <w:t>ов</w:t>
      </w:r>
      <w:proofErr w:type="spellEnd"/>
      <w:r w:rsidRPr="00DF6664">
        <w:t xml:space="preserve">) о приёмке выполненных работ на основании оформленной и предъявленной Заказчику </w:t>
      </w:r>
      <w:r w:rsidR="00DB0F15">
        <w:t>Исполнитель работ (</w:t>
      </w:r>
      <w:r w:rsidR="006F6979">
        <w:t>П</w:t>
      </w:r>
      <w:r w:rsidR="00DB0F15">
        <w:t>одрядчик)</w:t>
      </w:r>
      <w:r w:rsidRPr="00DF6664">
        <w:t xml:space="preserve"> технической документации. Условия  приемки работ изложены в проекте договора.</w:t>
      </w:r>
    </w:p>
    <w:p w:rsidR="00007B99" w:rsidRPr="00DF6664" w:rsidRDefault="00DB0F15" w:rsidP="00762A8E">
      <w:pPr>
        <w:spacing w:line="276" w:lineRule="auto"/>
        <w:ind w:firstLine="851"/>
        <w:jc w:val="both"/>
      </w:pPr>
      <w:r>
        <w:rPr>
          <w:bCs/>
        </w:rPr>
        <w:t>Исполнитель работ (</w:t>
      </w:r>
      <w:r w:rsidR="006F6979">
        <w:rPr>
          <w:bCs/>
        </w:rPr>
        <w:t>П</w:t>
      </w:r>
      <w:r>
        <w:rPr>
          <w:bCs/>
        </w:rPr>
        <w:t>одрядчик)</w:t>
      </w:r>
      <w:r w:rsidR="00007B99" w:rsidRPr="00DF6664">
        <w:t>, по мере выполнения определённых объёмов работ предоставляет:</w:t>
      </w:r>
    </w:p>
    <w:p w:rsidR="00007B99" w:rsidRPr="00DF6664" w:rsidRDefault="00DB0F15" w:rsidP="00762A8E">
      <w:pPr>
        <w:numPr>
          <w:ilvl w:val="0"/>
          <w:numId w:val="4"/>
        </w:numPr>
        <w:spacing w:line="276" w:lineRule="auto"/>
        <w:ind w:left="0" w:firstLine="851"/>
        <w:jc w:val="both"/>
      </w:pPr>
      <w:r>
        <w:t>Исполнитель работ (</w:t>
      </w:r>
      <w:r w:rsidR="006F6979">
        <w:t>П</w:t>
      </w:r>
      <w:r>
        <w:t>одрядчик)</w:t>
      </w:r>
      <w:r w:rsidR="00007B99" w:rsidRPr="00DF6664">
        <w:t xml:space="preserve"> техническую документацию с приложением сертификатов качества на применяемые материалы, паспортов на оборудование и т.д., в том числе с учётом требований СТО 058-2019 </w:t>
      </w:r>
      <w:r w:rsidR="00007B99" w:rsidRPr="005019EA">
        <w:t xml:space="preserve">(документы расположены по ссылке </w:t>
      </w:r>
      <w:hyperlink r:id="rId9" w:history="1">
        <w:r w:rsidR="00007B99" w:rsidRPr="005019EA">
          <w:rPr>
            <w:rStyle w:val="af2"/>
          </w:rPr>
          <w:t>http://soda.zakazrf.ru/Html/id/570</w:t>
        </w:r>
      </w:hyperlink>
      <w:r w:rsidR="00007B99" w:rsidRPr="005019EA">
        <w:t>)</w:t>
      </w:r>
      <w:r w:rsidR="00007B99" w:rsidRPr="00DF6664">
        <w:t>;</w:t>
      </w:r>
    </w:p>
    <w:p w:rsidR="00007B99" w:rsidRPr="00DF6664" w:rsidRDefault="00007B99" w:rsidP="00762A8E">
      <w:pPr>
        <w:numPr>
          <w:ilvl w:val="0"/>
          <w:numId w:val="4"/>
        </w:numPr>
        <w:spacing w:line="276" w:lineRule="auto"/>
        <w:ind w:left="0" w:firstLine="851"/>
        <w:jc w:val="both"/>
      </w:pPr>
      <w:r w:rsidRPr="00DF6664">
        <w:lastRenderedPageBreak/>
        <w:t>журнал производства работ;</w:t>
      </w:r>
    </w:p>
    <w:p w:rsidR="00007B99" w:rsidRPr="00DF6664" w:rsidRDefault="00DB0F15" w:rsidP="00762A8E">
      <w:pPr>
        <w:spacing w:line="276" w:lineRule="auto"/>
        <w:ind w:firstLine="851"/>
        <w:jc w:val="both"/>
      </w:pPr>
      <w:r>
        <w:rPr>
          <w:bCs/>
        </w:rPr>
        <w:t>Исполнитель работ (</w:t>
      </w:r>
      <w:r w:rsidR="006F6979">
        <w:rPr>
          <w:bCs/>
        </w:rPr>
        <w:t>П</w:t>
      </w:r>
      <w:r>
        <w:rPr>
          <w:bCs/>
        </w:rPr>
        <w:t>одрядчик)</w:t>
      </w:r>
      <w:r w:rsidR="00007B99" w:rsidRPr="00DF6664">
        <w:t xml:space="preserve"> несёт ответственность за соблюдение всех вышеперечисленных требований сторонними субподрядными организациями в случае привлечения таковых к выполнению работ. </w:t>
      </w:r>
    </w:p>
    <w:p w:rsidR="00007B99" w:rsidRPr="00DF6664" w:rsidRDefault="00DB0F15" w:rsidP="00762A8E">
      <w:pPr>
        <w:spacing w:line="276" w:lineRule="auto"/>
        <w:ind w:firstLine="851"/>
        <w:jc w:val="both"/>
      </w:pPr>
      <w:r>
        <w:rPr>
          <w:bCs/>
        </w:rPr>
        <w:t>Исполнитель работ (</w:t>
      </w:r>
      <w:r w:rsidR="006F6979">
        <w:rPr>
          <w:bCs/>
        </w:rPr>
        <w:t>П</w:t>
      </w:r>
      <w:r>
        <w:rPr>
          <w:bCs/>
        </w:rPr>
        <w:t>одрядчик)</w:t>
      </w:r>
      <w:r w:rsidR="00007B99" w:rsidRPr="00DF6664">
        <w:t xml:space="preserve"> должен в пятидневный срок по окончанию работ вывезти с объекта весь оставшийся принадлежащий ему материал и оборудование, мусор и бытовые отходы.</w:t>
      </w:r>
    </w:p>
    <w:p w:rsidR="00007B99" w:rsidRDefault="00007B99" w:rsidP="00007B99">
      <w:pPr>
        <w:spacing w:line="276" w:lineRule="auto"/>
        <w:jc w:val="both"/>
      </w:pPr>
    </w:p>
    <w:p w:rsidR="00007B99" w:rsidRPr="005019EA" w:rsidRDefault="00007B99" w:rsidP="00007B99">
      <w:pPr>
        <w:spacing w:line="276" w:lineRule="auto"/>
        <w:jc w:val="both"/>
        <w:rPr>
          <w:b/>
        </w:rPr>
      </w:pPr>
      <w:r w:rsidRPr="005019EA">
        <w:rPr>
          <w:b/>
        </w:rPr>
        <w:t>10.2 Требования промышленной безопасности и охраны труда</w:t>
      </w:r>
    </w:p>
    <w:p w:rsidR="00007B99" w:rsidRPr="005019EA" w:rsidRDefault="00007B99" w:rsidP="00007B99">
      <w:pPr>
        <w:spacing w:line="276" w:lineRule="auto"/>
        <w:ind w:firstLine="709"/>
        <w:jc w:val="both"/>
      </w:pPr>
      <w:r w:rsidRPr="005019EA">
        <w:t xml:space="preserve">Соблюдение Исполнителем </w:t>
      </w:r>
      <w:r w:rsidR="005C334E">
        <w:t>работ (</w:t>
      </w:r>
      <w:r w:rsidR="006F6979">
        <w:t>П</w:t>
      </w:r>
      <w:r w:rsidR="005C334E">
        <w:t>одрядчика)</w:t>
      </w:r>
      <w:r w:rsidR="005C334E" w:rsidRPr="00DF6664">
        <w:t xml:space="preserve"> </w:t>
      </w:r>
      <w:r w:rsidRPr="005019EA">
        <w:t xml:space="preserve">требований, норм промышленной безопасности и охраны труда в соответствии с действующим законодательством РФ, соблюдение требований, регламентов и действующих стандартов в области промышленной безопасности и охраны труда. АО «БСК», соблюдение требований нормативных документов АО «БСК» в области промышленной безопасности, соблюдение требований нормативных документов АО «БСК» в области пожарной безопасности и охраны труда на территории действующего предприятия (документы расположены по ссылке </w:t>
      </w:r>
      <w:hyperlink r:id="rId10" w:history="1">
        <w:r w:rsidRPr="005019EA">
          <w:rPr>
            <w:rStyle w:val="af2"/>
          </w:rPr>
          <w:t>http://soda.zakazrf.ru/Html/id/570</w:t>
        </w:r>
      </w:hyperlink>
      <w:r w:rsidRPr="005019EA">
        <w:t>).</w:t>
      </w:r>
    </w:p>
    <w:p w:rsidR="00007B99" w:rsidRPr="005019EA" w:rsidRDefault="00007B99" w:rsidP="00007B99">
      <w:pPr>
        <w:spacing w:line="276" w:lineRule="auto"/>
        <w:ind w:firstLine="851"/>
        <w:jc w:val="both"/>
      </w:pPr>
      <w:r w:rsidRPr="005019EA">
        <w:t>1.</w:t>
      </w:r>
      <w:r w:rsidRPr="005019EA">
        <w:rPr>
          <w:i/>
        </w:rPr>
        <w:t xml:space="preserve"> </w:t>
      </w:r>
      <w:proofErr w:type="gramStart"/>
      <w:r w:rsidRPr="005019EA">
        <w:t xml:space="preserve">Перед началом производства работ </w:t>
      </w:r>
      <w:r w:rsidR="00DB0F15">
        <w:t>Исполнитель работ (</w:t>
      </w:r>
      <w:r w:rsidR="006F6979">
        <w:t>П</w:t>
      </w:r>
      <w:r w:rsidR="00DB0F15">
        <w:t>одрядчик)</w:t>
      </w:r>
      <w:r w:rsidRPr="005019EA">
        <w:t xml:space="preserve"> обязан предоставить Заказчику список должностных</w:t>
      </w:r>
      <w:r w:rsidRPr="005019EA">
        <w:tab/>
        <w:t xml:space="preserve"> лиц, отвечающих за вопросы промышленной безопасности, охраны труда и окружающей среды с описанием их полномочий, обязанностей и зон ответственности, (в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опасности, а также иных приказов о назначении лиц</w:t>
      </w:r>
      <w:proofErr w:type="gramEnd"/>
      <w:r w:rsidRPr="005019EA">
        <w:t xml:space="preserve">, </w:t>
      </w:r>
      <w:proofErr w:type="gramStart"/>
      <w:r w:rsidRPr="005019EA">
        <w:t>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промышленной безопасности, охраны труда и окружающей среды, копии протоколов и удостоверений, подтверждающих аттестацию (обучение и проверку знаний) ответственных лиц, а также всех лиц привлекаемых к работам</w:t>
      </w:r>
      <w:proofErr w:type="gramEnd"/>
      <w:r w:rsidRPr="005019EA">
        <w:t xml:space="preserve"> на объектах АО «БСК» по промышленной безопасности, охраны труда и окружающей среды), списком контактных телефонов.</w:t>
      </w:r>
    </w:p>
    <w:p w:rsidR="00007B99" w:rsidRPr="005019EA" w:rsidRDefault="00007B99" w:rsidP="00007B99">
      <w:pPr>
        <w:spacing w:line="276" w:lineRule="auto"/>
        <w:ind w:firstLine="851"/>
        <w:jc w:val="both"/>
      </w:pPr>
      <w:r w:rsidRPr="005019EA">
        <w:t>2.</w:t>
      </w:r>
      <w:r w:rsidRPr="005019EA">
        <w:tab/>
        <w:t xml:space="preserve">Прежде чем приступить к работе на объекте Заказчика (в том </w:t>
      </w:r>
      <w:proofErr w:type="gramStart"/>
      <w:r w:rsidRPr="005019EA">
        <w:t>числе</w:t>
      </w:r>
      <w:proofErr w:type="gramEnd"/>
      <w:r w:rsidRPr="005019EA">
        <w:t xml:space="preserve"> переданном на время производства работ Исполнителю</w:t>
      </w:r>
      <w:r w:rsidR="005C334E" w:rsidRPr="005C334E">
        <w:t xml:space="preserve"> </w:t>
      </w:r>
      <w:r w:rsidR="005C334E">
        <w:t>работ (</w:t>
      </w:r>
      <w:r w:rsidR="006F6979">
        <w:t>П</w:t>
      </w:r>
      <w:r w:rsidR="005C334E">
        <w:t>одрядчика)</w:t>
      </w:r>
      <w:r w:rsidRPr="005019EA">
        <w:t>, руководитель подрядной организации обязан обеспечить прохождение персоналом, прибывающим на рабочую площадку, инструктажа по безопасности труда, пожарной и экологической безопасности от руководителя (либо лица им назначенного) производственного подразделения Заказчика, где будут выполняться работы.</w:t>
      </w:r>
    </w:p>
    <w:p w:rsidR="00007B99" w:rsidRPr="005019EA" w:rsidRDefault="00007B99" w:rsidP="00007B99">
      <w:pPr>
        <w:spacing w:line="276" w:lineRule="auto"/>
        <w:ind w:firstLine="851"/>
        <w:jc w:val="both"/>
      </w:pPr>
      <w:r w:rsidRPr="005019EA">
        <w:t>3.</w:t>
      </w:r>
      <w:r w:rsidRPr="005019EA">
        <w:tab/>
      </w:r>
      <w:r w:rsidR="00DB0F15">
        <w:t>Исполнитель работ (</w:t>
      </w:r>
      <w:r w:rsidR="006F6979">
        <w:t>П</w:t>
      </w:r>
      <w:r w:rsidR="00DB0F15">
        <w:t>одрядчик)</w:t>
      </w:r>
      <w:r w:rsidRPr="005019EA">
        <w:t xml:space="preserve"> обязан проводить с персоналом вводный, первичный, повторный, внеплановый и целевой инструктажи, а также стажировку на рабочем месте и проверку знаний.</w:t>
      </w:r>
    </w:p>
    <w:p w:rsidR="00007B99" w:rsidRPr="005019EA" w:rsidRDefault="00007B99" w:rsidP="00007B99">
      <w:pPr>
        <w:spacing w:line="276" w:lineRule="auto"/>
        <w:ind w:firstLine="851"/>
        <w:jc w:val="both"/>
      </w:pPr>
      <w:r w:rsidRPr="005019EA">
        <w:t>4.</w:t>
      </w:r>
      <w:r w:rsidRPr="005019EA">
        <w:tab/>
      </w:r>
      <w:r w:rsidR="00DB0F15">
        <w:t>Исполнитель работ (</w:t>
      </w:r>
      <w:r w:rsidR="006F6979">
        <w:t>П</w:t>
      </w:r>
      <w:r w:rsidR="00DB0F15">
        <w:t>одрядчик)</w:t>
      </w:r>
      <w:r w:rsidRPr="005019EA">
        <w:t xml:space="preserve"> обязан направлять на объекты Заказчика квалифицированных работников, обученных правилам безопасного ведения работ и имеющих все необходимые допуски к производству работ, а также </w:t>
      </w:r>
      <w:proofErr w:type="gramStart"/>
      <w:r w:rsidRPr="005019EA">
        <w:t>предоставлять документы</w:t>
      </w:r>
      <w:proofErr w:type="gramEnd"/>
      <w:r w:rsidRPr="005019EA">
        <w:t>, подтверждающие аттестацию работников на проведение соответствующих видов работ.</w:t>
      </w:r>
    </w:p>
    <w:p w:rsidR="00007B99" w:rsidRPr="005019EA" w:rsidRDefault="00007B99" w:rsidP="00224836">
      <w:pPr>
        <w:spacing w:line="276" w:lineRule="auto"/>
        <w:ind w:firstLine="851"/>
        <w:jc w:val="both"/>
      </w:pPr>
      <w:r w:rsidRPr="005019EA">
        <w:t>5.</w:t>
      </w:r>
      <w:r w:rsidRPr="005019EA">
        <w:tab/>
        <w:t xml:space="preserve">Работники, занимающие руководящие должности, руководители и специалисты Исполнителя </w:t>
      </w:r>
      <w:r w:rsidR="005C334E">
        <w:t>работ (</w:t>
      </w:r>
      <w:r w:rsidR="006F6979">
        <w:t>П</w:t>
      </w:r>
      <w:r w:rsidR="005C334E">
        <w:t>одрядчика)</w:t>
      </w:r>
      <w:r w:rsidR="005C334E" w:rsidRPr="00DF6664">
        <w:t xml:space="preserve"> </w:t>
      </w:r>
      <w:r w:rsidRPr="005019EA">
        <w:t xml:space="preserve">должны пройти подготовку и аттестацию по законодательству в области охраны труда, в соответствии с </w:t>
      </w:r>
      <w:r w:rsidR="00224836" w:rsidRPr="00224836">
        <w:t xml:space="preserve">постановление правительства РФ от 24.12.21 №2464 «О порядке </w:t>
      </w:r>
      <w:proofErr w:type="gramStart"/>
      <w:r w:rsidR="00224836" w:rsidRPr="00224836">
        <w:t>обучения по охране</w:t>
      </w:r>
      <w:proofErr w:type="gramEnd"/>
      <w:r w:rsidR="00224836" w:rsidRPr="00224836">
        <w:t xml:space="preserve"> труда и проверке знания требований охраны труда»</w:t>
      </w:r>
      <w:r w:rsidRPr="005019EA">
        <w:t>.</w:t>
      </w:r>
    </w:p>
    <w:p w:rsidR="00007B99" w:rsidRPr="005019EA" w:rsidRDefault="00007B99" w:rsidP="00007B99">
      <w:pPr>
        <w:spacing w:line="276" w:lineRule="auto"/>
        <w:ind w:firstLine="851"/>
        <w:jc w:val="both"/>
      </w:pPr>
      <w:r w:rsidRPr="005019EA">
        <w:t>6.</w:t>
      </w:r>
      <w:r w:rsidRPr="005019EA">
        <w:tab/>
      </w:r>
      <w:r w:rsidR="00DB0F15">
        <w:t>Исполнитель работ (</w:t>
      </w:r>
      <w:r w:rsidR="006F6979">
        <w:t>П</w:t>
      </w:r>
      <w:r w:rsidR="00DB0F15">
        <w:t>одрядчик)</w:t>
      </w:r>
      <w:r w:rsidRPr="005019EA">
        <w:t xml:space="preserve"> обязан обеспечить выполнение исполнителями работ, свойственных только их основной профессии. Привлечение Исполнителя </w:t>
      </w:r>
      <w:r w:rsidR="005C334E">
        <w:t>работ (</w:t>
      </w:r>
      <w:r w:rsidR="006F6979">
        <w:t>П</w:t>
      </w:r>
      <w:r w:rsidR="005C334E">
        <w:t>одрядчика)</w:t>
      </w:r>
      <w:r w:rsidR="005C334E" w:rsidRPr="00DF6664">
        <w:t xml:space="preserve"> </w:t>
      </w:r>
      <w:r w:rsidRPr="005019EA">
        <w:t>к выполнению работ, не свойственных их основной профессии не допускается, за исключением аварийной ситуации (при условии прохождения соответствующего инструктажа).</w:t>
      </w:r>
    </w:p>
    <w:p w:rsidR="00007B99" w:rsidRPr="005019EA" w:rsidRDefault="00007B99" w:rsidP="00007B99">
      <w:pPr>
        <w:spacing w:line="276" w:lineRule="auto"/>
        <w:ind w:firstLine="851"/>
        <w:jc w:val="both"/>
      </w:pPr>
      <w:r w:rsidRPr="005019EA">
        <w:lastRenderedPageBreak/>
        <w:t>7.</w:t>
      </w:r>
      <w:r w:rsidRPr="005019EA">
        <w:tab/>
      </w:r>
      <w:r w:rsidR="00DB0F15">
        <w:t>Исполнитель работ (</w:t>
      </w:r>
      <w:r w:rsidR="006F6979">
        <w:t>П</w:t>
      </w:r>
      <w:r w:rsidR="00DB0F15">
        <w:t>одрядчик)</w:t>
      </w:r>
      <w:r w:rsidRPr="005019EA">
        <w:t xml:space="preserve"> обязан обеспечивать каждый объект, на котором работают его работники, аптечками с медикаментами и средствами для оказания первой доврачебной помощи.</w:t>
      </w:r>
    </w:p>
    <w:p w:rsidR="00007B99" w:rsidRPr="00B71421" w:rsidRDefault="00007B99" w:rsidP="00007B99">
      <w:pPr>
        <w:spacing w:line="276" w:lineRule="auto"/>
        <w:jc w:val="both"/>
        <w:rPr>
          <w:b/>
          <w:highlight w:val="yellow"/>
        </w:rPr>
      </w:pPr>
    </w:p>
    <w:p w:rsidR="00007B99" w:rsidRPr="005019EA" w:rsidRDefault="00007B99" w:rsidP="00007B99">
      <w:pPr>
        <w:spacing w:line="276" w:lineRule="auto"/>
        <w:jc w:val="both"/>
        <w:rPr>
          <w:b/>
        </w:rPr>
      </w:pPr>
      <w:r w:rsidRPr="005019EA">
        <w:rPr>
          <w:b/>
        </w:rPr>
        <w:t xml:space="preserve">10.3 Требования и условия </w:t>
      </w:r>
      <w:proofErr w:type="gramStart"/>
      <w:r w:rsidRPr="005019EA">
        <w:rPr>
          <w:b/>
        </w:rPr>
        <w:t>разработки</w:t>
      </w:r>
      <w:proofErr w:type="gramEnd"/>
      <w:r w:rsidRPr="005019EA">
        <w:rPr>
          <w:b/>
        </w:rPr>
        <w:t xml:space="preserve"> природоохранных мер и мероприятий</w:t>
      </w:r>
    </w:p>
    <w:p w:rsidR="00007B99" w:rsidRPr="005019EA" w:rsidRDefault="00007B99" w:rsidP="00007B99">
      <w:pPr>
        <w:spacing w:line="276" w:lineRule="auto"/>
        <w:ind w:firstLine="708"/>
        <w:jc w:val="both"/>
        <w:rPr>
          <w:color w:val="000000"/>
        </w:rPr>
      </w:pPr>
      <w:r w:rsidRPr="005019EA">
        <w:t xml:space="preserve">Исполнителю </w:t>
      </w:r>
      <w:r w:rsidR="005C334E">
        <w:t>работ (</w:t>
      </w:r>
      <w:r w:rsidR="006F6979">
        <w:t>П</w:t>
      </w:r>
      <w:r w:rsidR="005C334E">
        <w:t>одрядчик)</w:t>
      </w:r>
      <w:r w:rsidR="005C334E" w:rsidRPr="00DF6664">
        <w:t xml:space="preserve"> </w:t>
      </w:r>
      <w:r w:rsidRPr="005019EA">
        <w:t xml:space="preserve">обеспечить места временного накопления отходов СМР, </w:t>
      </w:r>
      <w:r w:rsidRPr="005019EA">
        <w:rPr>
          <w:color w:val="000000"/>
        </w:rPr>
        <w:t xml:space="preserve">по нормам, в соответствии с государственными стандартами, </w:t>
      </w:r>
      <w:proofErr w:type="spellStart"/>
      <w:r w:rsidRPr="005019EA">
        <w:rPr>
          <w:color w:val="000000"/>
        </w:rPr>
        <w:t>СНиП</w:t>
      </w:r>
      <w:proofErr w:type="spellEnd"/>
      <w:r w:rsidRPr="005019EA">
        <w:rPr>
          <w:color w:val="000000"/>
        </w:rPr>
        <w:t>, нормативными документами Минприроды РФ и нормативными актами, регулирующими природоохранную деятельность.</w:t>
      </w:r>
    </w:p>
    <w:p w:rsidR="00007B99" w:rsidRDefault="00007B99" w:rsidP="00007B99">
      <w:pPr>
        <w:spacing w:line="276" w:lineRule="auto"/>
        <w:ind w:firstLine="851"/>
        <w:jc w:val="both"/>
      </w:pPr>
    </w:p>
    <w:p w:rsidR="00007B99" w:rsidRPr="005019EA" w:rsidRDefault="00007B99" w:rsidP="00007B99">
      <w:pPr>
        <w:spacing w:line="276" w:lineRule="auto"/>
        <w:jc w:val="both"/>
        <w:rPr>
          <w:b/>
        </w:rPr>
      </w:pPr>
      <w:r w:rsidRPr="005019EA">
        <w:rPr>
          <w:b/>
        </w:rPr>
        <w:t>10.4 Требования пожарной безопасности</w:t>
      </w:r>
    </w:p>
    <w:p w:rsidR="00007B99" w:rsidRPr="005019EA" w:rsidRDefault="00007B99" w:rsidP="00007B99">
      <w:pPr>
        <w:spacing w:line="276" w:lineRule="auto"/>
        <w:ind w:firstLine="708"/>
        <w:jc w:val="both"/>
      </w:pPr>
      <w:r w:rsidRPr="005019EA">
        <w:t>1.</w:t>
      </w:r>
      <w:r w:rsidRPr="005019EA">
        <w:tab/>
      </w:r>
      <w:r w:rsidR="00DB0F15">
        <w:rPr>
          <w:rStyle w:val="itemtext1"/>
          <w:rFonts w:ascii="Times New Roman" w:hAnsi="Times New Roman" w:cs="Times New Roman"/>
          <w:sz w:val="24"/>
        </w:rPr>
        <w:t>Исполнитель работ (</w:t>
      </w:r>
      <w:r w:rsidR="006F6979">
        <w:rPr>
          <w:rStyle w:val="itemtext1"/>
          <w:rFonts w:ascii="Times New Roman" w:hAnsi="Times New Roman" w:cs="Times New Roman"/>
          <w:sz w:val="24"/>
        </w:rPr>
        <w:t>П</w:t>
      </w:r>
      <w:r w:rsidR="00DB0F15">
        <w:rPr>
          <w:rStyle w:val="itemtext1"/>
          <w:rFonts w:ascii="Times New Roman" w:hAnsi="Times New Roman" w:cs="Times New Roman"/>
          <w:sz w:val="24"/>
        </w:rPr>
        <w:t>одрядчик)</w:t>
      </w:r>
      <w:r w:rsidRPr="005019EA">
        <w:rPr>
          <w:rStyle w:val="itemtext1"/>
          <w:rFonts w:ascii="Times New Roman" w:hAnsi="Times New Roman" w:cs="Times New Roman"/>
          <w:sz w:val="24"/>
        </w:rPr>
        <w:t xml:space="preserve"> обеспечивает соблюдение требований, норм пожарной безопасности в соответствии с действующим законодательством РФ, соблюдение требований регламентов в пожарной безопасности АО «БСК», соблюдение требований нормативных документов АО «БСК» в области пожарной безопасности на территории действующего предприятия (документы расположены по ссылке: </w:t>
      </w:r>
      <w:hyperlink r:id="rId11" w:tgtFrame="_blank" w:history="1">
        <w:r w:rsidRPr="005019EA">
          <w:rPr>
            <w:rStyle w:val="af2"/>
            <w:szCs w:val="20"/>
          </w:rPr>
          <w:t>http://soda.zakazrf.ru/Html/id/570</w:t>
        </w:r>
      </w:hyperlink>
      <w:r w:rsidRPr="005019EA">
        <w:rPr>
          <w:rStyle w:val="itemtext1"/>
          <w:rFonts w:ascii="Times New Roman" w:hAnsi="Times New Roman" w:cs="Times New Roman"/>
          <w:sz w:val="24"/>
        </w:rPr>
        <w:t>).</w:t>
      </w:r>
    </w:p>
    <w:p w:rsidR="00007B99" w:rsidRDefault="00007B99" w:rsidP="00007B99">
      <w:pPr>
        <w:spacing w:line="276" w:lineRule="auto"/>
        <w:ind w:firstLine="708"/>
        <w:jc w:val="both"/>
      </w:pPr>
      <w:r w:rsidRPr="005019EA">
        <w:t>2.</w:t>
      </w:r>
      <w:r w:rsidRPr="005019EA">
        <w:tab/>
      </w:r>
      <w:proofErr w:type="gramStart"/>
      <w:r w:rsidRPr="005019EA">
        <w:rPr>
          <w:color w:val="000000"/>
        </w:rPr>
        <w:t xml:space="preserve">Перед началом производства работ </w:t>
      </w:r>
      <w:r w:rsidR="00DB0F15">
        <w:rPr>
          <w:color w:val="000000"/>
        </w:rPr>
        <w:t>Исполнитель работ (</w:t>
      </w:r>
      <w:r w:rsidR="006F6979">
        <w:rPr>
          <w:color w:val="000000"/>
        </w:rPr>
        <w:t>П</w:t>
      </w:r>
      <w:r w:rsidR="00DB0F15">
        <w:rPr>
          <w:color w:val="000000"/>
        </w:rPr>
        <w:t>одрядчик)</w:t>
      </w:r>
      <w:r w:rsidRPr="005019EA">
        <w:rPr>
          <w:color w:val="000000"/>
        </w:rPr>
        <w:t xml:space="preserve"> обязан предоставить Заказчику копии приказов о назначении должностных лиц, ответственных за пожарную безопасность и производство работ, копии протоколов и удостоверений, подтверждающих обучение и проверку знаний ответственных лиц, а также всех лиц, привлекаемых к лицензируемым работам в области пожарной безопасности, на объектах АО «БСК», согласно постановления Правительства РФ от 30.11.2021г. №2107 «О внесении</w:t>
      </w:r>
      <w:proofErr w:type="gramEnd"/>
      <w:r w:rsidRPr="005019EA">
        <w:rPr>
          <w:color w:val="000000"/>
        </w:rPr>
        <w:t xml:space="preserve"> изменений в некоторые акты Правительства РФ», приказа МЧС РФ от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</w:t>
      </w:r>
      <w:proofErr w:type="gramStart"/>
      <w:r w:rsidRPr="005019EA">
        <w:rPr>
          <w:color w:val="000000"/>
        </w:rPr>
        <w:t>обучение</w:t>
      </w:r>
      <w:proofErr w:type="gramEnd"/>
      <w:r w:rsidRPr="005019EA">
        <w:rPr>
          <w:color w:val="000000"/>
        </w:rPr>
        <w:t xml:space="preserve"> по дополнительным профессиональным программам в области пожарной безопасности</w:t>
      </w:r>
      <w:r w:rsidRPr="005019EA">
        <w:t>.</w:t>
      </w:r>
    </w:p>
    <w:p w:rsidR="00007B99" w:rsidRDefault="00007B99" w:rsidP="00007B99">
      <w:pPr>
        <w:spacing w:line="276" w:lineRule="auto"/>
        <w:jc w:val="both"/>
        <w:rPr>
          <w:b/>
        </w:rPr>
      </w:pPr>
    </w:p>
    <w:p w:rsidR="00007B99" w:rsidRPr="00DF6664" w:rsidRDefault="00007B99" w:rsidP="00007B99">
      <w:pPr>
        <w:jc w:val="both"/>
        <w:rPr>
          <w:b/>
        </w:rPr>
      </w:pPr>
      <w:r w:rsidRPr="00DF6664">
        <w:rPr>
          <w:b/>
        </w:rPr>
        <w:t>10.5  Нормативные требования к качеству работ, их результату</w:t>
      </w:r>
    </w:p>
    <w:p w:rsidR="00970374" w:rsidRPr="00623DB6" w:rsidRDefault="00970374" w:rsidP="00970374">
      <w:pPr>
        <w:spacing w:line="276" w:lineRule="auto"/>
        <w:ind w:firstLine="851"/>
        <w:jc w:val="both"/>
      </w:pPr>
      <w:r w:rsidRPr="00623DB6">
        <w:t xml:space="preserve">При производстве работ руководствоваться действующими строительными нормами и правилами, федеральными законами, в том числе </w:t>
      </w:r>
      <w:r>
        <w:t xml:space="preserve">должны </w:t>
      </w:r>
      <w:r w:rsidRPr="00623DB6">
        <w:t>выполняться требования следующих документов:</w:t>
      </w:r>
    </w:p>
    <w:p w:rsidR="00970374" w:rsidRPr="009F30BC" w:rsidRDefault="00970374" w:rsidP="00970374">
      <w:pPr>
        <w:ind w:left="143" w:firstLine="708"/>
      </w:pPr>
      <w:r w:rsidRPr="009F30BC">
        <w:t xml:space="preserve">1.  </w:t>
      </w:r>
      <w:r>
        <w:t>Техническ</w:t>
      </w:r>
      <w:r w:rsidR="00EA2C4E">
        <w:t>ого</w:t>
      </w:r>
      <w:r>
        <w:t xml:space="preserve"> задани</w:t>
      </w:r>
      <w:r w:rsidR="00EA2C4E">
        <w:t>я</w:t>
      </w:r>
      <w:r>
        <w:t>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 w:rsidRPr="009F30BC">
        <w:t xml:space="preserve">2.  Градостроительного кодекса РФ от 29.12.2004 №190-ФЗ (ред. от </w:t>
      </w:r>
      <w:r>
        <w:t>30.12.2021</w:t>
      </w:r>
      <w:r w:rsidRPr="009F30BC">
        <w:t>)</w:t>
      </w:r>
      <w:r>
        <w:t>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 w:rsidRPr="009F30BC">
        <w:t>3. СП 49.13330.2010 "Безопасность труда в строительстве. Часть 1. Общие требования"</w:t>
      </w:r>
      <w:r>
        <w:t>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 w:rsidRPr="009F30BC">
        <w:t xml:space="preserve">4. </w:t>
      </w:r>
      <w:proofErr w:type="spellStart"/>
      <w:r w:rsidRPr="009F30BC">
        <w:t>СНиП</w:t>
      </w:r>
      <w:proofErr w:type="spellEnd"/>
      <w:r w:rsidRPr="009F30BC">
        <w:t xml:space="preserve"> 12-04-2002 "Безопасность труда в строительстве. Часть 2. Строительное производство"</w:t>
      </w:r>
    </w:p>
    <w:p w:rsidR="00970374" w:rsidRPr="009F30BC" w:rsidRDefault="00970374" w:rsidP="00970374">
      <w:pPr>
        <w:spacing w:line="276" w:lineRule="auto"/>
        <w:ind w:firstLine="851"/>
        <w:jc w:val="both"/>
        <w:rPr>
          <w:bCs/>
          <w:u w:val="single"/>
        </w:rPr>
      </w:pPr>
      <w:r w:rsidRPr="009F30BC">
        <w:t>5. СП 76.13330.2016 «Электротехнические устройства. А</w:t>
      </w:r>
      <w:r w:rsidRPr="009F30BC">
        <w:rPr>
          <w:bCs/>
        </w:rPr>
        <w:t xml:space="preserve">ктуализированная редакция </w:t>
      </w:r>
      <w:hyperlink r:id="rId12" w:history="1">
        <w:proofErr w:type="spellStart"/>
        <w:r w:rsidRPr="00227937">
          <w:rPr>
            <w:rStyle w:val="af2"/>
            <w:bCs/>
            <w:color w:val="auto"/>
          </w:rPr>
          <w:t>СНиП</w:t>
        </w:r>
        <w:proofErr w:type="spellEnd"/>
        <w:r w:rsidRPr="00227937">
          <w:rPr>
            <w:rStyle w:val="af2"/>
            <w:bCs/>
            <w:color w:val="auto"/>
          </w:rPr>
          <w:t xml:space="preserve"> 3.05.06-85»</w:t>
        </w:r>
        <w:r>
          <w:rPr>
            <w:rStyle w:val="af2"/>
            <w:bCs/>
            <w:color w:val="auto"/>
          </w:rPr>
          <w:t>.</w:t>
        </w:r>
        <w:r w:rsidRPr="00227937">
          <w:rPr>
            <w:rStyle w:val="af2"/>
            <w:bCs/>
            <w:color w:val="auto"/>
          </w:rPr>
          <w:t xml:space="preserve"> </w:t>
        </w:r>
      </w:hyperlink>
    </w:p>
    <w:p w:rsidR="00970374" w:rsidRDefault="00970374" w:rsidP="00970374">
      <w:pPr>
        <w:spacing w:line="276" w:lineRule="auto"/>
        <w:ind w:firstLine="851"/>
        <w:jc w:val="both"/>
      </w:pPr>
      <w:r>
        <w:t>6.  СП 1.13130.2020 "Эвакуационные пути и выходы".</w:t>
      </w:r>
    </w:p>
    <w:p w:rsidR="00970374" w:rsidRDefault="00970374" w:rsidP="00970374">
      <w:pPr>
        <w:spacing w:line="276" w:lineRule="auto"/>
        <w:ind w:firstLine="851"/>
        <w:jc w:val="both"/>
      </w:pPr>
      <w:r>
        <w:t>7. СП 3.13130.2009 "Система оповещения и управления эвакуацией людей при пожаре";</w:t>
      </w:r>
    </w:p>
    <w:p w:rsidR="00970374" w:rsidRDefault="00970374" w:rsidP="00970374">
      <w:pPr>
        <w:spacing w:line="276" w:lineRule="auto"/>
        <w:ind w:firstLine="851"/>
        <w:jc w:val="both"/>
      </w:pPr>
      <w:r>
        <w:t>8.  СП 484.1311500.2020 "Системы противопожарной защиты. Системы пожарной сигнализации и автоматизация систем противопожарной защиты. Нормы и правила проектирования".</w:t>
      </w:r>
    </w:p>
    <w:p w:rsidR="00970374" w:rsidRDefault="00970374" w:rsidP="00970374">
      <w:pPr>
        <w:spacing w:line="276" w:lineRule="auto"/>
        <w:ind w:firstLine="851"/>
        <w:jc w:val="both"/>
      </w:pPr>
      <w:r>
        <w:t>9.  СП 486.1311500.2020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безопасности".</w:t>
      </w:r>
    </w:p>
    <w:p w:rsidR="00970374" w:rsidRDefault="00970374" w:rsidP="00970374">
      <w:pPr>
        <w:spacing w:line="276" w:lineRule="auto"/>
        <w:ind w:firstLine="851"/>
        <w:jc w:val="both"/>
      </w:pPr>
      <w:r>
        <w:t>10.  СП 6.13130.2021 " Системы противопожарной защиты Электроустановки низковольтные Требования пожарной безопасности".</w:t>
      </w:r>
    </w:p>
    <w:p w:rsidR="00970374" w:rsidRDefault="00970374" w:rsidP="00970374">
      <w:pPr>
        <w:spacing w:line="276" w:lineRule="auto"/>
        <w:ind w:firstLine="851"/>
        <w:jc w:val="both"/>
      </w:pPr>
      <w:r>
        <w:t>11.  СП 51.13330.2011 "Защита от шума".</w:t>
      </w:r>
    </w:p>
    <w:p w:rsidR="00970374" w:rsidRDefault="00970374" w:rsidP="00970374">
      <w:pPr>
        <w:spacing w:line="276" w:lineRule="auto"/>
        <w:ind w:firstLine="851"/>
        <w:jc w:val="both"/>
      </w:pPr>
      <w:r>
        <w:t>12.  ГОСТ 53325-2012 "Техника пожарная. Технические средства пожарной автоматики. Общие технические требования и методы испытаний".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>
        <w:lastRenderedPageBreak/>
        <w:t>13</w:t>
      </w:r>
      <w:r w:rsidRPr="009F30BC">
        <w:t>.  ГОСТ 31565-2012 "Кабельные изделия. Требования пожарной безопасности";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>
        <w:t xml:space="preserve">14.  ГОСТ </w:t>
      </w:r>
      <w:proofErr w:type="gramStart"/>
      <w:r>
        <w:t>Р</w:t>
      </w:r>
      <w:proofErr w:type="gramEnd"/>
      <w:r>
        <w:t xml:space="preserve"> 21.101-2020</w:t>
      </w:r>
      <w:r w:rsidRPr="009F30BC">
        <w:t xml:space="preserve"> "СПДС. Основные требования к проектной и рабочей документации"</w:t>
      </w:r>
      <w:r>
        <w:t>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>
        <w:t>15</w:t>
      </w:r>
      <w:r w:rsidRPr="009F30BC">
        <w:t>. СП 256.1325800.2016 «Электроустановки жилых и общественных зданий. Правила проектирования и монтажа»</w:t>
      </w:r>
      <w:r>
        <w:t>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>
        <w:t>16</w:t>
      </w:r>
      <w:r w:rsidRPr="009F30BC">
        <w:t xml:space="preserve">. </w:t>
      </w:r>
      <w:r>
        <w:t>«</w:t>
      </w:r>
      <w:r w:rsidRPr="009F30BC">
        <w:t>Правила устройства электроустаново</w:t>
      </w:r>
      <w:proofErr w:type="gramStart"/>
      <w:r w:rsidRPr="009F30BC">
        <w:t>к</w:t>
      </w:r>
      <w:r>
        <w:t>(</w:t>
      </w:r>
      <w:proofErr w:type="gramEnd"/>
      <w:r>
        <w:t>ПУЭ),</w:t>
      </w:r>
      <w:r w:rsidRPr="009F30BC">
        <w:t xml:space="preserve"> издание седьмое</w:t>
      </w:r>
      <w:r>
        <w:t>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>
        <w:t>17</w:t>
      </w:r>
      <w:r w:rsidRPr="009F30BC">
        <w:t>. ГОСТ 21.613-2014 «Правила выполнения рабочей документации силового оборудования»</w:t>
      </w:r>
      <w:r>
        <w:t>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>
        <w:t>18</w:t>
      </w:r>
      <w:r w:rsidRPr="009F30BC">
        <w:t xml:space="preserve">. СП 48.13330.2019 «Организация строительства. Актуализированная редакция </w:t>
      </w:r>
      <w:proofErr w:type="spellStart"/>
      <w:r w:rsidRPr="009F30BC">
        <w:t>СНиП</w:t>
      </w:r>
      <w:proofErr w:type="spellEnd"/>
      <w:r w:rsidRPr="009F30BC">
        <w:t xml:space="preserve"> 12-01-2004»</w:t>
      </w:r>
      <w:r>
        <w:t>.</w:t>
      </w:r>
    </w:p>
    <w:p w:rsidR="00970374" w:rsidRPr="00EA77A6" w:rsidRDefault="00970374" w:rsidP="00970374">
      <w:pPr>
        <w:spacing w:line="276" w:lineRule="auto"/>
        <w:ind w:firstLine="851"/>
        <w:jc w:val="both"/>
      </w:pPr>
      <w:r w:rsidRPr="00EA77A6">
        <w:t xml:space="preserve">19. Федерального закона от 21.12.1994 № 69-ФЗ «О пожарной безопасности».. 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 w:rsidRPr="00EA77A6">
        <w:t>20. Федерального закона от 22.07.2008 № 123-ФЗ «Технический регламент о требованиях пожарной безопасности».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 w:rsidRPr="009F30BC">
        <w:t>2</w:t>
      </w:r>
      <w:r>
        <w:t>1</w:t>
      </w:r>
      <w:r w:rsidRPr="009F30BC">
        <w:t xml:space="preserve">. СП 2.2.3670-2020 «Санитарно-эпидемиологические требования к условиям труда», </w:t>
      </w:r>
      <w:r w:rsidRPr="00EA77A6">
        <w:t>утвержденного Постановлением Главного государственного санитарного врача РФ от</w:t>
      </w:r>
      <w:r w:rsidRPr="009F30BC">
        <w:t xml:space="preserve"> 2 декабря 2020 года.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 w:rsidRPr="009F30BC">
        <w:t>2</w:t>
      </w:r>
      <w:r>
        <w:t>2</w:t>
      </w:r>
      <w:r w:rsidRPr="009F30BC">
        <w:t>.  СО 153-34.20.501-2003 «Правила технической эксплуатации электрических станций и сетей».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 w:rsidRPr="009F30BC">
        <w:t>2</w:t>
      </w:r>
      <w:r>
        <w:t>3</w:t>
      </w:r>
      <w:r w:rsidRPr="009F30BC">
        <w:t>. СО 34.03.201-97 «Правила техники безопасности при эксплуатации тепломеханического оборудования электростанций и тепловых сетей».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 w:rsidRPr="009F30BC">
        <w:t>2</w:t>
      </w:r>
      <w:r>
        <w:t>4</w:t>
      </w:r>
      <w:r w:rsidRPr="009F30BC">
        <w:t xml:space="preserve">. </w:t>
      </w:r>
      <w:r>
        <w:t xml:space="preserve">РД 34.03.204 </w:t>
      </w:r>
      <w:r w:rsidRPr="009F30BC">
        <w:t>Правил безопасности при работе с инс</w:t>
      </w:r>
      <w:r>
        <w:t>трументом и приспособлениями</w:t>
      </w:r>
      <w:proofErr w:type="gramStart"/>
      <w:r>
        <w:t xml:space="preserve"> </w:t>
      </w:r>
      <w:r w:rsidRPr="009F30BC">
        <w:t>.</w:t>
      </w:r>
      <w:proofErr w:type="gramEnd"/>
    </w:p>
    <w:p w:rsidR="00970374" w:rsidRPr="009F30BC" w:rsidRDefault="00970374" w:rsidP="00970374">
      <w:pPr>
        <w:spacing w:line="276" w:lineRule="auto"/>
        <w:ind w:firstLine="851"/>
        <w:jc w:val="both"/>
      </w:pPr>
      <w:r w:rsidRPr="009F30BC">
        <w:t>2</w:t>
      </w:r>
      <w:r>
        <w:t>5</w:t>
      </w:r>
      <w:r w:rsidRPr="009F30BC">
        <w:t>. Инструкции о мерах пожарной безопасности при проведении огневых работ на энергетических объектах Минэнерго СССР (СО 153-34.03.305-2003).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 w:rsidRPr="009F30BC">
        <w:t>2</w:t>
      </w:r>
      <w:r>
        <w:t>6</w:t>
      </w:r>
      <w:r w:rsidRPr="009F30BC">
        <w:t>. СО 34.04.181-2003 «Правил организации технического обслуживания и ремонта оборудования, зданий и сооружений электростанций и сетей».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 w:rsidRPr="009F30BC">
        <w:t>2</w:t>
      </w:r>
      <w:r>
        <w:t>7</w:t>
      </w:r>
      <w:r w:rsidRPr="00C06531">
        <w:t>. СП 68.13330.2017</w:t>
      </w:r>
      <w:r>
        <w:t xml:space="preserve"> </w:t>
      </w:r>
      <w:r w:rsidRPr="00D10F81">
        <w:t xml:space="preserve"> </w:t>
      </w:r>
      <w:r w:rsidRPr="009F30BC">
        <w:t>«Приёмка в эксплуатацию законченных строительством объектов. Основные положения».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>
        <w:t>28</w:t>
      </w:r>
      <w:r w:rsidRPr="009F30BC">
        <w:t xml:space="preserve">. ГОСТ 12.01.030-81 </w:t>
      </w:r>
      <w:proofErr w:type="spellStart"/>
      <w:r w:rsidRPr="009F30BC">
        <w:t>Электробезопасность</w:t>
      </w:r>
      <w:proofErr w:type="spellEnd"/>
      <w:r w:rsidRPr="009F30BC">
        <w:t xml:space="preserve">. Защитное заземление, </w:t>
      </w:r>
      <w:proofErr w:type="spellStart"/>
      <w:r w:rsidRPr="009F30BC">
        <w:t>зануление</w:t>
      </w:r>
      <w:proofErr w:type="spellEnd"/>
      <w:r w:rsidRPr="009F30BC">
        <w:t>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>
        <w:t>29</w:t>
      </w:r>
      <w:r w:rsidRPr="009F30BC">
        <w:t>. СО 34.04.181-2003 Правила организации технического обслуживания и ремонта оборудования, зданий и сооружений электростанций и сетей.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 w:rsidRPr="009F30BC">
        <w:t>3</w:t>
      </w:r>
      <w:r>
        <w:t>0</w:t>
      </w:r>
      <w:r w:rsidRPr="009F30BC">
        <w:t>. ПТБ при эксплуатации тепломеханического оборудования электростанций и тепловых сетей (РД 34.03.201-97) с изменениями.</w:t>
      </w:r>
    </w:p>
    <w:p w:rsidR="00970374" w:rsidRPr="00B52128" w:rsidRDefault="00970374" w:rsidP="00970374">
      <w:pPr>
        <w:spacing w:line="276" w:lineRule="auto"/>
        <w:ind w:firstLine="851"/>
        <w:jc w:val="both"/>
      </w:pPr>
      <w:r w:rsidRPr="009F30BC">
        <w:t>3</w:t>
      </w:r>
      <w:r>
        <w:t>1</w:t>
      </w:r>
      <w:r w:rsidRPr="009F30BC">
        <w:t xml:space="preserve">. </w:t>
      </w:r>
      <w:r w:rsidRPr="00B52128">
        <w:t>Правил по охране труда при работе на высоте», утвержденных приказом Минтруда России от 16.11.20 № 782н.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 w:rsidRPr="00B52128">
        <w:t>32. . «Правил по охране труда при эксплуатации электроустановок», утвержденных приказом Минтруда России от 15.12.2020 № 903н.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 w:rsidRPr="009F30BC">
        <w:t>3</w:t>
      </w:r>
      <w:r>
        <w:t>3</w:t>
      </w:r>
      <w:r w:rsidRPr="009F30BC">
        <w:t xml:space="preserve">. РД-11-02-2006 «Требования к составу и порядку ведения </w:t>
      </w:r>
      <w:r w:rsidR="00DB0F15">
        <w:t>Исполнитель работ (</w:t>
      </w:r>
      <w:r w:rsidR="006F6979">
        <w:t>П</w:t>
      </w:r>
      <w:r w:rsidR="00DB0F15">
        <w:t>одрядчик)</w:t>
      </w:r>
      <w:r>
        <w:t xml:space="preserve"> работ (подрядчик</w:t>
      </w:r>
      <w:proofErr w:type="gramStart"/>
      <w:r>
        <w:t>)</w:t>
      </w:r>
      <w:r w:rsidRPr="009F30BC">
        <w:t>н</w:t>
      </w:r>
      <w:proofErr w:type="gramEnd"/>
      <w:r w:rsidRPr="009F30BC">
        <w:t>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 w:rsidRPr="009F30BC">
        <w:t>3</w:t>
      </w:r>
      <w:r>
        <w:t>4</w:t>
      </w:r>
      <w:r w:rsidRPr="009F30BC">
        <w:t>. Федерального закона от 23.11.09 г. №261 «Об энергосбережении».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 w:rsidRPr="009F30BC">
        <w:t>3</w:t>
      </w:r>
      <w:r>
        <w:t>5</w:t>
      </w:r>
      <w:r w:rsidRPr="009F30BC">
        <w:t>. Федерального закона от 10.01.02 г. №7-ФЗ «Об охране окружающей среды».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 w:rsidRPr="009F30BC">
        <w:t>3</w:t>
      </w:r>
      <w:r>
        <w:t>6</w:t>
      </w:r>
      <w:r w:rsidRPr="009F30BC">
        <w:t>. Федерального закона от 21.07.97 г. №116-ФЗ «О промышленной безопасности опасных производственных объектов».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>
        <w:t>37</w:t>
      </w:r>
      <w:r w:rsidRPr="009F30BC">
        <w:t>. Федерального закона от 30.12.2009 №384-ФЗ (ред. №185-ФЗ от 02.07.2013) «Технический регламент о безопасности зданий и сооружений».</w:t>
      </w:r>
    </w:p>
    <w:p w:rsidR="00970374" w:rsidRPr="009F30BC" w:rsidRDefault="00970374" w:rsidP="00970374">
      <w:pPr>
        <w:spacing w:line="276" w:lineRule="auto"/>
        <w:ind w:firstLine="851"/>
        <w:jc w:val="both"/>
      </w:pPr>
      <w:r>
        <w:t>38</w:t>
      </w:r>
      <w:r w:rsidRPr="009F30BC">
        <w:t xml:space="preserve">. Федерального закона от 30.03.1999 г. №52-ФЗ «О санитарно-эпидемиологическом благополучии населения». </w:t>
      </w:r>
    </w:p>
    <w:p w:rsidR="00970374" w:rsidRDefault="00970374" w:rsidP="00970374">
      <w:pPr>
        <w:spacing w:line="276" w:lineRule="auto"/>
        <w:ind w:firstLine="851"/>
        <w:jc w:val="both"/>
      </w:pPr>
      <w:r>
        <w:lastRenderedPageBreak/>
        <w:t>39</w:t>
      </w:r>
      <w:r w:rsidRPr="009F30BC">
        <w:t>. ГОСТ 12.2.003-91 «Система безопасности труда. Оборудование производственное. Общие требования безопасности».</w:t>
      </w:r>
    </w:p>
    <w:p w:rsidR="00970374" w:rsidRDefault="00970374" w:rsidP="00970374">
      <w:pPr>
        <w:spacing w:line="276" w:lineRule="auto"/>
        <w:ind w:firstLine="851"/>
        <w:jc w:val="both"/>
        <w:rPr>
          <w:bCs/>
          <w:shd w:val="clear" w:color="auto" w:fill="FFFFFF"/>
        </w:rPr>
      </w:pPr>
      <w:r>
        <w:t>40.</w:t>
      </w:r>
      <w:r w:rsidRPr="006E40C3">
        <w:rPr>
          <w:b/>
          <w:bCs/>
          <w:color w:val="22272F"/>
          <w:sz w:val="34"/>
          <w:szCs w:val="34"/>
          <w:shd w:val="clear" w:color="auto" w:fill="FFFFFF"/>
        </w:rPr>
        <w:t xml:space="preserve"> </w:t>
      </w:r>
      <w:r w:rsidRPr="00B52128">
        <w:rPr>
          <w:bCs/>
          <w:shd w:val="clear" w:color="auto" w:fill="FFFFFF"/>
        </w:rPr>
        <w:t>ГОСТ 12.2.009-99 «Станки металлообрабатывающие. Общие требования безопасности».</w:t>
      </w:r>
      <w:r w:rsidRPr="006C3C9C">
        <w:rPr>
          <w:bCs/>
          <w:shd w:val="clear" w:color="auto" w:fill="FFFFFF"/>
          <w:lang w:val="en-US"/>
        </w:rPr>
        <w:t> </w:t>
      </w:r>
    </w:p>
    <w:p w:rsidR="00970374" w:rsidRPr="000B50A6" w:rsidRDefault="00970374" w:rsidP="00970374">
      <w:pPr>
        <w:spacing w:line="276" w:lineRule="auto"/>
        <w:ind w:firstLine="851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41.</w:t>
      </w:r>
      <w:r w:rsidRPr="006C3C9C">
        <w:rPr>
          <w:rFonts w:ascii="Cambria" w:hAnsi="Cambria"/>
          <w:color w:val="1A1A1A"/>
          <w:w w:val="90"/>
          <w:szCs w:val="22"/>
          <w:lang w:eastAsia="en-US"/>
        </w:rPr>
        <w:t xml:space="preserve"> </w:t>
      </w:r>
      <w:r w:rsidRPr="006C3C9C">
        <w:rPr>
          <w:bCs/>
          <w:shd w:val="clear" w:color="auto" w:fill="FFFFFF"/>
        </w:rPr>
        <w:t>ГОСТ 12.2.009-99.</w:t>
      </w:r>
      <w:r>
        <w:rPr>
          <w:bCs/>
          <w:shd w:val="clear" w:color="auto" w:fill="FFFFFF"/>
        </w:rPr>
        <w:t xml:space="preserve"> </w:t>
      </w:r>
      <w:r w:rsidRPr="006C3C9C">
        <w:rPr>
          <w:bCs/>
          <w:shd w:val="clear" w:color="auto" w:fill="FFFFFF"/>
        </w:rPr>
        <w:t xml:space="preserve">Межгосударственный стандарт. Станки металлообрабатывающие. Общие требования безопасности </w:t>
      </w:r>
      <w:proofErr w:type="spellStart"/>
      <w:r w:rsidRPr="006C3C9C">
        <w:rPr>
          <w:bCs/>
          <w:shd w:val="clear" w:color="auto" w:fill="FFFFFF"/>
        </w:rPr>
        <w:t>Metal-working</w:t>
      </w:r>
      <w:proofErr w:type="spellEnd"/>
      <w:r w:rsidRPr="006C3C9C">
        <w:rPr>
          <w:bCs/>
          <w:shd w:val="clear" w:color="auto" w:fill="FFFFFF"/>
        </w:rPr>
        <w:t xml:space="preserve"> </w:t>
      </w:r>
      <w:proofErr w:type="spellStart"/>
      <w:r w:rsidRPr="006C3C9C">
        <w:rPr>
          <w:bCs/>
          <w:shd w:val="clear" w:color="auto" w:fill="FFFFFF"/>
        </w:rPr>
        <w:t>machines</w:t>
      </w:r>
      <w:proofErr w:type="spellEnd"/>
      <w:r w:rsidRPr="006C3C9C">
        <w:rPr>
          <w:bCs/>
          <w:shd w:val="clear" w:color="auto" w:fill="FFFFFF"/>
        </w:rPr>
        <w:t xml:space="preserve">. </w:t>
      </w:r>
      <w:proofErr w:type="gramStart"/>
      <w:r w:rsidRPr="006C3C9C">
        <w:rPr>
          <w:bCs/>
          <w:shd w:val="clear" w:color="auto" w:fill="FFFFFF"/>
          <w:lang w:val="en-US"/>
        </w:rPr>
        <w:t>General</w:t>
      </w:r>
      <w:r w:rsidRPr="000B50A6">
        <w:rPr>
          <w:bCs/>
          <w:shd w:val="clear" w:color="auto" w:fill="FFFFFF"/>
        </w:rPr>
        <w:t xml:space="preserve"> </w:t>
      </w:r>
      <w:r w:rsidRPr="006C3C9C">
        <w:rPr>
          <w:bCs/>
          <w:shd w:val="clear" w:color="auto" w:fill="FFFFFF"/>
          <w:lang w:val="en-US"/>
        </w:rPr>
        <w:t>safety</w:t>
      </w:r>
      <w:r w:rsidRPr="000B50A6">
        <w:rPr>
          <w:bCs/>
          <w:shd w:val="clear" w:color="auto" w:fill="FFFFFF"/>
        </w:rPr>
        <w:t xml:space="preserve"> </w:t>
      </w:r>
      <w:r w:rsidRPr="006C3C9C">
        <w:rPr>
          <w:bCs/>
          <w:shd w:val="clear" w:color="auto" w:fill="FFFFFF"/>
          <w:lang w:val="en-US"/>
        </w:rPr>
        <w:t>requirements</w:t>
      </w:r>
      <w:r w:rsidRPr="000B50A6">
        <w:rPr>
          <w:bCs/>
          <w:shd w:val="clear" w:color="auto" w:fill="FFFFFF"/>
        </w:rPr>
        <w:t xml:space="preserve"> </w:t>
      </w:r>
      <w:r w:rsidRPr="006C3C9C">
        <w:rPr>
          <w:bCs/>
          <w:shd w:val="clear" w:color="auto" w:fill="FFFFFF"/>
        </w:rPr>
        <w:t>МКС</w:t>
      </w:r>
      <w:r w:rsidRPr="000B50A6">
        <w:rPr>
          <w:bCs/>
          <w:shd w:val="clear" w:color="auto" w:fill="FFFFFF"/>
        </w:rPr>
        <w:t xml:space="preserve"> 13.110, 25.080 </w:t>
      </w:r>
      <w:r w:rsidRPr="006C3C9C">
        <w:rPr>
          <w:bCs/>
          <w:shd w:val="clear" w:color="auto" w:fill="FFFFFF"/>
        </w:rPr>
        <w:t>ОКП</w:t>
      </w:r>
      <w:r w:rsidRPr="000B50A6">
        <w:rPr>
          <w:bCs/>
          <w:shd w:val="clear" w:color="auto" w:fill="FFFFFF"/>
        </w:rPr>
        <w:t xml:space="preserve"> 38 1000 </w:t>
      </w:r>
      <w:r w:rsidRPr="006C3C9C">
        <w:rPr>
          <w:bCs/>
          <w:shd w:val="clear" w:color="auto" w:fill="FFFFFF"/>
        </w:rPr>
        <w:t>Дата</w:t>
      </w:r>
      <w:r w:rsidRPr="000B50A6">
        <w:rPr>
          <w:bCs/>
          <w:shd w:val="clear" w:color="auto" w:fill="FFFFFF"/>
        </w:rPr>
        <w:t xml:space="preserve"> </w:t>
      </w:r>
      <w:r w:rsidRPr="006C3C9C">
        <w:rPr>
          <w:bCs/>
          <w:shd w:val="clear" w:color="auto" w:fill="FFFFFF"/>
        </w:rPr>
        <w:t>введения</w:t>
      </w:r>
      <w:r w:rsidRPr="000B50A6">
        <w:rPr>
          <w:bCs/>
          <w:shd w:val="clear" w:color="auto" w:fill="FFFFFF"/>
        </w:rPr>
        <w:t xml:space="preserve"> 2001-01-01.</w:t>
      </w:r>
      <w:proofErr w:type="gramEnd"/>
      <w:r w:rsidRPr="006C3C9C">
        <w:rPr>
          <w:bCs/>
          <w:shd w:val="clear" w:color="auto" w:fill="FFFFFF"/>
          <w:lang w:val="en-US"/>
        </w:rPr>
        <w:t> 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 xml:space="preserve">42. ГОСТ </w:t>
      </w:r>
      <w:proofErr w:type="gramStart"/>
      <w:r w:rsidRPr="00B52128">
        <w:rPr>
          <w:bCs/>
          <w:shd w:val="clear" w:color="auto" w:fill="FFFFFF"/>
        </w:rPr>
        <w:t>Р</w:t>
      </w:r>
      <w:proofErr w:type="gramEnd"/>
      <w:r w:rsidRPr="00B52128">
        <w:rPr>
          <w:bCs/>
          <w:shd w:val="clear" w:color="auto" w:fill="FFFFFF"/>
        </w:rPr>
        <w:t xml:space="preserve"> 51333-99 (</w:t>
      </w:r>
      <w:r w:rsidRPr="00B52128">
        <w:rPr>
          <w:bCs/>
          <w:shd w:val="clear" w:color="auto" w:fill="FFFFFF"/>
          <w:lang w:val="en-US"/>
        </w:rPr>
        <w:t>EN</w:t>
      </w:r>
      <w:r w:rsidRPr="00B52128">
        <w:rPr>
          <w:bCs/>
          <w:shd w:val="clear" w:color="auto" w:fill="FFFFFF"/>
        </w:rPr>
        <w:t xml:space="preserve"> 292-1-91, </w:t>
      </w:r>
      <w:r w:rsidRPr="00B52128">
        <w:rPr>
          <w:bCs/>
          <w:shd w:val="clear" w:color="auto" w:fill="FFFFFF"/>
          <w:lang w:val="en-US"/>
        </w:rPr>
        <w:t>EN</w:t>
      </w:r>
      <w:r w:rsidRPr="00B52128">
        <w:rPr>
          <w:bCs/>
          <w:shd w:val="clear" w:color="auto" w:fill="FFFFFF"/>
        </w:rPr>
        <w:t xml:space="preserve"> 292-2-91) «Безопасность машин. Основные понятия, общие принципы конструирования».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>43. ГОСТ</w:t>
      </w:r>
      <w:r w:rsidRPr="00B52128">
        <w:rPr>
          <w:bCs/>
          <w:shd w:val="clear" w:color="auto" w:fill="FFFFFF"/>
        </w:rPr>
        <w:tab/>
      </w:r>
      <w:proofErr w:type="gramStart"/>
      <w:r w:rsidRPr="00B52128">
        <w:rPr>
          <w:bCs/>
          <w:shd w:val="clear" w:color="auto" w:fill="FFFFFF"/>
        </w:rPr>
        <w:t>Р</w:t>
      </w:r>
      <w:proofErr w:type="gramEnd"/>
      <w:r w:rsidRPr="00B52128">
        <w:rPr>
          <w:bCs/>
          <w:shd w:val="clear" w:color="auto" w:fill="FFFFFF"/>
        </w:rPr>
        <w:tab/>
        <w:t>51334-99</w:t>
      </w:r>
      <w:r w:rsidRPr="00B52128">
        <w:rPr>
          <w:bCs/>
          <w:shd w:val="clear" w:color="auto" w:fill="FFFFFF"/>
        </w:rPr>
        <w:tab/>
        <w:t>(EN</w:t>
      </w:r>
      <w:r w:rsidRPr="00B52128">
        <w:rPr>
          <w:bCs/>
          <w:shd w:val="clear" w:color="auto" w:fill="FFFFFF"/>
        </w:rPr>
        <w:tab/>
        <w:t>294-92) «Безопасность машин. Безопасные расстояния для предохранения верхних конечностей от попадания в опасную зону».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 xml:space="preserve">44. ГОСТ </w:t>
      </w:r>
      <w:proofErr w:type="gramStart"/>
      <w:r w:rsidRPr="00B52128">
        <w:rPr>
          <w:bCs/>
          <w:shd w:val="clear" w:color="auto" w:fill="FFFFFF"/>
        </w:rPr>
        <w:t>Р</w:t>
      </w:r>
      <w:proofErr w:type="gramEnd"/>
      <w:r w:rsidRPr="00B52128">
        <w:rPr>
          <w:bCs/>
          <w:shd w:val="clear" w:color="auto" w:fill="FFFFFF"/>
        </w:rPr>
        <w:t xml:space="preserve"> 51335-99 (EN 349-93) «Безопасность машин. Минимальные расстояния для предотвращения защемления частей человеческого тела».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 xml:space="preserve">45. ГОСТ </w:t>
      </w:r>
      <w:proofErr w:type="gramStart"/>
      <w:r w:rsidRPr="00B52128">
        <w:rPr>
          <w:bCs/>
          <w:shd w:val="clear" w:color="auto" w:fill="FFFFFF"/>
        </w:rPr>
        <w:t>Р</w:t>
      </w:r>
      <w:proofErr w:type="gramEnd"/>
      <w:r w:rsidRPr="00B52128">
        <w:rPr>
          <w:bCs/>
          <w:shd w:val="clear" w:color="auto" w:fill="FFFFFF"/>
        </w:rPr>
        <w:t xml:space="preserve"> 51336-99 (EN 418-92) «Безопасность машин. Установки аварийного выключения».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 xml:space="preserve">46. ГОСТ </w:t>
      </w:r>
      <w:proofErr w:type="gramStart"/>
      <w:r w:rsidRPr="00B52128">
        <w:rPr>
          <w:bCs/>
          <w:shd w:val="clear" w:color="auto" w:fill="FFFFFF"/>
        </w:rPr>
        <w:t>Р</w:t>
      </w:r>
      <w:proofErr w:type="gramEnd"/>
      <w:r w:rsidRPr="00B52128">
        <w:rPr>
          <w:bCs/>
          <w:shd w:val="clear" w:color="auto" w:fill="FFFFFF"/>
        </w:rPr>
        <w:t xml:space="preserve"> 51337-99 (EN 563-94) «Безопасность машин. Температуры </w:t>
      </w:r>
      <w:proofErr w:type="spellStart"/>
      <w:r w:rsidRPr="00B52128">
        <w:rPr>
          <w:bCs/>
          <w:shd w:val="clear" w:color="auto" w:fill="FFFFFF"/>
        </w:rPr>
        <w:t>касаемых</w:t>
      </w:r>
      <w:proofErr w:type="spellEnd"/>
      <w:r w:rsidRPr="00B52128">
        <w:rPr>
          <w:bCs/>
          <w:shd w:val="clear" w:color="auto" w:fill="FFFFFF"/>
        </w:rPr>
        <w:t xml:space="preserve"> поверхностей. Эргономические данные для установления предельных величин горячих поверхностей».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>47. ГОСТ</w:t>
      </w:r>
      <w:r w:rsidRPr="00B52128">
        <w:rPr>
          <w:bCs/>
          <w:shd w:val="clear" w:color="auto" w:fill="FFFFFF"/>
        </w:rPr>
        <w:tab/>
      </w:r>
      <w:proofErr w:type="gramStart"/>
      <w:r w:rsidRPr="00B52128">
        <w:rPr>
          <w:bCs/>
          <w:shd w:val="clear" w:color="auto" w:fill="FFFFFF"/>
        </w:rPr>
        <w:t>Р</w:t>
      </w:r>
      <w:proofErr w:type="gramEnd"/>
      <w:r w:rsidRPr="00B52128">
        <w:rPr>
          <w:bCs/>
          <w:shd w:val="clear" w:color="auto" w:fill="FFFFFF"/>
        </w:rPr>
        <w:tab/>
        <w:t>51339-99</w:t>
      </w:r>
      <w:r w:rsidRPr="00B52128">
        <w:rPr>
          <w:bCs/>
          <w:shd w:val="clear" w:color="auto" w:fill="FFFFFF"/>
        </w:rPr>
        <w:tab/>
        <w:t>(EN</w:t>
      </w:r>
      <w:r w:rsidRPr="00B52128">
        <w:rPr>
          <w:bCs/>
          <w:shd w:val="clear" w:color="auto" w:fill="FFFFFF"/>
        </w:rPr>
        <w:tab/>
        <w:t>811-96) «Безопасность машин. Безопасные расстояния для предохранения нижних конечностей от попадания в опасную зону». 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 xml:space="preserve">48. ГОСТ </w:t>
      </w:r>
      <w:proofErr w:type="gramStart"/>
      <w:r w:rsidRPr="00B52128">
        <w:rPr>
          <w:bCs/>
          <w:shd w:val="clear" w:color="auto" w:fill="FFFFFF"/>
        </w:rPr>
        <w:t>Р</w:t>
      </w:r>
      <w:proofErr w:type="gramEnd"/>
      <w:r w:rsidRPr="00B52128">
        <w:rPr>
          <w:bCs/>
          <w:shd w:val="clear" w:color="auto" w:fill="FFFFFF"/>
        </w:rPr>
        <w:t xml:space="preserve"> 51342-99 (EN 953-97)  «Безопасность машин. Съемные защитные устройства. Общие требования по конструированию и изготовлению неподвижных и перемещаемых съемных защитных устройств».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 xml:space="preserve">49. ГОСТ </w:t>
      </w:r>
      <w:proofErr w:type="gramStart"/>
      <w:r w:rsidRPr="00B52128">
        <w:rPr>
          <w:bCs/>
          <w:shd w:val="clear" w:color="auto" w:fill="FFFFFF"/>
        </w:rPr>
        <w:t>Р</w:t>
      </w:r>
      <w:proofErr w:type="gramEnd"/>
      <w:r w:rsidRPr="00B52128">
        <w:rPr>
          <w:bCs/>
          <w:shd w:val="clear" w:color="auto" w:fill="FFFFFF"/>
        </w:rPr>
        <w:t xml:space="preserve"> 51343-99 (EN 1037-95) «Безопасность машин. Предотвращение неожиданного пуска».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 xml:space="preserve">48. ГОСТ </w:t>
      </w:r>
      <w:proofErr w:type="gramStart"/>
      <w:r w:rsidRPr="00B52128">
        <w:rPr>
          <w:bCs/>
          <w:shd w:val="clear" w:color="auto" w:fill="FFFFFF"/>
        </w:rPr>
        <w:t>Р</w:t>
      </w:r>
      <w:proofErr w:type="gramEnd"/>
      <w:r w:rsidRPr="00B52128">
        <w:rPr>
          <w:bCs/>
          <w:shd w:val="clear" w:color="auto" w:fill="FFFFFF"/>
        </w:rPr>
        <w:t xml:space="preserve"> 51345-99 (EN 1088-95) «Безопасность машин. Блокировочные устройства, связанные с защитными устройствами. Принципы конструирования и выбора».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 xml:space="preserve">49. ГОСТ </w:t>
      </w:r>
      <w:proofErr w:type="gramStart"/>
      <w:r w:rsidRPr="00B52128">
        <w:rPr>
          <w:bCs/>
          <w:shd w:val="clear" w:color="auto" w:fill="FFFFFF"/>
        </w:rPr>
        <w:t>Р</w:t>
      </w:r>
      <w:proofErr w:type="gramEnd"/>
      <w:r w:rsidRPr="00B52128">
        <w:rPr>
          <w:bCs/>
          <w:shd w:val="clear" w:color="auto" w:fill="FFFFFF"/>
        </w:rPr>
        <w:t xml:space="preserve"> 51344-99 (EN 1050-96) «Безопасность машин. Принципы оценки и определения риска». 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 xml:space="preserve">50. ГОСТ </w:t>
      </w:r>
      <w:proofErr w:type="gramStart"/>
      <w:r w:rsidRPr="00B52128">
        <w:rPr>
          <w:bCs/>
          <w:shd w:val="clear" w:color="auto" w:fill="FFFFFF"/>
        </w:rPr>
        <w:t>Р</w:t>
      </w:r>
      <w:proofErr w:type="gramEnd"/>
      <w:r w:rsidRPr="00B52128">
        <w:rPr>
          <w:bCs/>
          <w:shd w:val="clear" w:color="auto" w:fill="FFFFFF"/>
        </w:rPr>
        <w:t xml:space="preserve"> МЭК 60204-1-99 «Безопасность машин. Электрооборудование машин и механизмов».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>51. Объединенная Директива EC по машиностроению (93/68/EG).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>52. Директива о низком напряжении (73/23/EWG).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>53. Директива EC об электромагнитной совместимости (89/336/EWG).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>54. EN 292-1 «Безопасность машин. Основное понятия, общие положения по оформлению. Часть 1: Основная терминология, методология».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>55. EN 292-2 «Безопасность машин. Основное понятия, общие положения по оформлению. Часть 2: Технические требования и спецификации».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>56. EN 954-1 «Безопасность машин. Элементы системы управления, имеющие отношение к  безопасности».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>57. EN 983 «Требования безопасности к пневматическим и гидравлическим агрегатам и узлам. Пневматика».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>58. EN 12417 «Безопасность металлообрабатывающих станков. Обрабатывающие центры».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>59. 1005-2 «Безопасность машин. Физические возможности человека. Часть 2. Максимальные усилия при управлении объектами, связанными с машинами».</w:t>
      </w:r>
    </w:p>
    <w:p w:rsidR="00970374" w:rsidRPr="00B52128" w:rsidRDefault="00970374" w:rsidP="00970374">
      <w:pPr>
        <w:spacing w:line="276" w:lineRule="auto"/>
        <w:ind w:firstLine="709"/>
        <w:jc w:val="both"/>
        <w:rPr>
          <w:bCs/>
          <w:shd w:val="clear" w:color="auto" w:fill="FFFFFF"/>
        </w:rPr>
      </w:pPr>
      <w:r w:rsidRPr="00B52128">
        <w:rPr>
          <w:bCs/>
          <w:shd w:val="clear" w:color="auto" w:fill="FFFFFF"/>
        </w:rPr>
        <w:t>60. EN 1050 «Безопасность машин. Принципы оценки риска».</w:t>
      </w:r>
    </w:p>
    <w:p w:rsidR="00970374" w:rsidRPr="00623DB6" w:rsidRDefault="00970374" w:rsidP="00970374">
      <w:pPr>
        <w:spacing w:line="276" w:lineRule="auto"/>
        <w:ind w:firstLine="709"/>
        <w:jc w:val="both"/>
      </w:pPr>
      <w:r w:rsidRPr="00623DB6">
        <w:t>А также нормативной документацией АО «БСК»</w:t>
      </w:r>
      <w:r>
        <w:t xml:space="preserve"> (документы расположены по ссылке </w:t>
      </w:r>
      <w:hyperlink r:id="rId13" w:history="1">
        <w:r>
          <w:rPr>
            <w:rStyle w:val="af2"/>
          </w:rPr>
          <w:t>http://soda.zakazrf.ru/Html/id/570</w:t>
        </w:r>
      </w:hyperlink>
      <w:r>
        <w:t>)</w:t>
      </w:r>
      <w:r w:rsidRPr="00623DB6">
        <w:t>:</w:t>
      </w:r>
    </w:p>
    <w:p w:rsidR="00970374" w:rsidRPr="00623DB6" w:rsidRDefault="00970374" w:rsidP="00970374">
      <w:pPr>
        <w:spacing w:line="276" w:lineRule="auto"/>
        <w:ind w:firstLine="851"/>
        <w:jc w:val="both"/>
      </w:pPr>
      <w:r w:rsidRPr="00623DB6">
        <w:t xml:space="preserve">1.  </w:t>
      </w:r>
      <w:proofErr w:type="gramStart"/>
      <w:r w:rsidRPr="00623DB6">
        <w:t>П</w:t>
      </w:r>
      <w:proofErr w:type="gramEnd"/>
      <w:r w:rsidRPr="00623DB6">
        <w:t xml:space="preserve"> 096-2021 «Положение о работе с подрядными организациями»;</w:t>
      </w:r>
    </w:p>
    <w:p w:rsidR="00970374" w:rsidRPr="00623DB6" w:rsidRDefault="00970374" w:rsidP="00970374">
      <w:pPr>
        <w:spacing w:line="276" w:lineRule="auto"/>
        <w:ind w:firstLine="851"/>
        <w:jc w:val="both"/>
      </w:pPr>
      <w:r>
        <w:t xml:space="preserve">2.  </w:t>
      </w:r>
      <w:r w:rsidRPr="003D6953">
        <w:t>СТО 051-2019 Изменение №1 «ИСМ. Проведение антикоррозионной защиты технологического оборудования, строительных конструкций в АО «БСК»;</w:t>
      </w:r>
    </w:p>
    <w:p w:rsidR="00970374" w:rsidRPr="00623DB6" w:rsidRDefault="00970374" w:rsidP="00970374">
      <w:pPr>
        <w:spacing w:line="276" w:lineRule="auto"/>
        <w:ind w:firstLine="851"/>
        <w:jc w:val="both"/>
      </w:pPr>
      <w:r w:rsidRPr="00623DB6">
        <w:lastRenderedPageBreak/>
        <w:t xml:space="preserve">3. СТО 058-2019 «ИСМ. </w:t>
      </w:r>
      <w:r w:rsidR="00DB0F15">
        <w:t>Исполнитель работ (</w:t>
      </w:r>
      <w:r w:rsidR="006F6979">
        <w:t>П</w:t>
      </w:r>
      <w:r w:rsidR="00DB0F15">
        <w:t>одрядчик)</w:t>
      </w:r>
      <w:r>
        <w:t xml:space="preserve"> работ (подрядчик</w:t>
      </w:r>
      <w:proofErr w:type="gramStart"/>
      <w:r>
        <w:t>)</w:t>
      </w:r>
      <w:proofErr w:type="spellStart"/>
      <w:r w:rsidRPr="00623DB6">
        <w:t>н</w:t>
      </w:r>
      <w:proofErr w:type="gramEnd"/>
      <w:r w:rsidRPr="00623DB6">
        <w:t>ая</w:t>
      </w:r>
      <w:proofErr w:type="spellEnd"/>
      <w:r w:rsidRPr="00623DB6">
        <w:t xml:space="preserve"> документация на объектах капитального строительства и ремонта АО «БСК»»;</w:t>
      </w:r>
    </w:p>
    <w:p w:rsidR="00970374" w:rsidRDefault="00970374" w:rsidP="00970374">
      <w:pPr>
        <w:spacing w:line="276" w:lineRule="auto"/>
        <w:ind w:firstLine="851"/>
        <w:jc w:val="both"/>
      </w:pPr>
      <w:r w:rsidRPr="00623DB6">
        <w:t xml:space="preserve">4.  </w:t>
      </w:r>
      <w:proofErr w:type="gramStart"/>
      <w:r w:rsidRPr="00623DB6">
        <w:t>П</w:t>
      </w:r>
      <w:proofErr w:type="gramEnd"/>
      <w:r w:rsidRPr="00623DB6">
        <w:t xml:space="preserve"> 078-2019 «ИСМ. Организация разработки и согласования проектов производства работ с применением подъемных сооружений»</w:t>
      </w:r>
      <w:r>
        <w:t>.</w:t>
      </w:r>
    </w:p>
    <w:p w:rsidR="00970374" w:rsidRDefault="00970374" w:rsidP="00970374">
      <w:pPr>
        <w:spacing w:line="276" w:lineRule="auto"/>
        <w:ind w:firstLine="709"/>
        <w:jc w:val="both"/>
      </w:pPr>
      <w:r>
        <w:rPr>
          <w:bCs/>
          <w:shd w:val="clear" w:color="auto" w:fill="FFFFFF"/>
        </w:rPr>
        <w:t xml:space="preserve">  </w:t>
      </w:r>
      <w:r w:rsidRPr="00D22C0A">
        <w:t>В случае окончания срока действия или замены вышеуказанных нормативных документов, действующих на территории РФ, руководствоваться актуализированными версиями, а также вышедшими утверждёнными нормативными документами взамен устаревших</w:t>
      </w:r>
      <w:r>
        <w:t>.</w:t>
      </w:r>
      <w:r w:rsidRPr="00D22C0A">
        <w:t xml:space="preserve"> </w:t>
      </w:r>
    </w:p>
    <w:p w:rsidR="00007B99" w:rsidRDefault="00007B99" w:rsidP="00007B99">
      <w:pPr>
        <w:spacing w:line="276" w:lineRule="auto"/>
        <w:jc w:val="both"/>
        <w:rPr>
          <w:b/>
        </w:rPr>
      </w:pPr>
    </w:p>
    <w:p w:rsidR="00007B99" w:rsidRPr="003C31D5" w:rsidRDefault="00007B99" w:rsidP="00007B99">
      <w:pPr>
        <w:spacing w:line="276" w:lineRule="auto"/>
        <w:jc w:val="both"/>
        <w:rPr>
          <w:b/>
        </w:rPr>
      </w:pPr>
      <w:r>
        <w:rPr>
          <w:b/>
        </w:rPr>
        <w:t>10.6</w:t>
      </w:r>
      <w:r w:rsidRPr="003C31D5">
        <w:rPr>
          <w:b/>
        </w:rPr>
        <w:t xml:space="preserve"> Требования к технологии, режиму на объекте</w:t>
      </w:r>
    </w:p>
    <w:p w:rsidR="00007B99" w:rsidRPr="000C452A" w:rsidRDefault="00007B99" w:rsidP="00007B99">
      <w:pPr>
        <w:spacing w:line="276" w:lineRule="auto"/>
        <w:ind w:firstLine="851"/>
        <w:jc w:val="both"/>
      </w:pPr>
      <w:r w:rsidRPr="000C452A">
        <w:t xml:space="preserve">1. Обязательное соблюдение </w:t>
      </w:r>
      <w:r>
        <w:t xml:space="preserve">Исполнителем </w:t>
      </w:r>
      <w:r w:rsidR="00EE3981">
        <w:t>работ (</w:t>
      </w:r>
      <w:r w:rsidR="006F6979">
        <w:t>П</w:t>
      </w:r>
      <w:r w:rsidR="00EE3981">
        <w:t>одрядчик)</w:t>
      </w:r>
      <w:r w:rsidR="00EE3981" w:rsidRPr="00DF6664">
        <w:t xml:space="preserve"> </w:t>
      </w:r>
      <w:r w:rsidRPr="000C452A">
        <w:t xml:space="preserve">технологии ведения </w:t>
      </w:r>
      <w:r>
        <w:t>электро</w:t>
      </w:r>
      <w:r w:rsidRPr="000C452A">
        <w:t>монтажных работ (работ по ремонту, техническому обслуживанию) в соответствии с Проектом, ППР, а также сроков в соответствии с утвержденным</w:t>
      </w:r>
      <w:r>
        <w:t>и</w:t>
      </w:r>
      <w:r w:rsidRPr="000C452A">
        <w:t xml:space="preserve"> график</w:t>
      </w:r>
      <w:r>
        <w:t>ами</w:t>
      </w:r>
      <w:r w:rsidRPr="000C452A">
        <w:t xml:space="preserve"> производства работ.</w:t>
      </w:r>
    </w:p>
    <w:p w:rsidR="00007B99" w:rsidRPr="000C452A" w:rsidRDefault="00007B99" w:rsidP="00007B99">
      <w:pPr>
        <w:spacing w:line="276" w:lineRule="auto"/>
        <w:ind w:firstLine="851"/>
        <w:jc w:val="both"/>
      </w:pPr>
      <w:r w:rsidRPr="000C452A">
        <w:t xml:space="preserve">2. Выполнение требований </w:t>
      </w:r>
      <w:proofErr w:type="spellStart"/>
      <w:r w:rsidRPr="000C452A">
        <w:t>внутриобъектового</w:t>
      </w:r>
      <w:proofErr w:type="spellEnd"/>
      <w:r w:rsidRPr="000C452A">
        <w:t xml:space="preserve"> режима в соответствии с положением организации </w:t>
      </w:r>
      <w:proofErr w:type="gramStart"/>
      <w:r w:rsidRPr="000C452A">
        <w:t>П</w:t>
      </w:r>
      <w:proofErr w:type="gramEnd"/>
      <w:r w:rsidRPr="000C452A">
        <w:t xml:space="preserve"> 016-20</w:t>
      </w:r>
      <w:r w:rsidR="00FF75A8">
        <w:t>22</w:t>
      </w:r>
      <w:r w:rsidRPr="000C452A">
        <w:t xml:space="preserve"> на АО «БСК»</w:t>
      </w:r>
      <w:r w:rsidRPr="00076EC2">
        <w:t xml:space="preserve"> </w:t>
      </w:r>
      <w:r>
        <w:t xml:space="preserve">(документ расположен по ссылке </w:t>
      </w:r>
      <w:hyperlink r:id="rId14" w:history="1">
        <w:r>
          <w:rPr>
            <w:rStyle w:val="af2"/>
          </w:rPr>
          <w:t>http://soda.zakazrf.ru/Html/id/570</w:t>
        </w:r>
      </w:hyperlink>
      <w:r>
        <w:t>)</w:t>
      </w:r>
      <w:r w:rsidRPr="000C452A">
        <w:t>.</w:t>
      </w:r>
    </w:p>
    <w:p w:rsidR="00007B99" w:rsidRPr="000C452A" w:rsidRDefault="00007B99" w:rsidP="00007B99">
      <w:pPr>
        <w:spacing w:line="276" w:lineRule="auto"/>
        <w:ind w:firstLine="851"/>
        <w:jc w:val="both"/>
      </w:pPr>
      <w:r w:rsidRPr="000C452A">
        <w:t xml:space="preserve">3. Выполнение требований положения организации </w:t>
      </w:r>
      <w:proofErr w:type="gramStart"/>
      <w:r w:rsidRPr="000C452A">
        <w:t>П</w:t>
      </w:r>
      <w:proofErr w:type="gramEnd"/>
      <w:r w:rsidRPr="000C452A">
        <w:t xml:space="preserve"> 096-2021 «Порядок работы с подрядными организациями, осуществляющими деятельность на опасных производственных объектах АО «БСК»</w:t>
      </w:r>
      <w:r w:rsidRPr="00076EC2">
        <w:t xml:space="preserve"> </w:t>
      </w:r>
      <w:r>
        <w:t xml:space="preserve">(документы расположены по ссылке </w:t>
      </w:r>
      <w:hyperlink r:id="rId15" w:history="1">
        <w:r>
          <w:rPr>
            <w:rStyle w:val="af2"/>
          </w:rPr>
          <w:t>http://soda.zakazrf.ru/Html/id/570</w:t>
        </w:r>
      </w:hyperlink>
      <w:r>
        <w:t>)</w:t>
      </w:r>
      <w:r w:rsidRPr="000C452A">
        <w:t>.</w:t>
      </w:r>
    </w:p>
    <w:p w:rsidR="00007B99" w:rsidRPr="000C452A" w:rsidRDefault="00007B99" w:rsidP="00007B99">
      <w:pPr>
        <w:spacing w:line="276" w:lineRule="auto"/>
        <w:ind w:firstLine="851"/>
        <w:jc w:val="both"/>
      </w:pPr>
      <w:r w:rsidRPr="000C452A">
        <w:t xml:space="preserve">4. Обеспечить в ходе строительства выполнение на строительной площадке необходимых мероприятий по технике безопасности, в том числе пожарной безопасности строящихся и прилагающих к ним объектов в соответствии с правилами пожарной безопасности. </w:t>
      </w:r>
    </w:p>
    <w:p w:rsidR="00007B99" w:rsidRPr="000C452A" w:rsidRDefault="00007B99" w:rsidP="00007B99">
      <w:pPr>
        <w:spacing w:line="276" w:lineRule="auto"/>
        <w:ind w:firstLine="851"/>
        <w:jc w:val="both"/>
      </w:pPr>
      <w:r w:rsidRPr="000C452A">
        <w:t xml:space="preserve">5. </w:t>
      </w:r>
      <w:r w:rsidR="00DB0F15">
        <w:t>Исполнитель работ (</w:t>
      </w:r>
      <w:r w:rsidR="006F6979">
        <w:t>П</w:t>
      </w:r>
      <w:r w:rsidR="00DB0F15">
        <w:t>одрядчик)</w:t>
      </w:r>
      <w:r w:rsidRPr="000C452A">
        <w:t xml:space="preserve"> несёт ответственность за сохранность предоставленных Заказчиком материалов и оборудования, переданного имущества оказавшегося во владении </w:t>
      </w:r>
      <w:r>
        <w:t>Исполнителя</w:t>
      </w:r>
      <w:r w:rsidRPr="000C452A">
        <w:t xml:space="preserve"> </w:t>
      </w:r>
      <w:r w:rsidR="006F6979">
        <w:t xml:space="preserve">работ (Подрядчика) </w:t>
      </w:r>
      <w:r w:rsidRPr="000C452A">
        <w:t xml:space="preserve">в связи с исполнением условий договора до полного завершения работ и их приемки Заказчиком. </w:t>
      </w:r>
    </w:p>
    <w:p w:rsidR="00007B99" w:rsidRDefault="00007B99" w:rsidP="00007B99">
      <w:pPr>
        <w:spacing w:line="276" w:lineRule="auto"/>
        <w:ind w:firstLine="851"/>
        <w:jc w:val="both"/>
      </w:pPr>
      <w:proofErr w:type="gramStart"/>
      <w:r>
        <w:t>В</w:t>
      </w:r>
      <w:r w:rsidRPr="000C452A">
        <w:t xml:space="preserve"> случае выявления недостатков в период гарантийного срока, если в процессе выполнения работ </w:t>
      </w:r>
      <w:r w:rsidR="00DB0F15">
        <w:t>Исполнитель работ (</w:t>
      </w:r>
      <w:r w:rsidR="006F6979">
        <w:t>П</w:t>
      </w:r>
      <w:r w:rsidR="00DB0F15">
        <w:t>одрядчик)</w:t>
      </w:r>
      <w:r w:rsidRPr="000C452A">
        <w:t xml:space="preserve"> допустил отступление от условий договора, ухудшившие качество работ – </w:t>
      </w:r>
      <w:r w:rsidR="00DB0F15">
        <w:t>Исполнитель работ (</w:t>
      </w:r>
      <w:r w:rsidR="006F6979">
        <w:t>П</w:t>
      </w:r>
      <w:r w:rsidR="00DB0F15">
        <w:t>одрядчик)</w:t>
      </w:r>
      <w:r w:rsidRPr="000C452A">
        <w:t xml:space="preserve"> обязуется безвозмездно в течение установленного Заказчиком разумного срока для устранения недостатков (периода времени, необходимого для совершения действий, предусмотренных обязательством) с момента вручения в письменном виде Заказчиком соответствующего требования </w:t>
      </w:r>
      <w:r>
        <w:t>Исполнителю</w:t>
      </w:r>
      <w:r w:rsidRPr="000C452A">
        <w:t xml:space="preserve"> </w:t>
      </w:r>
      <w:r w:rsidR="006F6979">
        <w:t>работ (П</w:t>
      </w:r>
      <w:r w:rsidR="00EE3981">
        <w:t>одрядчик)</w:t>
      </w:r>
      <w:r w:rsidR="00EE3981" w:rsidRPr="00DF6664">
        <w:t xml:space="preserve"> </w:t>
      </w:r>
      <w:r w:rsidRPr="000C452A">
        <w:t>исправить все</w:t>
      </w:r>
      <w:proofErr w:type="gramEnd"/>
      <w:r w:rsidRPr="000C452A">
        <w:t xml:space="preserve"> выявленные недостатки на основании </w:t>
      </w:r>
      <w:proofErr w:type="spellStart"/>
      <w:r w:rsidRPr="000C452A">
        <w:t>комиссионно</w:t>
      </w:r>
      <w:proofErr w:type="spellEnd"/>
      <w:r w:rsidRPr="000C452A">
        <w:t xml:space="preserve"> оформленного и подписанного с участием представителей Заказчика и </w:t>
      </w:r>
      <w:r>
        <w:t>Исполнителя</w:t>
      </w:r>
      <w:r w:rsidRPr="000C452A">
        <w:t xml:space="preserve"> </w:t>
      </w:r>
      <w:r w:rsidR="006F6979">
        <w:t xml:space="preserve">работ (Подрядчика) </w:t>
      </w:r>
      <w:r w:rsidRPr="000C452A">
        <w:t>«Акта выявленных недостатков».</w:t>
      </w:r>
    </w:p>
    <w:p w:rsidR="001939B3" w:rsidRPr="008B45A6" w:rsidRDefault="001939B3" w:rsidP="00424F18">
      <w:pPr>
        <w:spacing w:line="276" w:lineRule="auto"/>
        <w:jc w:val="both"/>
      </w:pPr>
    </w:p>
    <w:p w:rsidR="00424F18" w:rsidRPr="003C31D5" w:rsidRDefault="00424F18" w:rsidP="00424F18">
      <w:pPr>
        <w:spacing w:line="276" w:lineRule="auto"/>
        <w:jc w:val="both"/>
        <w:rPr>
          <w:b/>
        </w:rPr>
      </w:pPr>
      <w:r w:rsidRPr="003C31D5">
        <w:rPr>
          <w:b/>
        </w:rPr>
        <w:t>1</w:t>
      </w:r>
      <w:r w:rsidR="006A7C04">
        <w:rPr>
          <w:b/>
        </w:rPr>
        <w:t>1</w:t>
      </w:r>
      <w:r w:rsidRPr="003C31D5">
        <w:rPr>
          <w:b/>
        </w:rPr>
        <w:t>. Особые условия для участника закупок</w:t>
      </w:r>
    </w:p>
    <w:p w:rsidR="000C452A" w:rsidRPr="000C452A" w:rsidRDefault="000C452A" w:rsidP="00E53123">
      <w:pPr>
        <w:spacing w:line="276" w:lineRule="auto"/>
        <w:ind w:firstLine="851"/>
        <w:jc w:val="both"/>
      </w:pPr>
      <w:r w:rsidRPr="000C452A">
        <w:t xml:space="preserve">1. Официальное согласие участника закупки на предложенный проект договора предоставляется на этапе подачи заявки. </w:t>
      </w:r>
    </w:p>
    <w:p w:rsidR="000C452A" w:rsidRPr="0005091C" w:rsidRDefault="000C452A" w:rsidP="00E53123">
      <w:pPr>
        <w:spacing w:line="276" w:lineRule="auto"/>
        <w:ind w:firstLine="851"/>
        <w:jc w:val="both"/>
      </w:pPr>
      <w:r w:rsidRPr="0005091C">
        <w:t xml:space="preserve">2. Заказчик вправе отказаться от заключения договора по итогам конкурентной закупки, в случаях, описанных в документации о закупке. </w:t>
      </w:r>
    </w:p>
    <w:p w:rsidR="000C452A" w:rsidRDefault="0068033D" w:rsidP="00E53123">
      <w:pPr>
        <w:spacing w:line="276" w:lineRule="auto"/>
        <w:ind w:firstLine="851"/>
        <w:jc w:val="both"/>
      </w:pPr>
      <w:r>
        <w:t>3</w:t>
      </w:r>
      <w:r w:rsidR="000C452A" w:rsidRPr="000C452A">
        <w:t>. Лимитированные затраты (временные здания и сооружения) и прочие затраты, предусмотренные коммерческим предложением и договором подряда оплачиваются по фактическим понесенным затратам на основании подтверждающих документов, но не более суммы указанной в договоре.</w:t>
      </w:r>
    </w:p>
    <w:p w:rsidR="00424F18" w:rsidRDefault="00424F18" w:rsidP="00424F18">
      <w:pPr>
        <w:spacing w:line="276" w:lineRule="auto"/>
        <w:jc w:val="both"/>
      </w:pPr>
    </w:p>
    <w:p w:rsidR="00424F18" w:rsidRPr="003C31D5" w:rsidRDefault="00424F18" w:rsidP="00424F18">
      <w:pPr>
        <w:spacing w:line="276" w:lineRule="auto"/>
        <w:jc w:val="both"/>
        <w:rPr>
          <w:b/>
        </w:rPr>
      </w:pPr>
      <w:r w:rsidRPr="003C31D5">
        <w:rPr>
          <w:b/>
        </w:rPr>
        <w:t>1</w:t>
      </w:r>
      <w:r w:rsidR="006A7C04">
        <w:rPr>
          <w:b/>
        </w:rPr>
        <w:t>2</w:t>
      </w:r>
      <w:r w:rsidRPr="003C31D5">
        <w:rPr>
          <w:b/>
        </w:rPr>
        <w:t>. Требования к гарантийным обязательствам</w:t>
      </w:r>
    </w:p>
    <w:p w:rsidR="0005091C" w:rsidRPr="0005091C" w:rsidRDefault="0005091C" w:rsidP="0011736C">
      <w:pPr>
        <w:spacing w:line="276" w:lineRule="auto"/>
        <w:ind w:firstLine="708"/>
        <w:jc w:val="both"/>
      </w:pPr>
      <w:r w:rsidRPr="0005091C">
        <w:t xml:space="preserve">Гарантийный срок устанавливается не менее </w:t>
      </w:r>
      <w:r w:rsidR="00C172F9">
        <w:rPr>
          <w:i/>
        </w:rPr>
        <w:t>5</w:t>
      </w:r>
      <w:r w:rsidRPr="0005091C">
        <w:rPr>
          <w:i/>
        </w:rPr>
        <w:t xml:space="preserve"> (</w:t>
      </w:r>
      <w:r w:rsidR="00C172F9">
        <w:rPr>
          <w:i/>
        </w:rPr>
        <w:t>пяти</w:t>
      </w:r>
      <w:r w:rsidRPr="0005091C">
        <w:rPr>
          <w:i/>
        </w:rPr>
        <w:t xml:space="preserve">) </w:t>
      </w:r>
      <w:r w:rsidRPr="0005091C">
        <w:t>лет с момента подписания Заказчиком последнего акта выполненных Работ по итогам достижения результата работ</w:t>
      </w:r>
      <w:r w:rsidR="00EA2C4E">
        <w:t>, предусмотренного</w:t>
      </w:r>
      <w:r w:rsidR="00A66947">
        <w:t xml:space="preserve"> разделом 4ТТ</w:t>
      </w:r>
      <w:r w:rsidR="00E30CDF">
        <w:t>.</w:t>
      </w:r>
      <w:r w:rsidRPr="0005091C">
        <w:t xml:space="preserve"> </w:t>
      </w:r>
    </w:p>
    <w:p w:rsidR="0005091C" w:rsidRPr="0005091C" w:rsidRDefault="0005091C" w:rsidP="0005091C">
      <w:pPr>
        <w:spacing w:line="276" w:lineRule="auto"/>
        <w:jc w:val="both"/>
      </w:pPr>
      <w:r w:rsidRPr="0005091C">
        <w:lastRenderedPageBreak/>
        <w:t xml:space="preserve">Гарантийный срок в отношении поставляемых </w:t>
      </w:r>
      <w:r w:rsidR="006F6979">
        <w:t>И</w:t>
      </w:r>
      <w:r w:rsidR="00860E7F">
        <w:t>сполнителем</w:t>
      </w:r>
      <w:r w:rsidR="006F6979">
        <w:t xml:space="preserve"> работ (Подрядчиком)</w:t>
      </w:r>
      <w:r w:rsidRPr="0005091C">
        <w:t xml:space="preserve"> материалов, монтируемых/использующихся при выполнении Работ не может быть меньше срока гарантии завода-изготовителя. </w:t>
      </w:r>
      <w:r w:rsidR="00DB0F15">
        <w:t>Исполнитель работ (</w:t>
      </w:r>
      <w:r w:rsidR="006F6979">
        <w:t>П</w:t>
      </w:r>
      <w:r w:rsidR="00DB0F15">
        <w:t>одрядчик)</w:t>
      </w:r>
      <w:r w:rsidRPr="0005091C">
        <w:t xml:space="preserve"> несет ответственность за недостатки, обнаруженные в пределах гарантийного срока. </w:t>
      </w:r>
    </w:p>
    <w:p w:rsidR="0005091C" w:rsidRPr="0005091C" w:rsidRDefault="0005091C" w:rsidP="0005091C">
      <w:pPr>
        <w:spacing w:line="276" w:lineRule="auto"/>
        <w:jc w:val="both"/>
      </w:pPr>
      <w:r w:rsidRPr="0005091C">
        <w:t xml:space="preserve">При обнаружении в период гарантийного срока недостатков, допущенных </w:t>
      </w:r>
      <w:r w:rsidR="00360A14">
        <w:t>Исполнителем</w:t>
      </w:r>
      <w:r w:rsidR="006F6979">
        <w:t xml:space="preserve"> работ (Подрядчиком)</w:t>
      </w:r>
      <w:r w:rsidRPr="0005091C">
        <w:t xml:space="preserve"> при выполнении Работ, которые не позволяют Заказчику до их устранения производить нормальную эксплуатацию объекта Договора, гарантийный срок продлевается на период устранения данных недостатков.</w:t>
      </w:r>
    </w:p>
    <w:p w:rsidR="0005091C" w:rsidRPr="0005091C" w:rsidRDefault="0005091C" w:rsidP="0005091C">
      <w:pPr>
        <w:spacing w:line="276" w:lineRule="auto"/>
        <w:jc w:val="both"/>
        <w:rPr>
          <w:i/>
        </w:rPr>
      </w:pPr>
      <w:r w:rsidRPr="0005091C">
        <w:tab/>
        <w:t xml:space="preserve">Устранение недостатков осуществляется </w:t>
      </w:r>
      <w:r w:rsidR="00360A14">
        <w:t>Исполнителем</w:t>
      </w:r>
      <w:r w:rsidR="00EE3981">
        <w:t xml:space="preserve"> работ (</w:t>
      </w:r>
      <w:r w:rsidR="006F6979">
        <w:t>П</w:t>
      </w:r>
      <w:r w:rsidR="00EE3981">
        <w:t>одрядчик)</w:t>
      </w:r>
      <w:r w:rsidR="00EE3981" w:rsidRPr="00DF6664">
        <w:t xml:space="preserve"> </w:t>
      </w:r>
      <w:r w:rsidRPr="0005091C">
        <w:t xml:space="preserve"> за свой счет в максимально короткие сроки, но не более </w:t>
      </w:r>
      <w:r w:rsidRPr="0005091C">
        <w:rPr>
          <w:i/>
        </w:rPr>
        <w:t xml:space="preserve">10 (десяти) </w:t>
      </w:r>
      <w:r w:rsidRPr="0005091C">
        <w:t>календарных дней</w:t>
      </w:r>
      <w:r w:rsidRPr="0005091C">
        <w:rPr>
          <w:i/>
        </w:rPr>
        <w:t>.</w:t>
      </w:r>
    </w:p>
    <w:p w:rsidR="0005091C" w:rsidRPr="0005091C" w:rsidRDefault="0005091C" w:rsidP="0005091C">
      <w:pPr>
        <w:spacing w:line="276" w:lineRule="auto"/>
        <w:jc w:val="both"/>
      </w:pPr>
      <w:r w:rsidRPr="0005091C">
        <w:t>Заказчик, принявший Работу без проверки, не лишается права ссылаться на недостатки Работы, в том числе на недостатки, которые могли быть установлены при обычном способе ее приемки (явные недостатки).</w:t>
      </w:r>
    </w:p>
    <w:p w:rsidR="00395939" w:rsidRDefault="00395939" w:rsidP="00E53123">
      <w:pPr>
        <w:spacing w:line="276" w:lineRule="auto"/>
        <w:jc w:val="both"/>
        <w:rPr>
          <w:b/>
        </w:rPr>
      </w:pPr>
    </w:p>
    <w:p w:rsidR="00424F18" w:rsidRDefault="00424F18" w:rsidP="00E53123">
      <w:pPr>
        <w:spacing w:line="276" w:lineRule="auto"/>
        <w:jc w:val="both"/>
        <w:rPr>
          <w:b/>
        </w:rPr>
      </w:pPr>
      <w:r w:rsidRPr="00800F1D">
        <w:rPr>
          <w:b/>
        </w:rPr>
        <w:t>1</w:t>
      </w:r>
      <w:r w:rsidR="006A7C04">
        <w:rPr>
          <w:b/>
        </w:rPr>
        <w:t>3</w:t>
      </w:r>
      <w:r w:rsidRPr="00800F1D">
        <w:rPr>
          <w:b/>
        </w:rPr>
        <w:t>. Приложения</w:t>
      </w:r>
    </w:p>
    <w:p w:rsidR="00010079" w:rsidRDefault="00E30CDF" w:rsidP="00010079">
      <w:pPr>
        <w:spacing w:line="276" w:lineRule="auto"/>
        <w:ind w:firstLine="851"/>
        <w:jc w:val="both"/>
      </w:pPr>
      <w:r>
        <w:t xml:space="preserve"> </w:t>
      </w:r>
      <w:r w:rsidR="00010079">
        <w:t>1. Техническ</w:t>
      </w:r>
      <w:r w:rsidR="00A66947">
        <w:t>ое</w:t>
      </w:r>
      <w:r w:rsidR="00010079">
        <w:t xml:space="preserve"> задани</w:t>
      </w:r>
      <w:r w:rsidR="00A66947">
        <w:t>е</w:t>
      </w:r>
      <w:r w:rsidR="00010079">
        <w:t>.</w:t>
      </w:r>
    </w:p>
    <w:p w:rsidR="00010079" w:rsidRDefault="00010079" w:rsidP="00010079">
      <w:pPr>
        <w:ind w:firstLine="708"/>
        <w:jc w:val="both"/>
        <w:rPr>
          <w:b/>
          <w:sz w:val="28"/>
          <w:szCs w:val="28"/>
        </w:rPr>
      </w:pPr>
      <w:r>
        <w:rPr>
          <w:szCs w:val="28"/>
        </w:rPr>
        <w:t xml:space="preserve">   2. График выполнения мероприят</w:t>
      </w:r>
      <w:r w:rsidR="005D1839">
        <w:rPr>
          <w:szCs w:val="28"/>
        </w:rPr>
        <w:t>ия</w:t>
      </w:r>
    </w:p>
    <w:p w:rsidR="001B4DCA" w:rsidRDefault="00E30CDF" w:rsidP="00010079">
      <w:pPr>
        <w:spacing w:line="276" w:lineRule="auto"/>
        <w:ind w:firstLine="567"/>
        <w:jc w:val="both"/>
        <w:rPr>
          <w:szCs w:val="28"/>
        </w:rPr>
      </w:pPr>
      <w:r>
        <w:t xml:space="preserve"> </w:t>
      </w:r>
    </w:p>
    <w:p w:rsidR="009C38CC" w:rsidRPr="00ED4B44" w:rsidRDefault="00E30CDF" w:rsidP="00E30CDF">
      <w:pPr>
        <w:ind w:firstLine="567"/>
        <w:jc w:val="both"/>
        <w:rPr>
          <w:b/>
          <w:sz w:val="28"/>
          <w:szCs w:val="28"/>
        </w:rPr>
      </w:pPr>
      <w:r>
        <w:rPr>
          <w:szCs w:val="28"/>
        </w:rPr>
        <w:t xml:space="preserve"> </w:t>
      </w:r>
    </w:p>
    <w:sectPr w:rsidR="009C38CC" w:rsidRPr="00ED4B44" w:rsidSect="00577698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793" w:rsidRDefault="00B90793">
      <w:r>
        <w:separator/>
      </w:r>
    </w:p>
  </w:endnote>
  <w:endnote w:type="continuationSeparator" w:id="0">
    <w:p w:rsidR="00B90793" w:rsidRDefault="00B90793">
      <w:r>
        <w:continuationSeparator/>
      </w:r>
    </w:p>
  </w:endnote>
  <w:endnote w:type="continuationNotice" w:id="1">
    <w:p w:rsidR="00B90793" w:rsidRDefault="00B9079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793" w:rsidRDefault="00B90793">
      <w:r>
        <w:separator/>
      </w:r>
    </w:p>
  </w:footnote>
  <w:footnote w:type="continuationSeparator" w:id="0">
    <w:p w:rsidR="00B90793" w:rsidRDefault="00B90793">
      <w:r>
        <w:continuationSeparator/>
      </w:r>
    </w:p>
  </w:footnote>
  <w:footnote w:type="continuationNotice" w:id="1">
    <w:p w:rsidR="00B90793" w:rsidRDefault="00B907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879"/>
    <w:multiLevelType w:val="hybridMultilevel"/>
    <w:tmpl w:val="86F0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2">
    <w:nsid w:val="11D70E6B"/>
    <w:multiLevelType w:val="multilevel"/>
    <w:tmpl w:val="43D46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523262A"/>
    <w:multiLevelType w:val="hybridMultilevel"/>
    <w:tmpl w:val="BE185576"/>
    <w:lvl w:ilvl="0" w:tplc="2910A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C2FFB"/>
    <w:multiLevelType w:val="multilevel"/>
    <w:tmpl w:val="4FF2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C41E7"/>
    <w:multiLevelType w:val="hybridMultilevel"/>
    <w:tmpl w:val="E728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D7DD3"/>
    <w:multiLevelType w:val="multilevel"/>
    <w:tmpl w:val="E6726610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color w:val="auto"/>
      </w:rPr>
    </w:lvl>
    <w:lvl w:ilvl="1">
      <w:start w:val="1"/>
      <w:numFmt w:val="decimal"/>
      <w:pStyle w:val="a5"/>
      <w:lvlText w:val="%1.%2."/>
      <w:lvlJc w:val="left"/>
      <w:pPr>
        <w:tabs>
          <w:tab w:val="num" w:pos="1512"/>
        </w:tabs>
        <w:ind w:left="1512" w:hanging="432"/>
      </w:pPr>
      <w:rPr>
        <w:b w:val="0"/>
        <w:i w:val="0"/>
        <w:color w:val="auto"/>
      </w:rPr>
    </w:lvl>
    <w:lvl w:ilvl="2">
      <w:start w:val="1"/>
      <w:numFmt w:val="decimal"/>
      <w:pStyle w:val="a6"/>
      <w:lvlText w:val="%1.%2.%3."/>
      <w:lvlJc w:val="left"/>
      <w:pPr>
        <w:tabs>
          <w:tab w:val="num" w:pos="1855"/>
        </w:tabs>
        <w:ind w:left="1639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3C17FB5"/>
    <w:multiLevelType w:val="multilevel"/>
    <w:tmpl w:val="081676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BFC03DF"/>
    <w:multiLevelType w:val="hybridMultilevel"/>
    <w:tmpl w:val="EEB2CB06"/>
    <w:lvl w:ilvl="0" w:tplc="9D7E52D0">
      <w:start w:val="1"/>
      <w:numFmt w:val="bullet"/>
      <w:pStyle w:val="a7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D4541B"/>
    <w:multiLevelType w:val="hybridMultilevel"/>
    <w:tmpl w:val="B220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330FE"/>
    <w:multiLevelType w:val="hybridMultilevel"/>
    <w:tmpl w:val="7B36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0111B"/>
    <w:multiLevelType w:val="hybridMultilevel"/>
    <w:tmpl w:val="3F52BB08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57CCA"/>
    <w:rsid w:val="00000B7C"/>
    <w:rsid w:val="000025A8"/>
    <w:rsid w:val="00003F18"/>
    <w:rsid w:val="000042F9"/>
    <w:rsid w:val="00007632"/>
    <w:rsid w:val="0000796F"/>
    <w:rsid w:val="00007B99"/>
    <w:rsid w:val="00010079"/>
    <w:rsid w:val="00010E1A"/>
    <w:rsid w:val="00011B59"/>
    <w:rsid w:val="00012813"/>
    <w:rsid w:val="00013661"/>
    <w:rsid w:val="000154CA"/>
    <w:rsid w:val="00015ABE"/>
    <w:rsid w:val="00015D60"/>
    <w:rsid w:val="0001700F"/>
    <w:rsid w:val="00017E03"/>
    <w:rsid w:val="00020ED1"/>
    <w:rsid w:val="00023128"/>
    <w:rsid w:val="00026399"/>
    <w:rsid w:val="00026BD4"/>
    <w:rsid w:val="00027433"/>
    <w:rsid w:val="00030317"/>
    <w:rsid w:val="00030352"/>
    <w:rsid w:val="00030F3B"/>
    <w:rsid w:val="00031682"/>
    <w:rsid w:val="0003257E"/>
    <w:rsid w:val="00033A7F"/>
    <w:rsid w:val="00036FB4"/>
    <w:rsid w:val="0004590A"/>
    <w:rsid w:val="00050407"/>
    <w:rsid w:val="000507B7"/>
    <w:rsid w:val="0005091C"/>
    <w:rsid w:val="00052D90"/>
    <w:rsid w:val="000570BB"/>
    <w:rsid w:val="00060346"/>
    <w:rsid w:val="000605DC"/>
    <w:rsid w:val="00060DD1"/>
    <w:rsid w:val="0006369B"/>
    <w:rsid w:val="00063BDB"/>
    <w:rsid w:val="0006468B"/>
    <w:rsid w:val="00067E8D"/>
    <w:rsid w:val="00071617"/>
    <w:rsid w:val="00072148"/>
    <w:rsid w:val="0007350A"/>
    <w:rsid w:val="000746D6"/>
    <w:rsid w:val="00075F04"/>
    <w:rsid w:val="00076EC2"/>
    <w:rsid w:val="0008026C"/>
    <w:rsid w:val="00085193"/>
    <w:rsid w:val="00087C06"/>
    <w:rsid w:val="0009143B"/>
    <w:rsid w:val="00091B43"/>
    <w:rsid w:val="00094A45"/>
    <w:rsid w:val="000A1DCA"/>
    <w:rsid w:val="000A3F77"/>
    <w:rsid w:val="000B0661"/>
    <w:rsid w:val="000B0A77"/>
    <w:rsid w:val="000B149A"/>
    <w:rsid w:val="000B2CA1"/>
    <w:rsid w:val="000B3332"/>
    <w:rsid w:val="000B5BC7"/>
    <w:rsid w:val="000B7030"/>
    <w:rsid w:val="000B70BB"/>
    <w:rsid w:val="000C0A4C"/>
    <w:rsid w:val="000C1780"/>
    <w:rsid w:val="000C2571"/>
    <w:rsid w:val="000C2BDD"/>
    <w:rsid w:val="000C2C5E"/>
    <w:rsid w:val="000C452A"/>
    <w:rsid w:val="000C4BB3"/>
    <w:rsid w:val="000C7CDF"/>
    <w:rsid w:val="000C7E67"/>
    <w:rsid w:val="000D05EB"/>
    <w:rsid w:val="000D0760"/>
    <w:rsid w:val="000D2456"/>
    <w:rsid w:val="000D3E75"/>
    <w:rsid w:val="000E0BDD"/>
    <w:rsid w:val="000E45E0"/>
    <w:rsid w:val="000E56E6"/>
    <w:rsid w:val="000E61C9"/>
    <w:rsid w:val="000E6D41"/>
    <w:rsid w:val="000E7BE6"/>
    <w:rsid w:val="000F1D26"/>
    <w:rsid w:val="000F36C7"/>
    <w:rsid w:val="000F50F1"/>
    <w:rsid w:val="000F6CA1"/>
    <w:rsid w:val="000F6F8C"/>
    <w:rsid w:val="001006ED"/>
    <w:rsid w:val="00104698"/>
    <w:rsid w:val="00104AF9"/>
    <w:rsid w:val="001074F0"/>
    <w:rsid w:val="00111555"/>
    <w:rsid w:val="00112AB0"/>
    <w:rsid w:val="001132C9"/>
    <w:rsid w:val="00114FD5"/>
    <w:rsid w:val="00116D15"/>
    <w:rsid w:val="0011736C"/>
    <w:rsid w:val="00121D31"/>
    <w:rsid w:val="00122C2F"/>
    <w:rsid w:val="00124F75"/>
    <w:rsid w:val="001279DD"/>
    <w:rsid w:val="00130546"/>
    <w:rsid w:val="0013077B"/>
    <w:rsid w:val="00130A67"/>
    <w:rsid w:val="00130C3B"/>
    <w:rsid w:val="0013407C"/>
    <w:rsid w:val="001344D1"/>
    <w:rsid w:val="00140CA8"/>
    <w:rsid w:val="00143A9F"/>
    <w:rsid w:val="00155C46"/>
    <w:rsid w:val="00155DB7"/>
    <w:rsid w:val="00162506"/>
    <w:rsid w:val="001644BF"/>
    <w:rsid w:val="00164DD4"/>
    <w:rsid w:val="00165353"/>
    <w:rsid w:val="00171CEC"/>
    <w:rsid w:val="00174DBC"/>
    <w:rsid w:val="00175EA6"/>
    <w:rsid w:val="001807AC"/>
    <w:rsid w:val="0018182B"/>
    <w:rsid w:val="001819C7"/>
    <w:rsid w:val="00181D41"/>
    <w:rsid w:val="001824EB"/>
    <w:rsid w:val="00186A57"/>
    <w:rsid w:val="00187841"/>
    <w:rsid w:val="00190965"/>
    <w:rsid w:val="00192EDC"/>
    <w:rsid w:val="001939B3"/>
    <w:rsid w:val="001953C7"/>
    <w:rsid w:val="0019583C"/>
    <w:rsid w:val="00197097"/>
    <w:rsid w:val="001A65C6"/>
    <w:rsid w:val="001A67D6"/>
    <w:rsid w:val="001B0485"/>
    <w:rsid w:val="001B3082"/>
    <w:rsid w:val="001B4DCA"/>
    <w:rsid w:val="001C09A0"/>
    <w:rsid w:val="001C4F6A"/>
    <w:rsid w:val="001C7245"/>
    <w:rsid w:val="001C735F"/>
    <w:rsid w:val="001D033B"/>
    <w:rsid w:val="001D2BA2"/>
    <w:rsid w:val="001D41E7"/>
    <w:rsid w:val="001D42E0"/>
    <w:rsid w:val="001D43C8"/>
    <w:rsid w:val="001D498B"/>
    <w:rsid w:val="001D584C"/>
    <w:rsid w:val="001D6E18"/>
    <w:rsid w:val="001D73C1"/>
    <w:rsid w:val="001E10C1"/>
    <w:rsid w:val="001E1A20"/>
    <w:rsid w:val="001E2CCC"/>
    <w:rsid w:val="001E2EF8"/>
    <w:rsid w:val="001E671E"/>
    <w:rsid w:val="001E6921"/>
    <w:rsid w:val="001E70A8"/>
    <w:rsid w:val="001E75BE"/>
    <w:rsid w:val="001E778D"/>
    <w:rsid w:val="001F2482"/>
    <w:rsid w:val="001F2C04"/>
    <w:rsid w:val="001F3E74"/>
    <w:rsid w:val="001F4C36"/>
    <w:rsid w:val="001F51EF"/>
    <w:rsid w:val="001F59FF"/>
    <w:rsid w:val="00203B44"/>
    <w:rsid w:val="002176E4"/>
    <w:rsid w:val="00221D2A"/>
    <w:rsid w:val="002238E6"/>
    <w:rsid w:val="00224836"/>
    <w:rsid w:val="00227937"/>
    <w:rsid w:val="00227F4B"/>
    <w:rsid w:val="00232E65"/>
    <w:rsid w:val="00235FD5"/>
    <w:rsid w:val="00237DFD"/>
    <w:rsid w:val="00240859"/>
    <w:rsid w:val="00243AA3"/>
    <w:rsid w:val="00245619"/>
    <w:rsid w:val="00245F82"/>
    <w:rsid w:val="00246571"/>
    <w:rsid w:val="002465FC"/>
    <w:rsid w:val="002470F9"/>
    <w:rsid w:val="002473AE"/>
    <w:rsid w:val="002536F5"/>
    <w:rsid w:val="00256888"/>
    <w:rsid w:val="0026290A"/>
    <w:rsid w:val="00262E5B"/>
    <w:rsid w:val="00263DAF"/>
    <w:rsid w:val="00266B3B"/>
    <w:rsid w:val="00272399"/>
    <w:rsid w:val="002751C9"/>
    <w:rsid w:val="0027559F"/>
    <w:rsid w:val="00275E50"/>
    <w:rsid w:val="00276542"/>
    <w:rsid w:val="00276DF0"/>
    <w:rsid w:val="0028099B"/>
    <w:rsid w:val="00281D91"/>
    <w:rsid w:val="00283499"/>
    <w:rsid w:val="002871B5"/>
    <w:rsid w:val="00290B9B"/>
    <w:rsid w:val="00290F1A"/>
    <w:rsid w:val="00291C94"/>
    <w:rsid w:val="00294690"/>
    <w:rsid w:val="00294DAA"/>
    <w:rsid w:val="00295395"/>
    <w:rsid w:val="00295D8A"/>
    <w:rsid w:val="0029611B"/>
    <w:rsid w:val="00296EC5"/>
    <w:rsid w:val="002A05A4"/>
    <w:rsid w:val="002A1E22"/>
    <w:rsid w:val="002A6E1B"/>
    <w:rsid w:val="002B0AF2"/>
    <w:rsid w:val="002B0BA1"/>
    <w:rsid w:val="002B76AF"/>
    <w:rsid w:val="002C0483"/>
    <w:rsid w:val="002C3ACA"/>
    <w:rsid w:val="002C44FF"/>
    <w:rsid w:val="002C477D"/>
    <w:rsid w:val="002C481F"/>
    <w:rsid w:val="002C5212"/>
    <w:rsid w:val="002C7535"/>
    <w:rsid w:val="002D13E6"/>
    <w:rsid w:val="002D1AA3"/>
    <w:rsid w:val="002D479F"/>
    <w:rsid w:val="002D6038"/>
    <w:rsid w:val="002E05E2"/>
    <w:rsid w:val="002E45DF"/>
    <w:rsid w:val="002E4CAC"/>
    <w:rsid w:val="002E4D2B"/>
    <w:rsid w:val="002E6445"/>
    <w:rsid w:val="002E6B8C"/>
    <w:rsid w:val="002E78A5"/>
    <w:rsid w:val="002F0420"/>
    <w:rsid w:val="002F2633"/>
    <w:rsid w:val="002F4A00"/>
    <w:rsid w:val="00300EA8"/>
    <w:rsid w:val="0030161D"/>
    <w:rsid w:val="00301A1C"/>
    <w:rsid w:val="0030265C"/>
    <w:rsid w:val="00304FB3"/>
    <w:rsid w:val="00312BC1"/>
    <w:rsid w:val="00313338"/>
    <w:rsid w:val="003216BC"/>
    <w:rsid w:val="00321F15"/>
    <w:rsid w:val="003242DF"/>
    <w:rsid w:val="003266D0"/>
    <w:rsid w:val="00331E30"/>
    <w:rsid w:val="0033294E"/>
    <w:rsid w:val="00332ACE"/>
    <w:rsid w:val="003331DC"/>
    <w:rsid w:val="00334E2E"/>
    <w:rsid w:val="00335428"/>
    <w:rsid w:val="00342C43"/>
    <w:rsid w:val="00344AC5"/>
    <w:rsid w:val="00346FFD"/>
    <w:rsid w:val="003505CB"/>
    <w:rsid w:val="003529BB"/>
    <w:rsid w:val="003541A0"/>
    <w:rsid w:val="003549B6"/>
    <w:rsid w:val="003549CD"/>
    <w:rsid w:val="00354A88"/>
    <w:rsid w:val="003555A9"/>
    <w:rsid w:val="00355673"/>
    <w:rsid w:val="00360A14"/>
    <w:rsid w:val="00364C4C"/>
    <w:rsid w:val="003653E8"/>
    <w:rsid w:val="00365BB7"/>
    <w:rsid w:val="00365E5B"/>
    <w:rsid w:val="0038080A"/>
    <w:rsid w:val="00380AF7"/>
    <w:rsid w:val="003838FA"/>
    <w:rsid w:val="00385958"/>
    <w:rsid w:val="00385B78"/>
    <w:rsid w:val="00386DEE"/>
    <w:rsid w:val="00386E19"/>
    <w:rsid w:val="003904AF"/>
    <w:rsid w:val="003904DF"/>
    <w:rsid w:val="00390BAF"/>
    <w:rsid w:val="00395395"/>
    <w:rsid w:val="00395939"/>
    <w:rsid w:val="003A1BA1"/>
    <w:rsid w:val="003A22C2"/>
    <w:rsid w:val="003A7394"/>
    <w:rsid w:val="003A75D1"/>
    <w:rsid w:val="003B1CC3"/>
    <w:rsid w:val="003B779F"/>
    <w:rsid w:val="003C2338"/>
    <w:rsid w:val="003C2F96"/>
    <w:rsid w:val="003C31D5"/>
    <w:rsid w:val="003C59E7"/>
    <w:rsid w:val="003D0C2F"/>
    <w:rsid w:val="003D11D9"/>
    <w:rsid w:val="003D2013"/>
    <w:rsid w:val="003D2889"/>
    <w:rsid w:val="003D3C97"/>
    <w:rsid w:val="003E2FFD"/>
    <w:rsid w:val="003E4277"/>
    <w:rsid w:val="003E6FE2"/>
    <w:rsid w:val="003F218B"/>
    <w:rsid w:val="003F6266"/>
    <w:rsid w:val="00403CE8"/>
    <w:rsid w:val="004117DD"/>
    <w:rsid w:val="00412B37"/>
    <w:rsid w:val="00412BD0"/>
    <w:rsid w:val="0041614D"/>
    <w:rsid w:val="0041664F"/>
    <w:rsid w:val="00417993"/>
    <w:rsid w:val="00424F18"/>
    <w:rsid w:val="00426379"/>
    <w:rsid w:val="00430B1C"/>
    <w:rsid w:val="0043715C"/>
    <w:rsid w:val="00440379"/>
    <w:rsid w:val="00441CF8"/>
    <w:rsid w:val="0044216C"/>
    <w:rsid w:val="00442F7D"/>
    <w:rsid w:val="00444EFE"/>
    <w:rsid w:val="00445647"/>
    <w:rsid w:val="0044589B"/>
    <w:rsid w:val="00446765"/>
    <w:rsid w:val="0044720E"/>
    <w:rsid w:val="0045014F"/>
    <w:rsid w:val="004534D1"/>
    <w:rsid w:val="00454D5A"/>
    <w:rsid w:val="004550F1"/>
    <w:rsid w:val="004552B5"/>
    <w:rsid w:val="00456F76"/>
    <w:rsid w:val="004573EA"/>
    <w:rsid w:val="00461415"/>
    <w:rsid w:val="00462857"/>
    <w:rsid w:val="00462B2F"/>
    <w:rsid w:val="004710E4"/>
    <w:rsid w:val="00477F43"/>
    <w:rsid w:val="004819EF"/>
    <w:rsid w:val="00481D2B"/>
    <w:rsid w:val="0048376D"/>
    <w:rsid w:val="00491F83"/>
    <w:rsid w:val="00492938"/>
    <w:rsid w:val="00492C61"/>
    <w:rsid w:val="004946D3"/>
    <w:rsid w:val="004957F7"/>
    <w:rsid w:val="00496936"/>
    <w:rsid w:val="00496AD5"/>
    <w:rsid w:val="004979FF"/>
    <w:rsid w:val="004A1A7A"/>
    <w:rsid w:val="004A51E1"/>
    <w:rsid w:val="004B5779"/>
    <w:rsid w:val="004B6975"/>
    <w:rsid w:val="004C07F3"/>
    <w:rsid w:val="004C1729"/>
    <w:rsid w:val="004C4A6E"/>
    <w:rsid w:val="004C4EB3"/>
    <w:rsid w:val="004D07D5"/>
    <w:rsid w:val="004D0955"/>
    <w:rsid w:val="004D40E8"/>
    <w:rsid w:val="004D52EB"/>
    <w:rsid w:val="004D7140"/>
    <w:rsid w:val="004E04FA"/>
    <w:rsid w:val="004F004F"/>
    <w:rsid w:val="004F3916"/>
    <w:rsid w:val="004F5841"/>
    <w:rsid w:val="0050046E"/>
    <w:rsid w:val="0050051E"/>
    <w:rsid w:val="005019EA"/>
    <w:rsid w:val="00504480"/>
    <w:rsid w:val="00504C8B"/>
    <w:rsid w:val="00505538"/>
    <w:rsid w:val="00505A9B"/>
    <w:rsid w:val="00506CEB"/>
    <w:rsid w:val="005076EC"/>
    <w:rsid w:val="005122B0"/>
    <w:rsid w:val="0051234D"/>
    <w:rsid w:val="00512573"/>
    <w:rsid w:val="00515559"/>
    <w:rsid w:val="005169A5"/>
    <w:rsid w:val="0052182D"/>
    <w:rsid w:val="005310FE"/>
    <w:rsid w:val="00531368"/>
    <w:rsid w:val="005314E9"/>
    <w:rsid w:val="00535939"/>
    <w:rsid w:val="00535DDB"/>
    <w:rsid w:val="00537487"/>
    <w:rsid w:val="0054013A"/>
    <w:rsid w:val="00542849"/>
    <w:rsid w:val="0054367A"/>
    <w:rsid w:val="0054477C"/>
    <w:rsid w:val="00552085"/>
    <w:rsid w:val="00552C10"/>
    <w:rsid w:val="0055400E"/>
    <w:rsid w:val="005550B6"/>
    <w:rsid w:val="00561C71"/>
    <w:rsid w:val="00561F31"/>
    <w:rsid w:val="005624B9"/>
    <w:rsid w:val="005627A0"/>
    <w:rsid w:val="005628A7"/>
    <w:rsid w:val="00562B35"/>
    <w:rsid w:val="00563389"/>
    <w:rsid w:val="005648D3"/>
    <w:rsid w:val="0056691A"/>
    <w:rsid w:val="0056754F"/>
    <w:rsid w:val="005708A3"/>
    <w:rsid w:val="0057181E"/>
    <w:rsid w:val="00577698"/>
    <w:rsid w:val="00577759"/>
    <w:rsid w:val="0058220F"/>
    <w:rsid w:val="00582C48"/>
    <w:rsid w:val="005848D2"/>
    <w:rsid w:val="00585E93"/>
    <w:rsid w:val="00586003"/>
    <w:rsid w:val="00586FFA"/>
    <w:rsid w:val="0059607B"/>
    <w:rsid w:val="0059713A"/>
    <w:rsid w:val="005978E1"/>
    <w:rsid w:val="005A2F40"/>
    <w:rsid w:val="005A45DF"/>
    <w:rsid w:val="005A4609"/>
    <w:rsid w:val="005A4EB5"/>
    <w:rsid w:val="005B2067"/>
    <w:rsid w:val="005C0057"/>
    <w:rsid w:val="005C28A0"/>
    <w:rsid w:val="005C334E"/>
    <w:rsid w:val="005C6051"/>
    <w:rsid w:val="005C7600"/>
    <w:rsid w:val="005D1839"/>
    <w:rsid w:val="005D26BB"/>
    <w:rsid w:val="005D561E"/>
    <w:rsid w:val="005D77DE"/>
    <w:rsid w:val="005E4D58"/>
    <w:rsid w:val="005E6C63"/>
    <w:rsid w:val="005E7BB2"/>
    <w:rsid w:val="005F7446"/>
    <w:rsid w:val="00601C26"/>
    <w:rsid w:val="006048A2"/>
    <w:rsid w:val="00605B7F"/>
    <w:rsid w:val="006114EC"/>
    <w:rsid w:val="006141B3"/>
    <w:rsid w:val="0061465D"/>
    <w:rsid w:val="00616B0F"/>
    <w:rsid w:val="006171FB"/>
    <w:rsid w:val="00620527"/>
    <w:rsid w:val="006214C0"/>
    <w:rsid w:val="00623DB6"/>
    <w:rsid w:val="0062405D"/>
    <w:rsid w:val="00625187"/>
    <w:rsid w:val="00626558"/>
    <w:rsid w:val="00627009"/>
    <w:rsid w:val="00627490"/>
    <w:rsid w:val="006300F4"/>
    <w:rsid w:val="006301BB"/>
    <w:rsid w:val="0063492F"/>
    <w:rsid w:val="00635EBD"/>
    <w:rsid w:val="00636460"/>
    <w:rsid w:val="00636E4B"/>
    <w:rsid w:val="00636F97"/>
    <w:rsid w:val="006371AB"/>
    <w:rsid w:val="00637614"/>
    <w:rsid w:val="00645FB6"/>
    <w:rsid w:val="00656679"/>
    <w:rsid w:val="00656F3F"/>
    <w:rsid w:val="006605CE"/>
    <w:rsid w:val="00660AC6"/>
    <w:rsid w:val="0066532E"/>
    <w:rsid w:val="00667AA8"/>
    <w:rsid w:val="006705BD"/>
    <w:rsid w:val="006711D6"/>
    <w:rsid w:val="006726A0"/>
    <w:rsid w:val="0067440D"/>
    <w:rsid w:val="0067639B"/>
    <w:rsid w:val="00677FC4"/>
    <w:rsid w:val="0068033D"/>
    <w:rsid w:val="00680926"/>
    <w:rsid w:val="00681C31"/>
    <w:rsid w:val="006838FD"/>
    <w:rsid w:val="0068544E"/>
    <w:rsid w:val="006863C1"/>
    <w:rsid w:val="00687FDA"/>
    <w:rsid w:val="0069087B"/>
    <w:rsid w:val="0069096E"/>
    <w:rsid w:val="0069397A"/>
    <w:rsid w:val="00693EBF"/>
    <w:rsid w:val="00694326"/>
    <w:rsid w:val="00694BD5"/>
    <w:rsid w:val="006973F0"/>
    <w:rsid w:val="00697B58"/>
    <w:rsid w:val="006A0599"/>
    <w:rsid w:val="006A0C1B"/>
    <w:rsid w:val="006A5B4A"/>
    <w:rsid w:val="006A62C1"/>
    <w:rsid w:val="006A7C04"/>
    <w:rsid w:val="006B025B"/>
    <w:rsid w:val="006B1582"/>
    <w:rsid w:val="006B2A45"/>
    <w:rsid w:val="006B715C"/>
    <w:rsid w:val="006C01A8"/>
    <w:rsid w:val="006C17E1"/>
    <w:rsid w:val="006C2286"/>
    <w:rsid w:val="006C2790"/>
    <w:rsid w:val="006C3258"/>
    <w:rsid w:val="006C4145"/>
    <w:rsid w:val="006C5F82"/>
    <w:rsid w:val="006D0517"/>
    <w:rsid w:val="006D1B76"/>
    <w:rsid w:val="006D72F0"/>
    <w:rsid w:val="006D7DFB"/>
    <w:rsid w:val="006E0016"/>
    <w:rsid w:val="006E2456"/>
    <w:rsid w:val="006E40C3"/>
    <w:rsid w:val="006E53E9"/>
    <w:rsid w:val="006F476C"/>
    <w:rsid w:val="006F50C0"/>
    <w:rsid w:val="006F517C"/>
    <w:rsid w:val="006F5289"/>
    <w:rsid w:val="006F6979"/>
    <w:rsid w:val="006F6E2D"/>
    <w:rsid w:val="006F7B29"/>
    <w:rsid w:val="00700B9F"/>
    <w:rsid w:val="007018A9"/>
    <w:rsid w:val="00707329"/>
    <w:rsid w:val="00712731"/>
    <w:rsid w:val="00712D48"/>
    <w:rsid w:val="00714B42"/>
    <w:rsid w:val="0071564E"/>
    <w:rsid w:val="007161F9"/>
    <w:rsid w:val="007164CD"/>
    <w:rsid w:val="00717AE8"/>
    <w:rsid w:val="00721456"/>
    <w:rsid w:val="00722A34"/>
    <w:rsid w:val="00723E8D"/>
    <w:rsid w:val="00727459"/>
    <w:rsid w:val="00727509"/>
    <w:rsid w:val="00727A3E"/>
    <w:rsid w:val="0073685C"/>
    <w:rsid w:val="00742070"/>
    <w:rsid w:val="00743EF7"/>
    <w:rsid w:val="00744450"/>
    <w:rsid w:val="007460C6"/>
    <w:rsid w:val="00752063"/>
    <w:rsid w:val="007570D2"/>
    <w:rsid w:val="007602C2"/>
    <w:rsid w:val="00760B22"/>
    <w:rsid w:val="0076226D"/>
    <w:rsid w:val="00762A4D"/>
    <w:rsid w:val="00762A8E"/>
    <w:rsid w:val="0076329E"/>
    <w:rsid w:val="007642E7"/>
    <w:rsid w:val="00767B35"/>
    <w:rsid w:val="00774CD2"/>
    <w:rsid w:val="0077530D"/>
    <w:rsid w:val="007761C5"/>
    <w:rsid w:val="00780546"/>
    <w:rsid w:val="00783E15"/>
    <w:rsid w:val="0078519C"/>
    <w:rsid w:val="00786679"/>
    <w:rsid w:val="007904E7"/>
    <w:rsid w:val="007919B4"/>
    <w:rsid w:val="00793FA5"/>
    <w:rsid w:val="00794354"/>
    <w:rsid w:val="00795CB6"/>
    <w:rsid w:val="0079797B"/>
    <w:rsid w:val="00797C81"/>
    <w:rsid w:val="00797DA6"/>
    <w:rsid w:val="007A076E"/>
    <w:rsid w:val="007A1DAE"/>
    <w:rsid w:val="007A4969"/>
    <w:rsid w:val="007A6F36"/>
    <w:rsid w:val="007B1359"/>
    <w:rsid w:val="007B36AF"/>
    <w:rsid w:val="007B3EE7"/>
    <w:rsid w:val="007B66E6"/>
    <w:rsid w:val="007B7367"/>
    <w:rsid w:val="007B79CC"/>
    <w:rsid w:val="007B7C73"/>
    <w:rsid w:val="007B7ED8"/>
    <w:rsid w:val="007C0883"/>
    <w:rsid w:val="007C0F9A"/>
    <w:rsid w:val="007C2E63"/>
    <w:rsid w:val="007C306D"/>
    <w:rsid w:val="007C41B1"/>
    <w:rsid w:val="007C522C"/>
    <w:rsid w:val="007C5D2F"/>
    <w:rsid w:val="007C618D"/>
    <w:rsid w:val="007C676F"/>
    <w:rsid w:val="007D039B"/>
    <w:rsid w:val="007D121E"/>
    <w:rsid w:val="007D36D8"/>
    <w:rsid w:val="007D447D"/>
    <w:rsid w:val="007D5FE4"/>
    <w:rsid w:val="007D62F5"/>
    <w:rsid w:val="007D6A14"/>
    <w:rsid w:val="007E01FC"/>
    <w:rsid w:val="007E0963"/>
    <w:rsid w:val="007E0FDD"/>
    <w:rsid w:val="007E288F"/>
    <w:rsid w:val="007E456B"/>
    <w:rsid w:val="007E5125"/>
    <w:rsid w:val="007E6387"/>
    <w:rsid w:val="007E70E9"/>
    <w:rsid w:val="007F1CE0"/>
    <w:rsid w:val="007F273D"/>
    <w:rsid w:val="007F33AE"/>
    <w:rsid w:val="007F4A30"/>
    <w:rsid w:val="007F79CD"/>
    <w:rsid w:val="008006D2"/>
    <w:rsid w:val="00800F1D"/>
    <w:rsid w:val="008014B2"/>
    <w:rsid w:val="00801632"/>
    <w:rsid w:val="00804048"/>
    <w:rsid w:val="0080728E"/>
    <w:rsid w:val="00811026"/>
    <w:rsid w:val="00811ECF"/>
    <w:rsid w:val="00813D3E"/>
    <w:rsid w:val="0081645D"/>
    <w:rsid w:val="00817540"/>
    <w:rsid w:val="008208F7"/>
    <w:rsid w:val="008212AA"/>
    <w:rsid w:val="00827578"/>
    <w:rsid w:val="008275E7"/>
    <w:rsid w:val="00832083"/>
    <w:rsid w:val="00836460"/>
    <w:rsid w:val="00836EC3"/>
    <w:rsid w:val="00843FFE"/>
    <w:rsid w:val="00844FD3"/>
    <w:rsid w:val="008453BA"/>
    <w:rsid w:val="00845C42"/>
    <w:rsid w:val="00845DF8"/>
    <w:rsid w:val="00846C8F"/>
    <w:rsid w:val="008516EC"/>
    <w:rsid w:val="0085438D"/>
    <w:rsid w:val="00860631"/>
    <w:rsid w:val="00860E7F"/>
    <w:rsid w:val="00860FAC"/>
    <w:rsid w:val="008625CD"/>
    <w:rsid w:val="00862A1F"/>
    <w:rsid w:val="008641C8"/>
    <w:rsid w:val="00864796"/>
    <w:rsid w:val="008701F1"/>
    <w:rsid w:val="00872703"/>
    <w:rsid w:val="00873264"/>
    <w:rsid w:val="008744B5"/>
    <w:rsid w:val="0087752C"/>
    <w:rsid w:val="00882E80"/>
    <w:rsid w:val="00883C84"/>
    <w:rsid w:val="00884DCF"/>
    <w:rsid w:val="0089325D"/>
    <w:rsid w:val="00895419"/>
    <w:rsid w:val="00896823"/>
    <w:rsid w:val="0089733E"/>
    <w:rsid w:val="008A28E2"/>
    <w:rsid w:val="008A3664"/>
    <w:rsid w:val="008A5ABB"/>
    <w:rsid w:val="008A74B4"/>
    <w:rsid w:val="008A79B6"/>
    <w:rsid w:val="008B08CD"/>
    <w:rsid w:val="008B0ABF"/>
    <w:rsid w:val="008B3609"/>
    <w:rsid w:val="008B45A6"/>
    <w:rsid w:val="008B5FD0"/>
    <w:rsid w:val="008B6035"/>
    <w:rsid w:val="008C0493"/>
    <w:rsid w:val="008C1BDC"/>
    <w:rsid w:val="008C255D"/>
    <w:rsid w:val="008C67FF"/>
    <w:rsid w:val="008D0E7F"/>
    <w:rsid w:val="008D17DE"/>
    <w:rsid w:val="008D4716"/>
    <w:rsid w:val="008D6561"/>
    <w:rsid w:val="008D675B"/>
    <w:rsid w:val="008D7757"/>
    <w:rsid w:val="008E1502"/>
    <w:rsid w:val="008E4ABE"/>
    <w:rsid w:val="008F3C63"/>
    <w:rsid w:val="008F5D4B"/>
    <w:rsid w:val="008F6B71"/>
    <w:rsid w:val="008F7211"/>
    <w:rsid w:val="008F7FA1"/>
    <w:rsid w:val="009024AB"/>
    <w:rsid w:val="0090283E"/>
    <w:rsid w:val="00903D9D"/>
    <w:rsid w:val="00906447"/>
    <w:rsid w:val="00906CDC"/>
    <w:rsid w:val="0090775C"/>
    <w:rsid w:val="00910363"/>
    <w:rsid w:val="00917F28"/>
    <w:rsid w:val="0092019C"/>
    <w:rsid w:val="00921C8A"/>
    <w:rsid w:val="00925B1B"/>
    <w:rsid w:val="009314E2"/>
    <w:rsid w:val="00931B98"/>
    <w:rsid w:val="00933F67"/>
    <w:rsid w:val="00934980"/>
    <w:rsid w:val="009350AB"/>
    <w:rsid w:val="00936FAD"/>
    <w:rsid w:val="00940398"/>
    <w:rsid w:val="00941983"/>
    <w:rsid w:val="00942BEB"/>
    <w:rsid w:val="009431AD"/>
    <w:rsid w:val="00947063"/>
    <w:rsid w:val="00951093"/>
    <w:rsid w:val="00951193"/>
    <w:rsid w:val="009517D9"/>
    <w:rsid w:val="009523BE"/>
    <w:rsid w:val="00953B72"/>
    <w:rsid w:val="00953E0C"/>
    <w:rsid w:val="009556C0"/>
    <w:rsid w:val="00956E4B"/>
    <w:rsid w:val="009619C3"/>
    <w:rsid w:val="00965744"/>
    <w:rsid w:val="009659A4"/>
    <w:rsid w:val="0096721B"/>
    <w:rsid w:val="00970374"/>
    <w:rsid w:val="00970E8B"/>
    <w:rsid w:val="009731BE"/>
    <w:rsid w:val="0097492F"/>
    <w:rsid w:val="00975A88"/>
    <w:rsid w:val="00982ED3"/>
    <w:rsid w:val="00983FC8"/>
    <w:rsid w:val="00990D5E"/>
    <w:rsid w:val="00991DED"/>
    <w:rsid w:val="009967DD"/>
    <w:rsid w:val="009A1294"/>
    <w:rsid w:val="009A1D39"/>
    <w:rsid w:val="009A32CB"/>
    <w:rsid w:val="009A4556"/>
    <w:rsid w:val="009A4AD1"/>
    <w:rsid w:val="009A6E73"/>
    <w:rsid w:val="009B28C2"/>
    <w:rsid w:val="009B2CBD"/>
    <w:rsid w:val="009B2D74"/>
    <w:rsid w:val="009C1BCD"/>
    <w:rsid w:val="009C38CC"/>
    <w:rsid w:val="009C392D"/>
    <w:rsid w:val="009C3D25"/>
    <w:rsid w:val="009C4243"/>
    <w:rsid w:val="009C64B9"/>
    <w:rsid w:val="009C7C83"/>
    <w:rsid w:val="009D0526"/>
    <w:rsid w:val="009D382E"/>
    <w:rsid w:val="009D4412"/>
    <w:rsid w:val="009D47DF"/>
    <w:rsid w:val="009D57A4"/>
    <w:rsid w:val="009E0D76"/>
    <w:rsid w:val="009E1FB9"/>
    <w:rsid w:val="009E7E64"/>
    <w:rsid w:val="009F0A43"/>
    <w:rsid w:val="009F1946"/>
    <w:rsid w:val="009F2DD5"/>
    <w:rsid w:val="009F308C"/>
    <w:rsid w:val="009F30BC"/>
    <w:rsid w:val="009F3199"/>
    <w:rsid w:val="009F3DA5"/>
    <w:rsid w:val="009F49BA"/>
    <w:rsid w:val="009F7C77"/>
    <w:rsid w:val="00A00E36"/>
    <w:rsid w:val="00A0232F"/>
    <w:rsid w:val="00A0798A"/>
    <w:rsid w:val="00A10191"/>
    <w:rsid w:val="00A21923"/>
    <w:rsid w:val="00A21E28"/>
    <w:rsid w:val="00A23804"/>
    <w:rsid w:val="00A23BAA"/>
    <w:rsid w:val="00A2415A"/>
    <w:rsid w:val="00A24470"/>
    <w:rsid w:val="00A31196"/>
    <w:rsid w:val="00A33665"/>
    <w:rsid w:val="00A35E76"/>
    <w:rsid w:val="00A36896"/>
    <w:rsid w:val="00A417D6"/>
    <w:rsid w:val="00A42935"/>
    <w:rsid w:val="00A43E8C"/>
    <w:rsid w:val="00A47474"/>
    <w:rsid w:val="00A519D4"/>
    <w:rsid w:val="00A53F57"/>
    <w:rsid w:val="00A54E64"/>
    <w:rsid w:val="00A57BD3"/>
    <w:rsid w:val="00A62304"/>
    <w:rsid w:val="00A63954"/>
    <w:rsid w:val="00A6412A"/>
    <w:rsid w:val="00A66947"/>
    <w:rsid w:val="00A7340E"/>
    <w:rsid w:val="00A73B36"/>
    <w:rsid w:val="00A75724"/>
    <w:rsid w:val="00A764E0"/>
    <w:rsid w:val="00A80E12"/>
    <w:rsid w:val="00A8349D"/>
    <w:rsid w:val="00A837C3"/>
    <w:rsid w:val="00A8539F"/>
    <w:rsid w:val="00A873AB"/>
    <w:rsid w:val="00A87DF6"/>
    <w:rsid w:val="00A904B8"/>
    <w:rsid w:val="00A947D9"/>
    <w:rsid w:val="00A95A71"/>
    <w:rsid w:val="00A95BD0"/>
    <w:rsid w:val="00A9684F"/>
    <w:rsid w:val="00AA0884"/>
    <w:rsid w:val="00AA0E13"/>
    <w:rsid w:val="00AA1EC5"/>
    <w:rsid w:val="00AA30D1"/>
    <w:rsid w:val="00AA4B1A"/>
    <w:rsid w:val="00AA4C86"/>
    <w:rsid w:val="00AA4EDB"/>
    <w:rsid w:val="00AA5F37"/>
    <w:rsid w:val="00AA6179"/>
    <w:rsid w:val="00AA7806"/>
    <w:rsid w:val="00AB0EEC"/>
    <w:rsid w:val="00AB16AF"/>
    <w:rsid w:val="00AB3795"/>
    <w:rsid w:val="00AB5C53"/>
    <w:rsid w:val="00AB5EFE"/>
    <w:rsid w:val="00AB602F"/>
    <w:rsid w:val="00AB7A55"/>
    <w:rsid w:val="00AC0F66"/>
    <w:rsid w:val="00AC1C17"/>
    <w:rsid w:val="00AC4B40"/>
    <w:rsid w:val="00AC5860"/>
    <w:rsid w:val="00AC595F"/>
    <w:rsid w:val="00AC6342"/>
    <w:rsid w:val="00AE10DD"/>
    <w:rsid w:val="00AE59FC"/>
    <w:rsid w:val="00AE6103"/>
    <w:rsid w:val="00AE638A"/>
    <w:rsid w:val="00AF24C4"/>
    <w:rsid w:val="00AF6661"/>
    <w:rsid w:val="00B01398"/>
    <w:rsid w:val="00B0284E"/>
    <w:rsid w:val="00B04656"/>
    <w:rsid w:val="00B04874"/>
    <w:rsid w:val="00B04B75"/>
    <w:rsid w:val="00B04E9E"/>
    <w:rsid w:val="00B10D78"/>
    <w:rsid w:val="00B11009"/>
    <w:rsid w:val="00B1142D"/>
    <w:rsid w:val="00B13367"/>
    <w:rsid w:val="00B136A1"/>
    <w:rsid w:val="00B22DEE"/>
    <w:rsid w:val="00B25954"/>
    <w:rsid w:val="00B26903"/>
    <w:rsid w:val="00B30215"/>
    <w:rsid w:val="00B33BED"/>
    <w:rsid w:val="00B34302"/>
    <w:rsid w:val="00B3488C"/>
    <w:rsid w:val="00B356D0"/>
    <w:rsid w:val="00B41E28"/>
    <w:rsid w:val="00B42580"/>
    <w:rsid w:val="00B43513"/>
    <w:rsid w:val="00B437C1"/>
    <w:rsid w:val="00B43F45"/>
    <w:rsid w:val="00B44735"/>
    <w:rsid w:val="00B50D02"/>
    <w:rsid w:val="00B53204"/>
    <w:rsid w:val="00B53B6E"/>
    <w:rsid w:val="00B53E2A"/>
    <w:rsid w:val="00B57CCA"/>
    <w:rsid w:val="00B60DEE"/>
    <w:rsid w:val="00B62344"/>
    <w:rsid w:val="00B632BC"/>
    <w:rsid w:val="00B64C2C"/>
    <w:rsid w:val="00B659F9"/>
    <w:rsid w:val="00B6727C"/>
    <w:rsid w:val="00B70959"/>
    <w:rsid w:val="00B70C2A"/>
    <w:rsid w:val="00B71421"/>
    <w:rsid w:val="00B71527"/>
    <w:rsid w:val="00B718C1"/>
    <w:rsid w:val="00B73FD3"/>
    <w:rsid w:val="00B80427"/>
    <w:rsid w:val="00B80FED"/>
    <w:rsid w:val="00B8278E"/>
    <w:rsid w:val="00B8515D"/>
    <w:rsid w:val="00B90793"/>
    <w:rsid w:val="00B91E63"/>
    <w:rsid w:val="00B94236"/>
    <w:rsid w:val="00B94D28"/>
    <w:rsid w:val="00B95F60"/>
    <w:rsid w:val="00BA3B88"/>
    <w:rsid w:val="00BA3BA5"/>
    <w:rsid w:val="00BA529A"/>
    <w:rsid w:val="00BA6099"/>
    <w:rsid w:val="00BA6130"/>
    <w:rsid w:val="00BA6E76"/>
    <w:rsid w:val="00BA73A2"/>
    <w:rsid w:val="00BB4163"/>
    <w:rsid w:val="00BB4DF4"/>
    <w:rsid w:val="00BB780C"/>
    <w:rsid w:val="00BB7EE7"/>
    <w:rsid w:val="00BC1E2C"/>
    <w:rsid w:val="00BC3B7B"/>
    <w:rsid w:val="00BC3E18"/>
    <w:rsid w:val="00BC4000"/>
    <w:rsid w:val="00BC6C26"/>
    <w:rsid w:val="00BC74D6"/>
    <w:rsid w:val="00BD0764"/>
    <w:rsid w:val="00BD1C43"/>
    <w:rsid w:val="00BD3CB8"/>
    <w:rsid w:val="00BD3E7B"/>
    <w:rsid w:val="00BD4504"/>
    <w:rsid w:val="00BD457F"/>
    <w:rsid w:val="00BE02E7"/>
    <w:rsid w:val="00BE0DCC"/>
    <w:rsid w:val="00BE238B"/>
    <w:rsid w:val="00BE2FF0"/>
    <w:rsid w:val="00BE35BC"/>
    <w:rsid w:val="00BE3AA0"/>
    <w:rsid w:val="00BF0AC2"/>
    <w:rsid w:val="00BF7C74"/>
    <w:rsid w:val="00C012A9"/>
    <w:rsid w:val="00C019A4"/>
    <w:rsid w:val="00C01EE8"/>
    <w:rsid w:val="00C05B4F"/>
    <w:rsid w:val="00C0650A"/>
    <w:rsid w:val="00C06531"/>
    <w:rsid w:val="00C06E99"/>
    <w:rsid w:val="00C073DD"/>
    <w:rsid w:val="00C119DF"/>
    <w:rsid w:val="00C11E81"/>
    <w:rsid w:val="00C1544B"/>
    <w:rsid w:val="00C1601E"/>
    <w:rsid w:val="00C16095"/>
    <w:rsid w:val="00C1719B"/>
    <w:rsid w:val="00C172F9"/>
    <w:rsid w:val="00C20ED6"/>
    <w:rsid w:val="00C227F9"/>
    <w:rsid w:val="00C23BC0"/>
    <w:rsid w:val="00C25128"/>
    <w:rsid w:val="00C25755"/>
    <w:rsid w:val="00C26A9C"/>
    <w:rsid w:val="00C348E6"/>
    <w:rsid w:val="00C35B1A"/>
    <w:rsid w:val="00C35CE4"/>
    <w:rsid w:val="00C36641"/>
    <w:rsid w:val="00C36D6D"/>
    <w:rsid w:val="00C37D12"/>
    <w:rsid w:val="00C41ED0"/>
    <w:rsid w:val="00C45AEC"/>
    <w:rsid w:val="00C468A8"/>
    <w:rsid w:val="00C51AA2"/>
    <w:rsid w:val="00C52181"/>
    <w:rsid w:val="00C53E9B"/>
    <w:rsid w:val="00C5527F"/>
    <w:rsid w:val="00C56A6A"/>
    <w:rsid w:val="00C57708"/>
    <w:rsid w:val="00C57999"/>
    <w:rsid w:val="00C65524"/>
    <w:rsid w:val="00C665B5"/>
    <w:rsid w:val="00C66CDB"/>
    <w:rsid w:val="00C67231"/>
    <w:rsid w:val="00C70957"/>
    <w:rsid w:val="00C716AA"/>
    <w:rsid w:val="00C72A9C"/>
    <w:rsid w:val="00C76169"/>
    <w:rsid w:val="00C77A73"/>
    <w:rsid w:val="00C81B06"/>
    <w:rsid w:val="00C838F0"/>
    <w:rsid w:val="00C85770"/>
    <w:rsid w:val="00C87EB3"/>
    <w:rsid w:val="00C90B2A"/>
    <w:rsid w:val="00C91432"/>
    <w:rsid w:val="00C95421"/>
    <w:rsid w:val="00C9588E"/>
    <w:rsid w:val="00CA04BF"/>
    <w:rsid w:val="00CA16A1"/>
    <w:rsid w:val="00CA2A33"/>
    <w:rsid w:val="00CA3E14"/>
    <w:rsid w:val="00CA6964"/>
    <w:rsid w:val="00CA76DC"/>
    <w:rsid w:val="00CA7B1C"/>
    <w:rsid w:val="00CB0575"/>
    <w:rsid w:val="00CB1079"/>
    <w:rsid w:val="00CB1591"/>
    <w:rsid w:val="00CB4AAE"/>
    <w:rsid w:val="00CB4E0E"/>
    <w:rsid w:val="00CB548C"/>
    <w:rsid w:val="00CB67AE"/>
    <w:rsid w:val="00CB6DC0"/>
    <w:rsid w:val="00CB6F42"/>
    <w:rsid w:val="00CC5465"/>
    <w:rsid w:val="00CC6B6D"/>
    <w:rsid w:val="00CD1A94"/>
    <w:rsid w:val="00CD2976"/>
    <w:rsid w:val="00CD417F"/>
    <w:rsid w:val="00CD5AAF"/>
    <w:rsid w:val="00CE10BF"/>
    <w:rsid w:val="00CE323A"/>
    <w:rsid w:val="00CE4B58"/>
    <w:rsid w:val="00CE782D"/>
    <w:rsid w:val="00CE7A15"/>
    <w:rsid w:val="00CF0323"/>
    <w:rsid w:val="00CF338F"/>
    <w:rsid w:val="00CF3763"/>
    <w:rsid w:val="00CF5597"/>
    <w:rsid w:val="00CF651C"/>
    <w:rsid w:val="00CF70B8"/>
    <w:rsid w:val="00CF79C4"/>
    <w:rsid w:val="00D02553"/>
    <w:rsid w:val="00D04104"/>
    <w:rsid w:val="00D05427"/>
    <w:rsid w:val="00D05D57"/>
    <w:rsid w:val="00D10F81"/>
    <w:rsid w:val="00D126D3"/>
    <w:rsid w:val="00D12FB7"/>
    <w:rsid w:val="00D13F99"/>
    <w:rsid w:val="00D144B3"/>
    <w:rsid w:val="00D1585E"/>
    <w:rsid w:val="00D20620"/>
    <w:rsid w:val="00D25FDF"/>
    <w:rsid w:val="00D26B37"/>
    <w:rsid w:val="00D34D7B"/>
    <w:rsid w:val="00D3749A"/>
    <w:rsid w:val="00D42AA8"/>
    <w:rsid w:val="00D52C83"/>
    <w:rsid w:val="00D54090"/>
    <w:rsid w:val="00D61BBA"/>
    <w:rsid w:val="00D61C5D"/>
    <w:rsid w:val="00D63733"/>
    <w:rsid w:val="00D640E0"/>
    <w:rsid w:val="00D64C6A"/>
    <w:rsid w:val="00D651B5"/>
    <w:rsid w:val="00D661FC"/>
    <w:rsid w:val="00D6711A"/>
    <w:rsid w:val="00D70A2A"/>
    <w:rsid w:val="00D713C9"/>
    <w:rsid w:val="00D7231D"/>
    <w:rsid w:val="00D727DD"/>
    <w:rsid w:val="00D7408A"/>
    <w:rsid w:val="00D7430D"/>
    <w:rsid w:val="00D76298"/>
    <w:rsid w:val="00D779F0"/>
    <w:rsid w:val="00D77D6B"/>
    <w:rsid w:val="00D811CE"/>
    <w:rsid w:val="00D81327"/>
    <w:rsid w:val="00D82DBD"/>
    <w:rsid w:val="00D90371"/>
    <w:rsid w:val="00D904F5"/>
    <w:rsid w:val="00D91D90"/>
    <w:rsid w:val="00D932D2"/>
    <w:rsid w:val="00D96185"/>
    <w:rsid w:val="00D96AFC"/>
    <w:rsid w:val="00DA0213"/>
    <w:rsid w:val="00DA3472"/>
    <w:rsid w:val="00DA4633"/>
    <w:rsid w:val="00DA5005"/>
    <w:rsid w:val="00DA6A89"/>
    <w:rsid w:val="00DA6B8C"/>
    <w:rsid w:val="00DA7E05"/>
    <w:rsid w:val="00DB09B2"/>
    <w:rsid w:val="00DB0F15"/>
    <w:rsid w:val="00DB161B"/>
    <w:rsid w:val="00DB25C8"/>
    <w:rsid w:val="00DB3362"/>
    <w:rsid w:val="00DB464D"/>
    <w:rsid w:val="00DC055C"/>
    <w:rsid w:val="00DC5326"/>
    <w:rsid w:val="00DC72EE"/>
    <w:rsid w:val="00DC7A67"/>
    <w:rsid w:val="00DC7F55"/>
    <w:rsid w:val="00DD1219"/>
    <w:rsid w:val="00DD1B2F"/>
    <w:rsid w:val="00DD447A"/>
    <w:rsid w:val="00DD6173"/>
    <w:rsid w:val="00DE1F24"/>
    <w:rsid w:val="00DE2C62"/>
    <w:rsid w:val="00DE33CB"/>
    <w:rsid w:val="00DE66D2"/>
    <w:rsid w:val="00DE796D"/>
    <w:rsid w:val="00DE7DAE"/>
    <w:rsid w:val="00DF1E7E"/>
    <w:rsid w:val="00DF32BD"/>
    <w:rsid w:val="00DF4314"/>
    <w:rsid w:val="00DF4D40"/>
    <w:rsid w:val="00DF5154"/>
    <w:rsid w:val="00DF6448"/>
    <w:rsid w:val="00DF6A5C"/>
    <w:rsid w:val="00DF6DD4"/>
    <w:rsid w:val="00DF7AA3"/>
    <w:rsid w:val="00E03177"/>
    <w:rsid w:val="00E0500B"/>
    <w:rsid w:val="00E0599F"/>
    <w:rsid w:val="00E07D9A"/>
    <w:rsid w:val="00E109BF"/>
    <w:rsid w:val="00E10F79"/>
    <w:rsid w:val="00E1292D"/>
    <w:rsid w:val="00E25591"/>
    <w:rsid w:val="00E30593"/>
    <w:rsid w:val="00E30CDF"/>
    <w:rsid w:val="00E31B34"/>
    <w:rsid w:val="00E3298A"/>
    <w:rsid w:val="00E369B4"/>
    <w:rsid w:val="00E36C25"/>
    <w:rsid w:val="00E411EB"/>
    <w:rsid w:val="00E41D34"/>
    <w:rsid w:val="00E41E8B"/>
    <w:rsid w:val="00E4698D"/>
    <w:rsid w:val="00E50083"/>
    <w:rsid w:val="00E503D8"/>
    <w:rsid w:val="00E51A80"/>
    <w:rsid w:val="00E53123"/>
    <w:rsid w:val="00E55B28"/>
    <w:rsid w:val="00E56195"/>
    <w:rsid w:val="00E5631F"/>
    <w:rsid w:val="00E60F3C"/>
    <w:rsid w:val="00E6293D"/>
    <w:rsid w:val="00E641AE"/>
    <w:rsid w:val="00E64283"/>
    <w:rsid w:val="00E64334"/>
    <w:rsid w:val="00E66807"/>
    <w:rsid w:val="00E74F64"/>
    <w:rsid w:val="00E77426"/>
    <w:rsid w:val="00E840C9"/>
    <w:rsid w:val="00E85512"/>
    <w:rsid w:val="00E859E5"/>
    <w:rsid w:val="00E86776"/>
    <w:rsid w:val="00E875FB"/>
    <w:rsid w:val="00E92B6B"/>
    <w:rsid w:val="00E92E29"/>
    <w:rsid w:val="00E9368E"/>
    <w:rsid w:val="00E9656A"/>
    <w:rsid w:val="00EA1A56"/>
    <w:rsid w:val="00EA2144"/>
    <w:rsid w:val="00EA25A0"/>
    <w:rsid w:val="00EA2B81"/>
    <w:rsid w:val="00EA2C4E"/>
    <w:rsid w:val="00EA3610"/>
    <w:rsid w:val="00EA36AB"/>
    <w:rsid w:val="00EA3EE3"/>
    <w:rsid w:val="00EA78E2"/>
    <w:rsid w:val="00EB042A"/>
    <w:rsid w:val="00EB138C"/>
    <w:rsid w:val="00EB18D4"/>
    <w:rsid w:val="00EB22A2"/>
    <w:rsid w:val="00EB3896"/>
    <w:rsid w:val="00EB5CA4"/>
    <w:rsid w:val="00EB713E"/>
    <w:rsid w:val="00EB7B35"/>
    <w:rsid w:val="00EC0565"/>
    <w:rsid w:val="00EC344C"/>
    <w:rsid w:val="00EC4AF2"/>
    <w:rsid w:val="00ED30F5"/>
    <w:rsid w:val="00ED4B44"/>
    <w:rsid w:val="00ED6C16"/>
    <w:rsid w:val="00ED72A8"/>
    <w:rsid w:val="00ED7C23"/>
    <w:rsid w:val="00EE16C6"/>
    <w:rsid w:val="00EE29A1"/>
    <w:rsid w:val="00EE3981"/>
    <w:rsid w:val="00EE4646"/>
    <w:rsid w:val="00EE4C62"/>
    <w:rsid w:val="00EE59DE"/>
    <w:rsid w:val="00EE6105"/>
    <w:rsid w:val="00EF20AB"/>
    <w:rsid w:val="00EF23B8"/>
    <w:rsid w:val="00EF2630"/>
    <w:rsid w:val="00EF4D08"/>
    <w:rsid w:val="00EF7636"/>
    <w:rsid w:val="00EF7D06"/>
    <w:rsid w:val="00F00BA0"/>
    <w:rsid w:val="00F0192D"/>
    <w:rsid w:val="00F02053"/>
    <w:rsid w:val="00F02A7F"/>
    <w:rsid w:val="00F02CA1"/>
    <w:rsid w:val="00F03253"/>
    <w:rsid w:val="00F054E9"/>
    <w:rsid w:val="00F059D8"/>
    <w:rsid w:val="00F07596"/>
    <w:rsid w:val="00F13626"/>
    <w:rsid w:val="00F1461E"/>
    <w:rsid w:val="00F14B81"/>
    <w:rsid w:val="00F14CFC"/>
    <w:rsid w:val="00F14FB0"/>
    <w:rsid w:val="00F15C26"/>
    <w:rsid w:val="00F1603A"/>
    <w:rsid w:val="00F17140"/>
    <w:rsid w:val="00F17BE7"/>
    <w:rsid w:val="00F2008C"/>
    <w:rsid w:val="00F21F75"/>
    <w:rsid w:val="00F2459C"/>
    <w:rsid w:val="00F24748"/>
    <w:rsid w:val="00F24B3F"/>
    <w:rsid w:val="00F276AB"/>
    <w:rsid w:val="00F303B3"/>
    <w:rsid w:val="00F31748"/>
    <w:rsid w:val="00F31D5C"/>
    <w:rsid w:val="00F328B8"/>
    <w:rsid w:val="00F344BD"/>
    <w:rsid w:val="00F40BFC"/>
    <w:rsid w:val="00F41689"/>
    <w:rsid w:val="00F4331E"/>
    <w:rsid w:val="00F44472"/>
    <w:rsid w:val="00F45FFB"/>
    <w:rsid w:val="00F504F7"/>
    <w:rsid w:val="00F5386E"/>
    <w:rsid w:val="00F54D4D"/>
    <w:rsid w:val="00F55130"/>
    <w:rsid w:val="00F56BBA"/>
    <w:rsid w:val="00F60B81"/>
    <w:rsid w:val="00F62A54"/>
    <w:rsid w:val="00F64B42"/>
    <w:rsid w:val="00F6514A"/>
    <w:rsid w:val="00F655B6"/>
    <w:rsid w:val="00F70C69"/>
    <w:rsid w:val="00F714FB"/>
    <w:rsid w:val="00F726B2"/>
    <w:rsid w:val="00F72C23"/>
    <w:rsid w:val="00F73538"/>
    <w:rsid w:val="00F76F8C"/>
    <w:rsid w:val="00F817C9"/>
    <w:rsid w:val="00F835E2"/>
    <w:rsid w:val="00F85BE7"/>
    <w:rsid w:val="00F863AD"/>
    <w:rsid w:val="00F9224D"/>
    <w:rsid w:val="00F933B0"/>
    <w:rsid w:val="00F9488D"/>
    <w:rsid w:val="00FA0FAE"/>
    <w:rsid w:val="00FA207A"/>
    <w:rsid w:val="00FA3080"/>
    <w:rsid w:val="00FA3AEB"/>
    <w:rsid w:val="00FA4820"/>
    <w:rsid w:val="00FA5747"/>
    <w:rsid w:val="00FA68E5"/>
    <w:rsid w:val="00FA79A2"/>
    <w:rsid w:val="00FA79B7"/>
    <w:rsid w:val="00FB1353"/>
    <w:rsid w:val="00FB3D4C"/>
    <w:rsid w:val="00FB6E16"/>
    <w:rsid w:val="00FB7058"/>
    <w:rsid w:val="00FB779D"/>
    <w:rsid w:val="00FB7CDA"/>
    <w:rsid w:val="00FC06F8"/>
    <w:rsid w:val="00FC2862"/>
    <w:rsid w:val="00FC2A2A"/>
    <w:rsid w:val="00FC6030"/>
    <w:rsid w:val="00FC7BD8"/>
    <w:rsid w:val="00FD0D36"/>
    <w:rsid w:val="00FD1286"/>
    <w:rsid w:val="00FD25A1"/>
    <w:rsid w:val="00FD2BD0"/>
    <w:rsid w:val="00FD3279"/>
    <w:rsid w:val="00FD4CB3"/>
    <w:rsid w:val="00FE2787"/>
    <w:rsid w:val="00FE6EED"/>
    <w:rsid w:val="00FF09E3"/>
    <w:rsid w:val="00FF57F4"/>
    <w:rsid w:val="00FF61FC"/>
    <w:rsid w:val="00FF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380AF7"/>
    <w:rPr>
      <w:sz w:val="24"/>
      <w:szCs w:val="24"/>
    </w:rPr>
  </w:style>
  <w:style w:type="paragraph" w:styleId="1">
    <w:name w:val="heading 1"/>
    <w:basedOn w:val="a8"/>
    <w:next w:val="a8"/>
    <w:link w:val="10"/>
    <w:qFormat/>
    <w:rsid w:val="00C66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8"/>
    <w:next w:val="a8"/>
    <w:link w:val="20"/>
    <w:qFormat/>
    <w:rsid w:val="004A51E1"/>
    <w:pPr>
      <w:keepNext/>
      <w:jc w:val="center"/>
      <w:outlineLvl w:val="1"/>
    </w:pPr>
    <w:rPr>
      <w:b/>
      <w:sz w:val="28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Balloon Text"/>
    <w:basedOn w:val="a8"/>
    <w:link w:val="ad"/>
    <w:semiHidden/>
    <w:rsid w:val="00E50083"/>
    <w:rPr>
      <w:rFonts w:ascii="Tahoma" w:hAnsi="Tahoma" w:cs="Tahoma"/>
      <w:sz w:val="16"/>
      <w:szCs w:val="16"/>
    </w:rPr>
  </w:style>
  <w:style w:type="paragraph" w:styleId="ae">
    <w:name w:val="header"/>
    <w:basedOn w:val="a8"/>
    <w:rsid w:val="009F308C"/>
    <w:pPr>
      <w:tabs>
        <w:tab w:val="center" w:pos="4677"/>
        <w:tab w:val="right" w:pos="9355"/>
      </w:tabs>
    </w:pPr>
  </w:style>
  <w:style w:type="paragraph" w:styleId="af">
    <w:name w:val="footer"/>
    <w:basedOn w:val="a8"/>
    <w:rsid w:val="009F308C"/>
    <w:pPr>
      <w:tabs>
        <w:tab w:val="center" w:pos="4677"/>
        <w:tab w:val="right" w:pos="9355"/>
      </w:tabs>
    </w:pPr>
  </w:style>
  <w:style w:type="paragraph" w:styleId="af0">
    <w:name w:val="List Paragraph"/>
    <w:aliases w:val="Bullet List,FooterText,numbered"/>
    <w:basedOn w:val="a8"/>
    <w:link w:val="af1"/>
    <w:uiPriority w:val="34"/>
    <w:qFormat/>
    <w:rsid w:val="009D0526"/>
    <w:pPr>
      <w:ind w:left="720"/>
      <w:contextualSpacing/>
    </w:pPr>
  </w:style>
  <w:style w:type="character" w:styleId="af2">
    <w:name w:val="Hyperlink"/>
    <w:basedOn w:val="a9"/>
    <w:uiPriority w:val="99"/>
    <w:rsid w:val="00956E4B"/>
    <w:rPr>
      <w:color w:val="0000FF" w:themeColor="hyperlink"/>
      <w:u w:val="single"/>
    </w:rPr>
  </w:style>
  <w:style w:type="paragraph" w:styleId="af3">
    <w:name w:val="annotation text"/>
    <w:basedOn w:val="a8"/>
    <w:link w:val="af4"/>
    <w:uiPriority w:val="99"/>
    <w:rsid w:val="00412BD0"/>
    <w:pPr>
      <w:suppressAutoHyphens/>
    </w:pPr>
    <w:rPr>
      <w:rFonts w:ascii="Wingdings" w:eastAsia="Wingdings" w:hAnsi="Wingdings" w:cs="Wingdings"/>
      <w:sz w:val="20"/>
      <w:szCs w:val="20"/>
      <w:lang w:val="en-GB" w:eastAsia="ar-SA"/>
    </w:rPr>
  </w:style>
  <w:style w:type="character" w:customStyle="1" w:styleId="af4">
    <w:name w:val="Текст примечания Знак"/>
    <w:basedOn w:val="a9"/>
    <w:link w:val="af3"/>
    <w:uiPriority w:val="99"/>
    <w:rsid w:val="00412BD0"/>
    <w:rPr>
      <w:rFonts w:ascii="Wingdings" w:eastAsia="Wingdings" w:hAnsi="Wingdings" w:cs="Wingdings"/>
      <w:lang w:val="en-GB" w:eastAsia="ar-SA"/>
    </w:rPr>
  </w:style>
  <w:style w:type="paragraph" w:customStyle="1" w:styleId="af5">
    <w:name w:val="Декоративный"/>
    <w:rsid w:val="00412BD0"/>
    <w:pPr>
      <w:jc w:val="center"/>
    </w:pPr>
    <w:rPr>
      <w:b/>
      <w:noProof/>
      <w:sz w:val="24"/>
    </w:rPr>
  </w:style>
  <w:style w:type="paragraph" w:customStyle="1" w:styleId="a">
    <w:name w:val="[БСК] Глава"/>
    <w:basedOn w:val="af0"/>
    <w:next w:val="a0"/>
    <w:qFormat/>
    <w:rsid w:val="00505538"/>
    <w:pPr>
      <w:keepNext/>
      <w:numPr>
        <w:numId w:val="2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rFonts w:eastAsiaTheme="minorHAnsi"/>
      <w:b/>
      <w:bCs/>
      <w:lang w:eastAsia="en-US"/>
    </w:rPr>
  </w:style>
  <w:style w:type="paragraph" w:customStyle="1" w:styleId="a0">
    <w:name w:val="[БСК] Раздел"/>
    <w:basedOn w:val="af0"/>
    <w:next w:val="a1"/>
    <w:qFormat/>
    <w:rsid w:val="00505538"/>
    <w:pPr>
      <w:keepNext/>
      <w:numPr>
        <w:ilvl w:val="1"/>
        <w:numId w:val="2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rFonts w:eastAsiaTheme="minorHAnsi"/>
      <w:b/>
      <w:bCs/>
      <w:lang w:eastAsia="en-US"/>
    </w:rPr>
  </w:style>
  <w:style w:type="paragraph" w:customStyle="1" w:styleId="a1">
    <w:name w:val="[БСК] Пункт"/>
    <w:basedOn w:val="af0"/>
    <w:qFormat/>
    <w:rsid w:val="00505538"/>
    <w:pPr>
      <w:numPr>
        <w:ilvl w:val="2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2"/>
    </w:pPr>
    <w:rPr>
      <w:rFonts w:eastAsiaTheme="minorHAnsi"/>
      <w:lang w:eastAsia="en-US"/>
    </w:rPr>
  </w:style>
  <w:style w:type="paragraph" w:customStyle="1" w:styleId="a2">
    <w:name w:val="[БСК] Подпункт"/>
    <w:basedOn w:val="af0"/>
    <w:qFormat/>
    <w:rsid w:val="00505538"/>
    <w:pPr>
      <w:numPr>
        <w:ilvl w:val="3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3"/>
    </w:pPr>
    <w:rPr>
      <w:rFonts w:eastAsiaTheme="minorHAnsi"/>
      <w:lang w:eastAsia="en-US"/>
    </w:rPr>
  </w:style>
  <w:style w:type="paragraph" w:customStyle="1" w:styleId="a3">
    <w:name w:val="[БСК] Перечисление в рамках подпункта"/>
    <w:basedOn w:val="af0"/>
    <w:qFormat/>
    <w:rsid w:val="00505538"/>
    <w:pPr>
      <w:numPr>
        <w:ilvl w:val="4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4"/>
    </w:pPr>
    <w:rPr>
      <w:rFonts w:eastAsiaTheme="minorHAnsi"/>
      <w:lang w:eastAsia="en-US"/>
    </w:rPr>
  </w:style>
  <w:style w:type="paragraph" w:customStyle="1" w:styleId="a4">
    <w:name w:val="[БСК] Простой текст"/>
    <w:basedOn w:val="af0"/>
    <w:qFormat/>
    <w:rsid w:val="00505538"/>
    <w:pPr>
      <w:numPr>
        <w:ilvl w:val="5"/>
        <w:numId w:val="2"/>
      </w:numPr>
      <w:tabs>
        <w:tab w:val="left" w:pos="851"/>
      </w:tabs>
      <w:spacing w:before="120"/>
      <w:ind w:firstLine="851"/>
      <w:contextualSpacing w:val="0"/>
      <w:jc w:val="both"/>
      <w:outlineLvl w:val="6"/>
    </w:pPr>
    <w:rPr>
      <w:rFonts w:eastAsiaTheme="minorHAnsi"/>
      <w:lang w:eastAsia="en-US"/>
    </w:rPr>
  </w:style>
  <w:style w:type="paragraph" w:styleId="21">
    <w:name w:val="Body Text Indent 2"/>
    <w:basedOn w:val="a8"/>
    <w:link w:val="22"/>
    <w:rsid w:val="005C28A0"/>
    <w:pPr>
      <w:spacing w:before="120"/>
      <w:ind w:left="1797" w:hanging="35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9"/>
    <w:link w:val="21"/>
    <w:rsid w:val="005C28A0"/>
    <w:rPr>
      <w:sz w:val="28"/>
    </w:rPr>
  </w:style>
  <w:style w:type="character" w:customStyle="1" w:styleId="af1">
    <w:name w:val="Абзац списка Знак"/>
    <w:aliases w:val="Bullet List Знак,FooterText Знак,numbered Знак"/>
    <w:link w:val="af0"/>
    <w:uiPriority w:val="34"/>
    <w:rsid w:val="005C28A0"/>
    <w:rPr>
      <w:sz w:val="24"/>
      <w:szCs w:val="24"/>
    </w:rPr>
  </w:style>
  <w:style w:type="character" w:customStyle="1" w:styleId="20">
    <w:name w:val="Заголовок 2 Знак"/>
    <w:basedOn w:val="a9"/>
    <w:link w:val="2"/>
    <w:rsid w:val="004A51E1"/>
    <w:rPr>
      <w:b/>
      <w:sz w:val="28"/>
    </w:rPr>
  </w:style>
  <w:style w:type="paragraph" w:styleId="af6">
    <w:name w:val="Body Text"/>
    <w:basedOn w:val="a8"/>
    <w:link w:val="af7"/>
    <w:semiHidden/>
    <w:unhideWhenUsed/>
    <w:rsid w:val="00C66CDB"/>
    <w:pPr>
      <w:spacing w:after="120"/>
    </w:pPr>
  </w:style>
  <w:style w:type="character" w:customStyle="1" w:styleId="af7">
    <w:name w:val="Основной текст Знак"/>
    <w:basedOn w:val="a9"/>
    <w:link w:val="af6"/>
    <w:semiHidden/>
    <w:rsid w:val="00C66CDB"/>
    <w:rPr>
      <w:sz w:val="24"/>
      <w:szCs w:val="24"/>
    </w:rPr>
  </w:style>
  <w:style w:type="paragraph" w:styleId="af8">
    <w:name w:val="Body Text Indent"/>
    <w:basedOn w:val="a8"/>
    <w:link w:val="af9"/>
    <w:unhideWhenUsed/>
    <w:rsid w:val="00C66CDB"/>
    <w:pPr>
      <w:spacing w:after="120"/>
      <w:ind w:left="283"/>
    </w:pPr>
    <w:rPr>
      <w:sz w:val="20"/>
      <w:szCs w:val="20"/>
    </w:rPr>
  </w:style>
  <w:style w:type="character" w:customStyle="1" w:styleId="af9">
    <w:name w:val="Основной текст с отступом Знак"/>
    <w:basedOn w:val="a9"/>
    <w:link w:val="af8"/>
    <w:rsid w:val="00C66CDB"/>
  </w:style>
  <w:style w:type="character" w:customStyle="1" w:styleId="10">
    <w:name w:val="Заголовок 1 Знак"/>
    <w:basedOn w:val="a9"/>
    <w:link w:val="1"/>
    <w:rsid w:val="00C66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8"/>
    <w:link w:val="30"/>
    <w:semiHidden/>
    <w:unhideWhenUsed/>
    <w:rsid w:val="00C66C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9"/>
    <w:link w:val="3"/>
    <w:semiHidden/>
    <w:rsid w:val="00C66CDB"/>
    <w:rPr>
      <w:sz w:val="16"/>
      <w:szCs w:val="16"/>
    </w:rPr>
  </w:style>
  <w:style w:type="paragraph" w:styleId="afa">
    <w:name w:val="No Spacing"/>
    <w:uiPriority w:val="1"/>
    <w:qFormat/>
    <w:rsid w:val="00C66CDB"/>
  </w:style>
  <w:style w:type="paragraph" w:customStyle="1" w:styleId="afb">
    <w:name w:val="Îáû÷íûé"/>
    <w:rsid w:val="00C66CDB"/>
  </w:style>
  <w:style w:type="paragraph" w:customStyle="1" w:styleId="afc">
    <w:name w:val="Îñíîâíîé òåêñò"/>
    <w:basedOn w:val="a8"/>
    <w:rsid w:val="00C66CDB"/>
    <w:rPr>
      <w:szCs w:val="20"/>
    </w:rPr>
  </w:style>
  <w:style w:type="character" w:customStyle="1" w:styleId="23">
    <w:name w:val="отступ 2"/>
    <w:basedOn w:val="a9"/>
    <w:rsid w:val="00C66CDB"/>
    <w:rPr>
      <w:bCs/>
      <w:sz w:val="22"/>
    </w:rPr>
  </w:style>
  <w:style w:type="character" w:customStyle="1" w:styleId="afd">
    <w:name w:val="Цветовое выделение для Нормальный"/>
    <w:uiPriority w:val="99"/>
    <w:rsid w:val="00C66CDB"/>
    <w:rPr>
      <w:sz w:val="20"/>
    </w:rPr>
  </w:style>
  <w:style w:type="table" w:styleId="afe">
    <w:name w:val="Table Grid"/>
    <w:basedOn w:val="aa"/>
    <w:uiPriority w:val="59"/>
    <w:rsid w:val="000D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arttt">
    <w:name w:val="karttt"/>
    <w:basedOn w:val="a9"/>
    <w:rsid w:val="000F50F1"/>
  </w:style>
  <w:style w:type="paragraph" w:customStyle="1" w:styleId="TableParagraph">
    <w:name w:val="Table Paragraph"/>
    <w:basedOn w:val="a8"/>
    <w:uiPriority w:val="1"/>
    <w:qFormat/>
    <w:rsid w:val="00C20ED6"/>
    <w:pPr>
      <w:widowControl w:val="0"/>
      <w:autoSpaceDE w:val="0"/>
      <w:autoSpaceDN w:val="0"/>
      <w:ind w:left="11" w:firstLine="709"/>
      <w:jc w:val="center"/>
    </w:pPr>
    <w:rPr>
      <w:sz w:val="22"/>
      <w:szCs w:val="22"/>
      <w:lang w:bidi="ru-RU"/>
    </w:rPr>
  </w:style>
  <w:style w:type="paragraph" w:customStyle="1" w:styleId="111">
    <w:name w:val="Стиль Заголовок 1 + 11 пт"/>
    <w:basedOn w:val="1"/>
    <w:rsid w:val="0048376D"/>
    <w:pPr>
      <w:keepLines w:val="0"/>
      <w:numPr>
        <w:numId w:val="3"/>
      </w:numPr>
      <w:spacing w:before="360" w:after="120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статьи договора"/>
    <w:basedOn w:val="111"/>
    <w:rsid w:val="0048376D"/>
    <w:pPr>
      <w:keepNext w:val="0"/>
      <w:widowControl w:val="0"/>
      <w:numPr>
        <w:ilvl w:val="1"/>
      </w:numPr>
      <w:tabs>
        <w:tab w:val="num" w:pos="1440"/>
      </w:tabs>
      <w:spacing w:before="0" w:after="60"/>
      <w:ind w:left="0" w:firstLine="720"/>
      <w:jc w:val="both"/>
      <w:outlineLvl w:val="1"/>
    </w:pPr>
    <w:rPr>
      <w:b w:val="0"/>
      <w:bCs w:val="0"/>
    </w:rPr>
  </w:style>
  <w:style w:type="character" w:customStyle="1" w:styleId="aff">
    <w:name w:val="подпункты договора Знак"/>
    <w:link w:val="a6"/>
    <w:locked/>
    <w:rsid w:val="0048376D"/>
    <w:rPr>
      <w:bCs/>
    </w:rPr>
  </w:style>
  <w:style w:type="paragraph" w:customStyle="1" w:styleId="a6">
    <w:name w:val="подпункты договора"/>
    <w:basedOn w:val="a5"/>
    <w:link w:val="aff"/>
    <w:rsid w:val="0048376D"/>
    <w:pPr>
      <w:numPr>
        <w:ilvl w:val="2"/>
      </w:numPr>
      <w:tabs>
        <w:tab w:val="clear" w:pos="1855"/>
        <w:tab w:val="num" w:pos="1512"/>
        <w:tab w:val="num" w:pos="2160"/>
      </w:tabs>
      <w:ind w:left="0" w:firstLine="720"/>
    </w:pPr>
    <w:rPr>
      <w:bCs/>
      <w:sz w:val="20"/>
      <w:szCs w:val="20"/>
      <w:lang w:eastAsia="ru-RU"/>
    </w:rPr>
  </w:style>
  <w:style w:type="character" w:customStyle="1" w:styleId="itemtext1">
    <w:name w:val="itemtext1"/>
    <w:basedOn w:val="a9"/>
    <w:rsid w:val="00F1603A"/>
    <w:rPr>
      <w:rFonts w:ascii="Segoe UI" w:hAnsi="Segoe UI" w:cs="Segoe UI" w:hint="default"/>
      <w:color w:val="000000"/>
      <w:sz w:val="20"/>
      <w:szCs w:val="20"/>
    </w:rPr>
  </w:style>
  <w:style w:type="table" w:customStyle="1" w:styleId="11">
    <w:name w:val="Сетка таблицы1"/>
    <w:basedOn w:val="aa"/>
    <w:next w:val="afe"/>
    <w:uiPriority w:val="59"/>
    <w:rsid w:val="00BC3B7B"/>
    <w:rPr>
      <w:rFonts w:asciiTheme="minorHAnsi" w:eastAsia="Calibr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8"/>
    <w:rsid w:val="007B36AF"/>
    <w:pPr>
      <w:spacing w:before="100" w:beforeAutospacing="1" w:after="100" w:afterAutospacing="1"/>
    </w:pPr>
  </w:style>
  <w:style w:type="character" w:styleId="aff0">
    <w:name w:val="FollowedHyperlink"/>
    <w:basedOn w:val="a9"/>
    <w:semiHidden/>
    <w:unhideWhenUsed/>
    <w:rsid w:val="006E2456"/>
    <w:rPr>
      <w:color w:val="800080" w:themeColor="followedHyperlink"/>
      <w:u w:val="single"/>
    </w:rPr>
  </w:style>
  <w:style w:type="paragraph" w:styleId="a7">
    <w:name w:val="List"/>
    <w:aliases w:val="Список Знак1,Список Знак Знак"/>
    <w:basedOn w:val="a8"/>
    <w:rsid w:val="00BC1E2C"/>
    <w:pPr>
      <w:numPr>
        <w:numId w:val="6"/>
      </w:numPr>
      <w:tabs>
        <w:tab w:val="clear" w:pos="360"/>
        <w:tab w:val="left" w:pos="425"/>
        <w:tab w:val="left" w:pos="567"/>
      </w:tabs>
      <w:spacing w:before="60" w:after="60" w:line="288" w:lineRule="auto"/>
      <w:ind w:left="425" w:hanging="425"/>
      <w:jc w:val="both"/>
    </w:pPr>
    <w:rPr>
      <w:sz w:val="28"/>
    </w:rPr>
  </w:style>
  <w:style w:type="character" w:customStyle="1" w:styleId="match">
    <w:name w:val="match"/>
    <w:basedOn w:val="a9"/>
    <w:rsid w:val="00186A57"/>
  </w:style>
  <w:style w:type="character" w:customStyle="1" w:styleId="ad">
    <w:name w:val="Текст выноски Знак"/>
    <w:basedOn w:val="a9"/>
    <w:link w:val="ac"/>
    <w:semiHidden/>
    <w:locked/>
    <w:rsid w:val="00B95F60"/>
    <w:rPr>
      <w:rFonts w:ascii="Tahoma" w:hAnsi="Tahoma" w:cs="Tahoma"/>
      <w:sz w:val="16"/>
      <w:szCs w:val="16"/>
    </w:rPr>
  </w:style>
  <w:style w:type="paragraph" w:styleId="aff1">
    <w:name w:val="Normal (Web)"/>
    <w:basedOn w:val="a8"/>
    <w:uiPriority w:val="99"/>
    <w:semiHidden/>
    <w:unhideWhenUsed/>
    <w:rsid w:val="004C4A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da.zakazrf.ru/Html/id/570" TargetMode="External"/><Relationship Id="rId13" Type="http://schemas.openxmlformats.org/officeDocument/2006/relationships/hyperlink" Target="http://soda.zakazrf.ru/Html/id/5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871001016&amp;prevdoc=456050591&amp;point=mark=000000000000000000000000000000000000000000000000007D20K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da.zakazrf.ru/Html/id/5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da.zakazrf.ru/Html/id/570" TargetMode="External"/><Relationship Id="rId10" Type="http://schemas.openxmlformats.org/officeDocument/2006/relationships/hyperlink" Target="http://soda.zakazrf.ru/Html/id/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da.zakazrf.ru/Html/id/570" TargetMode="External"/><Relationship Id="rId14" Type="http://schemas.openxmlformats.org/officeDocument/2006/relationships/hyperlink" Target="http://soda.zakazrf.ru/Html/id/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51ABF7-EB36-4983-A26F-8915AA41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5712</Words>
  <Characters>32560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механику ЗАО «Каустик»</vt:lpstr>
    </vt:vector>
  </TitlesOfParts>
  <Company>HP Inc.</Company>
  <LinksUpToDate>false</LinksUpToDate>
  <CharactersWithSpaces>38196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механику ЗАО «Каустик»</dc:title>
  <dc:creator>OGM</dc:creator>
  <cp:lastModifiedBy>Nuykin</cp:lastModifiedBy>
  <cp:revision>28</cp:revision>
  <cp:lastPrinted>2021-09-02T05:15:00Z</cp:lastPrinted>
  <dcterms:created xsi:type="dcterms:W3CDTF">2023-02-28T11:26:00Z</dcterms:created>
  <dcterms:modified xsi:type="dcterms:W3CDTF">2024-02-07T12:15:00Z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