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86" w:type="dxa"/>
        <w:tblInd w:w="-318" w:type="dxa"/>
        <w:tblLook w:val="04A0" w:firstRow="1" w:lastRow="0" w:firstColumn="1" w:lastColumn="0" w:noHBand="0" w:noVBand="1"/>
      </w:tblPr>
      <w:tblGrid>
        <w:gridCol w:w="5416"/>
        <w:gridCol w:w="5270"/>
      </w:tblGrid>
      <w:tr w:rsidR="00E16808" w:rsidRPr="006021F2" w14:paraId="3E3BE1E4" w14:textId="77777777" w:rsidTr="00414F6E">
        <w:tc>
          <w:tcPr>
            <w:tcW w:w="5416" w:type="dxa"/>
          </w:tcPr>
          <w:p w14:paraId="737CACD3" w14:textId="77777777" w:rsidR="00E16808" w:rsidRPr="006021F2" w:rsidRDefault="00E16808" w:rsidP="00E16808">
            <w:pPr>
              <w:jc w:val="center"/>
              <w:rPr>
                <w:rFonts w:ascii="Times New Roman" w:hAnsi="Times New Roman"/>
                <w:b/>
                <w:sz w:val="22"/>
              </w:rPr>
            </w:pPr>
            <w:bookmarkStart w:id="0" w:name="_GoBack"/>
            <w:bookmarkEnd w:id="0"/>
            <w:r w:rsidRPr="006021F2">
              <w:rPr>
                <w:rFonts w:ascii="Times New Roman" w:hAnsi="Times New Roman"/>
                <w:b/>
                <w:sz w:val="22"/>
              </w:rPr>
              <w:t xml:space="preserve">ДОГОВОР КУПЛИ-ПРОДАЖИ </w:t>
            </w:r>
          </w:p>
          <w:p w14:paraId="7D47CC46" w14:textId="1C9DFBFB" w:rsidR="00E16808" w:rsidRPr="006021F2" w:rsidRDefault="00E16808" w:rsidP="00C15E8A">
            <w:pPr>
              <w:jc w:val="center"/>
              <w:rPr>
                <w:rFonts w:ascii="Times New Roman" w:hAnsi="Times New Roman"/>
                <w:b/>
                <w:sz w:val="22"/>
              </w:rPr>
            </w:pPr>
            <w:r w:rsidRPr="006021F2">
              <w:rPr>
                <w:rFonts w:ascii="Times New Roman" w:hAnsi="Times New Roman"/>
                <w:b/>
                <w:sz w:val="22"/>
              </w:rPr>
              <w:t>№</w:t>
            </w:r>
          </w:p>
        </w:tc>
        <w:tc>
          <w:tcPr>
            <w:tcW w:w="5270" w:type="dxa"/>
          </w:tcPr>
          <w:p w14:paraId="0339A1BB" w14:textId="77777777" w:rsidR="00C15E8A" w:rsidRPr="006021F2" w:rsidRDefault="00E16808" w:rsidP="00C15E8A">
            <w:pPr>
              <w:jc w:val="center"/>
              <w:rPr>
                <w:rFonts w:ascii="Times New Roman" w:hAnsi="Times New Roman"/>
                <w:b/>
                <w:sz w:val="22"/>
                <w:lang w:val="en-US"/>
              </w:rPr>
            </w:pPr>
            <w:r w:rsidRPr="006021F2">
              <w:rPr>
                <w:rFonts w:ascii="Times New Roman" w:hAnsi="Times New Roman"/>
                <w:b/>
                <w:sz w:val="22"/>
                <w:lang w:val="en-US"/>
              </w:rPr>
              <w:t>SALE AND PURCHASE CONTRACT</w:t>
            </w:r>
          </w:p>
          <w:p w14:paraId="7FAA2AE0" w14:textId="2F1A5F1B" w:rsidR="00E16808" w:rsidRPr="006021F2" w:rsidRDefault="00C15E8A" w:rsidP="00C15E8A">
            <w:pPr>
              <w:jc w:val="center"/>
              <w:rPr>
                <w:rFonts w:ascii="Times New Roman" w:hAnsi="Times New Roman"/>
                <w:b/>
                <w:sz w:val="22"/>
                <w:lang w:val="en-US"/>
              </w:rPr>
            </w:pPr>
            <w:r w:rsidRPr="006021F2">
              <w:rPr>
                <w:rFonts w:ascii="Times New Roman" w:hAnsi="Times New Roman"/>
                <w:b/>
                <w:sz w:val="22"/>
                <w:lang w:val="en-US"/>
              </w:rPr>
              <w:t>NO.</w:t>
            </w:r>
          </w:p>
        </w:tc>
      </w:tr>
      <w:tr w:rsidR="00E16808" w:rsidRPr="006021F2" w14:paraId="5E451EE3" w14:textId="77777777" w:rsidTr="00414F6E">
        <w:tc>
          <w:tcPr>
            <w:tcW w:w="5416" w:type="dxa"/>
          </w:tcPr>
          <w:p w14:paraId="701CA7FF" w14:textId="2E4A2667" w:rsidR="00E16808" w:rsidRPr="006021F2" w:rsidRDefault="00E16808" w:rsidP="00E16808">
            <w:pPr>
              <w:rPr>
                <w:rFonts w:ascii="Times New Roman" w:hAnsi="Times New Roman"/>
                <w:sz w:val="22"/>
                <w:lang w:val="en-US"/>
              </w:rPr>
            </w:pPr>
            <w:r w:rsidRPr="006021F2">
              <w:rPr>
                <w:rFonts w:ascii="Times New Roman" w:hAnsi="Times New Roman"/>
                <w:sz w:val="22"/>
              </w:rPr>
              <w:t>Российская</w:t>
            </w:r>
            <w:r w:rsidRPr="006021F2">
              <w:rPr>
                <w:rFonts w:ascii="Times New Roman" w:hAnsi="Times New Roman"/>
                <w:sz w:val="22"/>
                <w:lang w:val="en-US"/>
              </w:rPr>
              <w:t xml:space="preserve"> </w:t>
            </w:r>
            <w:r w:rsidRPr="006021F2">
              <w:rPr>
                <w:rFonts w:ascii="Times New Roman" w:hAnsi="Times New Roman"/>
                <w:sz w:val="22"/>
              </w:rPr>
              <w:t>Федерация</w:t>
            </w:r>
          </w:p>
        </w:tc>
        <w:tc>
          <w:tcPr>
            <w:tcW w:w="5270" w:type="dxa"/>
          </w:tcPr>
          <w:p w14:paraId="1665E66A" w14:textId="15DB2EC7" w:rsidR="00E16808" w:rsidRPr="006021F2" w:rsidRDefault="00E16808" w:rsidP="00E16808">
            <w:pPr>
              <w:jc w:val="right"/>
              <w:rPr>
                <w:rFonts w:ascii="Times New Roman" w:hAnsi="Times New Roman"/>
                <w:sz w:val="22"/>
                <w:lang w:val="en-US"/>
              </w:rPr>
            </w:pPr>
            <w:r w:rsidRPr="006021F2">
              <w:rPr>
                <w:rFonts w:ascii="Times New Roman" w:hAnsi="Times New Roman"/>
                <w:sz w:val="22"/>
                <w:lang w:val="en-US"/>
              </w:rPr>
              <w:t>The Russian Federation</w:t>
            </w:r>
          </w:p>
        </w:tc>
      </w:tr>
      <w:tr w:rsidR="00E16808" w:rsidRPr="006021F2" w14:paraId="4A1281BC" w14:textId="77777777" w:rsidTr="00414F6E">
        <w:tc>
          <w:tcPr>
            <w:tcW w:w="5416" w:type="dxa"/>
          </w:tcPr>
          <w:p w14:paraId="1CBED504" w14:textId="2558DBCA" w:rsidR="00E16808" w:rsidRPr="006021F2" w:rsidRDefault="00E16808" w:rsidP="00C15E8A">
            <w:pPr>
              <w:rPr>
                <w:rFonts w:ascii="Times New Roman" w:hAnsi="Times New Roman"/>
                <w:sz w:val="22"/>
                <w:lang w:val="en-US"/>
              </w:rPr>
            </w:pPr>
            <w:r w:rsidRPr="006021F2">
              <w:rPr>
                <w:rFonts w:ascii="Times New Roman" w:hAnsi="Times New Roman"/>
                <w:sz w:val="22"/>
              </w:rPr>
              <w:t>Дата</w:t>
            </w:r>
            <w:r w:rsidRPr="006021F2">
              <w:rPr>
                <w:rFonts w:ascii="Times New Roman" w:hAnsi="Times New Roman"/>
                <w:sz w:val="22"/>
                <w:lang w:val="en-US"/>
              </w:rPr>
              <w:t xml:space="preserve"> </w:t>
            </w:r>
            <w:r w:rsidRPr="006021F2">
              <w:rPr>
                <w:rFonts w:ascii="Times New Roman" w:hAnsi="Times New Roman"/>
                <w:sz w:val="22"/>
              </w:rPr>
              <w:t>заключения</w:t>
            </w:r>
            <w:r w:rsidRPr="006021F2">
              <w:rPr>
                <w:rFonts w:ascii="Times New Roman" w:hAnsi="Times New Roman"/>
                <w:sz w:val="22"/>
                <w:lang w:val="en-US"/>
              </w:rPr>
              <w:t xml:space="preserve">: </w:t>
            </w:r>
          </w:p>
        </w:tc>
        <w:tc>
          <w:tcPr>
            <w:tcW w:w="5270" w:type="dxa"/>
          </w:tcPr>
          <w:p w14:paraId="5FFEB92B" w14:textId="06833DFC" w:rsidR="00E16808" w:rsidRPr="006021F2" w:rsidRDefault="00E16808" w:rsidP="00C15E8A">
            <w:pPr>
              <w:jc w:val="right"/>
              <w:rPr>
                <w:rFonts w:ascii="Times New Roman" w:hAnsi="Times New Roman"/>
                <w:sz w:val="22"/>
                <w:lang w:val="en-US"/>
              </w:rPr>
            </w:pPr>
            <w:r w:rsidRPr="006021F2">
              <w:rPr>
                <w:rFonts w:ascii="Times New Roman" w:hAnsi="Times New Roman"/>
                <w:sz w:val="22"/>
                <w:lang w:val="en-US"/>
              </w:rPr>
              <w:t xml:space="preserve">Effective date: </w:t>
            </w:r>
          </w:p>
        </w:tc>
      </w:tr>
      <w:tr w:rsidR="00823A37" w:rsidRPr="006021F2" w14:paraId="1FE98FAA" w14:textId="77777777" w:rsidTr="002F47FD">
        <w:tc>
          <w:tcPr>
            <w:tcW w:w="10686" w:type="dxa"/>
            <w:gridSpan w:val="2"/>
          </w:tcPr>
          <w:p w14:paraId="4307DE57" w14:textId="77777777" w:rsidR="00823A37" w:rsidRPr="006021F2" w:rsidRDefault="00823A37" w:rsidP="00ED3461">
            <w:pPr>
              <w:jc w:val="right"/>
              <w:rPr>
                <w:rFonts w:ascii="Times New Roman" w:hAnsi="Times New Roman"/>
                <w:sz w:val="22"/>
                <w:lang w:val="en-US"/>
              </w:rPr>
            </w:pPr>
          </w:p>
        </w:tc>
      </w:tr>
      <w:tr w:rsidR="00922664" w:rsidRPr="006021F2" w14:paraId="1BD1FBA9" w14:textId="77777777" w:rsidTr="00414F6E">
        <w:tc>
          <w:tcPr>
            <w:tcW w:w="5416" w:type="dxa"/>
          </w:tcPr>
          <w:p w14:paraId="46126097" w14:textId="77777777" w:rsidR="00C15E8A" w:rsidRPr="006021F2" w:rsidRDefault="00C15E8A" w:rsidP="00557DDA">
            <w:pPr>
              <w:rPr>
                <w:rFonts w:ascii="Times New Roman" w:hAnsi="Times New Roman"/>
                <w:sz w:val="22"/>
              </w:rPr>
            </w:pPr>
            <w:r w:rsidRPr="006021F2">
              <w:rPr>
                <w:rFonts w:ascii="Times New Roman" w:hAnsi="Times New Roman"/>
                <w:b/>
                <w:sz w:val="22"/>
              </w:rPr>
              <w:t>СТОРОНА 1</w:t>
            </w:r>
            <w:r w:rsidR="00557DDA" w:rsidRPr="006021F2">
              <w:rPr>
                <w:rFonts w:ascii="Times New Roman" w:hAnsi="Times New Roman"/>
                <w:sz w:val="22"/>
              </w:rPr>
              <w:t xml:space="preserve"> юридическое лицо, зарегистрированное (ОГРН – Основной государственный регистрационный номер Российской Федерации –) и функционирующее в соответствии с законодательством Российской Федерации, имеющее свою штаб-квартиру по адресу</w:t>
            </w:r>
          </w:p>
          <w:p w14:paraId="2F1C27C2" w14:textId="77777777" w:rsidR="00C15E8A" w:rsidRPr="006021F2" w:rsidRDefault="00C15E8A" w:rsidP="00557DDA">
            <w:pPr>
              <w:rPr>
                <w:rFonts w:ascii="Times New Roman" w:hAnsi="Times New Roman"/>
                <w:sz w:val="22"/>
              </w:rPr>
            </w:pPr>
          </w:p>
          <w:p w14:paraId="77D3E4E9" w14:textId="77777777" w:rsidR="00C15E8A" w:rsidRPr="006021F2" w:rsidRDefault="00557DDA" w:rsidP="00557DDA">
            <w:pPr>
              <w:rPr>
                <w:rFonts w:ascii="Times New Roman" w:hAnsi="Times New Roman"/>
                <w:sz w:val="22"/>
              </w:rPr>
            </w:pPr>
            <w:r w:rsidRPr="006021F2">
              <w:rPr>
                <w:rFonts w:ascii="Times New Roman" w:hAnsi="Times New Roman"/>
                <w:sz w:val="22"/>
              </w:rPr>
              <w:t xml:space="preserve">, именуемое в дальнейшем «Продавец», в лице </w:t>
            </w:r>
          </w:p>
          <w:p w14:paraId="5594BEF9" w14:textId="77777777" w:rsidR="00C15E8A" w:rsidRPr="006021F2" w:rsidRDefault="00557DDA" w:rsidP="00557DDA">
            <w:pPr>
              <w:rPr>
                <w:rFonts w:ascii="Times New Roman" w:hAnsi="Times New Roman"/>
                <w:sz w:val="22"/>
              </w:rPr>
            </w:pPr>
            <w:r w:rsidRPr="006021F2">
              <w:rPr>
                <w:rFonts w:ascii="Times New Roman" w:hAnsi="Times New Roman"/>
                <w:sz w:val="22"/>
              </w:rPr>
              <w:t xml:space="preserve">действующего </w:t>
            </w:r>
            <w:r w:rsidR="005347BF" w:rsidRPr="006021F2">
              <w:rPr>
                <w:rFonts w:ascii="Times New Roman" w:hAnsi="Times New Roman"/>
                <w:sz w:val="22"/>
              </w:rPr>
              <w:t>на основании</w:t>
            </w:r>
          </w:p>
          <w:p w14:paraId="6467EA63" w14:textId="580B64CF" w:rsidR="00557DDA" w:rsidRPr="006021F2" w:rsidRDefault="00557DDA" w:rsidP="00557DDA">
            <w:pPr>
              <w:rPr>
                <w:rFonts w:ascii="Times New Roman" w:hAnsi="Times New Roman"/>
                <w:sz w:val="22"/>
              </w:rPr>
            </w:pPr>
            <w:r w:rsidRPr="006021F2">
              <w:rPr>
                <w:rFonts w:ascii="Times New Roman" w:hAnsi="Times New Roman"/>
                <w:sz w:val="22"/>
              </w:rPr>
              <w:t>.</w:t>
            </w:r>
          </w:p>
          <w:p w14:paraId="5E39415A" w14:textId="5C69DD9E" w:rsidR="00922664" w:rsidRPr="006021F2" w:rsidRDefault="00922664" w:rsidP="00C73A8E">
            <w:pPr>
              <w:rPr>
                <w:rFonts w:ascii="Times New Roman" w:hAnsi="Times New Roman"/>
                <w:sz w:val="22"/>
              </w:rPr>
            </w:pPr>
          </w:p>
        </w:tc>
        <w:tc>
          <w:tcPr>
            <w:tcW w:w="5270" w:type="dxa"/>
          </w:tcPr>
          <w:p w14:paraId="10975F07" w14:textId="77777777" w:rsidR="00C15E8A" w:rsidRPr="006021F2" w:rsidRDefault="00C15E8A" w:rsidP="00557DDA">
            <w:pPr>
              <w:rPr>
                <w:rFonts w:ascii="Times New Roman" w:hAnsi="Times New Roman"/>
                <w:sz w:val="22"/>
                <w:lang w:val="en-US"/>
              </w:rPr>
            </w:pPr>
            <w:r w:rsidRPr="006021F2">
              <w:rPr>
                <w:rFonts w:ascii="Times New Roman" w:hAnsi="Times New Roman"/>
                <w:b/>
                <w:sz w:val="22"/>
                <w:lang w:val="en-US"/>
              </w:rPr>
              <w:t>SIDE 1</w:t>
            </w:r>
            <w:r w:rsidR="00557DDA" w:rsidRPr="006021F2">
              <w:rPr>
                <w:rFonts w:ascii="Times New Roman" w:hAnsi="Times New Roman"/>
                <w:b/>
                <w:sz w:val="22"/>
                <w:lang w:val="en-US"/>
              </w:rPr>
              <w:t xml:space="preserve">, </w:t>
            </w:r>
            <w:r w:rsidR="00557DDA" w:rsidRPr="006021F2">
              <w:rPr>
                <w:rFonts w:ascii="Times New Roman" w:hAnsi="Times New Roman"/>
                <w:sz w:val="22"/>
                <w:lang w:val="en-US"/>
              </w:rPr>
              <w:t>a legal entity registered (OGRN – the primary state registration number of the Russian Federation –</w:t>
            </w:r>
            <w:r w:rsidRPr="006021F2">
              <w:rPr>
                <w:rFonts w:ascii="Times New Roman" w:hAnsi="Times New Roman"/>
                <w:sz w:val="22"/>
                <w:lang w:val="en-US"/>
              </w:rPr>
              <w:t xml:space="preserve"> </w:t>
            </w:r>
            <w:r w:rsidR="00557DDA" w:rsidRPr="006021F2">
              <w:rPr>
                <w:rFonts w:ascii="Times New Roman" w:hAnsi="Times New Roman"/>
                <w:sz w:val="22"/>
                <w:lang w:val="en-US"/>
              </w:rPr>
              <w:t xml:space="preserve">) and operating as per the legislation of the Russian Federation, having its headquarters at </w:t>
            </w:r>
          </w:p>
          <w:p w14:paraId="0EED6F34" w14:textId="77777777" w:rsidR="00C15E8A" w:rsidRPr="006021F2" w:rsidRDefault="00C15E8A" w:rsidP="00557DDA">
            <w:pPr>
              <w:rPr>
                <w:rFonts w:ascii="Times New Roman" w:hAnsi="Times New Roman"/>
                <w:sz w:val="22"/>
                <w:lang w:val="en-US"/>
              </w:rPr>
            </w:pPr>
          </w:p>
          <w:p w14:paraId="0A8B4C8F" w14:textId="77777777" w:rsidR="00C15E8A" w:rsidRPr="006021F2" w:rsidRDefault="00557DDA" w:rsidP="00557DDA">
            <w:pPr>
              <w:rPr>
                <w:rFonts w:ascii="Times New Roman" w:hAnsi="Times New Roman"/>
                <w:sz w:val="22"/>
                <w:lang w:val="en-US"/>
              </w:rPr>
            </w:pPr>
            <w:r w:rsidRPr="006021F2">
              <w:rPr>
                <w:rFonts w:ascii="Times New Roman" w:hAnsi="Times New Roman"/>
                <w:sz w:val="22"/>
                <w:lang w:val="en-US"/>
              </w:rPr>
              <w:t>hereinafter referred to as the “Seller”, represented by</w:t>
            </w:r>
          </w:p>
          <w:p w14:paraId="077134E6" w14:textId="04A80C5C" w:rsidR="00557DDA" w:rsidRPr="006021F2" w:rsidRDefault="00557DDA" w:rsidP="00557DDA">
            <w:pPr>
              <w:rPr>
                <w:rFonts w:ascii="Times New Roman" w:hAnsi="Times New Roman"/>
                <w:sz w:val="22"/>
                <w:lang w:val="en-US"/>
              </w:rPr>
            </w:pPr>
            <w:r w:rsidRPr="006021F2">
              <w:rPr>
                <w:rFonts w:ascii="Times New Roman" w:hAnsi="Times New Roman"/>
                <w:sz w:val="22"/>
                <w:lang w:val="en-US"/>
              </w:rPr>
              <w:t xml:space="preserve">acting on the basis </w:t>
            </w:r>
            <w:r w:rsidR="00C15E8A" w:rsidRPr="006021F2">
              <w:rPr>
                <w:rFonts w:ascii="Times New Roman" w:eastAsia="Times New Roman" w:hAnsi="Times New Roman"/>
                <w:bCs/>
                <w:sz w:val="22"/>
                <w:lang w:val="en-US"/>
              </w:rPr>
              <w:t>of</w:t>
            </w:r>
          </w:p>
          <w:p w14:paraId="558CF64E" w14:textId="6FC5844B" w:rsidR="007342C3" w:rsidRPr="006021F2" w:rsidRDefault="007342C3" w:rsidP="00CB781F">
            <w:pPr>
              <w:rPr>
                <w:rFonts w:ascii="Times New Roman" w:hAnsi="Times New Roman"/>
                <w:sz w:val="22"/>
                <w:lang w:val="en-US"/>
              </w:rPr>
            </w:pPr>
          </w:p>
        </w:tc>
      </w:tr>
      <w:tr w:rsidR="00A34484" w:rsidRPr="006021F2" w14:paraId="31426133" w14:textId="77777777" w:rsidTr="00414F6E">
        <w:tc>
          <w:tcPr>
            <w:tcW w:w="5416" w:type="dxa"/>
          </w:tcPr>
          <w:p w14:paraId="2FDC31CC" w14:textId="77777777" w:rsidR="00C15E8A" w:rsidRPr="006021F2" w:rsidRDefault="00C15E8A" w:rsidP="00C15E8A">
            <w:pPr>
              <w:rPr>
                <w:rFonts w:ascii="Times New Roman" w:hAnsi="Times New Roman"/>
                <w:bCs/>
                <w:color w:val="000000"/>
                <w:sz w:val="22"/>
              </w:rPr>
            </w:pPr>
            <w:r w:rsidRPr="006021F2">
              <w:rPr>
                <w:rFonts w:ascii="Times New Roman" w:hAnsi="Times New Roman"/>
                <w:b/>
                <w:sz w:val="22"/>
              </w:rPr>
              <w:t>СТОРОНА 2</w:t>
            </w:r>
            <w:r w:rsidRPr="006021F2">
              <w:rPr>
                <w:rFonts w:ascii="Times New Roman" w:hAnsi="Times New Roman"/>
                <w:sz w:val="22"/>
              </w:rPr>
              <w:t xml:space="preserve"> </w:t>
            </w:r>
            <w:r w:rsidR="00A34484" w:rsidRPr="006021F2">
              <w:rPr>
                <w:rFonts w:ascii="Times New Roman" w:hAnsi="Times New Roman"/>
                <w:bCs/>
                <w:color w:val="000000"/>
                <w:sz w:val="22"/>
              </w:rPr>
              <w:t xml:space="preserve">учрежденное согласно законам </w:t>
            </w:r>
          </w:p>
          <w:p w14:paraId="61A2663D" w14:textId="77777777" w:rsidR="00C15E8A" w:rsidRPr="006021F2" w:rsidRDefault="00C15E8A" w:rsidP="00C15E8A">
            <w:pPr>
              <w:rPr>
                <w:rFonts w:ascii="Times New Roman" w:hAnsi="Times New Roman"/>
                <w:bCs/>
                <w:color w:val="000000"/>
                <w:sz w:val="22"/>
              </w:rPr>
            </w:pPr>
          </w:p>
          <w:p w14:paraId="186B4623" w14:textId="77777777" w:rsidR="00C15E8A" w:rsidRPr="006021F2" w:rsidRDefault="00A34484" w:rsidP="00C15E8A">
            <w:pPr>
              <w:rPr>
                <w:rFonts w:ascii="Times New Roman" w:hAnsi="Times New Roman"/>
                <w:bCs/>
                <w:color w:val="000000"/>
                <w:sz w:val="22"/>
              </w:rPr>
            </w:pPr>
            <w:r w:rsidRPr="006021F2">
              <w:rPr>
                <w:rFonts w:ascii="Times New Roman" w:hAnsi="Times New Roman"/>
                <w:bCs/>
                <w:color w:val="000000"/>
                <w:sz w:val="22"/>
              </w:rPr>
              <w:t xml:space="preserve">в лице </w:t>
            </w:r>
          </w:p>
          <w:p w14:paraId="381A874E" w14:textId="77777777" w:rsidR="00C15E8A" w:rsidRPr="006021F2" w:rsidRDefault="00C15E8A" w:rsidP="00C15E8A">
            <w:pPr>
              <w:rPr>
                <w:rFonts w:ascii="Times New Roman" w:hAnsi="Times New Roman"/>
                <w:color w:val="000000"/>
                <w:sz w:val="22"/>
              </w:rPr>
            </w:pPr>
          </w:p>
          <w:p w14:paraId="2ACA8B65" w14:textId="77777777" w:rsidR="00C15E8A" w:rsidRPr="006021F2" w:rsidRDefault="00A34484" w:rsidP="00C15E8A">
            <w:pPr>
              <w:rPr>
                <w:rFonts w:ascii="Times New Roman" w:hAnsi="Times New Roman"/>
                <w:color w:val="000000"/>
                <w:sz w:val="22"/>
              </w:rPr>
            </w:pPr>
            <w:r w:rsidRPr="006021F2">
              <w:rPr>
                <w:rFonts w:ascii="Times New Roman" w:hAnsi="Times New Roman"/>
                <w:color w:val="000000"/>
                <w:sz w:val="22"/>
              </w:rPr>
              <w:t>,</w:t>
            </w:r>
            <w:r w:rsidRPr="006021F2">
              <w:rPr>
                <w:rFonts w:ascii="Times New Roman" w:hAnsi="Times New Roman"/>
                <w:color w:val="000000"/>
                <w:sz w:val="22"/>
                <w:lang w:val="tr-TR"/>
              </w:rPr>
              <w:t xml:space="preserve"> </w:t>
            </w:r>
            <w:r w:rsidRPr="006021F2">
              <w:rPr>
                <w:rFonts w:ascii="Times New Roman" w:hAnsi="Times New Roman"/>
                <w:color w:val="000000"/>
                <w:sz w:val="22"/>
              </w:rPr>
              <w:t>действующего на основании</w:t>
            </w:r>
          </w:p>
          <w:p w14:paraId="61B03665" w14:textId="569F1448" w:rsidR="00A34484" w:rsidRPr="006021F2" w:rsidRDefault="00A34484" w:rsidP="00C15E8A">
            <w:pPr>
              <w:rPr>
                <w:rFonts w:ascii="Times New Roman" w:hAnsi="Times New Roman"/>
                <w:sz w:val="22"/>
              </w:rPr>
            </w:pPr>
            <w:r w:rsidRPr="006021F2">
              <w:rPr>
                <w:rFonts w:ascii="Times New Roman" w:hAnsi="Times New Roman"/>
                <w:color w:val="000000"/>
                <w:sz w:val="22"/>
              </w:rPr>
              <w:t xml:space="preserve">, </w:t>
            </w:r>
            <w:r w:rsidRPr="006021F2">
              <w:rPr>
                <w:rFonts w:ascii="Times New Roman" w:hAnsi="Times New Roman"/>
                <w:sz w:val="22"/>
              </w:rPr>
              <w:t xml:space="preserve">именуемое в дальнейшем </w:t>
            </w:r>
            <w:r w:rsidRPr="006021F2">
              <w:rPr>
                <w:rFonts w:ascii="Times New Roman" w:hAnsi="Times New Roman"/>
                <w:b/>
                <w:sz w:val="22"/>
              </w:rPr>
              <w:t>«Покупатель</w:t>
            </w:r>
            <w:r w:rsidRPr="006021F2">
              <w:rPr>
                <w:rFonts w:ascii="Times New Roman" w:hAnsi="Times New Roman"/>
                <w:b/>
                <w:color w:val="000000" w:themeColor="text1"/>
                <w:sz w:val="22"/>
              </w:rPr>
              <w:t>»</w:t>
            </w:r>
            <w:r w:rsidRPr="006021F2">
              <w:rPr>
                <w:rFonts w:ascii="Times New Roman" w:hAnsi="Times New Roman"/>
                <w:color w:val="000000" w:themeColor="text1"/>
                <w:sz w:val="22"/>
              </w:rPr>
              <w:t xml:space="preserve">, </w:t>
            </w:r>
            <w:r w:rsidRPr="006021F2">
              <w:rPr>
                <w:rFonts w:ascii="Times New Roman" w:hAnsi="Times New Roman"/>
                <w:sz w:val="22"/>
              </w:rPr>
              <w:t xml:space="preserve">совместно именуемые «Стороны», а по отдельности – «Сторона», заключили </w:t>
            </w:r>
            <w:bookmarkStart w:id="1" w:name="_Hlk104466906"/>
            <w:r w:rsidRPr="006021F2">
              <w:rPr>
                <w:rFonts w:ascii="Times New Roman" w:hAnsi="Times New Roman"/>
                <w:sz w:val="22"/>
              </w:rPr>
              <w:t xml:space="preserve">Договор купли-продажи </w:t>
            </w:r>
            <w:r w:rsidRPr="006021F2">
              <w:rPr>
                <w:rFonts w:ascii="Times New Roman" w:hAnsi="Times New Roman"/>
                <w:iCs/>
                <w:sz w:val="22"/>
              </w:rPr>
              <w:t>№</w:t>
            </w:r>
            <w:r w:rsidRPr="006021F2">
              <w:rPr>
                <w:rFonts w:ascii="Times New Roman" w:hAnsi="Times New Roman"/>
                <w:i/>
                <w:sz w:val="22"/>
              </w:rPr>
              <w:t xml:space="preserve"> </w:t>
            </w:r>
            <w:r w:rsidRPr="006021F2">
              <w:rPr>
                <w:rFonts w:ascii="Times New Roman" w:hAnsi="Times New Roman"/>
                <w:sz w:val="22"/>
              </w:rPr>
              <w:t>от года</w:t>
            </w:r>
            <w:bookmarkEnd w:id="1"/>
            <w:r w:rsidRPr="006021F2">
              <w:rPr>
                <w:rFonts w:ascii="Times New Roman" w:hAnsi="Times New Roman"/>
                <w:sz w:val="22"/>
              </w:rPr>
              <w:t>, именуемый в дальнейшем «Договор», на нижеследующих условиях:</w:t>
            </w:r>
          </w:p>
        </w:tc>
        <w:tc>
          <w:tcPr>
            <w:tcW w:w="5270" w:type="dxa"/>
          </w:tcPr>
          <w:p w14:paraId="12B6B354" w14:textId="77777777" w:rsidR="00C15E8A" w:rsidRPr="006021F2" w:rsidRDefault="00C15E8A" w:rsidP="00C15E8A">
            <w:pPr>
              <w:rPr>
                <w:rFonts w:ascii="Times New Roman" w:eastAsia="Times New Roman" w:hAnsi="Times New Roman"/>
                <w:bCs/>
                <w:sz w:val="22"/>
                <w:lang w:val="en-US"/>
              </w:rPr>
            </w:pPr>
            <w:r w:rsidRPr="006021F2">
              <w:rPr>
                <w:rFonts w:ascii="Times New Roman" w:hAnsi="Times New Roman"/>
                <w:b/>
                <w:sz w:val="22"/>
                <w:lang w:val="en-US"/>
              </w:rPr>
              <w:t xml:space="preserve">SIDE 2 </w:t>
            </w:r>
            <w:r w:rsidR="00A34484" w:rsidRPr="006021F2">
              <w:rPr>
                <w:rFonts w:ascii="Times New Roman" w:hAnsi="Times New Roman"/>
                <w:sz w:val="22"/>
                <w:lang w:val="en-US"/>
              </w:rPr>
              <w:t xml:space="preserve">incorporated </w:t>
            </w:r>
            <w:r w:rsidR="00A34484" w:rsidRPr="006021F2">
              <w:rPr>
                <w:rFonts w:ascii="Times New Roman" w:eastAsia="Times New Roman" w:hAnsi="Times New Roman"/>
                <w:bCs/>
                <w:sz w:val="22"/>
                <w:lang w:val="en-US"/>
              </w:rPr>
              <w:t>in accordance with the laws of</w:t>
            </w:r>
          </w:p>
          <w:p w14:paraId="57867BB2" w14:textId="77777777" w:rsidR="00C15E8A" w:rsidRPr="006021F2" w:rsidRDefault="00A34484" w:rsidP="00C15E8A">
            <w:pPr>
              <w:rPr>
                <w:rFonts w:ascii="Times New Roman" w:hAnsi="Times New Roman"/>
                <w:sz w:val="22"/>
                <w:lang w:val="en-US"/>
              </w:rPr>
            </w:pPr>
            <w:r w:rsidRPr="006021F2">
              <w:rPr>
                <w:rFonts w:ascii="Times New Roman" w:eastAsia="Times New Roman" w:hAnsi="Times New Roman"/>
                <w:bCs/>
                <w:sz w:val="22"/>
                <w:lang w:val="en-US"/>
              </w:rPr>
              <w:t xml:space="preserve"> </w:t>
            </w:r>
            <w:r w:rsidRPr="006021F2">
              <w:rPr>
                <w:rFonts w:ascii="Times New Roman" w:hAnsi="Times New Roman"/>
                <w:sz w:val="22"/>
                <w:lang w:val="en-US"/>
              </w:rPr>
              <w:t xml:space="preserve">represented by </w:t>
            </w:r>
          </w:p>
          <w:p w14:paraId="5B3BB299" w14:textId="77777777" w:rsidR="00C15E8A" w:rsidRPr="006021F2" w:rsidRDefault="00A34484" w:rsidP="00C15E8A">
            <w:pPr>
              <w:rPr>
                <w:rFonts w:ascii="Times New Roman" w:eastAsia="Times New Roman" w:hAnsi="Times New Roman"/>
                <w:bCs/>
                <w:sz w:val="22"/>
                <w:lang w:val="en-US"/>
              </w:rPr>
            </w:pPr>
            <w:r w:rsidRPr="006021F2">
              <w:rPr>
                <w:rFonts w:ascii="Times New Roman" w:hAnsi="Times New Roman"/>
                <w:sz w:val="22"/>
                <w:lang w:val="en-US"/>
              </w:rPr>
              <w:t xml:space="preserve">, acting on </w:t>
            </w:r>
            <w:r w:rsidRPr="006021F2">
              <w:rPr>
                <w:rFonts w:ascii="Times New Roman" w:eastAsia="Times New Roman" w:hAnsi="Times New Roman"/>
                <w:bCs/>
                <w:sz w:val="22"/>
                <w:lang w:val="en-US"/>
              </w:rPr>
              <w:t xml:space="preserve">the basis of </w:t>
            </w:r>
          </w:p>
          <w:p w14:paraId="40239CC7" w14:textId="3A1D1CDD" w:rsidR="00A34484" w:rsidRPr="006021F2" w:rsidRDefault="00A34484" w:rsidP="00C15E8A">
            <w:pPr>
              <w:rPr>
                <w:rFonts w:ascii="Times New Roman" w:hAnsi="Times New Roman"/>
                <w:color w:val="000000"/>
                <w:sz w:val="22"/>
                <w:lang w:val="en-US"/>
              </w:rPr>
            </w:pPr>
            <w:r w:rsidRPr="006021F2">
              <w:rPr>
                <w:rFonts w:ascii="Times New Roman" w:hAnsi="Times New Roman"/>
                <w:sz w:val="22"/>
                <w:lang w:val="en-US"/>
              </w:rPr>
              <w:t xml:space="preserve">, hereinafter referred to as the </w:t>
            </w:r>
            <w:r w:rsidRPr="006021F2">
              <w:rPr>
                <w:rFonts w:ascii="Times New Roman" w:hAnsi="Times New Roman"/>
                <w:b/>
                <w:bCs/>
                <w:sz w:val="22"/>
                <w:lang w:val="en-US"/>
              </w:rPr>
              <w:t>"Buyer"</w:t>
            </w:r>
            <w:r w:rsidRPr="006021F2">
              <w:rPr>
                <w:rFonts w:ascii="Times New Roman" w:hAnsi="Times New Roman"/>
                <w:sz w:val="22"/>
                <w:lang w:val="en-US"/>
              </w:rPr>
              <w:t xml:space="preserve">, collectively hereinafter referred to as the "Parties", and individually referred to as the "Party", have entered into </w:t>
            </w:r>
            <w:bookmarkStart w:id="2" w:name="_Hlk104466881"/>
            <w:r w:rsidRPr="006021F2">
              <w:rPr>
                <w:rFonts w:ascii="Times New Roman" w:hAnsi="Times New Roman"/>
                <w:sz w:val="22"/>
                <w:lang w:val="en-US"/>
              </w:rPr>
              <w:t>the Sale and Purchase Contract No. dd.</w:t>
            </w:r>
            <w:bookmarkEnd w:id="2"/>
            <w:r w:rsidRPr="006021F2">
              <w:rPr>
                <w:rFonts w:ascii="Times New Roman" w:hAnsi="Times New Roman"/>
                <w:sz w:val="22"/>
                <w:lang w:val="en-US"/>
              </w:rPr>
              <w:t>, hereinafter referred to as the “Contract” and agreed as follows:</w:t>
            </w:r>
          </w:p>
        </w:tc>
      </w:tr>
      <w:tr w:rsidR="00823A37" w:rsidRPr="006021F2" w14:paraId="1724C92F" w14:textId="77777777" w:rsidTr="00414F6E">
        <w:tc>
          <w:tcPr>
            <w:tcW w:w="5416" w:type="dxa"/>
          </w:tcPr>
          <w:p w14:paraId="4292A2B1" w14:textId="77777777" w:rsidR="001C40BA" w:rsidRPr="006021F2" w:rsidRDefault="001C40BA" w:rsidP="004703DA">
            <w:pPr>
              <w:rPr>
                <w:rFonts w:ascii="Times New Roman" w:hAnsi="Times New Roman"/>
                <w:b/>
                <w:sz w:val="22"/>
                <w:lang w:val="en-US"/>
              </w:rPr>
            </w:pPr>
          </w:p>
          <w:p w14:paraId="71621654" w14:textId="54C53CC0" w:rsidR="001C40BA" w:rsidRPr="006021F2" w:rsidRDefault="00823A37" w:rsidP="004703DA">
            <w:pPr>
              <w:rPr>
                <w:rFonts w:ascii="Times New Roman" w:hAnsi="Times New Roman"/>
                <w:b/>
                <w:sz w:val="22"/>
              </w:rPr>
            </w:pPr>
            <w:r w:rsidRPr="006021F2">
              <w:rPr>
                <w:rFonts w:ascii="Times New Roman" w:hAnsi="Times New Roman"/>
                <w:b/>
                <w:sz w:val="22"/>
              </w:rPr>
              <w:t>СТАТЬЯ 1. ПРЕДМЕТ</w:t>
            </w:r>
          </w:p>
        </w:tc>
        <w:tc>
          <w:tcPr>
            <w:tcW w:w="5270" w:type="dxa"/>
          </w:tcPr>
          <w:p w14:paraId="632EBE80" w14:textId="77777777" w:rsidR="001C40BA" w:rsidRPr="006021F2" w:rsidRDefault="001C40BA" w:rsidP="00ED3461">
            <w:pPr>
              <w:rPr>
                <w:rFonts w:ascii="Times New Roman" w:hAnsi="Times New Roman"/>
                <w:sz w:val="22"/>
                <w:lang w:val="en-US"/>
              </w:rPr>
            </w:pPr>
          </w:p>
          <w:p w14:paraId="5AFF81D6" w14:textId="1C32C7FC" w:rsidR="00823A37" w:rsidRPr="006021F2" w:rsidRDefault="00823A37" w:rsidP="00ED3461">
            <w:pPr>
              <w:rPr>
                <w:rFonts w:ascii="Times New Roman" w:hAnsi="Times New Roman"/>
                <w:b/>
                <w:sz w:val="22"/>
                <w:lang w:val="en-US"/>
              </w:rPr>
            </w:pPr>
            <w:r w:rsidRPr="006021F2">
              <w:rPr>
                <w:rFonts w:ascii="Times New Roman" w:hAnsi="Times New Roman"/>
                <w:b/>
                <w:sz w:val="22"/>
                <w:lang w:val="en-US"/>
              </w:rPr>
              <w:t>ARTICLE</w:t>
            </w:r>
            <w:r w:rsidRPr="006021F2">
              <w:rPr>
                <w:rFonts w:ascii="Times New Roman" w:hAnsi="Times New Roman"/>
                <w:b/>
                <w:sz w:val="22"/>
              </w:rPr>
              <w:t xml:space="preserve"> 1. </w:t>
            </w:r>
            <w:r w:rsidRPr="006021F2">
              <w:rPr>
                <w:rFonts w:ascii="Times New Roman" w:hAnsi="Times New Roman"/>
                <w:b/>
                <w:sz w:val="22"/>
                <w:lang w:val="en-US"/>
              </w:rPr>
              <w:t>SUBJECT</w:t>
            </w:r>
          </w:p>
        </w:tc>
      </w:tr>
      <w:tr w:rsidR="00823A37" w:rsidRPr="006021F2" w14:paraId="2078DB62" w14:textId="77777777" w:rsidTr="00414F6E">
        <w:tc>
          <w:tcPr>
            <w:tcW w:w="5416" w:type="dxa"/>
          </w:tcPr>
          <w:p w14:paraId="51AF4E15" w14:textId="77777777" w:rsidR="00C15E8A" w:rsidRPr="006021F2" w:rsidRDefault="00823A37" w:rsidP="00ED3461">
            <w:pPr>
              <w:rPr>
                <w:rFonts w:ascii="Times New Roman" w:hAnsi="Times New Roman"/>
                <w:sz w:val="22"/>
              </w:rPr>
            </w:pPr>
            <w:r w:rsidRPr="006021F2">
              <w:rPr>
                <w:rFonts w:ascii="Times New Roman" w:hAnsi="Times New Roman"/>
                <w:b/>
                <w:sz w:val="22"/>
              </w:rPr>
              <w:t>1.1.</w:t>
            </w:r>
            <w:r w:rsidRPr="006021F2">
              <w:rPr>
                <w:rFonts w:ascii="Times New Roman" w:hAnsi="Times New Roman"/>
                <w:sz w:val="22"/>
              </w:rPr>
              <w:t xml:space="preserve"> В течение действия Договора, Продавец обязуется продать и поставить, а Покупатель – принять и оплатить </w:t>
            </w:r>
            <w:r w:rsidR="00C15E8A" w:rsidRPr="006021F2">
              <w:rPr>
                <w:rFonts w:ascii="Times New Roman" w:hAnsi="Times New Roman"/>
                <w:sz w:val="22"/>
              </w:rPr>
              <w:t xml:space="preserve"> </w:t>
            </w:r>
          </w:p>
          <w:p w14:paraId="656242CD" w14:textId="3F91A68D" w:rsidR="00B00521" w:rsidRPr="006021F2" w:rsidRDefault="00823A37" w:rsidP="00ED3461">
            <w:pPr>
              <w:rPr>
                <w:rFonts w:ascii="Times New Roman" w:hAnsi="Times New Roman"/>
                <w:sz w:val="22"/>
              </w:rPr>
            </w:pPr>
            <w:r w:rsidRPr="006021F2">
              <w:rPr>
                <w:rFonts w:ascii="Times New Roman" w:hAnsi="Times New Roman"/>
                <w:sz w:val="22"/>
              </w:rPr>
              <w:t>(далее по тексту – «Товар») в порядке, определенном настоящим Договором и/или в Дополнениях</w:t>
            </w:r>
            <w:r w:rsidR="004E2602" w:rsidRPr="006021F2">
              <w:rPr>
                <w:rFonts w:ascii="Times New Roman" w:hAnsi="Times New Roman"/>
                <w:sz w:val="22"/>
              </w:rPr>
              <w:t>, и/или в Заявках</w:t>
            </w:r>
            <w:r w:rsidRPr="006021F2">
              <w:rPr>
                <w:rFonts w:ascii="Times New Roman" w:hAnsi="Times New Roman"/>
                <w:sz w:val="22"/>
              </w:rPr>
              <w:t xml:space="preserve"> к Договору, которые яв</w:t>
            </w:r>
            <w:r w:rsidR="00FD3B37" w:rsidRPr="006021F2">
              <w:rPr>
                <w:rFonts w:ascii="Times New Roman" w:hAnsi="Times New Roman"/>
                <w:sz w:val="22"/>
              </w:rPr>
              <w:t>ляются его неотъемлемой частью.</w:t>
            </w:r>
          </w:p>
          <w:p w14:paraId="4609ABB0" w14:textId="77777777" w:rsidR="00C15E8A" w:rsidRPr="006021F2" w:rsidRDefault="00823A37" w:rsidP="00185A99">
            <w:pPr>
              <w:rPr>
                <w:rFonts w:ascii="Times New Roman" w:hAnsi="Times New Roman"/>
                <w:sz w:val="22"/>
              </w:rPr>
            </w:pPr>
            <w:r w:rsidRPr="006021F2">
              <w:rPr>
                <w:rFonts w:ascii="Times New Roman" w:hAnsi="Times New Roman"/>
                <w:b/>
                <w:sz w:val="22"/>
              </w:rPr>
              <w:t>1.2</w:t>
            </w:r>
            <w:r w:rsidRPr="006021F2">
              <w:rPr>
                <w:rFonts w:ascii="Times New Roman" w:hAnsi="Times New Roman"/>
                <w:sz w:val="22"/>
              </w:rPr>
              <w:t xml:space="preserve"> </w:t>
            </w:r>
            <w:r w:rsidR="00C7006C" w:rsidRPr="006021F2">
              <w:rPr>
                <w:rFonts w:ascii="Times New Roman" w:hAnsi="Times New Roman"/>
                <w:sz w:val="22"/>
              </w:rPr>
              <w:t xml:space="preserve">Общее количество товара, поставляемого по Договору, составляет до </w:t>
            </w:r>
          </w:p>
          <w:p w14:paraId="73D063D7" w14:textId="77777777" w:rsidR="00C15E8A" w:rsidRPr="006021F2" w:rsidRDefault="00C7006C" w:rsidP="00185A99">
            <w:pPr>
              <w:rPr>
                <w:rFonts w:ascii="Times New Roman" w:hAnsi="Times New Roman"/>
                <w:sz w:val="22"/>
              </w:rPr>
            </w:pPr>
            <w:r w:rsidRPr="006021F2">
              <w:rPr>
                <w:rFonts w:ascii="Times New Roman" w:hAnsi="Times New Roman"/>
                <w:sz w:val="22"/>
              </w:rPr>
              <w:t>тонн</w:t>
            </w:r>
            <w:r w:rsidR="00185A99" w:rsidRPr="006021F2">
              <w:rPr>
                <w:rFonts w:ascii="Times New Roman" w:hAnsi="Times New Roman"/>
                <w:sz w:val="22"/>
              </w:rPr>
              <w:t xml:space="preserve">, с отгрузкой в период с </w:t>
            </w:r>
          </w:p>
          <w:p w14:paraId="76253A1A" w14:textId="1F920293" w:rsidR="00185A99" w:rsidRPr="006021F2" w:rsidRDefault="00185A99" w:rsidP="00185A99">
            <w:pPr>
              <w:rPr>
                <w:rFonts w:ascii="Times New Roman" w:hAnsi="Times New Roman"/>
                <w:sz w:val="22"/>
              </w:rPr>
            </w:pPr>
            <w:r w:rsidRPr="006021F2">
              <w:rPr>
                <w:rFonts w:ascii="Times New Roman" w:hAnsi="Times New Roman"/>
                <w:sz w:val="22"/>
              </w:rPr>
              <w:t xml:space="preserve">года по </w:t>
            </w:r>
            <w:r w:rsidR="00C15E8A" w:rsidRPr="006021F2">
              <w:rPr>
                <w:rFonts w:ascii="Times New Roman" w:hAnsi="Times New Roman"/>
                <w:sz w:val="22"/>
              </w:rPr>
              <w:t xml:space="preserve">      </w:t>
            </w:r>
            <w:r w:rsidR="00DC2AC1" w:rsidRPr="006021F2">
              <w:rPr>
                <w:rFonts w:ascii="Times New Roman" w:hAnsi="Times New Roman"/>
                <w:sz w:val="22"/>
              </w:rPr>
              <w:t>года.</w:t>
            </w:r>
          </w:p>
          <w:p w14:paraId="29759417" w14:textId="4AC802EE" w:rsidR="00823A37" w:rsidRPr="006021F2" w:rsidRDefault="00823A37" w:rsidP="00ED3461">
            <w:pPr>
              <w:rPr>
                <w:rFonts w:ascii="Times New Roman" w:hAnsi="Times New Roman"/>
                <w:sz w:val="22"/>
              </w:rPr>
            </w:pPr>
            <w:r w:rsidRPr="006021F2">
              <w:rPr>
                <w:rFonts w:ascii="Times New Roman" w:hAnsi="Times New Roman"/>
                <w:b/>
                <w:sz w:val="22"/>
              </w:rPr>
              <w:t xml:space="preserve">1.3. </w:t>
            </w:r>
            <w:r w:rsidRPr="006021F2">
              <w:rPr>
                <w:rFonts w:ascii="Times New Roman" w:hAnsi="Times New Roman"/>
                <w:sz w:val="22"/>
              </w:rPr>
              <w:t>Постоянные изменения условий Договора согласовываются Сторонами в Изменениях или Дополнительных соглашениях.</w:t>
            </w:r>
          </w:p>
        </w:tc>
        <w:tc>
          <w:tcPr>
            <w:tcW w:w="5270" w:type="dxa"/>
          </w:tcPr>
          <w:p w14:paraId="3F507268" w14:textId="77777777" w:rsidR="00C15E8A" w:rsidRPr="006021F2" w:rsidRDefault="00823A37" w:rsidP="00A627C3">
            <w:pPr>
              <w:rPr>
                <w:rFonts w:ascii="Times New Roman" w:hAnsi="Times New Roman"/>
                <w:sz w:val="22"/>
                <w:lang w:val="en-US"/>
              </w:rPr>
            </w:pPr>
            <w:r w:rsidRPr="006021F2">
              <w:rPr>
                <w:rFonts w:ascii="Times New Roman" w:hAnsi="Times New Roman"/>
                <w:b/>
                <w:sz w:val="22"/>
                <w:lang w:val="en-US"/>
              </w:rPr>
              <w:t>1.1.</w:t>
            </w:r>
            <w:r w:rsidRPr="006021F2">
              <w:rPr>
                <w:rFonts w:ascii="Times New Roman" w:hAnsi="Times New Roman"/>
                <w:sz w:val="22"/>
                <w:lang w:val="en-US"/>
              </w:rPr>
              <w:t xml:space="preserve"> During the validity period of the Contract, the Seller </w:t>
            </w:r>
            <w:r w:rsidR="00FD3B37" w:rsidRPr="006021F2">
              <w:rPr>
                <w:rFonts w:ascii="Times New Roman" w:hAnsi="Times New Roman"/>
                <w:sz w:val="22"/>
                <w:lang w:val="en-US"/>
              </w:rPr>
              <w:t>shall</w:t>
            </w:r>
            <w:r w:rsidRPr="006021F2">
              <w:rPr>
                <w:rFonts w:ascii="Times New Roman" w:hAnsi="Times New Roman"/>
                <w:sz w:val="22"/>
                <w:lang w:val="en-US"/>
              </w:rPr>
              <w:t xml:space="preserve"> sell</w:t>
            </w:r>
            <w:r w:rsidR="00FD3B37" w:rsidRPr="006021F2">
              <w:rPr>
                <w:rFonts w:ascii="Times New Roman" w:hAnsi="Times New Roman"/>
                <w:sz w:val="22"/>
                <w:lang w:val="en-US"/>
              </w:rPr>
              <w:t xml:space="preserve"> and supply and </w:t>
            </w:r>
            <w:r w:rsidRPr="006021F2">
              <w:rPr>
                <w:rFonts w:ascii="Times New Roman" w:hAnsi="Times New Roman"/>
                <w:sz w:val="22"/>
                <w:lang w:val="en-US"/>
              </w:rPr>
              <w:t xml:space="preserve">the Buyer shall accept and pay for </w:t>
            </w:r>
          </w:p>
          <w:p w14:paraId="54EEFE1D" w14:textId="7B74A92D" w:rsidR="00823A37" w:rsidRPr="006021F2" w:rsidRDefault="00823A37" w:rsidP="00A627C3">
            <w:pPr>
              <w:rPr>
                <w:rFonts w:ascii="Times New Roman" w:hAnsi="Times New Roman"/>
                <w:sz w:val="22"/>
                <w:lang w:val="en-US"/>
              </w:rPr>
            </w:pPr>
            <w:r w:rsidRPr="006021F2">
              <w:rPr>
                <w:rFonts w:ascii="Times New Roman" w:hAnsi="Times New Roman"/>
                <w:sz w:val="22"/>
                <w:lang w:val="en-US"/>
              </w:rPr>
              <w:t xml:space="preserve">, (hereinafter referred to as the «Goods»), as defined by the present Contract and/or by the Addendums </w:t>
            </w:r>
            <w:r w:rsidR="004E2602" w:rsidRPr="006021F2">
              <w:rPr>
                <w:rFonts w:ascii="Times New Roman" w:hAnsi="Times New Roman"/>
                <w:sz w:val="22"/>
                <w:lang w:val="en-US"/>
              </w:rPr>
              <w:t xml:space="preserve">and/or by the Orders </w:t>
            </w:r>
            <w:r w:rsidRPr="006021F2">
              <w:rPr>
                <w:rFonts w:ascii="Times New Roman" w:hAnsi="Times New Roman"/>
                <w:sz w:val="22"/>
                <w:lang w:val="en-US"/>
              </w:rPr>
              <w:t xml:space="preserve">to the Contract, which are its integral part. </w:t>
            </w:r>
          </w:p>
          <w:p w14:paraId="5A321B0D" w14:textId="77777777" w:rsidR="00C15E8A" w:rsidRPr="006021F2" w:rsidRDefault="00185A99" w:rsidP="00185A99">
            <w:pPr>
              <w:rPr>
                <w:rFonts w:ascii="Times New Roman" w:hAnsi="Times New Roman"/>
                <w:sz w:val="22"/>
                <w:lang w:val="en-US"/>
              </w:rPr>
            </w:pPr>
            <w:r w:rsidRPr="006021F2">
              <w:rPr>
                <w:rFonts w:ascii="Times New Roman" w:hAnsi="Times New Roman"/>
                <w:b/>
                <w:sz w:val="22"/>
                <w:lang w:val="en-US"/>
              </w:rPr>
              <w:t>1.2.</w:t>
            </w:r>
            <w:r w:rsidRPr="006021F2">
              <w:rPr>
                <w:rFonts w:ascii="Times New Roman" w:hAnsi="Times New Roman"/>
                <w:sz w:val="22"/>
                <w:lang w:val="en-US"/>
              </w:rPr>
              <w:t xml:space="preserve"> </w:t>
            </w:r>
            <w:r w:rsidR="00C7006C" w:rsidRPr="006021F2">
              <w:rPr>
                <w:rFonts w:ascii="Times New Roman" w:hAnsi="Times New Roman"/>
                <w:sz w:val="22"/>
                <w:lang w:val="en-US"/>
              </w:rPr>
              <w:t xml:space="preserve">Total quantity of the Goods shipped under the Contract is up to </w:t>
            </w:r>
          </w:p>
          <w:p w14:paraId="4A0F72DA" w14:textId="5FEB8B2A" w:rsidR="00185A99" w:rsidRPr="006021F2" w:rsidRDefault="00C7006C" w:rsidP="00185A99">
            <w:pPr>
              <w:rPr>
                <w:rFonts w:ascii="Times New Roman" w:hAnsi="Times New Roman"/>
                <w:sz w:val="22"/>
                <w:lang w:val="en-US"/>
              </w:rPr>
            </w:pPr>
            <w:r w:rsidRPr="006021F2">
              <w:rPr>
                <w:rFonts w:ascii="Times New Roman" w:hAnsi="Times New Roman"/>
                <w:sz w:val="22"/>
                <w:lang w:val="en-US"/>
              </w:rPr>
              <w:t>tons</w:t>
            </w:r>
            <w:r w:rsidR="00185A99" w:rsidRPr="006021F2">
              <w:rPr>
                <w:rFonts w:ascii="Times New Roman" w:hAnsi="Times New Roman"/>
                <w:sz w:val="22"/>
                <w:lang w:val="en-US"/>
              </w:rPr>
              <w:t xml:space="preserve">, with shipment during the period from </w:t>
            </w:r>
            <w:r w:rsidR="00DC2AC1" w:rsidRPr="006021F2">
              <w:rPr>
                <w:rFonts w:ascii="Times New Roman" w:hAnsi="Times New Roman"/>
                <w:sz w:val="22"/>
                <w:lang w:val="en-US"/>
              </w:rPr>
              <w:t>until</w:t>
            </w:r>
            <w:r w:rsidR="00C15E8A" w:rsidRPr="006021F2">
              <w:rPr>
                <w:rFonts w:ascii="Times New Roman" w:hAnsi="Times New Roman"/>
                <w:sz w:val="22"/>
                <w:lang w:val="en-US"/>
              </w:rPr>
              <w:t xml:space="preserve">            </w:t>
            </w:r>
            <w:proofErr w:type="gramStart"/>
            <w:r w:rsidR="00C15E8A" w:rsidRPr="006021F2">
              <w:rPr>
                <w:rFonts w:ascii="Times New Roman" w:hAnsi="Times New Roman"/>
                <w:sz w:val="22"/>
                <w:lang w:val="en-US"/>
              </w:rPr>
              <w:t xml:space="preserve">  </w:t>
            </w:r>
            <w:r w:rsidR="00DC2AC1" w:rsidRPr="006021F2">
              <w:rPr>
                <w:rFonts w:ascii="Times New Roman" w:hAnsi="Times New Roman"/>
                <w:sz w:val="22"/>
                <w:lang w:val="en-US"/>
              </w:rPr>
              <w:t>.</w:t>
            </w:r>
            <w:proofErr w:type="gramEnd"/>
          </w:p>
          <w:p w14:paraId="1EBF003D" w14:textId="5B8BD38E"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1.3.</w:t>
            </w:r>
            <w:r w:rsidRPr="006021F2">
              <w:rPr>
                <w:rFonts w:ascii="Times New Roman" w:hAnsi="Times New Roman"/>
                <w:sz w:val="22"/>
                <w:lang w:val="en-US"/>
              </w:rPr>
              <w:t xml:space="preserve"> Constant changes of the </w:t>
            </w:r>
            <w:r w:rsidR="001D08AD" w:rsidRPr="006021F2">
              <w:rPr>
                <w:rFonts w:ascii="Times New Roman" w:hAnsi="Times New Roman"/>
                <w:sz w:val="22"/>
                <w:lang w:val="en-US"/>
              </w:rPr>
              <w:t xml:space="preserve">Contract </w:t>
            </w:r>
            <w:r w:rsidRPr="006021F2">
              <w:rPr>
                <w:rFonts w:ascii="Times New Roman" w:hAnsi="Times New Roman"/>
                <w:sz w:val="22"/>
                <w:lang w:val="en-US"/>
              </w:rPr>
              <w:t>terms shall be agreed by the Parties in the Amendments or Additional Agreements thereto.</w:t>
            </w:r>
          </w:p>
        </w:tc>
      </w:tr>
      <w:tr w:rsidR="00823A37" w:rsidRPr="006021F2" w14:paraId="3BD7DED6" w14:textId="77777777" w:rsidTr="00414F6E">
        <w:tc>
          <w:tcPr>
            <w:tcW w:w="5416" w:type="dxa"/>
          </w:tcPr>
          <w:p w14:paraId="4D924AFB" w14:textId="77777777" w:rsidR="00823A37" w:rsidRPr="006021F2" w:rsidRDefault="00823A37" w:rsidP="00ED3461">
            <w:pPr>
              <w:rPr>
                <w:rFonts w:ascii="Times New Roman" w:hAnsi="Times New Roman"/>
                <w:b/>
                <w:sz w:val="22"/>
                <w:lang w:val="en-US"/>
              </w:rPr>
            </w:pPr>
          </w:p>
          <w:p w14:paraId="1F1BD35A" w14:textId="3F3C79DE" w:rsidR="001C40BA" w:rsidRPr="006021F2" w:rsidRDefault="00823A37" w:rsidP="004703DA">
            <w:pPr>
              <w:rPr>
                <w:rFonts w:ascii="Times New Roman" w:hAnsi="Times New Roman"/>
                <w:b/>
                <w:sz w:val="22"/>
              </w:rPr>
            </w:pPr>
            <w:r w:rsidRPr="006021F2">
              <w:rPr>
                <w:rFonts w:ascii="Times New Roman" w:hAnsi="Times New Roman"/>
                <w:b/>
                <w:sz w:val="22"/>
              </w:rPr>
              <w:t>СТАТЬЯ 2. ПОСТАВКИ</w:t>
            </w:r>
          </w:p>
        </w:tc>
        <w:tc>
          <w:tcPr>
            <w:tcW w:w="5270" w:type="dxa"/>
          </w:tcPr>
          <w:p w14:paraId="7E4B32EB" w14:textId="77777777" w:rsidR="00823A37" w:rsidRPr="006021F2" w:rsidRDefault="00823A37" w:rsidP="00ED3461">
            <w:pPr>
              <w:rPr>
                <w:rFonts w:ascii="Times New Roman" w:hAnsi="Times New Roman"/>
                <w:b/>
                <w:sz w:val="22"/>
                <w:lang w:val="en-US"/>
              </w:rPr>
            </w:pPr>
          </w:p>
          <w:p w14:paraId="0987DA8C" w14:textId="66665156" w:rsidR="00823A37" w:rsidRPr="006021F2" w:rsidRDefault="00823A37" w:rsidP="00ED3461">
            <w:pPr>
              <w:rPr>
                <w:rFonts w:ascii="Times New Roman" w:hAnsi="Times New Roman"/>
                <w:b/>
                <w:sz w:val="22"/>
                <w:lang w:val="en-US"/>
              </w:rPr>
            </w:pPr>
            <w:r w:rsidRPr="006021F2">
              <w:rPr>
                <w:rFonts w:ascii="Times New Roman" w:hAnsi="Times New Roman"/>
                <w:b/>
                <w:sz w:val="22"/>
                <w:lang w:val="en-US"/>
              </w:rPr>
              <w:t>ARTICLE</w:t>
            </w:r>
            <w:r w:rsidRPr="006021F2">
              <w:rPr>
                <w:rFonts w:ascii="Times New Roman" w:hAnsi="Times New Roman"/>
                <w:b/>
                <w:sz w:val="22"/>
              </w:rPr>
              <w:t xml:space="preserve"> 2. </w:t>
            </w:r>
            <w:r w:rsidRPr="006021F2">
              <w:rPr>
                <w:rFonts w:ascii="Times New Roman" w:hAnsi="Times New Roman"/>
                <w:b/>
                <w:sz w:val="22"/>
                <w:lang w:val="en-US"/>
              </w:rPr>
              <w:t>SUPPLIES</w:t>
            </w:r>
          </w:p>
        </w:tc>
      </w:tr>
      <w:tr w:rsidR="003B1795" w:rsidRPr="006021F2" w14:paraId="36BE566D" w14:textId="77777777" w:rsidTr="00414F6E">
        <w:tc>
          <w:tcPr>
            <w:tcW w:w="5416" w:type="dxa"/>
          </w:tcPr>
          <w:p w14:paraId="613CCD8E" w14:textId="1947CB05" w:rsidR="003B1795" w:rsidRPr="006021F2" w:rsidDel="00F56F83" w:rsidRDefault="003B1795" w:rsidP="003B1795">
            <w:pPr>
              <w:rPr>
                <w:rFonts w:ascii="Times New Roman" w:hAnsi="Times New Roman"/>
                <w:sz w:val="22"/>
              </w:rPr>
            </w:pPr>
            <w:r w:rsidRPr="006021F2">
              <w:rPr>
                <w:rFonts w:ascii="Times New Roman" w:hAnsi="Times New Roman"/>
                <w:b/>
                <w:sz w:val="22"/>
              </w:rPr>
              <w:t>2.1.</w:t>
            </w:r>
            <w:r w:rsidRPr="006021F2">
              <w:rPr>
                <w:rFonts w:ascii="Times New Roman" w:hAnsi="Times New Roman"/>
                <w:sz w:val="22"/>
              </w:rPr>
              <w:t xml:space="preserve"> Поставки осуществляются на основании Дополнений по форме в Приложении № 2 к Договору, подписанных Сторонами.</w:t>
            </w:r>
          </w:p>
        </w:tc>
        <w:tc>
          <w:tcPr>
            <w:tcW w:w="5270" w:type="dxa"/>
          </w:tcPr>
          <w:p w14:paraId="74A69C12" w14:textId="41E1E406" w:rsidR="003B1795" w:rsidRPr="006021F2" w:rsidRDefault="003B1795" w:rsidP="003B1795">
            <w:pPr>
              <w:rPr>
                <w:rFonts w:ascii="Times New Roman" w:hAnsi="Times New Roman"/>
                <w:sz w:val="22"/>
                <w:lang w:val="en-US"/>
              </w:rPr>
            </w:pPr>
            <w:r w:rsidRPr="006021F2">
              <w:rPr>
                <w:rFonts w:ascii="Times New Roman" w:hAnsi="Times New Roman"/>
                <w:b/>
                <w:sz w:val="22"/>
                <w:lang w:val="en-US"/>
              </w:rPr>
              <w:t>2.1.</w:t>
            </w:r>
            <w:r w:rsidRPr="006021F2">
              <w:rPr>
                <w:rFonts w:ascii="Times New Roman" w:hAnsi="Times New Roman"/>
                <w:sz w:val="22"/>
                <w:lang w:val="en-US"/>
              </w:rPr>
              <w:t xml:space="preserve"> The Supplies are carried out under the Addendums according to the form established in the Appendix No. 2 to the Contract to be signed by the Parties.</w:t>
            </w:r>
          </w:p>
        </w:tc>
      </w:tr>
      <w:tr w:rsidR="00823A37" w:rsidRPr="006021F2" w14:paraId="17FD1029" w14:textId="77777777" w:rsidTr="00414F6E">
        <w:trPr>
          <w:trHeight w:val="3082"/>
        </w:trPr>
        <w:tc>
          <w:tcPr>
            <w:tcW w:w="5416" w:type="dxa"/>
          </w:tcPr>
          <w:p w14:paraId="326CBECE" w14:textId="6053CAE9" w:rsidR="00823A37" w:rsidRPr="006021F2" w:rsidRDefault="00823A37" w:rsidP="001C40BA">
            <w:pPr>
              <w:rPr>
                <w:rFonts w:ascii="Times New Roman" w:hAnsi="Times New Roman"/>
                <w:b/>
                <w:sz w:val="22"/>
              </w:rPr>
            </w:pPr>
            <w:r w:rsidRPr="006021F2">
              <w:rPr>
                <w:rFonts w:ascii="Times New Roman" w:hAnsi="Times New Roman"/>
                <w:b/>
                <w:sz w:val="22"/>
              </w:rPr>
              <w:lastRenderedPageBreak/>
              <w:t>2.2.</w:t>
            </w:r>
            <w:r w:rsidRPr="006021F2">
              <w:rPr>
                <w:rFonts w:ascii="Times New Roman" w:hAnsi="Times New Roman"/>
                <w:sz w:val="22"/>
              </w:rPr>
              <w:t xml:space="preserve"> </w:t>
            </w:r>
            <w:r w:rsidR="006021F2" w:rsidRPr="006021F2">
              <w:rPr>
                <w:rFonts w:ascii="Times New Roman" w:hAnsi="Times New Roman"/>
                <w:sz w:val="22"/>
              </w:rPr>
              <w:t>Товар (сыпучая продукция) транспортируется железнодорожным, автомобильным или морским транспортом. Указанный Товар упаковывается в полипропиленовые мешки типа «</w:t>
            </w:r>
            <w:proofErr w:type="spellStart"/>
            <w:r w:rsidR="006021F2" w:rsidRPr="006021F2">
              <w:rPr>
                <w:rFonts w:ascii="Times New Roman" w:hAnsi="Times New Roman"/>
                <w:sz w:val="22"/>
              </w:rPr>
              <w:t>биг-бэг</w:t>
            </w:r>
            <w:proofErr w:type="spellEnd"/>
            <w:r w:rsidR="006021F2" w:rsidRPr="006021F2">
              <w:rPr>
                <w:rFonts w:ascii="Times New Roman" w:hAnsi="Times New Roman"/>
                <w:sz w:val="22"/>
              </w:rPr>
              <w:t>» с полиэтиленовым вкладышем весом нетто до 1 000±2,5 кг или полиэтиленовые мешки весом нетто 25±1 кг. Тип упаковки выбирается Покупателем не позднее 7 дней до даты отгрузки Товара. Упаковка должна обеспечивать сохранность Товара в пути и предохранять его от повреждений при транспортировке с учетом возможных перегрузок/перевалок, а также предохранять Товар от атмосферных осадков. На упаковку наносится обычная заводская маркировка на английском языке. Упаковка и перевозочных приспособления не предназначены для многоразового использования и возврату не подлежат, а их стоимость входит в стоимость Товара.</w:t>
            </w:r>
          </w:p>
        </w:tc>
        <w:tc>
          <w:tcPr>
            <w:tcW w:w="5270" w:type="dxa"/>
          </w:tcPr>
          <w:p w14:paraId="6EF7B1E1" w14:textId="1B115415" w:rsidR="00823A37" w:rsidRPr="006021F2" w:rsidRDefault="00823A37" w:rsidP="00ED3461">
            <w:pPr>
              <w:rPr>
                <w:rFonts w:ascii="Times New Roman" w:hAnsi="Times New Roman"/>
                <w:b/>
                <w:sz w:val="22"/>
                <w:lang w:val="en-US"/>
              </w:rPr>
            </w:pPr>
            <w:r w:rsidRPr="006021F2">
              <w:rPr>
                <w:rFonts w:ascii="Times New Roman" w:hAnsi="Times New Roman"/>
                <w:b/>
                <w:sz w:val="22"/>
                <w:lang w:val="en-US"/>
              </w:rPr>
              <w:t>2.2.</w:t>
            </w:r>
            <w:r w:rsidRPr="006021F2">
              <w:rPr>
                <w:rFonts w:ascii="Times New Roman" w:hAnsi="Times New Roman"/>
                <w:sz w:val="22"/>
                <w:lang w:val="en-US"/>
              </w:rPr>
              <w:t xml:space="preserve"> T</w:t>
            </w:r>
            <w:r w:rsidR="006021F2" w:rsidRPr="006021F2">
              <w:rPr>
                <w:rFonts w:ascii="Times New Roman" w:hAnsi="Times New Roman"/>
                <w:sz w:val="22"/>
                <w:lang w:val="en-US"/>
              </w:rPr>
              <w:t>he Goods (bulk products) are transported by railway, automobile or marine transport. Abovementioned Goods are packed in big-bag polypropylene bags with a polyethylene liner with a net weight up to 1,000±2.5 kg or in polyethylene bags with a net weight of 25±1 kg. The type of packaging is selected by the Buyer no later than 7 days before the date of shipment of the Goods. Packaging shall guarantee the safety of the Goods on the way and protect them from damage during transportation, subject to possible overloads/transshipments, and protect the Goods from atmospheric condensation. The packaging is marked with the factory standard label in English. Packaging and transportation devices are not intended for reusable use and are not subject to return, and their cost is included in the price of the Goods</w:t>
            </w:r>
          </w:p>
          <w:p w14:paraId="10E0B7EF" w14:textId="5763339E" w:rsidR="00823A37" w:rsidRPr="006021F2" w:rsidRDefault="00823A37" w:rsidP="00ED3461">
            <w:pPr>
              <w:rPr>
                <w:rFonts w:ascii="Times New Roman" w:hAnsi="Times New Roman"/>
                <w:sz w:val="22"/>
                <w:lang w:val="en-US"/>
              </w:rPr>
            </w:pPr>
          </w:p>
        </w:tc>
      </w:tr>
      <w:tr w:rsidR="00823A37" w:rsidRPr="006021F2" w14:paraId="79FB445C" w14:textId="77777777" w:rsidTr="00414F6E">
        <w:tc>
          <w:tcPr>
            <w:tcW w:w="5416" w:type="dxa"/>
          </w:tcPr>
          <w:p w14:paraId="3F346985" w14:textId="52A91D76" w:rsidR="00823A37" w:rsidRPr="006021F2" w:rsidRDefault="00823A37" w:rsidP="00ED3461">
            <w:pPr>
              <w:rPr>
                <w:rFonts w:ascii="Times New Roman" w:hAnsi="Times New Roman"/>
                <w:b/>
                <w:sz w:val="22"/>
              </w:rPr>
            </w:pPr>
            <w:r w:rsidRPr="006021F2">
              <w:rPr>
                <w:rFonts w:ascii="Times New Roman" w:hAnsi="Times New Roman"/>
                <w:b/>
                <w:sz w:val="22"/>
              </w:rPr>
              <w:t xml:space="preserve">2.3. </w:t>
            </w:r>
            <w:r w:rsidRPr="006021F2">
              <w:rPr>
                <w:rFonts w:ascii="Times New Roman" w:hAnsi="Times New Roman"/>
                <w:bCs/>
                <w:sz w:val="22"/>
              </w:rPr>
              <w:t xml:space="preserve">Продавец извещает Покупателя об отгрузке Товара по </w:t>
            </w:r>
            <w:r w:rsidRPr="006021F2">
              <w:rPr>
                <w:rFonts w:ascii="Times New Roman" w:hAnsi="Times New Roman"/>
                <w:bCs/>
                <w:sz w:val="22"/>
                <w:lang w:val="en-US"/>
              </w:rPr>
              <w:t>email</w:t>
            </w:r>
            <w:r w:rsidRPr="006021F2">
              <w:rPr>
                <w:rFonts w:ascii="Times New Roman" w:hAnsi="Times New Roman"/>
                <w:bCs/>
                <w:sz w:val="22"/>
              </w:rPr>
              <w:t>, указанному в Договоре, в течение 3 дней с момента отгрузки в согласованном Сторонами порядке.</w:t>
            </w:r>
          </w:p>
        </w:tc>
        <w:tc>
          <w:tcPr>
            <w:tcW w:w="5270" w:type="dxa"/>
          </w:tcPr>
          <w:p w14:paraId="58C0DD6B" w14:textId="702B1D9B" w:rsidR="00823A37" w:rsidRPr="006021F2" w:rsidRDefault="00823A37">
            <w:pPr>
              <w:rPr>
                <w:rFonts w:ascii="Times New Roman" w:hAnsi="Times New Roman"/>
                <w:sz w:val="22"/>
                <w:lang w:val="en-US"/>
              </w:rPr>
            </w:pPr>
            <w:r w:rsidRPr="006021F2">
              <w:rPr>
                <w:rFonts w:ascii="Times New Roman" w:hAnsi="Times New Roman"/>
                <w:b/>
                <w:sz w:val="22"/>
                <w:lang w:val="en-US"/>
              </w:rPr>
              <w:t>2.3.</w:t>
            </w:r>
            <w:r w:rsidRPr="006021F2">
              <w:rPr>
                <w:rFonts w:ascii="Times New Roman" w:hAnsi="Times New Roman"/>
                <w:sz w:val="22"/>
                <w:lang w:val="en-US"/>
              </w:rPr>
              <w:t xml:space="preserve"> The Seller shall notify the Buyer about the shipment of the Goods via email specified in the Contract within 3 days from the date of shipment, in the manner agreed upon by the Parties.</w:t>
            </w:r>
          </w:p>
        </w:tc>
      </w:tr>
      <w:tr w:rsidR="00823A37" w:rsidRPr="006021F2" w14:paraId="19B46ABA" w14:textId="77777777" w:rsidTr="00414F6E">
        <w:tc>
          <w:tcPr>
            <w:tcW w:w="5416" w:type="dxa"/>
          </w:tcPr>
          <w:p w14:paraId="44D8F846" w14:textId="629587ED" w:rsidR="00823A37" w:rsidRPr="006021F2" w:rsidRDefault="00823A37" w:rsidP="00F948E6">
            <w:pPr>
              <w:rPr>
                <w:rFonts w:ascii="Times New Roman" w:hAnsi="Times New Roman"/>
                <w:sz w:val="22"/>
              </w:rPr>
            </w:pPr>
            <w:r w:rsidRPr="006021F2">
              <w:rPr>
                <w:rFonts w:ascii="Times New Roman" w:hAnsi="Times New Roman"/>
                <w:b/>
                <w:sz w:val="22"/>
              </w:rPr>
              <w:t>2.4.</w:t>
            </w:r>
            <w:r w:rsidRPr="006021F2">
              <w:rPr>
                <w:rFonts w:ascii="Times New Roman" w:hAnsi="Times New Roman"/>
                <w:sz w:val="22"/>
              </w:rPr>
              <w:t xml:space="preserve"> Вес поставленного Товара определяется на основании </w:t>
            </w:r>
            <w:r w:rsidR="00BB102A" w:rsidRPr="006021F2">
              <w:rPr>
                <w:rFonts w:ascii="Times New Roman" w:hAnsi="Times New Roman"/>
                <w:sz w:val="22"/>
              </w:rPr>
              <w:t>отгрузочных документов</w:t>
            </w:r>
            <w:r w:rsidRPr="006021F2">
              <w:rPr>
                <w:rFonts w:ascii="Times New Roman" w:hAnsi="Times New Roman"/>
                <w:sz w:val="22"/>
              </w:rPr>
              <w:t>.</w:t>
            </w:r>
          </w:p>
          <w:p w14:paraId="6E9752DF" w14:textId="49F965F4" w:rsidR="00823A37" w:rsidRPr="006021F2" w:rsidRDefault="00823A37" w:rsidP="00ED3461">
            <w:pPr>
              <w:rPr>
                <w:rFonts w:ascii="Times New Roman" w:hAnsi="Times New Roman"/>
                <w:sz w:val="22"/>
              </w:rPr>
            </w:pPr>
            <w:r w:rsidRPr="006021F2">
              <w:rPr>
                <w:rFonts w:ascii="Times New Roman" w:hAnsi="Times New Roman"/>
                <w:b/>
                <w:sz w:val="22"/>
              </w:rPr>
              <w:t xml:space="preserve">2.4.1. </w:t>
            </w:r>
            <w:r w:rsidRPr="006021F2">
              <w:rPr>
                <w:rFonts w:ascii="Times New Roman" w:hAnsi="Times New Roman"/>
                <w:sz w:val="22"/>
              </w:rPr>
              <w:t xml:space="preserve">В случае несоответствия количества Товара данным, указанным в отгрузочных документах, Покупатель вправе предъявить Продавцу претензию в течение </w:t>
            </w:r>
            <w:r w:rsidR="0081392C" w:rsidRPr="006021F2">
              <w:rPr>
                <w:rFonts w:ascii="Times New Roman" w:hAnsi="Times New Roman"/>
                <w:sz w:val="22"/>
              </w:rPr>
              <w:t>2</w:t>
            </w:r>
            <w:r w:rsidRPr="006021F2">
              <w:rPr>
                <w:rFonts w:ascii="Times New Roman" w:hAnsi="Times New Roman"/>
                <w:sz w:val="22"/>
              </w:rPr>
              <w:t xml:space="preserve"> месяцев с даты поставки Товара и требовать от Продавца бесплатно </w:t>
            </w:r>
            <w:proofErr w:type="spellStart"/>
            <w:r w:rsidRPr="006021F2">
              <w:rPr>
                <w:rFonts w:ascii="Times New Roman" w:hAnsi="Times New Roman"/>
                <w:sz w:val="22"/>
              </w:rPr>
              <w:t>допоставить</w:t>
            </w:r>
            <w:proofErr w:type="spellEnd"/>
            <w:r w:rsidRPr="006021F2">
              <w:rPr>
                <w:rFonts w:ascii="Times New Roman" w:hAnsi="Times New Roman"/>
                <w:sz w:val="22"/>
              </w:rPr>
              <w:t xml:space="preserve"> недостающего количества Товара либо возвратить излишне уплаченные денежные средства. К претензии должен быть приложен чек-лист, оформленный грузополучателем (или Покупателем совместно с грузополучателем) по форме, установленной в Приложении №</w:t>
            </w:r>
            <w:r w:rsidR="00836D5D" w:rsidRPr="006021F2">
              <w:rPr>
                <w:rFonts w:ascii="Times New Roman" w:hAnsi="Times New Roman"/>
                <w:sz w:val="22"/>
              </w:rPr>
              <w:t>3</w:t>
            </w:r>
            <w:r w:rsidRPr="006021F2">
              <w:rPr>
                <w:rFonts w:ascii="Times New Roman" w:hAnsi="Times New Roman"/>
                <w:sz w:val="22"/>
              </w:rPr>
              <w:t xml:space="preserve"> к Договору. Продавец рассматривает претензию в течение 20 дней с даты ее получения.</w:t>
            </w:r>
          </w:p>
        </w:tc>
        <w:tc>
          <w:tcPr>
            <w:tcW w:w="5270" w:type="dxa"/>
          </w:tcPr>
          <w:p w14:paraId="5CFAC1EA" w14:textId="546B9750"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2.4.</w:t>
            </w:r>
            <w:r w:rsidRPr="006021F2">
              <w:rPr>
                <w:rFonts w:ascii="Times New Roman" w:hAnsi="Times New Roman"/>
                <w:sz w:val="22"/>
                <w:lang w:val="en-US"/>
              </w:rPr>
              <w:t xml:space="preserve"> The weight of the delivered Goods is determined by </w:t>
            </w:r>
            <w:r w:rsidR="00BB102A" w:rsidRPr="006021F2">
              <w:rPr>
                <w:rFonts w:ascii="Times New Roman" w:hAnsi="Times New Roman"/>
                <w:sz w:val="22"/>
                <w:lang w:val="en-US"/>
              </w:rPr>
              <w:t>the shipping documents</w:t>
            </w:r>
            <w:r w:rsidR="00FD3B37" w:rsidRPr="006021F2">
              <w:rPr>
                <w:rFonts w:ascii="Times New Roman" w:hAnsi="Times New Roman"/>
                <w:sz w:val="22"/>
                <w:lang w:val="en-US"/>
              </w:rPr>
              <w:t>.</w:t>
            </w:r>
          </w:p>
          <w:p w14:paraId="3E5338BC" w14:textId="603E9A38"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2.4.1.</w:t>
            </w:r>
            <w:r w:rsidRPr="006021F2">
              <w:rPr>
                <w:rFonts w:ascii="Times New Roman" w:hAnsi="Times New Roman"/>
                <w:sz w:val="22"/>
                <w:lang w:val="en-US"/>
              </w:rPr>
              <w:t xml:space="preserve"> If the quantity of the Goods does not match the data indicated in the shipping documents, the Buyer has the right to submit a claim to the Seller within </w:t>
            </w:r>
            <w:r w:rsidR="0081392C" w:rsidRPr="006021F2">
              <w:rPr>
                <w:rFonts w:ascii="Times New Roman" w:hAnsi="Times New Roman"/>
                <w:sz w:val="22"/>
                <w:lang w:val="en-US"/>
              </w:rPr>
              <w:t>2</w:t>
            </w:r>
            <w:r w:rsidRPr="006021F2">
              <w:rPr>
                <w:rFonts w:ascii="Times New Roman" w:hAnsi="Times New Roman"/>
                <w:sz w:val="22"/>
                <w:lang w:val="en-US"/>
              </w:rPr>
              <w:t xml:space="preserve"> months from the date of delivery of the Goods demanding from the Seller to deliver the missing quantity of the Goods freely or to return the overpaid funds. The Buyer shall attach to the claim a checklist drawn up by the consignee (or the Buyer together with the consignee) according to the form established in Appendix No.</w:t>
            </w:r>
            <w:r w:rsidR="00836D5D" w:rsidRPr="006021F2">
              <w:rPr>
                <w:rFonts w:ascii="Times New Roman" w:hAnsi="Times New Roman"/>
                <w:sz w:val="22"/>
                <w:lang w:val="en-US"/>
              </w:rPr>
              <w:t>3</w:t>
            </w:r>
            <w:r w:rsidRPr="006021F2">
              <w:rPr>
                <w:rFonts w:ascii="Times New Roman" w:hAnsi="Times New Roman"/>
                <w:sz w:val="22"/>
                <w:lang w:val="en-US"/>
              </w:rPr>
              <w:t xml:space="preserve"> to the Contact. The Seller considers the claim within 20 days from the date of its receipt.</w:t>
            </w:r>
          </w:p>
        </w:tc>
      </w:tr>
      <w:tr w:rsidR="00823A37" w:rsidRPr="006021F2" w14:paraId="36E8851C" w14:textId="77777777" w:rsidTr="00414F6E">
        <w:tc>
          <w:tcPr>
            <w:tcW w:w="5416" w:type="dxa"/>
          </w:tcPr>
          <w:p w14:paraId="25E29444" w14:textId="4F46BF3B" w:rsidR="00823A37" w:rsidRPr="006021F2" w:rsidRDefault="00823A37" w:rsidP="00ED3461">
            <w:pPr>
              <w:rPr>
                <w:rFonts w:ascii="Times New Roman" w:hAnsi="Times New Roman"/>
                <w:sz w:val="22"/>
              </w:rPr>
            </w:pPr>
            <w:r w:rsidRPr="006021F2">
              <w:rPr>
                <w:rFonts w:ascii="Times New Roman" w:hAnsi="Times New Roman"/>
                <w:b/>
                <w:sz w:val="22"/>
              </w:rPr>
              <w:t>2.5.</w:t>
            </w:r>
            <w:r w:rsidRPr="006021F2">
              <w:rPr>
                <w:rFonts w:ascii="Times New Roman" w:hAnsi="Times New Roman"/>
                <w:sz w:val="22"/>
              </w:rPr>
              <w:t xml:space="preserve"> Качество Товара определено Приложением </w:t>
            </w:r>
            <w:r w:rsidR="00550387" w:rsidRPr="006021F2">
              <w:rPr>
                <w:rFonts w:ascii="Times New Roman" w:hAnsi="Times New Roman"/>
                <w:sz w:val="22"/>
              </w:rPr>
              <w:t xml:space="preserve">№ </w:t>
            </w:r>
            <w:r w:rsidRPr="006021F2">
              <w:rPr>
                <w:rFonts w:ascii="Times New Roman" w:hAnsi="Times New Roman"/>
                <w:sz w:val="22"/>
              </w:rPr>
              <w:t>1</w:t>
            </w:r>
            <w:r w:rsidR="00550387" w:rsidRPr="006021F2">
              <w:rPr>
                <w:rFonts w:ascii="Times New Roman" w:hAnsi="Times New Roman"/>
                <w:sz w:val="22"/>
              </w:rPr>
              <w:t xml:space="preserve"> к Договору</w:t>
            </w:r>
            <w:r w:rsidRPr="006021F2">
              <w:rPr>
                <w:rFonts w:ascii="Times New Roman" w:hAnsi="Times New Roman"/>
                <w:sz w:val="22"/>
              </w:rPr>
              <w:t>.</w:t>
            </w:r>
          </w:p>
          <w:p w14:paraId="4E3C2ACE" w14:textId="0DF4F9CE" w:rsidR="00823A37" w:rsidRPr="006021F2" w:rsidRDefault="00823A37" w:rsidP="00ED3461">
            <w:pPr>
              <w:rPr>
                <w:rFonts w:ascii="Times New Roman" w:hAnsi="Times New Roman"/>
                <w:sz w:val="22"/>
              </w:rPr>
            </w:pPr>
            <w:r w:rsidRPr="006021F2">
              <w:rPr>
                <w:rFonts w:ascii="Times New Roman" w:hAnsi="Times New Roman"/>
                <w:b/>
                <w:sz w:val="22"/>
              </w:rPr>
              <w:t xml:space="preserve">2.5.1. </w:t>
            </w:r>
            <w:r w:rsidRPr="006021F2">
              <w:rPr>
                <w:rFonts w:ascii="Times New Roman" w:hAnsi="Times New Roman"/>
                <w:sz w:val="22"/>
              </w:rPr>
              <w:t>Товар принимается Покупателем по качеству в соответствии с паспортом завода-изготовителя.</w:t>
            </w:r>
          </w:p>
          <w:p w14:paraId="7542F43A" w14:textId="56E36420" w:rsidR="00823A37" w:rsidRPr="006021F2" w:rsidRDefault="00823A37" w:rsidP="00ED3461">
            <w:pPr>
              <w:rPr>
                <w:rFonts w:ascii="Times New Roman" w:hAnsi="Times New Roman"/>
                <w:sz w:val="22"/>
              </w:rPr>
            </w:pPr>
            <w:r w:rsidRPr="006021F2">
              <w:rPr>
                <w:rFonts w:ascii="Times New Roman" w:hAnsi="Times New Roman"/>
                <w:b/>
                <w:sz w:val="22"/>
              </w:rPr>
              <w:t xml:space="preserve">2.5.2. </w:t>
            </w:r>
            <w:r w:rsidRPr="006021F2">
              <w:rPr>
                <w:rFonts w:ascii="Times New Roman" w:hAnsi="Times New Roman"/>
                <w:sz w:val="22"/>
              </w:rPr>
              <w:t>В случае несоответствия поставленного Товара требования качества, Покупатель вправе предъявить Продавцу претензию в течение 6 месяцев с даты поставки Товара и требовать от Продавца уценить или бесплатно заменить некачественный Товар, а если его количество превысило 25% товарной партии – отказаться от всей партии с отнесением всех возникших убытков на Продавца. К претензии должен быть приложен чек-лист, оформленный грузополучателем (или Покупателем совместно с грузополучателем) по форме, установленной в Приложении №</w:t>
            </w:r>
            <w:r w:rsidR="00836D5D" w:rsidRPr="006021F2">
              <w:rPr>
                <w:rFonts w:ascii="Times New Roman" w:hAnsi="Times New Roman"/>
                <w:sz w:val="22"/>
              </w:rPr>
              <w:t>3</w:t>
            </w:r>
            <w:r w:rsidRPr="006021F2">
              <w:rPr>
                <w:rFonts w:ascii="Times New Roman" w:hAnsi="Times New Roman"/>
                <w:sz w:val="22"/>
              </w:rPr>
              <w:t xml:space="preserve"> к Договору. Продавец рассматривает претензию в течение 20 дней с даты ее получения.</w:t>
            </w:r>
          </w:p>
        </w:tc>
        <w:tc>
          <w:tcPr>
            <w:tcW w:w="5270" w:type="dxa"/>
          </w:tcPr>
          <w:p w14:paraId="4BC1AEFD" w14:textId="3A9CACDE" w:rsidR="00823A37" w:rsidRPr="006021F2" w:rsidRDefault="00823A37" w:rsidP="006E3591">
            <w:pPr>
              <w:rPr>
                <w:rFonts w:ascii="Times New Roman" w:hAnsi="Times New Roman"/>
                <w:sz w:val="22"/>
                <w:lang w:val="en-US"/>
              </w:rPr>
            </w:pPr>
            <w:r w:rsidRPr="006021F2">
              <w:rPr>
                <w:rFonts w:ascii="Times New Roman" w:hAnsi="Times New Roman"/>
                <w:b/>
                <w:sz w:val="22"/>
                <w:lang w:val="en-US"/>
              </w:rPr>
              <w:t>2.5.</w:t>
            </w:r>
            <w:r w:rsidRPr="006021F2">
              <w:rPr>
                <w:rFonts w:ascii="Times New Roman" w:hAnsi="Times New Roman"/>
                <w:sz w:val="22"/>
                <w:lang w:val="en-US"/>
              </w:rPr>
              <w:t xml:space="preserve"> The quality of the Goods is determined by Appendix </w:t>
            </w:r>
            <w:r w:rsidR="00550387" w:rsidRPr="006021F2">
              <w:rPr>
                <w:rFonts w:ascii="Times New Roman" w:hAnsi="Times New Roman"/>
                <w:sz w:val="22"/>
                <w:lang w:val="en-US"/>
              </w:rPr>
              <w:t xml:space="preserve">No. </w:t>
            </w:r>
            <w:r w:rsidR="00836D5D" w:rsidRPr="006021F2">
              <w:rPr>
                <w:rFonts w:ascii="Times New Roman" w:hAnsi="Times New Roman"/>
                <w:sz w:val="22"/>
                <w:lang w:val="en-US"/>
              </w:rPr>
              <w:t>1</w:t>
            </w:r>
            <w:r w:rsidR="00550387" w:rsidRPr="006021F2">
              <w:rPr>
                <w:rFonts w:ascii="Times New Roman" w:hAnsi="Times New Roman"/>
                <w:sz w:val="22"/>
                <w:lang w:val="en-US"/>
              </w:rPr>
              <w:t xml:space="preserve"> to the Contract</w:t>
            </w:r>
            <w:r w:rsidRPr="006021F2">
              <w:rPr>
                <w:rFonts w:ascii="Times New Roman" w:hAnsi="Times New Roman"/>
                <w:sz w:val="22"/>
                <w:lang w:val="en-US"/>
              </w:rPr>
              <w:t>.</w:t>
            </w:r>
          </w:p>
          <w:p w14:paraId="144B5682" w14:textId="2A77F1DC"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2.5.1.</w:t>
            </w:r>
            <w:r w:rsidRPr="006021F2">
              <w:rPr>
                <w:rFonts w:ascii="Times New Roman" w:hAnsi="Times New Roman"/>
                <w:sz w:val="22"/>
                <w:lang w:val="en-US"/>
              </w:rPr>
              <w:t xml:space="preserve"> The Goods are accepted by the Buyer for quality in accordance with the manufacturer's passport.</w:t>
            </w:r>
          </w:p>
          <w:p w14:paraId="24A05BA5" w14:textId="4568B022"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2.5.2.</w:t>
            </w:r>
            <w:r w:rsidRPr="006021F2">
              <w:rPr>
                <w:rFonts w:ascii="Times New Roman" w:hAnsi="Times New Roman"/>
                <w:sz w:val="22"/>
                <w:lang w:val="en-US"/>
              </w:rPr>
              <w:t xml:space="preserve"> If the delivered Goods do not comply with the quality requirements, the Buyer has the right to submit a claim to the Seller within 6 months from the date of delivery of the Goods demanding from the Seller to discount the price, to replace low-quality Goods freely, but if its quantity exceeds 25% of the batch – to refuse of the entire batch with attribution of all losses to the Seller’s side. The Buyer shall attach to the claim a checklist drawn up by the consignee (or the Buyer together with the consignee) according to the form established in Appendix No.</w:t>
            </w:r>
            <w:r w:rsidR="00836D5D" w:rsidRPr="006021F2">
              <w:rPr>
                <w:rFonts w:ascii="Times New Roman" w:hAnsi="Times New Roman"/>
                <w:sz w:val="22"/>
                <w:lang w:val="en-US"/>
              </w:rPr>
              <w:t>3</w:t>
            </w:r>
            <w:r w:rsidRPr="006021F2">
              <w:rPr>
                <w:rFonts w:ascii="Times New Roman" w:hAnsi="Times New Roman"/>
                <w:sz w:val="22"/>
                <w:lang w:val="en-US"/>
              </w:rPr>
              <w:t xml:space="preserve"> to the Contract. The Seller considers the claim within 20 days from the date of its receipt.</w:t>
            </w:r>
          </w:p>
        </w:tc>
      </w:tr>
      <w:tr w:rsidR="00823A37" w:rsidRPr="006021F2" w14:paraId="49F285DB" w14:textId="77777777" w:rsidTr="00414F6E">
        <w:tc>
          <w:tcPr>
            <w:tcW w:w="5416" w:type="dxa"/>
          </w:tcPr>
          <w:p w14:paraId="78F63733" w14:textId="638AF65C" w:rsidR="00823A37" w:rsidRPr="006021F2" w:rsidRDefault="00823A37" w:rsidP="00ED3461">
            <w:pPr>
              <w:rPr>
                <w:rFonts w:ascii="Times New Roman" w:hAnsi="Times New Roman"/>
                <w:sz w:val="22"/>
              </w:rPr>
            </w:pPr>
            <w:r w:rsidRPr="006021F2">
              <w:rPr>
                <w:rFonts w:ascii="Times New Roman" w:hAnsi="Times New Roman"/>
                <w:b/>
                <w:sz w:val="22"/>
              </w:rPr>
              <w:t xml:space="preserve">2.6. </w:t>
            </w:r>
            <w:r w:rsidRPr="006021F2">
              <w:rPr>
                <w:rFonts w:ascii="Times New Roman" w:hAnsi="Times New Roman"/>
                <w:sz w:val="22"/>
              </w:rPr>
              <w:t>Право собственности на Товар переходит к Покупателю в дату поставки, как она определена в ст.3. С момента передачи Товара Покупателю и до его оплаты Товар не признается находящимся в залоге у Продавца.</w:t>
            </w:r>
          </w:p>
        </w:tc>
        <w:tc>
          <w:tcPr>
            <w:tcW w:w="5270" w:type="dxa"/>
          </w:tcPr>
          <w:p w14:paraId="18B09937" w14:textId="3B297C5C"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2.6.</w:t>
            </w:r>
            <w:r w:rsidRPr="006021F2">
              <w:rPr>
                <w:rFonts w:ascii="Times New Roman" w:hAnsi="Times New Roman"/>
                <w:sz w:val="22"/>
                <w:lang w:val="en-US"/>
              </w:rPr>
              <w:t xml:space="preserve"> The Goods’ ownership passes to the Buyer in the date of delivery, as it is defined in Article 3. From the moment of the Goods’ transfer to the Buyer and until the moment of its payment, they are not recognized as being in lien of the Seller.</w:t>
            </w:r>
          </w:p>
        </w:tc>
      </w:tr>
      <w:tr w:rsidR="00823A37" w:rsidRPr="006021F2" w14:paraId="1A2D15B4" w14:textId="77777777" w:rsidTr="009E69E0">
        <w:tc>
          <w:tcPr>
            <w:tcW w:w="5416" w:type="dxa"/>
            <w:shd w:val="clear" w:color="auto" w:fill="auto"/>
          </w:tcPr>
          <w:p w14:paraId="6F6A897E" w14:textId="77777777" w:rsidR="001C40BA" w:rsidRPr="006021F2" w:rsidRDefault="001C40BA" w:rsidP="00ED3461">
            <w:pPr>
              <w:rPr>
                <w:rFonts w:ascii="Times New Roman" w:hAnsi="Times New Roman"/>
                <w:b/>
                <w:sz w:val="22"/>
                <w:lang w:val="en-US"/>
              </w:rPr>
            </w:pPr>
          </w:p>
          <w:p w14:paraId="38F705C6" w14:textId="2A67E936" w:rsidR="00823A37" w:rsidRPr="006021F2" w:rsidRDefault="00823A37" w:rsidP="00ED3461">
            <w:pPr>
              <w:rPr>
                <w:rFonts w:ascii="Times New Roman" w:hAnsi="Times New Roman"/>
                <w:b/>
                <w:sz w:val="22"/>
              </w:rPr>
            </w:pPr>
            <w:r w:rsidRPr="006021F2">
              <w:rPr>
                <w:rFonts w:ascii="Times New Roman" w:hAnsi="Times New Roman"/>
                <w:b/>
                <w:sz w:val="22"/>
              </w:rPr>
              <w:lastRenderedPageBreak/>
              <w:t>СТАТЬЯ 3. БАЗИСЫ</w:t>
            </w:r>
          </w:p>
        </w:tc>
        <w:tc>
          <w:tcPr>
            <w:tcW w:w="5270" w:type="dxa"/>
            <w:shd w:val="clear" w:color="auto" w:fill="auto"/>
          </w:tcPr>
          <w:p w14:paraId="024D211F" w14:textId="77777777" w:rsidR="001C40BA" w:rsidRPr="006021F2" w:rsidRDefault="001C40BA" w:rsidP="00ED3461">
            <w:pPr>
              <w:rPr>
                <w:rFonts w:ascii="Times New Roman" w:hAnsi="Times New Roman"/>
                <w:b/>
                <w:sz w:val="22"/>
                <w:lang w:val="en-US"/>
              </w:rPr>
            </w:pPr>
          </w:p>
          <w:p w14:paraId="77A543F5" w14:textId="577B2931" w:rsidR="001C40BA" w:rsidRPr="006021F2" w:rsidRDefault="00823A37" w:rsidP="00ED3461">
            <w:pPr>
              <w:rPr>
                <w:rFonts w:ascii="Times New Roman" w:hAnsi="Times New Roman"/>
                <w:b/>
                <w:sz w:val="22"/>
                <w:lang w:val="en-US"/>
              </w:rPr>
            </w:pPr>
            <w:r w:rsidRPr="006021F2">
              <w:rPr>
                <w:rFonts w:ascii="Times New Roman" w:hAnsi="Times New Roman"/>
                <w:b/>
                <w:sz w:val="22"/>
                <w:lang w:val="en-US"/>
              </w:rPr>
              <w:lastRenderedPageBreak/>
              <w:t>ARTICLE</w:t>
            </w:r>
            <w:r w:rsidRPr="006021F2">
              <w:rPr>
                <w:rFonts w:ascii="Times New Roman" w:hAnsi="Times New Roman"/>
                <w:b/>
                <w:sz w:val="22"/>
              </w:rPr>
              <w:t xml:space="preserve"> 3. </w:t>
            </w:r>
            <w:r w:rsidRPr="006021F2">
              <w:rPr>
                <w:rFonts w:ascii="Times New Roman" w:hAnsi="Times New Roman"/>
                <w:b/>
                <w:sz w:val="22"/>
                <w:lang w:val="en-US"/>
              </w:rPr>
              <w:t>RULES</w:t>
            </w:r>
          </w:p>
        </w:tc>
      </w:tr>
      <w:tr w:rsidR="005A4331" w:rsidRPr="00C8318F" w14:paraId="25DA1EC5" w14:textId="77777777" w:rsidTr="009E69E0">
        <w:tc>
          <w:tcPr>
            <w:tcW w:w="5416" w:type="dxa"/>
            <w:shd w:val="clear" w:color="auto" w:fill="auto"/>
          </w:tcPr>
          <w:p w14:paraId="3C8AA5D2" w14:textId="77777777" w:rsidR="005A4331" w:rsidRPr="006021F2" w:rsidRDefault="005A4331" w:rsidP="005A4331">
            <w:pPr>
              <w:rPr>
                <w:rFonts w:ascii="Times New Roman" w:hAnsi="Times New Roman"/>
                <w:sz w:val="22"/>
              </w:rPr>
            </w:pPr>
            <w:r w:rsidRPr="006021F2">
              <w:rPr>
                <w:rFonts w:ascii="Times New Roman" w:hAnsi="Times New Roman"/>
                <w:b/>
                <w:sz w:val="22"/>
              </w:rPr>
              <w:lastRenderedPageBreak/>
              <w:t>3.1.</w:t>
            </w:r>
            <w:r w:rsidRPr="006021F2">
              <w:rPr>
                <w:rFonts w:ascii="Times New Roman" w:hAnsi="Times New Roman"/>
                <w:sz w:val="22"/>
              </w:rPr>
              <w:t xml:space="preserve"> Базис </w:t>
            </w:r>
            <w:r w:rsidRPr="006021F2">
              <w:rPr>
                <w:rFonts w:ascii="Times New Roman" w:hAnsi="Times New Roman"/>
                <w:sz w:val="22"/>
                <w:lang w:val="en-US"/>
              </w:rPr>
              <w:t>FCA</w:t>
            </w:r>
            <w:r w:rsidRPr="006021F2">
              <w:rPr>
                <w:rFonts w:ascii="Times New Roman" w:hAnsi="Times New Roman"/>
                <w:sz w:val="22"/>
              </w:rPr>
              <w:t xml:space="preserve"> склад грузоотправителя в соответствии с Incoterms®2020:</w:t>
            </w:r>
          </w:p>
          <w:p w14:paraId="2E08315F" w14:textId="77777777" w:rsidR="005A4331" w:rsidRPr="006021F2" w:rsidRDefault="005A4331" w:rsidP="005A4331">
            <w:pPr>
              <w:rPr>
                <w:rFonts w:ascii="Times New Roman" w:hAnsi="Times New Roman"/>
                <w:sz w:val="22"/>
              </w:rPr>
            </w:pPr>
            <w:r w:rsidRPr="006021F2">
              <w:rPr>
                <w:rFonts w:ascii="Times New Roman" w:hAnsi="Times New Roman"/>
                <w:b/>
                <w:sz w:val="22"/>
              </w:rPr>
              <w:t>3.1.1.</w:t>
            </w:r>
            <w:r w:rsidRPr="006021F2">
              <w:rPr>
                <w:rFonts w:ascii="Times New Roman" w:hAnsi="Times New Roman"/>
                <w:sz w:val="22"/>
              </w:rPr>
              <w:t xml:space="preserve"> датой поставки считается дата отгрузки Товара (дата его получения перевозчиком Покупателя на складе грузоотправителя, указанная в графе 4 товарно-транспортной накладной </w:t>
            </w:r>
            <w:r w:rsidRPr="006021F2">
              <w:rPr>
                <w:rFonts w:ascii="Times New Roman" w:hAnsi="Times New Roman"/>
                <w:sz w:val="22"/>
                <w:lang w:val="en-US"/>
              </w:rPr>
              <w:t>CMR</w:t>
            </w:r>
            <w:r w:rsidRPr="006021F2">
              <w:rPr>
                <w:rFonts w:ascii="Times New Roman" w:hAnsi="Times New Roman"/>
                <w:sz w:val="22"/>
              </w:rPr>
              <w:t xml:space="preserve"> или на железнодорожной станции Углеуральская Свердловской железной дороги, указанная в штемпеле на железнодорожной транспортной накладной);</w:t>
            </w:r>
          </w:p>
          <w:p w14:paraId="0B5AD950" w14:textId="77777777" w:rsidR="005A4331" w:rsidRPr="006021F2" w:rsidRDefault="005A4331" w:rsidP="005A4331">
            <w:pPr>
              <w:rPr>
                <w:rFonts w:ascii="Times New Roman" w:hAnsi="Times New Roman"/>
                <w:sz w:val="22"/>
              </w:rPr>
            </w:pPr>
            <w:r w:rsidRPr="006021F2">
              <w:rPr>
                <w:rFonts w:ascii="Times New Roman" w:hAnsi="Times New Roman"/>
                <w:b/>
                <w:sz w:val="22"/>
              </w:rPr>
              <w:t>3.1.2.</w:t>
            </w:r>
            <w:r w:rsidRPr="006021F2">
              <w:rPr>
                <w:rFonts w:ascii="Times New Roman" w:hAnsi="Times New Roman"/>
                <w:sz w:val="22"/>
              </w:rPr>
              <w:t xml:space="preserve"> перевозка Товара осуществляется автомобильным или железнодорожным транспортом перевозчика Покупателя;</w:t>
            </w:r>
          </w:p>
          <w:p w14:paraId="6A65ECE1" w14:textId="0959C73F" w:rsidR="005A4331" w:rsidRPr="006021F2" w:rsidRDefault="005A4331" w:rsidP="005A4331">
            <w:pPr>
              <w:rPr>
                <w:rFonts w:ascii="Times New Roman" w:hAnsi="Times New Roman"/>
                <w:sz w:val="22"/>
              </w:rPr>
            </w:pPr>
            <w:r w:rsidRPr="006021F2">
              <w:rPr>
                <w:rFonts w:ascii="Times New Roman" w:hAnsi="Times New Roman"/>
                <w:b/>
                <w:sz w:val="22"/>
              </w:rPr>
              <w:t>3.1.3.</w:t>
            </w:r>
            <w:r w:rsidRPr="006021F2">
              <w:rPr>
                <w:rFonts w:ascii="Times New Roman" w:hAnsi="Times New Roman"/>
                <w:sz w:val="22"/>
              </w:rPr>
              <w:t xml:space="preserve"> договор перевозки Товара заключается Покупателем.</w:t>
            </w:r>
          </w:p>
        </w:tc>
        <w:tc>
          <w:tcPr>
            <w:tcW w:w="5270" w:type="dxa"/>
            <w:shd w:val="clear" w:color="auto" w:fill="auto"/>
          </w:tcPr>
          <w:p w14:paraId="71CE012F" w14:textId="77777777" w:rsidR="005A4331" w:rsidRPr="006021F2" w:rsidRDefault="005A4331" w:rsidP="005A4331">
            <w:pPr>
              <w:rPr>
                <w:rFonts w:ascii="Times New Roman" w:hAnsi="Times New Roman"/>
                <w:sz w:val="22"/>
                <w:lang w:val="en-US"/>
              </w:rPr>
            </w:pPr>
            <w:r w:rsidRPr="006021F2">
              <w:rPr>
                <w:rFonts w:ascii="Times New Roman" w:hAnsi="Times New Roman"/>
                <w:b/>
                <w:sz w:val="22"/>
                <w:lang w:val="en-US"/>
              </w:rPr>
              <w:t>3.1.</w:t>
            </w:r>
            <w:r w:rsidRPr="006021F2">
              <w:rPr>
                <w:rFonts w:ascii="Times New Roman" w:hAnsi="Times New Roman"/>
                <w:sz w:val="22"/>
                <w:lang w:val="en-US"/>
              </w:rPr>
              <w:t xml:space="preserve"> The rule FCA consignor’s warehouse as per Incoterms®2020:</w:t>
            </w:r>
          </w:p>
          <w:p w14:paraId="0CC43FA3" w14:textId="3468ECA0" w:rsidR="005A4331" w:rsidRPr="006021F2" w:rsidRDefault="005A4331" w:rsidP="005A4331">
            <w:pPr>
              <w:rPr>
                <w:rFonts w:ascii="Times New Roman" w:hAnsi="Times New Roman"/>
                <w:sz w:val="22"/>
                <w:lang w:val="en-US"/>
              </w:rPr>
            </w:pPr>
            <w:r w:rsidRPr="006021F2">
              <w:rPr>
                <w:rFonts w:ascii="Times New Roman" w:hAnsi="Times New Roman"/>
                <w:b/>
                <w:sz w:val="22"/>
                <w:lang w:val="en-US"/>
              </w:rPr>
              <w:t>3.1.1.</w:t>
            </w:r>
            <w:r w:rsidRPr="006021F2">
              <w:rPr>
                <w:rFonts w:ascii="Times New Roman" w:hAnsi="Times New Roman"/>
                <w:sz w:val="22"/>
                <w:lang w:val="en-US"/>
              </w:rPr>
              <w:t xml:space="preserve"> the delivery date is the shipment date of the Goods (the date of their receipt by the Buyer’s carrier at the consignor’s warehouse, indicated in field 4 of</w:t>
            </w:r>
            <w:r w:rsidR="00EE2155" w:rsidRPr="006021F2">
              <w:rPr>
                <w:rFonts w:ascii="Times New Roman" w:hAnsi="Times New Roman"/>
                <w:sz w:val="22"/>
                <w:lang w:val="en-US"/>
              </w:rPr>
              <w:t xml:space="preserve"> the CMR, or at the </w:t>
            </w:r>
            <w:proofErr w:type="spellStart"/>
            <w:r w:rsidR="00EE2155" w:rsidRPr="006021F2">
              <w:rPr>
                <w:rFonts w:ascii="Times New Roman" w:hAnsi="Times New Roman"/>
                <w:sz w:val="22"/>
                <w:lang w:val="en-US"/>
              </w:rPr>
              <w:t>Ugleuralskai</w:t>
            </w:r>
            <w:r w:rsidRPr="006021F2">
              <w:rPr>
                <w:rFonts w:ascii="Times New Roman" w:hAnsi="Times New Roman"/>
                <w:sz w:val="22"/>
                <w:lang w:val="en-US"/>
              </w:rPr>
              <w:t>a</w:t>
            </w:r>
            <w:proofErr w:type="spellEnd"/>
            <w:r w:rsidRPr="006021F2">
              <w:rPr>
                <w:rFonts w:ascii="Times New Roman" w:hAnsi="Times New Roman"/>
                <w:sz w:val="22"/>
                <w:lang w:val="en-US"/>
              </w:rPr>
              <w:t xml:space="preserve"> railway station of the Sverdlovsk railway, which is indicated in the stamp </w:t>
            </w:r>
            <w:r w:rsidR="00FD3B37" w:rsidRPr="006021F2">
              <w:rPr>
                <w:rFonts w:ascii="Times New Roman" w:hAnsi="Times New Roman"/>
                <w:sz w:val="22"/>
                <w:lang w:val="en-US"/>
              </w:rPr>
              <w:t>on the railway bill of lading);</w:t>
            </w:r>
          </w:p>
          <w:p w14:paraId="1F0F7D3B" w14:textId="77777777" w:rsidR="00B64CFB" w:rsidRPr="006021F2" w:rsidRDefault="00B64CFB" w:rsidP="005A4331">
            <w:pPr>
              <w:rPr>
                <w:rFonts w:ascii="Times New Roman" w:hAnsi="Times New Roman"/>
                <w:b/>
                <w:sz w:val="22"/>
                <w:lang w:val="en-US"/>
              </w:rPr>
            </w:pPr>
          </w:p>
          <w:p w14:paraId="240FDEAE" w14:textId="77777777" w:rsidR="00B64CFB" w:rsidRPr="006021F2" w:rsidRDefault="00B64CFB" w:rsidP="005A4331">
            <w:pPr>
              <w:rPr>
                <w:rFonts w:ascii="Times New Roman" w:hAnsi="Times New Roman"/>
                <w:b/>
                <w:sz w:val="22"/>
                <w:lang w:val="en-US"/>
              </w:rPr>
            </w:pPr>
          </w:p>
          <w:p w14:paraId="6635955D" w14:textId="0CC95D60" w:rsidR="005A4331" w:rsidRPr="006021F2" w:rsidRDefault="005A4331" w:rsidP="005A4331">
            <w:pPr>
              <w:rPr>
                <w:rFonts w:ascii="Times New Roman" w:hAnsi="Times New Roman"/>
                <w:sz w:val="22"/>
                <w:lang w:val="en-US"/>
              </w:rPr>
            </w:pPr>
            <w:r w:rsidRPr="006021F2">
              <w:rPr>
                <w:rFonts w:ascii="Times New Roman" w:hAnsi="Times New Roman"/>
                <w:b/>
                <w:sz w:val="22"/>
                <w:lang w:val="en-US"/>
              </w:rPr>
              <w:t>3.1.2.</w:t>
            </w:r>
            <w:r w:rsidRPr="006021F2">
              <w:rPr>
                <w:rFonts w:ascii="Times New Roman" w:hAnsi="Times New Roman"/>
                <w:sz w:val="22"/>
                <w:lang w:val="en-US"/>
              </w:rPr>
              <w:t xml:space="preserve"> carriage of the Goods is carried out by roa</w:t>
            </w:r>
            <w:r w:rsidR="00FD3B37" w:rsidRPr="006021F2">
              <w:rPr>
                <w:rFonts w:ascii="Times New Roman" w:hAnsi="Times New Roman"/>
                <w:sz w:val="22"/>
                <w:lang w:val="en-US"/>
              </w:rPr>
              <w:t>d or rail carrier of the Buyer;</w:t>
            </w:r>
          </w:p>
          <w:p w14:paraId="3D39DF8A" w14:textId="77777777" w:rsidR="00B64CFB" w:rsidRPr="006021F2" w:rsidRDefault="00B64CFB" w:rsidP="005A4331">
            <w:pPr>
              <w:rPr>
                <w:rFonts w:ascii="Times New Roman" w:hAnsi="Times New Roman"/>
                <w:b/>
                <w:sz w:val="22"/>
                <w:lang w:val="en-US"/>
              </w:rPr>
            </w:pPr>
          </w:p>
          <w:p w14:paraId="2CEF2136" w14:textId="37D338E1" w:rsidR="005A4331" w:rsidRPr="006021F2" w:rsidRDefault="005A4331" w:rsidP="005A4331">
            <w:pPr>
              <w:rPr>
                <w:rFonts w:ascii="Times New Roman" w:hAnsi="Times New Roman"/>
                <w:sz w:val="22"/>
                <w:lang w:val="en-US"/>
              </w:rPr>
            </w:pPr>
            <w:r w:rsidRPr="006021F2">
              <w:rPr>
                <w:rFonts w:ascii="Times New Roman" w:hAnsi="Times New Roman"/>
                <w:b/>
                <w:sz w:val="22"/>
                <w:lang w:val="en-US"/>
              </w:rPr>
              <w:t>3.1.3.</w:t>
            </w:r>
            <w:r w:rsidRPr="006021F2">
              <w:rPr>
                <w:rFonts w:ascii="Times New Roman" w:hAnsi="Times New Roman"/>
                <w:sz w:val="22"/>
                <w:lang w:val="en-US"/>
              </w:rPr>
              <w:t xml:space="preserve"> the Goods’ carriage contract shall be concluded by the Buyer.</w:t>
            </w:r>
          </w:p>
        </w:tc>
      </w:tr>
      <w:tr w:rsidR="00040DC4" w:rsidRPr="00C8318F" w14:paraId="5BB90A5A" w14:textId="77777777" w:rsidTr="009E69E0">
        <w:tc>
          <w:tcPr>
            <w:tcW w:w="5416" w:type="dxa"/>
            <w:shd w:val="clear" w:color="auto" w:fill="auto"/>
          </w:tcPr>
          <w:p w14:paraId="1CC92B0F" w14:textId="77777777" w:rsidR="00040DC4" w:rsidRPr="006021F2" w:rsidRDefault="00040DC4" w:rsidP="00040DC4">
            <w:pPr>
              <w:rPr>
                <w:rFonts w:ascii="Times New Roman" w:hAnsi="Times New Roman"/>
                <w:sz w:val="22"/>
              </w:rPr>
            </w:pPr>
            <w:r w:rsidRPr="006021F2">
              <w:rPr>
                <w:rFonts w:ascii="Times New Roman" w:hAnsi="Times New Roman"/>
                <w:b/>
                <w:sz w:val="22"/>
              </w:rPr>
              <w:t>3.2.</w:t>
            </w:r>
            <w:r w:rsidRPr="006021F2">
              <w:rPr>
                <w:rFonts w:ascii="Times New Roman" w:hAnsi="Times New Roman"/>
                <w:sz w:val="22"/>
              </w:rPr>
              <w:t xml:space="preserve"> Базис </w:t>
            </w:r>
            <w:r w:rsidRPr="006021F2">
              <w:rPr>
                <w:rFonts w:ascii="Times New Roman" w:hAnsi="Times New Roman"/>
                <w:sz w:val="22"/>
                <w:lang w:val="en-US"/>
              </w:rPr>
              <w:t>CPT</w:t>
            </w:r>
            <w:r w:rsidRPr="006021F2">
              <w:rPr>
                <w:rFonts w:ascii="Times New Roman" w:hAnsi="Times New Roman"/>
                <w:sz w:val="22"/>
              </w:rPr>
              <w:t xml:space="preserve"> железнодорожная станция назначения в соответствии с Incoterms®2020:</w:t>
            </w:r>
          </w:p>
          <w:p w14:paraId="6C859C1D" w14:textId="77777777" w:rsidR="00040DC4" w:rsidRPr="006021F2" w:rsidRDefault="00040DC4" w:rsidP="00040DC4">
            <w:pPr>
              <w:rPr>
                <w:rFonts w:ascii="Times New Roman" w:hAnsi="Times New Roman"/>
                <w:sz w:val="22"/>
              </w:rPr>
            </w:pPr>
            <w:r w:rsidRPr="006021F2">
              <w:rPr>
                <w:rFonts w:ascii="Times New Roman" w:hAnsi="Times New Roman"/>
                <w:b/>
                <w:sz w:val="22"/>
              </w:rPr>
              <w:t>3.2.1.</w:t>
            </w:r>
            <w:r w:rsidRPr="006021F2">
              <w:rPr>
                <w:rFonts w:ascii="Times New Roman" w:hAnsi="Times New Roman"/>
                <w:sz w:val="22"/>
              </w:rPr>
              <w:t xml:space="preserve"> датой поставки считается дата отгрузки Товара (дата передачи Товара перевозчику на железнодорожной станции Углеуральская Свердловской железной дороги, указанная в штемпеле на железнодорожной транспортной накладной);</w:t>
            </w:r>
          </w:p>
          <w:p w14:paraId="5CC2F12E" w14:textId="77777777" w:rsidR="00040DC4" w:rsidRPr="006021F2" w:rsidRDefault="00040DC4" w:rsidP="00040DC4">
            <w:pPr>
              <w:rPr>
                <w:rFonts w:ascii="Times New Roman" w:hAnsi="Times New Roman"/>
                <w:sz w:val="22"/>
              </w:rPr>
            </w:pPr>
            <w:r w:rsidRPr="006021F2">
              <w:rPr>
                <w:rFonts w:ascii="Times New Roman" w:hAnsi="Times New Roman"/>
                <w:b/>
                <w:sz w:val="22"/>
              </w:rPr>
              <w:t>3.2.2.</w:t>
            </w:r>
            <w:r w:rsidRPr="006021F2">
              <w:rPr>
                <w:rFonts w:ascii="Times New Roman" w:hAnsi="Times New Roman"/>
                <w:sz w:val="22"/>
              </w:rPr>
              <w:t xml:space="preserve"> перевозка Товара осуществляется железнодорожным транспортом перевозчика Продавца;</w:t>
            </w:r>
          </w:p>
          <w:p w14:paraId="5D8F6003" w14:textId="3DAB5A3D" w:rsidR="00040DC4" w:rsidRPr="006021F2" w:rsidRDefault="00040DC4" w:rsidP="00040DC4">
            <w:pPr>
              <w:rPr>
                <w:rFonts w:ascii="Times New Roman" w:hAnsi="Times New Roman"/>
                <w:b/>
                <w:sz w:val="22"/>
              </w:rPr>
            </w:pPr>
            <w:r w:rsidRPr="006021F2">
              <w:rPr>
                <w:rFonts w:ascii="Times New Roman" w:hAnsi="Times New Roman"/>
                <w:b/>
                <w:sz w:val="22"/>
              </w:rPr>
              <w:t>3.2.3.</w:t>
            </w:r>
            <w:r w:rsidRPr="006021F2">
              <w:rPr>
                <w:rFonts w:ascii="Times New Roman" w:hAnsi="Times New Roman"/>
                <w:sz w:val="22"/>
              </w:rPr>
              <w:t xml:space="preserve"> договор перевозки Товара заключается Продавцом до железнодорожной станции назначения; далее – договор перевозки заключается Покупателем (если необходимо).</w:t>
            </w:r>
          </w:p>
        </w:tc>
        <w:tc>
          <w:tcPr>
            <w:tcW w:w="5270" w:type="dxa"/>
            <w:shd w:val="clear" w:color="auto" w:fill="auto"/>
          </w:tcPr>
          <w:p w14:paraId="1738B76C" w14:textId="77777777" w:rsidR="00040DC4" w:rsidRPr="006021F2" w:rsidRDefault="00040DC4" w:rsidP="00040DC4">
            <w:pPr>
              <w:rPr>
                <w:rFonts w:ascii="Times New Roman" w:hAnsi="Times New Roman"/>
                <w:sz w:val="22"/>
                <w:lang w:val="en-US"/>
              </w:rPr>
            </w:pPr>
            <w:r w:rsidRPr="006021F2">
              <w:rPr>
                <w:rFonts w:ascii="Times New Roman" w:hAnsi="Times New Roman"/>
                <w:b/>
                <w:sz w:val="22"/>
                <w:lang w:val="en-US"/>
              </w:rPr>
              <w:t>3.2.</w:t>
            </w:r>
            <w:r w:rsidRPr="006021F2">
              <w:rPr>
                <w:rFonts w:ascii="Times New Roman" w:hAnsi="Times New Roman"/>
                <w:sz w:val="22"/>
                <w:lang w:val="en-US"/>
              </w:rPr>
              <w:t xml:space="preserve"> The rule CPT railway station of destination as per Incoterms®2020:</w:t>
            </w:r>
          </w:p>
          <w:p w14:paraId="75E15EAE" w14:textId="77777777" w:rsidR="00040DC4" w:rsidRPr="006021F2" w:rsidRDefault="00040DC4" w:rsidP="00040DC4">
            <w:pPr>
              <w:rPr>
                <w:rFonts w:ascii="Times New Roman" w:hAnsi="Times New Roman"/>
                <w:sz w:val="22"/>
                <w:lang w:val="en-US"/>
              </w:rPr>
            </w:pPr>
          </w:p>
          <w:p w14:paraId="61FA3F1B" w14:textId="77777777" w:rsidR="00040DC4" w:rsidRPr="006021F2" w:rsidRDefault="00040DC4" w:rsidP="00040DC4">
            <w:pPr>
              <w:rPr>
                <w:rFonts w:ascii="Times New Roman" w:hAnsi="Times New Roman"/>
                <w:sz w:val="22"/>
                <w:lang w:val="en-US"/>
              </w:rPr>
            </w:pPr>
            <w:r w:rsidRPr="006021F2">
              <w:rPr>
                <w:rFonts w:ascii="Times New Roman" w:hAnsi="Times New Roman"/>
                <w:b/>
                <w:sz w:val="22"/>
                <w:lang w:val="en-US"/>
              </w:rPr>
              <w:t>3.2.1.</w:t>
            </w:r>
            <w:r w:rsidRPr="006021F2">
              <w:rPr>
                <w:rFonts w:ascii="Times New Roman" w:hAnsi="Times New Roman"/>
                <w:sz w:val="22"/>
                <w:lang w:val="en-US"/>
              </w:rPr>
              <w:t xml:space="preserve"> the delivery date is the shipment date of the Goods (the date of handing them over to the carrier at the </w:t>
            </w:r>
            <w:proofErr w:type="spellStart"/>
            <w:r w:rsidRPr="006021F2">
              <w:rPr>
                <w:rFonts w:ascii="Times New Roman" w:hAnsi="Times New Roman"/>
                <w:sz w:val="22"/>
                <w:lang w:val="en-US"/>
              </w:rPr>
              <w:t>Ugleuralskaya</w:t>
            </w:r>
            <w:proofErr w:type="spellEnd"/>
            <w:r w:rsidRPr="006021F2">
              <w:rPr>
                <w:rFonts w:ascii="Times New Roman" w:hAnsi="Times New Roman"/>
                <w:sz w:val="22"/>
                <w:lang w:val="en-US"/>
              </w:rPr>
              <w:t xml:space="preserve"> railway station of the Sverdlovsk railway, which is indicated in the stamp on the railway bill of lading);</w:t>
            </w:r>
          </w:p>
          <w:p w14:paraId="5853DF6D" w14:textId="77777777" w:rsidR="00040DC4" w:rsidRPr="006021F2" w:rsidRDefault="00040DC4" w:rsidP="00040DC4">
            <w:pPr>
              <w:rPr>
                <w:rFonts w:ascii="Times New Roman" w:hAnsi="Times New Roman"/>
                <w:b/>
                <w:sz w:val="22"/>
                <w:lang w:val="en-US"/>
              </w:rPr>
            </w:pPr>
          </w:p>
          <w:p w14:paraId="24AF32AA" w14:textId="77777777" w:rsidR="00040DC4" w:rsidRPr="006021F2" w:rsidRDefault="00040DC4" w:rsidP="00040DC4">
            <w:pPr>
              <w:rPr>
                <w:rFonts w:ascii="Times New Roman" w:hAnsi="Times New Roman"/>
                <w:b/>
                <w:sz w:val="22"/>
                <w:lang w:val="en-US"/>
              </w:rPr>
            </w:pPr>
          </w:p>
          <w:p w14:paraId="703763F8" w14:textId="77777777" w:rsidR="00040DC4" w:rsidRPr="006021F2" w:rsidRDefault="00040DC4" w:rsidP="00040DC4">
            <w:pPr>
              <w:rPr>
                <w:rFonts w:ascii="Times New Roman" w:hAnsi="Times New Roman"/>
                <w:sz w:val="22"/>
                <w:lang w:val="en-US"/>
              </w:rPr>
            </w:pPr>
            <w:r w:rsidRPr="006021F2">
              <w:rPr>
                <w:rFonts w:ascii="Times New Roman" w:hAnsi="Times New Roman"/>
                <w:b/>
                <w:sz w:val="22"/>
                <w:lang w:val="en-US"/>
              </w:rPr>
              <w:t>3.2.2.</w:t>
            </w:r>
            <w:r w:rsidRPr="006021F2">
              <w:rPr>
                <w:rFonts w:ascii="Times New Roman" w:hAnsi="Times New Roman"/>
                <w:sz w:val="22"/>
                <w:lang w:val="en-US"/>
              </w:rPr>
              <w:t xml:space="preserve"> carriage of the Goods is carried out by rail carrier of the Seller;</w:t>
            </w:r>
          </w:p>
          <w:p w14:paraId="1803147C" w14:textId="77777777" w:rsidR="00040DC4" w:rsidRPr="006021F2" w:rsidRDefault="00040DC4" w:rsidP="00040DC4">
            <w:pPr>
              <w:rPr>
                <w:rFonts w:ascii="Times New Roman" w:hAnsi="Times New Roman"/>
                <w:b/>
                <w:sz w:val="22"/>
                <w:lang w:val="en-US"/>
              </w:rPr>
            </w:pPr>
          </w:p>
          <w:p w14:paraId="60634774" w14:textId="4935A865" w:rsidR="00040DC4" w:rsidRPr="006021F2" w:rsidRDefault="00040DC4" w:rsidP="00040DC4">
            <w:pPr>
              <w:rPr>
                <w:rFonts w:ascii="Times New Roman" w:hAnsi="Times New Roman"/>
                <w:b/>
                <w:sz w:val="22"/>
                <w:lang w:val="en-US"/>
              </w:rPr>
            </w:pPr>
            <w:r w:rsidRPr="006021F2">
              <w:rPr>
                <w:rFonts w:ascii="Times New Roman" w:hAnsi="Times New Roman"/>
                <w:b/>
                <w:sz w:val="22"/>
                <w:lang w:val="en-US"/>
              </w:rPr>
              <w:t>3.2.3.</w:t>
            </w:r>
            <w:r w:rsidRPr="006021F2">
              <w:rPr>
                <w:rFonts w:ascii="Times New Roman" w:hAnsi="Times New Roman"/>
                <w:sz w:val="22"/>
                <w:lang w:val="en-US"/>
              </w:rPr>
              <w:t xml:space="preserve"> the Goods’ carriage contract shall be concluded by the Seller to railway station of destination; further – the Good’s carriage contract shall be concluded by the Buyer (if necessary).</w:t>
            </w:r>
          </w:p>
        </w:tc>
      </w:tr>
      <w:tr w:rsidR="00823A37" w:rsidRPr="006021F2" w14:paraId="3EACC0AB" w14:textId="77777777" w:rsidTr="00414F6E">
        <w:tc>
          <w:tcPr>
            <w:tcW w:w="5416" w:type="dxa"/>
          </w:tcPr>
          <w:p w14:paraId="541D1CA1" w14:textId="77777777" w:rsidR="001C40BA" w:rsidRPr="006021F2" w:rsidRDefault="001C40BA" w:rsidP="00ED3461">
            <w:pPr>
              <w:rPr>
                <w:rFonts w:ascii="Times New Roman" w:hAnsi="Times New Roman"/>
                <w:b/>
                <w:sz w:val="22"/>
                <w:lang w:val="en-US"/>
              </w:rPr>
            </w:pPr>
          </w:p>
          <w:p w14:paraId="3F1AF9D0" w14:textId="664D596C" w:rsidR="001C40BA" w:rsidRPr="006021F2" w:rsidRDefault="00823A37" w:rsidP="00ED3461">
            <w:pPr>
              <w:rPr>
                <w:rFonts w:ascii="Times New Roman" w:hAnsi="Times New Roman"/>
                <w:b/>
                <w:sz w:val="22"/>
              </w:rPr>
            </w:pPr>
            <w:r w:rsidRPr="006021F2">
              <w:rPr>
                <w:rFonts w:ascii="Times New Roman" w:hAnsi="Times New Roman"/>
                <w:b/>
                <w:sz w:val="22"/>
              </w:rPr>
              <w:t>СТАТЬЯ 4. ПЛАТЕЖИ</w:t>
            </w:r>
          </w:p>
        </w:tc>
        <w:tc>
          <w:tcPr>
            <w:tcW w:w="5270" w:type="dxa"/>
          </w:tcPr>
          <w:p w14:paraId="06B774EA" w14:textId="77777777" w:rsidR="001C40BA" w:rsidRPr="006021F2" w:rsidRDefault="001C40BA" w:rsidP="00ED3461">
            <w:pPr>
              <w:rPr>
                <w:rFonts w:ascii="Times New Roman" w:hAnsi="Times New Roman"/>
                <w:b/>
                <w:sz w:val="22"/>
                <w:lang w:val="en-US"/>
              </w:rPr>
            </w:pPr>
          </w:p>
          <w:p w14:paraId="08EE728A" w14:textId="34DC6911" w:rsidR="00823A37" w:rsidRPr="006021F2" w:rsidRDefault="00823A37" w:rsidP="00ED3461">
            <w:pPr>
              <w:rPr>
                <w:rFonts w:ascii="Times New Roman" w:hAnsi="Times New Roman"/>
                <w:b/>
                <w:sz w:val="22"/>
                <w:lang w:val="en-US"/>
              </w:rPr>
            </w:pPr>
            <w:r w:rsidRPr="006021F2">
              <w:rPr>
                <w:rFonts w:ascii="Times New Roman" w:hAnsi="Times New Roman"/>
                <w:b/>
                <w:sz w:val="22"/>
                <w:lang w:val="en-US"/>
              </w:rPr>
              <w:t>ARTICLE</w:t>
            </w:r>
            <w:r w:rsidRPr="006021F2">
              <w:rPr>
                <w:rFonts w:ascii="Times New Roman" w:hAnsi="Times New Roman"/>
                <w:b/>
                <w:sz w:val="22"/>
              </w:rPr>
              <w:t xml:space="preserve"> 4. </w:t>
            </w:r>
            <w:r w:rsidRPr="006021F2">
              <w:rPr>
                <w:rFonts w:ascii="Times New Roman" w:hAnsi="Times New Roman"/>
                <w:b/>
                <w:sz w:val="22"/>
                <w:lang w:val="en-US"/>
              </w:rPr>
              <w:t>PAYMENTS</w:t>
            </w:r>
          </w:p>
        </w:tc>
      </w:tr>
      <w:tr w:rsidR="00A34484" w:rsidRPr="006021F2" w14:paraId="165813EF" w14:textId="77777777" w:rsidTr="00414F6E">
        <w:tc>
          <w:tcPr>
            <w:tcW w:w="5416" w:type="dxa"/>
          </w:tcPr>
          <w:p w14:paraId="62D3B73C" w14:textId="77777777" w:rsidR="00A34484" w:rsidRPr="006021F2" w:rsidRDefault="00A34484" w:rsidP="00A34484">
            <w:pPr>
              <w:rPr>
                <w:rFonts w:ascii="Times New Roman" w:hAnsi="Times New Roman"/>
                <w:sz w:val="22"/>
              </w:rPr>
            </w:pPr>
            <w:r w:rsidRPr="006021F2">
              <w:rPr>
                <w:rFonts w:ascii="Times New Roman" w:hAnsi="Times New Roman"/>
                <w:b/>
                <w:bCs/>
                <w:sz w:val="22"/>
              </w:rPr>
              <w:t>4.1.</w:t>
            </w:r>
            <w:r w:rsidRPr="006021F2">
              <w:rPr>
                <w:rFonts w:ascii="Times New Roman" w:hAnsi="Times New Roman"/>
                <w:sz w:val="22"/>
              </w:rPr>
              <w:t xml:space="preserve"> В цену Товара по умолчанию входит стоимость самого Товара, оформление всех необходимых сопроводительных документов, погрузка Товара, так же как</w:t>
            </w:r>
            <w:r w:rsidRPr="006021F2">
              <w:rPr>
                <w:rFonts w:ascii="Times New Roman" w:hAnsi="Times New Roman"/>
                <w:b/>
                <w:sz w:val="22"/>
              </w:rPr>
              <w:t xml:space="preserve"> </w:t>
            </w:r>
            <w:r w:rsidRPr="006021F2">
              <w:rPr>
                <w:rFonts w:ascii="Times New Roman" w:hAnsi="Times New Roman"/>
                <w:sz w:val="22"/>
              </w:rPr>
              <w:t>его перевозка (если требуется), сертификат происхождения (если требуется).</w:t>
            </w:r>
          </w:p>
          <w:p w14:paraId="6F295209" w14:textId="77777777" w:rsidR="00A34484" w:rsidRPr="006021F2" w:rsidRDefault="00A34484" w:rsidP="00A34484">
            <w:pPr>
              <w:rPr>
                <w:rFonts w:ascii="Times New Roman" w:hAnsi="Times New Roman"/>
                <w:sz w:val="22"/>
              </w:rPr>
            </w:pPr>
            <w:r w:rsidRPr="006021F2">
              <w:rPr>
                <w:rFonts w:ascii="Times New Roman" w:hAnsi="Times New Roman"/>
                <w:b/>
                <w:bCs/>
                <w:sz w:val="22"/>
              </w:rPr>
              <w:t>4.1.2.</w:t>
            </w:r>
            <w:r w:rsidRPr="006021F2">
              <w:rPr>
                <w:rFonts w:ascii="Times New Roman" w:hAnsi="Times New Roman"/>
                <w:sz w:val="22"/>
              </w:rPr>
              <w:t xml:space="preserve"> Валюта контракта – доллар США (USD), валюта платежа – российский рубль (RUB). </w:t>
            </w:r>
          </w:p>
          <w:p w14:paraId="6B17792E" w14:textId="1F3D09EC" w:rsidR="00A34484" w:rsidRPr="006021F2" w:rsidRDefault="00A34484" w:rsidP="00A34484">
            <w:pPr>
              <w:rPr>
                <w:rFonts w:ascii="Times New Roman" w:hAnsi="Times New Roman"/>
                <w:sz w:val="22"/>
              </w:rPr>
            </w:pPr>
            <w:r w:rsidRPr="006021F2">
              <w:rPr>
                <w:rFonts w:ascii="Times New Roman" w:hAnsi="Times New Roman"/>
                <w:sz w:val="22"/>
              </w:rPr>
              <w:t>Обменный курс устанавливается в соответствии с курсом Центрального банка Российской Федерации на дату списания денежных средств со счета плательщика.</w:t>
            </w:r>
          </w:p>
        </w:tc>
        <w:tc>
          <w:tcPr>
            <w:tcW w:w="5270" w:type="dxa"/>
          </w:tcPr>
          <w:p w14:paraId="70876EE6" w14:textId="77777777" w:rsidR="00A34484" w:rsidRPr="006021F2" w:rsidRDefault="00A34484" w:rsidP="00A34484">
            <w:pPr>
              <w:rPr>
                <w:rFonts w:ascii="Times New Roman" w:hAnsi="Times New Roman"/>
                <w:sz w:val="22"/>
                <w:lang w:val="en-US"/>
              </w:rPr>
            </w:pPr>
            <w:r w:rsidRPr="006021F2">
              <w:rPr>
                <w:rFonts w:ascii="Times New Roman" w:hAnsi="Times New Roman"/>
                <w:b/>
                <w:sz w:val="22"/>
                <w:lang w:val="en-US"/>
              </w:rPr>
              <w:t>4.1.</w:t>
            </w:r>
            <w:r w:rsidRPr="006021F2">
              <w:rPr>
                <w:rFonts w:ascii="Times New Roman" w:hAnsi="Times New Roman"/>
                <w:sz w:val="22"/>
                <w:lang w:val="en-US"/>
              </w:rPr>
              <w:t xml:space="preserve"> The price of the Goods includes by default the cost of the Goods themselves, preparation of all necessary accompanying documents, loading of the Goods, as well as their carriage (if required), certificate of origin (if required).</w:t>
            </w:r>
          </w:p>
          <w:p w14:paraId="16B6739B" w14:textId="77777777" w:rsidR="00A34484" w:rsidRPr="006021F2" w:rsidRDefault="00A34484" w:rsidP="00A34484">
            <w:pPr>
              <w:rPr>
                <w:rFonts w:ascii="Times New Roman" w:hAnsi="Times New Roman"/>
                <w:b/>
                <w:sz w:val="22"/>
                <w:lang w:val="en-US"/>
              </w:rPr>
            </w:pPr>
          </w:p>
          <w:p w14:paraId="7E90DC15" w14:textId="707DB322" w:rsidR="00A34484" w:rsidRPr="006021F2" w:rsidRDefault="00A34484" w:rsidP="00A34484">
            <w:pPr>
              <w:rPr>
                <w:rFonts w:ascii="Times New Roman" w:hAnsi="Times New Roman"/>
                <w:b/>
                <w:sz w:val="22"/>
                <w:lang w:val="en-US"/>
              </w:rPr>
            </w:pPr>
            <w:r w:rsidRPr="006021F2">
              <w:rPr>
                <w:rFonts w:ascii="Times New Roman" w:hAnsi="Times New Roman"/>
                <w:b/>
                <w:sz w:val="22"/>
                <w:lang w:val="en-US"/>
              </w:rPr>
              <w:t xml:space="preserve">4.1.2. </w:t>
            </w:r>
            <w:r w:rsidRPr="006021F2">
              <w:rPr>
                <w:rFonts w:ascii="Times New Roman" w:hAnsi="Times New Roman"/>
                <w:sz w:val="22"/>
                <w:lang w:val="en-US"/>
              </w:rPr>
              <w:t>Currency of the Contract shall be the US Dollar (USD), currency of payment – the Russian ruble (RUB). Exchange rate to be set as per rate of the Central bank of the Russian Federation actual on the date of debiting funds from payer's account.</w:t>
            </w:r>
          </w:p>
        </w:tc>
      </w:tr>
      <w:tr w:rsidR="00587F42" w:rsidRPr="006021F2" w14:paraId="03C042EC" w14:textId="77777777" w:rsidTr="00414F6E">
        <w:tc>
          <w:tcPr>
            <w:tcW w:w="5416" w:type="dxa"/>
            <w:shd w:val="clear" w:color="auto" w:fill="FFFFFF" w:themeFill="background1"/>
          </w:tcPr>
          <w:p w14:paraId="6F66A803" w14:textId="77777777" w:rsidR="006021F2" w:rsidRPr="006021F2" w:rsidRDefault="00587F42" w:rsidP="006021F2">
            <w:pPr>
              <w:rPr>
                <w:rFonts w:ascii="Times New Roman" w:hAnsi="Times New Roman"/>
                <w:bCs/>
                <w:sz w:val="22"/>
              </w:rPr>
            </w:pPr>
            <w:r w:rsidRPr="006021F2">
              <w:rPr>
                <w:rFonts w:ascii="Times New Roman" w:hAnsi="Times New Roman"/>
                <w:b/>
                <w:bCs/>
                <w:sz w:val="22"/>
              </w:rPr>
              <w:t>4.2.</w:t>
            </w:r>
            <w:r w:rsidRPr="006021F2">
              <w:rPr>
                <w:rFonts w:ascii="Times New Roman" w:hAnsi="Times New Roman"/>
                <w:bCs/>
                <w:sz w:val="22"/>
              </w:rPr>
              <w:t xml:space="preserve"> Суммарная предварительная стоимость Договора составляет </w:t>
            </w:r>
          </w:p>
          <w:p w14:paraId="0D2D7516" w14:textId="0FF17737" w:rsidR="00587F42" w:rsidRPr="006021F2" w:rsidRDefault="00587F42" w:rsidP="006021F2">
            <w:pPr>
              <w:rPr>
                <w:rFonts w:ascii="Times New Roman" w:hAnsi="Times New Roman"/>
                <w:color w:val="FF0000"/>
                <w:sz w:val="22"/>
                <w:highlight w:val="yellow"/>
              </w:rPr>
            </w:pPr>
            <w:r w:rsidRPr="006021F2">
              <w:rPr>
                <w:rFonts w:ascii="Times New Roman" w:hAnsi="Times New Roman"/>
                <w:bCs/>
                <w:sz w:val="22"/>
              </w:rPr>
              <w:t>(</w:t>
            </w:r>
            <w:r w:rsidR="006021F2" w:rsidRPr="006021F2">
              <w:rPr>
                <w:rFonts w:ascii="Times New Roman" w:hAnsi="Times New Roman"/>
                <w:bCs/>
                <w:sz w:val="22"/>
              </w:rPr>
              <w:t xml:space="preserve">   ) долларов США</w:t>
            </w:r>
            <w:r w:rsidR="000C3D58" w:rsidRPr="006021F2">
              <w:rPr>
                <w:rFonts w:ascii="Times New Roman" w:hAnsi="Times New Roman"/>
                <w:sz w:val="22"/>
              </w:rPr>
              <w:t xml:space="preserve"> (USD).</w:t>
            </w:r>
          </w:p>
        </w:tc>
        <w:tc>
          <w:tcPr>
            <w:tcW w:w="5270" w:type="dxa"/>
            <w:shd w:val="clear" w:color="auto" w:fill="FFFFFF" w:themeFill="background1"/>
          </w:tcPr>
          <w:p w14:paraId="378F5297" w14:textId="77777777" w:rsidR="006021F2" w:rsidRPr="006021F2" w:rsidRDefault="00EF0E0A" w:rsidP="006021F2">
            <w:pPr>
              <w:rPr>
                <w:rFonts w:ascii="Times New Roman" w:hAnsi="Times New Roman"/>
                <w:bCs/>
                <w:sz w:val="22"/>
                <w:lang w:val="en-US"/>
              </w:rPr>
            </w:pPr>
            <w:r w:rsidRPr="006021F2">
              <w:rPr>
                <w:rFonts w:ascii="Times New Roman" w:hAnsi="Times New Roman"/>
                <w:b/>
                <w:sz w:val="22"/>
                <w:lang w:val="en-US"/>
              </w:rPr>
              <w:t>4</w:t>
            </w:r>
            <w:r w:rsidR="00587F42" w:rsidRPr="006021F2">
              <w:rPr>
                <w:rFonts w:ascii="Times New Roman" w:hAnsi="Times New Roman"/>
                <w:b/>
                <w:bCs/>
                <w:sz w:val="22"/>
                <w:lang w:val="en-US"/>
              </w:rPr>
              <w:t xml:space="preserve">.2. </w:t>
            </w:r>
            <w:r w:rsidR="00587F42" w:rsidRPr="006021F2">
              <w:rPr>
                <w:rFonts w:ascii="Times New Roman" w:hAnsi="Times New Roman"/>
                <w:bCs/>
                <w:sz w:val="22"/>
                <w:lang w:val="en-US"/>
              </w:rPr>
              <w:t xml:space="preserve">The preliminary total value of the Contract is </w:t>
            </w:r>
          </w:p>
          <w:p w14:paraId="23F18677" w14:textId="20C74A55" w:rsidR="00587F42" w:rsidRPr="006021F2" w:rsidRDefault="008A15E6" w:rsidP="006021F2">
            <w:pPr>
              <w:rPr>
                <w:rFonts w:ascii="Times New Roman" w:hAnsi="Times New Roman"/>
                <w:b/>
                <w:bCs/>
                <w:color w:val="FF0000"/>
                <w:sz w:val="22"/>
                <w:highlight w:val="yellow"/>
                <w:lang w:val="en-US"/>
              </w:rPr>
            </w:pPr>
            <w:r w:rsidRPr="006021F2">
              <w:rPr>
                <w:rFonts w:ascii="Times New Roman" w:hAnsi="Times New Roman"/>
                <w:bCs/>
                <w:sz w:val="22"/>
                <w:lang w:val="en-US"/>
              </w:rPr>
              <w:t xml:space="preserve"> </w:t>
            </w:r>
            <w:r w:rsidR="00587F42" w:rsidRPr="006021F2">
              <w:rPr>
                <w:rFonts w:ascii="Times New Roman" w:hAnsi="Times New Roman"/>
                <w:bCs/>
                <w:sz w:val="22"/>
                <w:lang w:val="en-US"/>
              </w:rPr>
              <w:t>(</w:t>
            </w:r>
            <w:r w:rsidR="006021F2" w:rsidRPr="006021F2">
              <w:rPr>
                <w:rFonts w:ascii="Times New Roman" w:hAnsi="Times New Roman"/>
                <w:bCs/>
                <w:sz w:val="22"/>
              </w:rPr>
              <w:t xml:space="preserve">  </w:t>
            </w:r>
            <w:r w:rsidR="00587F42" w:rsidRPr="006021F2">
              <w:rPr>
                <w:rFonts w:ascii="Times New Roman" w:hAnsi="Times New Roman"/>
                <w:bCs/>
                <w:sz w:val="22"/>
                <w:lang w:val="en-US"/>
              </w:rPr>
              <w:t xml:space="preserve">) </w:t>
            </w:r>
            <w:r w:rsidR="000C3D58" w:rsidRPr="006021F2">
              <w:rPr>
                <w:rFonts w:ascii="Times New Roman" w:hAnsi="Times New Roman"/>
                <w:sz w:val="22"/>
                <w:lang w:val="en-US"/>
              </w:rPr>
              <w:t>US Dollar</w:t>
            </w:r>
            <w:r w:rsidR="00D45F2D" w:rsidRPr="006021F2">
              <w:rPr>
                <w:rFonts w:ascii="Times New Roman" w:hAnsi="Times New Roman"/>
                <w:sz w:val="22"/>
                <w:lang w:val="en-US"/>
              </w:rPr>
              <w:t>s</w:t>
            </w:r>
            <w:r w:rsidR="000C3D58" w:rsidRPr="006021F2">
              <w:rPr>
                <w:rFonts w:ascii="Times New Roman" w:hAnsi="Times New Roman"/>
                <w:sz w:val="22"/>
                <w:lang w:val="en-US"/>
              </w:rPr>
              <w:t xml:space="preserve"> (USD)</w:t>
            </w:r>
            <w:r w:rsidR="00587F42" w:rsidRPr="006021F2">
              <w:rPr>
                <w:rFonts w:ascii="Times New Roman" w:hAnsi="Times New Roman"/>
                <w:bCs/>
                <w:sz w:val="22"/>
                <w:lang w:val="en-US"/>
              </w:rPr>
              <w:t>.</w:t>
            </w:r>
          </w:p>
        </w:tc>
      </w:tr>
      <w:tr w:rsidR="00823A37" w:rsidRPr="006021F2" w14:paraId="5F95EBD0" w14:textId="77777777" w:rsidTr="00414F6E">
        <w:tc>
          <w:tcPr>
            <w:tcW w:w="5416" w:type="dxa"/>
            <w:shd w:val="clear" w:color="auto" w:fill="FFFFFF" w:themeFill="background1"/>
          </w:tcPr>
          <w:p w14:paraId="7E453CBE" w14:textId="77777777" w:rsidR="00823A37" w:rsidRPr="006021F2" w:rsidRDefault="00823A37" w:rsidP="00310527">
            <w:pPr>
              <w:rPr>
                <w:rFonts w:ascii="Times New Roman" w:hAnsi="Times New Roman"/>
                <w:sz w:val="22"/>
              </w:rPr>
            </w:pPr>
            <w:r w:rsidRPr="006021F2">
              <w:rPr>
                <w:rFonts w:ascii="Times New Roman" w:hAnsi="Times New Roman"/>
                <w:b/>
                <w:sz w:val="22"/>
              </w:rPr>
              <w:t>4.3.</w:t>
            </w:r>
            <w:r w:rsidRPr="006021F2">
              <w:rPr>
                <w:rFonts w:ascii="Times New Roman" w:hAnsi="Times New Roman"/>
                <w:sz w:val="22"/>
              </w:rPr>
              <w:t xml:space="preserve"> Цена Товара является индикативной и может согласовываться в договорных </w:t>
            </w:r>
          </w:p>
          <w:p w14:paraId="0D022C55" w14:textId="20CC59BF" w:rsidR="00823A37" w:rsidRPr="006021F2" w:rsidRDefault="00823A37" w:rsidP="00F17CF8">
            <w:pPr>
              <w:rPr>
                <w:rFonts w:ascii="Times New Roman" w:hAnsi="Times New Roman"/>
                <w:sz w:val="22"/>
              </w:rPr>
            </w:pPr>
            <w:r w:rsidRPr="006021F2">
              <w:rPr>
                <w:rFonts w:ascii="Times New Roman" w:hAnsi="Times New Roman"/>
                <w:sz w:val="22"/>
              </w:rPr>
              <w:t xml:space="preserve">документах (Дополнении, Заявке и т.п.) и применяется к отдельной отгрузке или к отгрузкам в течение оговоренного периода (месяц, квартал и т.п.). </w:t>
            </w:r>
          </w:p>
        </w:tc>
        <w:tc>
          <w:tcPr>
            <w:tcW w:w="5270" w:type="dxa"/>
            <w:shd w:val="clear" w:color="auto" w:fill="FFFFFF" w:themeFill="background1"/>
          </w:tcPr>
          <w:p w14:paraId="276B6F34" w14:textId="4AC8F3E8"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4.3.</w:t>
            </w:r>
            <w:r w:rsidRPr="006021F2">
              <w:rPr>
                <w:rFonts w:ascii="Times New Roman" w:hAnsi="Times New Roman"/>
                <w:sz w:val="22"/>
                <w:lang w:val="en-US"/>
              </w:rPr>
              <w:t xml:space="preserve"> The price of the Goods is indicative and may be agreed by the Parties in the contractual documents (Addendum, Order, etc.) and shall apply to the individual shipments or shipments within the agreed period (month, quarter, etc.).</w:t>
            </w:r>
          </w:p>
        </w:tc>
      </w:tr>
      <w:tr w:rsidR="00E72C04" w:rsidRPr="006021F2" w14:paraId="2103D0F3" w14:textId="77777777" w:rsidTr="00414F6E">
        <w:tc>
          <w:tcPr>
            <w:tcW w:w="5416" w:type="dxa"/>
          </w:tcPr>
          <w:p w14:paraId="0A88F166" w14:textId="77777777" w:rsidR="00811454" w:rsidRPr="006021F2" w:rsidRDefault="00EF0E0A" w:rsidP="00811454">
            <w:pPr>
              <w:rPr>
                <w:rFonts w:ascii="Times New Roman" w:hAnsi="Times New Roman"/>
                <w:sz w:val="22"/>
              </w:rPr>
            </w:pPr>
            <w:r w:rsidRPr="006021F2">
              <w:rPr>
                <w:rFonts w:ascii="Times New Roman" w:hAnsi="Times New Roman"/>
                <w:b/>
                <w:sz w:val="22"/>
              </w:rPr>
              <w:t>4.4.</w:t>
            </w:r>
            <w:r w:rsidRPr="006021F2">
              <w:rPr>
                <w:rFonts w:ascii="Times New Roman" w:hAnsi="Times New Roman"/>
                <w:sz w:val="22"/>
              </w:rPr>
              <w:t xml:space="preserve"> </w:t>
            </w:r>
            <w:r w:rsidR="00811454" w:rsidRPr="006021F2">
              <w:rPr>
                <w:rFonts w:ascii="Times New Roman" w:hAnsi="Times New Roman"/>
                <w:sz w:val="22"/>
              </w:rPr>
              <w:t xml:space="preserve">Платеж за каждую отгрузку производится Покупателем посредством банковского перевода с отсрочкой в 10 дней с даты отгрузки против получения Покупателем инвойса. Датой платежа является дата </w:t>
            </w:r>
            <w:r w:rsidR="00811454" w:rsidRPr="006021F2">
              <w:rPr>
                <w:rFonts w:ascii="Times New Roman" w:hAnsi="Times New Roman"/>
                <w:sz w:val="22"/>
              </w:rPr>
              <w:lastRenderedPageBreak/>
              <w:t xml:space="preserve">зачисления денежных средств на расчетный счет Продавца. </w:t>
            </w:r>
          </w:p>
          <w:p w14:paraId="3F6A07B2" w14:textId="563A02C4" w:rsidR="00E16808" w:rsidRPr="006021F2" w:rsidRDefault="00E16808" w:rsidP="00811454">
            <w:pPr>
              <w:rPr>
                <w:rFonts w:ascii="Times New Roman" w:hAnsi="Times New Roman"/>
                <w:sz w:val="22"/>
              </w:rPr>
            </w:pPr>
            <w:r w:rsidRPr="006021F2">
              <w:rPr>
                <w:rFonts w:ascii="Times New Roman" w:hAnsi="Times New Roman"/>
                <w:sz w:val="22"/>
              </w:rPr>
              <w:t>Оплата за отгруженный товар может производиться в адрес Продавца третьим лицом.</w:t>
            </w:r>
          </w:p>
        </w:tc>
        <w:tc>
          <w:tcPr>
            <w:tcW w:w="5270" w:type="dxa"/>
          </w:tcPr>
          <w:p w14:paraId="0433F782" w14:textId="22506932" w:rsidR="00064700" w:rsidRPr="006021F2" w:rsidRDefault="00E72C04" w:rsidP="00064700">
            <w:pPr>
              <w:rPr>
                <w:rFonts w:ascii="Times New Roman" w:hAnsi="Times New Roman"/>
                <w:sz w:val="22"/>
                <w:lang w:val="en-US"/>
              </w:rPr>
            </w:pPr>
            <w:r w:rsidRPr="006021F2">
              <w:rPr>
                <w:rFonts w:ascii="Times New Roman" w:hAnsi="Times New Roman"/>
                <w:b/>
                <w:sz w:val="22"/>
                <w:lang w:val="en-US"/>
              </w:rPr>
              <w:lastRenderedPageBreak/>
              <w:t>4.4.</w:t>
            </w:r>
            <w:r w:rsidRPr="006021F2">
              <w:rPr>
                <w:rFonts w:ascii="Times New Roman" w:hAnsi="Times New Roman"/>
                <w:sz w:val="22"/>
                <w:lang w:val="en-US"/>
              </w:rPr>
              <w:t xml:space="preserve"> </w:t>
            </w:r>
            <w:r w:rsidR="00811454" w:rsidRPr="006021F2">
              <w:rPr>
                <w:rFonts w:ascii="Times New Roman" w:hAnsi="Times New Roman"/>
                <w:sz w:val="22"/>
                <w:lang w:val="en-US"/>
              </w:rPr>
              <w:t xml:space="preserve">Payment for each shipment shall be made by the Buyer via bank transfer with a delay of 10 days from the date of shipment against the receipt of the invoice by the </w:t>
            </w:r>
            <w:r w:rsidR="00811454" w:rsidRPr="006021F2">
              <w:rPr>
                <w:rFonts w:ascii="Times New Roman" w:hAnsi="Times New Roman"/>
                <w:sz w:val="22"/>
                <w:lang w:val="en-US"/>
              </w:rPr>
              <w:lastRenderedPageBreak/>
              <w:t>Buyer. The payment date shall be the date, when the funds are credited to the Seller’s settlement account</w:t>
            </w:r>
          </w:p>
          <w:p w14:paraId="61B61300" w14:textId="5A5087D8" w:rsidR="00E16808" w:rsidRPr="006021F2" w:rsidRDefault="00E16808" w:rsidP="00064700">
            <w:pPr>
              <w:rPr>
                <w:rFonts w:ascii="Times New Roman" w:hAnsi="Times New Roman"/>
                <w:sz w:val="22"/>
                <w:lang w:val="en-US"/>
              </w:rPr>
            </w:pPr>
            <w:r w:rsidRPr="006021F2">
              <w:rPr>
                <w:rFonts w:ascii="Times New Roman" w:hAnsi="Times New Roman"/>
                <w:sz w:val="22"/>
                <w:lang w:val="en-US"/>
              </w:rPr>
              <w:t>The shipped goods may be paid by any third person to the benefit of the Seller.</w:t>
            </w:r>
          </w:p>
        </w:tc>
      </w:tr>
      <w:tr w:rsidR="00823A37" w:rsidRPr="006021F2" w14:paraId="34345365" w14:textId="77777777" w:rsidTr="00414F6E">
        <w:tc>
          <w:tcPr>
            <w:tcW w:w="5416" w:type="dxa"/>
          </w:tcPr>
          <w:p w14:paraId="2A73CDF9" w14:textId="6DF0CB4D" w:rsidR="00823A37" w:rsidRPr="006021F2" w:rsidRDefault="00823A37" w:rsidP="00D15222">
            <w:pPr>
              <w:rPr>
                <w:rFonts w:ascii="Times New Roman" w:hAnsi="Times New Roman"/>
                <w:sz w:val="22"/>
              </w:rPr>
            </w:pPr>
            <w:r w:rsidRPr="006021F2">
              <w:rPr>
                <w:rFonts w:ascii="Times New Roman" w:hAnsi="Times New Roman"/>
                <w:b/>
                <w:sz w:val="22"/>
              </w:rPr>
              <w:lastRenderedPageBreak/>
              <w:t>4.5.</w:t>
            </w:r>
            <w:r w:rsidRPr="006021F2">
              <w:rPr>
                <w:rFonts w:ascii="Times New Roman" w:hAnsi="Times New Roman"/>
                <w:sz w:val="22"/>
              </w:rPr>
              <w:t xml:space="preserve"> Все штрафы, компенсации убытков и т.п., уплачиваемые Сторонами, должны уплачиваться в валюте Договора или российских рублях по курсу ЦБ РФ, действующему на день оплаты, нарушение которого привело к возникновению соответствующих обязательств. Такие платежи осуществляются Стороной в течение 10 дней с момента удовлетворения (признания) претензии. При этом, с суммы уплаченных штрафных санкций Покупателю, в соответствии с законодательством Российской Федерации, Продавцом будет удержан налог в размере 20%.</w:t>
            </w:r>
          </w:p>
        </w:tc>
        <w:tc>
          <w:tcPr>
            <w:tcW w:w="5270" w:type="dxa"/>
          </w:tcPr>
          <w:p w14:paraId="37B19F2D" w14:textId="53AE8E90"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4.5.</w:t>
            </w:r>
            <w:r w:rsidRPr="006021F2">
              <w:rPr>
                <w:rFonts w:ascii="Times New Roman" w:hAnsi="Times New Roman"/>
                <w:sz w:val="22"/>
                <w:lang w:val="en-US"/>
              </w:rPr>
              <w:t xml:space="preserve"> All fines, damages, etc. shall be paid by the Parties in the currency of the Contract or Russian rubles at the exchange rate of the Central Bank of the Russian Federation in force on the day of payment, the breach of which led to the corresponding obligations. Such payments shall be made by the Party within 10 days from the date of satisfaction (admission) of the claim. The Buyer shall deduct the taxes in amount of 20% of the penalties paid as per legislation of the Russian Federation.</w:t>
            </w:r>
          </w:p>
        </w:tc>
      </w:tr>
      <w:tr w:rsidR="00823A37" w:rsidRPr="006021F2" w14:paraId="53FFEE73" w14:textId="77777777" w:rsidTr="00414F6E">
        <w:tc>
          <w:tcPr>
            <w:tcW w:w="5416" w:type="dxa"/>
          </w:tcPr>
          <w:p w14:paraId="56701F8F" w14:textId="163583DF" w:rsidR="00823A37" w:rsidRPr="006021F2" w:rsidRDefault="00823A37" w:rsidP="00ED3461">
            <w:pPr>
              <w:rPr>
                <w:rFonts w:ascii="Times New Roman" w:hAnsi="Times New Roman"/>
                <w:sz w:val="22"/>
              </w:rPr>
            </w:pPr>
            <w:r w:rsidRPr="006021F2">
              <w:rPr>
                <w:rFonts w:ascii="Times New Roman" w:hAnsi="Times New Roman"/>
                <w:b/>
                <w:sz w:val="22"/>
              </w:rPr>
              <w:t>4.6.</w:t>
            </w:r>
            <w:r w:rsidRPr="006021F2">
              <w:rPr>
                <w:rFonts w:ascii="Times New Roman" w:hAnsi="Times New Roman"/>
                <w:sz w:val="22"/>
              </w:rPr>
              <w:t xml:space="preserve"> В соответствии с нормами, установленными Российским налоговым законодательством, при отгрузке товара на экспорт – ставка НДС устанавливается в размере 0%. Налоги, таможенные пошлины и сборы, а также другие расходы, связанные с исполнением Договора, которые подлежат оплате в Российской Федерации, оплачиваются Продавцом, а прочие аналогичные расходы, которые подлежат оплате за пределами Российской Федерации, оплачиваются Покупателем.</w:t>
            </w:r>
          </w:p>
        </w:tc>
        <w:tc>
          <w:tcPr>
            <w:tcW w:w="5270" w:type="dxa"/>
          </w:tcPr>
          <w:p w14:paraId="267790EF" w14:textId="1E10AD06"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4.6.</w:t>
            </w:r>
            <w:r w:rsidRPr="006021F2">
              <w:rPr>
                <w:rFonts w:ascii="Times New Roman" w:hAnsi="Times New Roman"/>
                <w:sz w:val="22"/>
                <w:lang w:val="en-US"/>
              </w:rPr>
              <w:t xml:space="preserve"> According to tax law of the Russian Federation during the export shipments the VAT rate is set as 0%. Taxes, customs duties and fees, as well as other costs connected with the execution of the Contract, which shall be paid in the Russian Federation, are borne by the Seller; and other similar costs, which shall be paid outside the Russian Federation, are borne by the Buyer.</w:t>
            </w:r>
          </w:p>
        </w:tc>
      </w:tr>
      <w:tr w:rsidR="00823A37" w:rsidRPr="006021F2" w14:paraId="6E88DFDE" w14:textId="77777777" w:rsidTr="00414F6E">
        <w:tc>
          <w:tcPr>
            <w:tcW w:w="5416" w:type="dxa"/>
          </w:tcPr>
          <w:p w14:paraId="1C6B9283" w14:textId="05577CED" w:rsidR="00823A37" w:rsidRPr="006021F2" w:rsidRDefault="00823A37" w:rsidP="00A023A4">
            <w:pPr>
              <w:rPr>
                <w:rFonts w:ascii="Times New Roman" w:hAnsi="Times New Roman"/>
                <w:sz w:val="22"/>
              </w:rPr>
            </w:pPr>
            <w:r w:rsidRPr="006021F2">
              <w:rPr>
                <w:rFonts w:ascii="Times New Roman" w:hAnsi="Times New Roman"/>
                <w:b/>
                <w:sz w:val="22"/>
              </w:rPr>
              <w:t>4.7.</w:t>
            </w:r>
            <w:r w:rsidRPr="006021F2">
              <w:rPr>
                <w:rFonts w:ascii="Times New Roman" w:hAnsi="Times New Roman"/>
                <w:sz w:val="22"/>
              </w:rPr>
              <w:t xml:space="preserve"> Расходы банков Продавца и его банков-корреспондентов, связанные с исполнением Договора, относятся на счет Продавца; расходы банка Покупателя, его банков-корреспондентов, а также расходы банков-посредников относятся на счет Покупателя. </w:t>
            </w:r>
          </w:p>
        </w:tc>
        <w:tc>
          <w:tcPr>
            <w:tcW w:w="5270" w:type="dxa"/>
          </w:tcPr>
          <w:p w14:paraId="63F12101" w14:textId="4B627316"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4.7.</w:t>
            </w:r>
            <w:r w:rsidRPr="006021F2">
              <w:rPr>
                <w:rFonts w:ascii="Times New Roman" w:hAnsi="Times New Roman"/>
                <w:sz w:val="22"/>
                <w:lang w:val="en-US"/>
              </w:rPr>
              <w:t xml:space="preserve"> Expenses of the Seller’s banks and its correspondent banks related to the execution of the Contract are borne by the S</w:t>
            </w:r>
            <w:r w:rsidR="00594D2D" w:rsidRPr="006021F2">
              <w:rPr>
                <w:rFonts w:ascii="Times New Roman" w:hAnsi="Times New Roman"/>
                <w:sz w:val="22"/>
                <w:lang w:val="en-US"/>
              </w:rPr>
              <w:t>ell</w:t>
            </w:r>
            <w:r w:rsidRPr="006021F2">
              <w:rPr>
                <w:rFonts w:ascii="Times New Roman" w:hAnsi="Times New Roman"/>
                <w:sz w:val="22"/>
                <w:lang w:val="en-US"/>
              </w:rPr>
              <w:t xml:space="preserve">er; expenses of the Buyer's bank, its correspondent banks, as well as expenses of intermediary banks are borne by the Buyer. </w:t>
            </w:r>
          </w:p>
          <w:p w14:paraId="65E0722C" w14:textId="7CB6C97A" w:rsidR="008A05DE" w:rsidRPr="006021F2" w:rsidRDefault="008A05DE" w:rsidP="00ED3461">
            <w:pPr>
              <w:rPr>
                <w:rFonts w:ascii="Times New Roman" w:hAnsi="Times New Roman"/>
                <w:sz w:val="22"/>
                <w:lang w:val="en-US"/>
              </w:rPr>
            </w:pPr>
          </w:p>
        </w:tc>
      </w:tr>
      <w:tr w:rsidR="00E72C04" w:rsidRPr="006021F2" w14:paraId="2A923E6F" w14:textId="77777777" w:rsidTr="00414F6E">
        <w:tc>
          <w:tcPr>
            <w:tcW w:w="5416" w:type="dxa"/>
          </w:tcPr>
          <w:p w14:paraId="2A776303" w14:textId="77777777" w:rsidR="001C40BA" w:rsidRPr="006021F2" w:rsidRDefault="001C40BA" w:rsidP="00E72C04">
            <w:pPr>
              <w:rPr>
                <w:rFonts w:ascii="Times New Roman" w:hAnsi="Times New Roman"/>
                <w:b/>
                <w:sz w:val="22"/>
                <w:lang w:val="en-US"/>
              </w:rPr>
            </w:pPr>
          </w:p>
          <w:p w14:paraId="0DB3AAB7" w14:textId="48597201" w:rsidR="00E72C04" w:rsidRPr="006021F2" w:rsidRDefault="00E72C04" w:rsidP="00E72C04">
            <w:pPr>
              <w:rPr>
                <w:rFonts w:ascii="Times New Roman" w:hAnsi="Times New Roman"/>
                <w:b/>
                <w:sz w:val="22"/>
              </w:rPr>
            </w:pPr>
            <w:r w:rsidRPr="006021F2">
              <w:rPr>
                <w:rFonts w:ascii="Times New Roman" w:hAnsi="Times New Roman"/>
                <w:b/>
                <w:sz w:val="22"/>
              </w:rPr>
              <w:t>СТАТЬЯ 5. ОТВЕТСТВЕННОСТЬ</w:t>
            </w:r>
          </w:p>
        </w:tc>
        <w:tc>
          <w:tcPr>
            <w:tcW w:w="5270" w:type="dxa"/>
          </w:tcPr>
          <w:p w14:paraId="3ED71A16" w14:textId="77777777" w:rsidR="001C40BA" w:rsidRPr="006021F2" w:rsidRDefault="001C40BA" w:rsidP="00E72C04">
            <w:pPr>
              <w:rPr>
                <w:rFonts w:ascii="Times New Roman" w:hAnsi="Times New Roman"/>
                <w:b/>
                <w:sz w:val="22"/>
                <w:lang w:val="en-US"/>
              </w:rPr>
            </w:pPr>
          </w:p>
          <w:p w14:paraId="40A8E627" w14:textId="79E263D0" w:rsidR="001C40BA" w:rsidRPr="006021F2" w:rsidRDefault="00E72C04" w:rsidP="00E72C04">
            <w:pPr>
              <w:rPr>
                <w:rFonts w:ascii="Times New Roman" w:hAnsi="Times New Roman"/>
                <w:b/>
                <w:sz w:val="22"/>
                <w:lang w:val="en-US"/>
              </w:rPr>
            </w:pPr>
            <w:r w:rsidRPr="006021F2">
              <w:rPr>
                <w:rFonts w:ascii="Times New Roman" w:hAnsi="Times New Roman"/>
                <w:b/>
                <w:sz w:val="22"/>
                <w:lang w:val="en-US"/>
              </w:rPr>
              <w:t>ARTICLE</w:t>
            </w:r>
            <w:r w:rsidRPr="006021F2">
              <w:rPr>
                <w:rFonts w:ascii="Times New Roman" w:hAnsi="Times New Roman"/>
                <w:b/>
                <w:sz w:val="22"/>
              </w:rPr>
              <w:t xml:space="preserve"> 5. </w:t>
            </w:r>
            <w:r w:rsidRPr="006021F2">
              <w:rPr>
                <w:rFonts w:ascii="Times New Roman" w:hAnsi="Times New Roman"/>
                <w:b/>
                <w:sz w:val="22"/>
                <w:lang w:val="en-US"/>
              </w:rPr>
              <w:t>RESPONSIBILITY</w:t>
            </w:r>
          </w:p>
        </w:tc>
      </w:tr>
      <w:tr w:rsidR="00E72C04" w:rsidRPr="00C8318F" w14:paraId="40BE11B1" w14:textId="77777777" w:rsidTr="00414F6E">
        <w:tc>
          <w:tcPr>
            <w:tcW w:w="5416" w:type="dxa"/>
          </w:tcPr>
          <w:p w14:paraId="5CB4B549" w14:textId="77777777" w:rsidR="00E72C04" w:rsidRPr="006021F2" w:rsidRDefault="00E72C04" w:rsidP="00E72C04">
            <w:pPr>
              <w:rPr>
                <w:rFonts w:ascii="Times New Roman" w:hAnsi="Times New Roman"/>
                <w:sz w:val="22"/>
              </w:rPr>
            </w:pPr>
            <w:r w:rsidRPr="006021F2">
              <w:rPr>
                <w:rFonts w:ascii="Times New Roman" w:hAnsi="Times New Roman"/>
                <w:b/>
                <w:sz w:val="22"/>
              </w:rPr>
              <w:t>5.1.</w:t>
            </w:r>
            <w:r w:rsidRPr="006021F2">
              <w:rPr>
                <w:rFonts w:ascii="Times New Roman" w:hAnsi="Times New Roman"/>
                <w:sz w:val="22"/>
              </w:rPr>
              <w:t xml:space="preserve"> За просрочку поставки Товара Покупатель вправе потребовать от Продавца штрафы:</w:t>
            </w:r>
          </w:p>
          <w:p w14:paraId="1B9B8BA9" w14:textId="77777777" w:rsidR="00E72C04" w:rsidRPr="006021F2" w:rsidRDefault="00E72C04" w:rsidP="00E72C04">
            <w:pPr>
              <w:rPr>
                <w:rFonts w:ascii="Times New Roman" w:hAnsi="Times New Roman"/>
                <w:sz w:val="22"/>
              </w:rPr>
            </w:pPr>
            <w:r w:rsidRPr="006021F2">
              <w:rPr>
                <w:rFonts w:ascii="Times New Roman" w:hAnsi="Times New Roman"/>
                <w:b/>
                <w:sz w:val="22"/>
              </w:rPr>
              <w:t>5.1.1.</w:t>
            </w:r>
            <w:r w:rsidRPr="006021F2">
              <w:rPr>
                <w:rFonts w:ascii="Times New Roman" w:hAnsi="Times New Roman"/>
                <w:sz w:val="22"/>
              </w:rPr>
              <w:t xml:space="preserve"> в размере 0,05% от цены Товара, поставка которого просрочена, за каждый день просрочки в течение первых 30 дней просрочки;</w:t>
            </w:r>
          </w:p>
          <w:p w14:paraId="016D7763" w14:textId="39499994" w:rsidR="00E72C04" w:rsidRPr="006021F2" w:rsidRDefault="00E72C04" w:rsidP="00E72C04">
            <w:pPr>
              <w:rPr>
                <w:rFonts w:ascii="Times New Roman" w:hAnsi="Times New Roman"/>
                <w:sz w:val="22"/>
              </w:rPr>
            </w:pPr>
            <w:r w:rsidRPr="006021F2">
              <w:rPr>
                <w:rFonts w:ascii="Times New Roman" w:hAnsi="Times New Roman"/>
                <w:b/>
                <w:sz w:val="22"/>
              </w:rPr>
              <w:t>5.1.2.</w:t>
            </w:r>
            <w:r w:rsidRPr="006021F2">
              <w:rPr>
                <w:rFonts w:ascii="Times New Roman" w:hAnsi="Times New Roman"/>
                <w:sz w:val="22"/>
              </w:rPr>
              <w:t xml:space="preserve"> в размере 0,1% от цены Товара, поставка которого просрочена, за каждый день просрочки, начиная с 31 дня просрочки и до дня исполнения обязательства включительно, но не более 10% от цены такого Товара.</w:t>
            </w:r>
          </w:p>
        </w:tc>
        <w:tc>
          <w:tcPr>
            <w:tcW w:w="5270" w:type="dxa"/>
          </w:tcPr>
          <w:p w14:paraId="13667649" w14:textId="25430006"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5.1.</w:t>
            </w:r>
            <w:r w:rsidRPr="006021F2">
              <w:rPr>
                <w:rFonts w:ascii="Times New Roman" w:hAnsi="Times New Roman"/>
                <w:sz w:val="22"/>
                <w:lang w:val="en-US"/>
              </w:rPr>
              <w:t xml:space="preserve"> For late delivery of the Goods, the Buyer has the right to demand fines from the Seller:</w:t>
            </w:r>
          </w:p>
          <w:p w14:paraId="1664B5FB" w14:textId="77777777" w:rsidR="004B7F48" w:rsidRPr="006021F2" w:rsidRDefault="004B7F48" w:rsidP="00E72C04">
            <w:pPr>
              <w:rPr>
                <w:rFonts w:ascii="Times New Roman" w:hAnsi="Times New Roman"/>
                <w:sz w:val="22"/>
                <w:lang w:val="en-US"/>
              </w:rPr>
            </w:pPr>
          </w:p>
          <w:p w14:paraId="625D64D9" w14:textId="77777777"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5.1.1.</w:t>
            </w:r>
            <w:r w:rsidRPr="006021F2">
              <w:rPr>
                <w:rFonts w:ascii="Times New Roman" w:hAnsi="Times New Roman"/>
                <w:sz w:val="22"/>
                <w:lang w:val="en-US"/>
              </w:rPr>
              <w:t xml:space="preserve"> in the amount of 0.05% of the price of the Goods which delivery is overdue for each day of delay during the first 30 days of delay;</w:t>
            </w:r>
          </w:p>
          <w:p w14:paraId="35A5CFD6" w14:textId="77777777" w:rsidR="00555571" w:rsidRPr="006021F2" w:rsidRDefault="00555571" w:rsidP="00E72C04">
            <w:pPr>
              <w:rPr>
                <w:rFonts w:ascii="Times New Roman" w:hAnsi="Times New Roman"/>
                <w:b/>
                <w:sz w:val="22"/>
                <w:lang w:val="en-US"/>
              </w:rPr>
            </w:pPr>
          </w:p>
          <w:p w14:paraId="5F89B3A8" w14:textId="6E5B0A44"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5.1.2.</w:t>
            </w:r>
            <w:r w:rsidRPr="006021F2">
              <w:rPr>
                <w:rFonts w:ascii="Times New Roman" w:hAnsi="Times New Roman"/>
                <w:sz w:val="22"/>
                <w:lang w:val="en-US"/>
              </w:rPr>
              <w:t xml:space="preserve"> in the amount of 0.1% of the price of the Goods, which delivery is overdue for each day of delay, starting from the 31</w:t>
            </w:r>
            <w:r w:rsidRPr="006021F2">
              <w:rPr>
                <w:rFonts w:ascii="Times New Roman" w:hAnsi="Times New Roman"/>
                <w:sz w:val="22"/>
                <w:vertAlign w:val="superscript"/>
                <w:lang w:val="en-US"/>
              </w:rPr>
              <w:t>st</w:t>
            </w:r>
            <w:r w:rsidRPr="006021F2">
              <w:rPr>
                <w:rFonts w:ascii="Times New Roman" w:hAnsi="Times New Roman"/>
                <w:sz w:val="22"/>
                <w:lang w:val="en-US"/>
              </w:rPr>
              <w:t xml:space="preserve"> day of delay and till the day of fulfillment of the obligation inclusively, but not more than 10% of the price of such Goods.</w:t>
            </w:r>
          </w:p>
        </w:tc>
      </w:tr>
      <w:tr w:rsidR="00E72C04" w:rsidRPr="00C8318F" w14:paraId="4E909C23" w14:textId="77777777" w:rsidTr="00414F6E">
        <w:tc>
          <w:tcPr>
            <w:tcW w:w="5416" w:type="dxa"/>
          </w:tcPr>
          <w:p w14:paraId="74252B98" w14:textId="77777777" w:rsidR="00E72C04" w:rsidRPr="006021F2" w:rsidRDefault="00E72C04" w:rsidP="00E72C04">
            <w:pPr>
              <w:rPr>
                <w:rFonts w:ascii="Times New Roman" w:hAnsi="Times New Roman"/>
                <w:sz w:val="22"/>
              </w:rPr>
            </w:pPr>
            <w:r w:rsidRPr="006021F2">
              <w:rPr>
                <w:rFonts w:ascii="Times New Roman" w:hAnsi="Times New Roman"/>
                <w:b/>
                <w:sz w:val="22"/>
              </w:rPr>
              <w:t>5.2.</w:t>
            </w:r>
            <w:r w:rsidRPr="006021F2">
              <w:rPr>
                <w:rFonts w:ascii="Times New Roman" w:hAnsi="Times New Roman"/>
                <w:sz w:val="22"/>
              </w:rPr>
              <w:t xml:space="preserve"> За просрочку оплаты Товара Продавец вправе потребовать от Покупателя штрафы:</w:t>
            </w:r>
          </w:p>
          <w:p w14:paraId="51065C6B" w14:textId="77777777" w:rsidR="00E72C04" w:rsidRPr="006021F2" w:rsidRDefault="00E72C04" w:rsidP="00E72C04">
            <w:pPr>
              <w:rPr>
                <w:rFonts w:ascii="Times New Roman" w:hAnsi="Times New Roman"/>
                <w:sz w:val="22"/>
              </w:rPr>
            </w:pPr>
          </w:p>
          <w:p w14:paraId="7C145035" w14:textId="77777777" w:rsidR="00E72C04" w:rsidRPr="006021F2" w:rsidRDefault="00E72C04" w:rsidP="00E72C04">
            <w:pPr>
              <w:rPr>
                <w:rFonts w:ascii="Times New Roman" w:hAnsi="Times New Roman"/>
                <w:sz w:val="22"/>
              </w:rPr>
            </w:pPr>
            <w:r w:rsidRPr="006021F2">
              <w:rPr>
                <w:rFonts w:ascii="Times New Roman" w:hAnsi="Times New Roman"/>
                <w:b/>
                <w:sz w:val="22"/>
              </w:rPr>
              <w:t>5.2.1.</w:t>
            </w:r>
            <w:r w:rsidRPr="006021F2">
              <w:rPr>
                <w:rFonts w:ascii="Times New Roman" w:hAnsi="Times New Roman"/>
                <w:sz w:val="22"/>
              </w:rPr>
              <w:t xml:space="preserve"> в размере 0,05% от суммы задолженности за каждый день просрочки в течение первых 30 дней просрочки;</w:t>
            </w:r>
          </w:p>
          <w:p w14:paraId="07CFFC92" w14:textId="3255EB34" w:rsidR="00E72C04" w:rsidRPr="006021F2" w:rsidRDefault="00E72C04" w:rsidP="00E72C04">
            <w:pPr>
              <w:rPr>
                <w:rFonts w:ascii="Times New Roman" w:hAnsi="Times New Roman"/>
                <w:sz w:val="22"/>
              </w:rPr>
            </w:pPr>
            <w:r w:rsidRPr="006021F2">
              <w:rPr>
                <w:rFonts w:ascii="Times New Roman" w:hAnsi="Times New Roman"/>
                <w:b/>
                <w:sz w:val="22"/>
              </w:rPr>
              <w:t>5.2.2.</w:t>
            </w:r>
            <w:r w:rsidRPr="006021F2">
              <w:rPr>
                <w:rFonts w:ascii="Times New Roman" w:hAnsi="Times New Roman"/>
                <w:sz w:val="22"/>
              </w:rPr>
              <w:t xml:space="preserve"> в размере 0,1% от суммы задолженности за каждый день просрочки, начиная с 31 дня просрочки и до дня исполнения обязательства включительно, но не более 10% от суммы такой задолженности.</w:t>
            </w:r>
          </w:p>
        </w:tc>
        <w:tc>
          <w:tcPr>
            <w:tcW w:w="5270" w:type="dxa"/>
          </w:tcPr>
          <w:p w14:paraId="4A0EF8F4" w14:textId="77777777"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5.2.</w:t>
            </w:r>
            <w:r w:rsidRPr="006021F2">
              <w:rPr>
                <w:rFonts w:ascii="Times New Roman" w:hAnsi="Times New Roman"/>
                <w:sz w:val="22"/>
                <w:lang w:val="en-US"/>
              </w:rPr>
              <w:t xml:space="preserve"> For delay of payment for the Goods, the Seller has the right to demand fines from the Buyer:</w:t>
            </w:r>
          </w:p>
          <w:p w14:paraId="3B717272" w14:textId="77777777"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5.2.1.</w:t>
            </w:r>
            <w:r w:rsidRPr="006021F2">
              <w:rPr>
                <w:rFonts w:ascii="Times New Roman" w:hAnsi="Times New Roman"/>
                <w:sz w:val="22"/>
                <w:lang w:val="en-US"/>
              </w:rPr>
              <w:t xml:space="preserve"> in the amount of 0.05% of the debt for each day of delay during the first 30 days of delay;</w:t>
            </w:r>
          </w:p>
          <w:p w14:paraId="51193199" w14:textId="613149D8"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5.2.2.</w:t>
            </w:r>
            <w:r w:rsidRPr="006021F2">
              <w:rPr>
                <w:rFonts w:ascii="Times New Roman" w:hAnsi="Times New Roman"/>
                <w:sz w:val="22"/>
                <w:lang w:val="en-US"/>
              </w:rPr>
              <w:t xml:space="preserve"> in the amount of 0.1% of the debt for each day of delay, starting from the 31</w:t>
            </w:r>
            <w:r w:rsidRPr="006021F2">
              <w:rPr>
                <w:rFonts w:ascii="Times New Roman" w:hAnsi="Times New Roman"/>
                <w:sz w:val="22"/>
                <w:vertAlign w:val="superscript"/>
                <w:lang w:val="en-US"/>
              </w:rPr>
              <w:t>st</w:t>
            </w:r>
            <w:r w:rsidRPr="006021F2">
              <w:rPr>
                <w:rFonts w:ascii="Times New Roman" w:hAnsi="Times New Roman"/>
                <w:sz w:val="22"/>
                <w:lang w:val="en-US"/>
              </w:rPr>
              <w:t xml:space="preserve"> day of delay and till the day of fulfillment of the obligation inclusively, but not more than 10% of such debt.</w:t>
            </w:r>
          </w:p>
        </w:tc>
      </w:tr>
      <w:tr w:rsidR="00E72C04" w:rsidRPr="006021F2" w14:paraId="0C49DBFC" w14:textId="77777777" w:rsidTr="00414F6E">
        <w:tc>
          <w:tcPr>
            <w:tcW w:w="5416" w:type="dxa"/>
          </w:tcPr>
          <w:p w14:paraId="49AB7D9C" w14:textId="5DEB4926" w:rsidR="00E72C04" w:rsidRPr="006021F2" w:rsidRDefault="00E72C04" w:rsidP="00E72C04">
            <w:pPr>
              <w:rPr>
                <w:rFonts w:ascii="Times New Roman" w:hAnsi="Times New Roman"/>
                <w:sz w:val="22"/>
              </w:rPr>
            </w:pPr>
            <w:r w:rsidRPr="006021F2">
              <w:rPr>
                <w:rFonts w:ascii="Times New Roman" w:hAnsi="Times New Roman"/>
                <w:b/>
                <w:sz w:val="22"/>
              </w:rPr>
              <w:t>5.3.</w:t>
            </w:r>
            <w:r w:rsidRPr="006021F2">
              <w:rPr>
                <w:rFonts w:ascii="Times New Roman" w:hAnsi="Times New Roman"/>
                <w:sz w:val="22"/>
              </w:rPr>
              <w:t xml:space="preserve"> Покупатель обязан возместить убытки, причиненные Продавцу в связи с просрочкой оплаты или возврата денежных средств, в т.ч. если такая </w:t>
            </w:r>
            <w:r w:rsidRPr="006021F2">
              <w:rPr>
                <w:rFonts w:ascii="Times New Roman" w:hAnsi="Times New Roman"/>
                <w:sz w:val="22"/>
              </w:rPr>
              <w:lastRenderedPageBreak/>
              <w:t xml:space="preserve">просрочка привела к нарушению Продавцом законодательства о валютном контроле РФ. </w:t>
            </w:r>
          </w:p>
        </w:tc>
        <w:tc>
          <w:tcPr>
            <w:tcW w:w="5270" w:type="dxa"/>
          </w:tcPr>
          <w:p w14:paraId="52FE993F" w14:textId="1E7B1535"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lastRenderedPageBreak/>
              <w:t>5.3.</w:t>
            </w:r>
            <w:r w:rsidRPr="006021F2">
              <w:rPr>
                <w:rFonts w:ascii="Times New Roman" w:hAnsi="Times New Roman"/>
                <w:sz w:val="22"/>
                <w:lang w:val="en-US"/>
              </w:rPr>
              <w:t xml:space="preserve"> The Buyer shall pay all damages of the Seller, which were caused in connection with delay of payment or return of cash, including if such delay led to the violation by the </w:t>
            </w:r>
            <w:r w:rsidRPr="006021F2">
              <w:rPr>
                <w:rFonts w:ascii="Times New Roman" w:hAnsi="Times New Roman"/>
                <w:sz w:val="22"/>
                <w:lang w:val="en-US"/>
              </w:rPr>
              <w:lastRenderedPageBreak/>
              <w:t>Seller of the foreign exchange control of the Russian Federation</w:t>
            </w:r>
          </w:p>
        </w:tc>
      </w:tr>
      <w:tr w:rsidR="00E72C04" w:rsidRPr="006021F2" w14:paraId="43CE4018" w14:textId="77777777" w:rsidTr="00414F6E">
        <w:tc>
          <w:tcPr>
            <w:tcW w:w="5416" w:type="dxa"/>
          </w:tcPr>
          <w:p w14:paraId="0888FAB6" w14:textId="7AA0830B" w:rsidR="00E72C04" w:rsidRPr="006021F2" w:rsidRDefault="00E72C04" w:rsidP="00E72C04">
            <w:pPr>
              <w:rPr>
                <w:rFonts w:ascii="Times New Roman" w:hAnsi="Times New Roman"/>
                <w:b/>
                <w:sz w:val="22"/>
              </w:rPr>
            </w:pPr>
            <w:r w:rsidRPr="006021F2">
              <w:rPr>
                <w:rFonts w:ascii="Times New Roman" w:hAnsi="Times New Roman"/>
                <w:b/>
                <w:sz w:val="22"/>
              </w:rPr>
              <w:lastRenderedPageBreak/>
              <w:t>5.4.</w:t>
            </w:r>
            <w:r w:rsidRPr="006021F2">
              <w:rPr>
                <w:rFonts w:ascii="Times New Roman" w:hAnsi="Times New Roman"/>
                <w:sz w:val="22"/>
              </w:rPr>
              <w:t xml:space="preserve"> Исключена ответственность Продавца за смерть, травмы и иные повреждения работников Покупателя, равно как и работников грузополучателя/перевозчика и иных физических лиц, за повреждение и/или уничтожение имущества, принадлежащего вышеуказанным лицам, равно как и ответственность Продавца в виде возмещения убытков Покупателя, равно как и убытков грузополучателя/перевозчика (включая реальный ущерб и упущенную выгоду), произошедшие в связи с незаконным применением Товаров, либо с его применением с нарушением законодательных требований, включая требования по охране труда и промышленной безопасности.</w:t>
            </w:r>
          </w:p>
        </w:tc>
        <w:tc>
          <w:tcPr>
            <w:tcW w:w="5270" w:type="dxa"/>
          </w:tcPr>
          <w:p w14:paraId="0A06D962" w14:textId="1E2B08EB"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5.4.</w:t>
            </w:r>
            <w:r w:rsidRPr="006021F2">
              <w:rPr>
                <w:rFonts w:ascii="Times New Roman" w:hAnsi="Times New Roman"/>
                <w:sz w:val="22"/>
                <w:lang w:val="en-US"/>
              </w:rPr>
              <w:t xml:space="preserve"> There is no Seller’s liability for death, injury and other damage to the Buyer's employees, as well as the employees of the consignee/carrier and other individuals, for damage and/or destruction of property of the abovementioned persons, as well as there is no Seller’s liability in the form of compensation for the  damages and losses of the Buyer, its consignee/carrier (including real damage and lost profit), which are occurred in connection with the illegal use of the Goods, or with their use in violation of legislative requirements, including requirements for labor protection and industrial safety.</w:t>
            </w:r>
          </w:p>
        </w:tc>
      </w:tr>
      <w:tr w:rsidR="00E72C04" w:rsidRPr="006021F2" w14:paraId="5C9712B9" w14:textId="77777777" w:rsidTr="00414F6E">
        <w:tc>
          <w:tcPr>
            <w:tcW w:w="5416" w:type="dxa"/>
          </w:tcPr>
          <w:p w14:paraId="0963AE12" w14:textId="77777777" w:rsidR="00E72C04" w:rsidRPr="006021F2" w:rsidRDefault="00E72C04" w:rsidP="00E72C04">
            <w:pPr>
              <w:rPr>
                <w:rFonts w:ascii="Times New Roman" w:hAnsi="Times New Roman"/>
                <w:sz w:val="22"/>
              </w:rPr>
            </w:pPr>
            <w:r w:rsidRPr="006021F2">
              <w:rPr>
                <w:rFonts w:ascii="Times New Roman" w:hAnsi="Times New Roman"/>
                <w:b/>
                <w:sz w:val="22"/>
              </w:rPr>
              <w:t>5.5.</w:t>
            </w:r>
            <w:r w:rsidRPr="006021F2">
              <w:rPr>
                <w:rFonts w:ascii="Times New Roman" w:hAnsi="Times New Roman"/>
                <w:sz w:val="22"/>
              </w:rPr>
              <w:t xml:space="preserve"> Сторона не признается ответственной за неисполнение какого-либо из своих обязательств, если она докажет, что такое неисполнение явилось результатом препятствия, находящегося вне ее контроля, и такая Сторона не могла разумно избежать или преодолеть указанное препятствие или, по крайней мере, его последствия. Указанное препятствие (обстоятельство непреодолимой силы) может произойти по причине нижепоименованных событий, включая, но ограничиваясь: вооруженный конфликт и военные действия (вне зависимости от их официального объявления), акты терроризма, диверсии, пиратства, массовые беспорядки, экспроприация, противоправные действия третьих лиц, длительные перерывы в работе транспорта, ограничение отгрузок, перевозок и т.п.; стихийные бедствия, ураганы, циклоны, землетрясения, цунами, наводнения, разрушение в результате молнии (</w:t>
            </w:r>
            <w:proofErr w:type="spellStart"/>
            <w:r w:rsidRPr="006021F2">
              <w:rPr>
                <w:rFonts w:ascii="Times New Roman" w:hAnsi="Times New Roman"/>
                <w:sz w:val="22"/>
              </w:rPr>
              <w:t>Act</w:t>
            </w:r>
            <w:proofErr w:type="spellEnd"/>
            <w:r w:rsidRPr="006021F2">
              <w:rPr>
                <w:rFonts w:ascii="Times New Roman" w:hAnsi="Times New Roman"/>
                <w:sz w:val="22"/>
              </w:rPr>
              <w:t xml:space="preserve"> </w:t>
            </w:r>
            <w:proofErr w:type="spellStart"/>
            <w:r w:rsidRPr="006021F2">
              <w:rPr>
                <w:rFonts w:ascii="Times New Roman" w:hAnsi="Times New Roman"/>
                <w:sz w:val="22"/>
              </w:rPr>
              <w:t>of</w:t>
            </w:r>
            <w:proofErr w:type="spellEnd"/>
            <w:r w:rsidRPr="006021F2">
              <w:rPr>
                <w:rFonts w:ascii="Times New Roman" w:hAnsi="Times New Roman"/>
                <w:sz w:val="22"/>
              </w:rPr>
              <w:t xml:space="preserve"> </w:t>
            </w:r>
            <w:proofErr w:type="spellStart"/>
            <w:r w:rsidRPr="006021F2">
              <w:rPr>
                <w:rFonts w:ascii="Times New Roman" w:hAnsi="Times New Roman"/>
                <w:sz w:val="22"/>
              </w:rPr>
              <w:t>God</w:t>
            </w:r>
            <w:proofErr w:type="spellEnd"/>
            <w:r w:rsidRPr="006021F2">
              <w:rPr>
                <w:rFonts w:ascii="Times New Roman" w:hAnsi="Times New Roman"/>
                <w:sz w:val="22"/>
              </w:rPr>
              <w:t>); взрывы, пожары, разрушения машин, заводов и любых установок; запретительные действия и решения властей, в т.ч. направленные на поддержание общественной безопасности.</w:t>
            </w:r>
          </w:p>
          <w:p w14:paraId="50199F9C" w14:textId="77777777" w:rsidR="00E72C04" w:rsidRPr="006021F2" w:rsidRDefault="00E72C04" w:rsidP="00E72C04">
            <w:pPr>
              <w:rPr>
                <w:rFonts w:ascii="Times New Roman" w:hAnsi="Times New Roman"/>
                <w:sz w:val="22"/>
              </w:rPr>
            </w:pPr>
            <w:r w:rsidRPr="006021F2">
              <w:rPr>
                <w:rFonts w:ascii="Times New Roman" w:hAnsi="Times New Roman"/>
                <w:b/>
                <w:sz w:val="22"/>
              </w:rPr>
              <w:t>5.5.1.</w:t>
            </w:r>
            <w:r w:rsidRPr="006021F2">
              <w:rPr>
                <w:rFonts w:ascii="Times New Roman" w:hAnsi="Times New Roman"/>
                <w:sz w:val="22"/>
              </w:rPr>
              <w:t xml:space="preserve"> Сторона, претендующая на освобождение от ответственности, обязана в течение 5 дней с того момента, когда такой Стороне стало известно о наступлении обстоятельства непреодолимой силы, сообщить другой Стороне о его наступлении и влиянии его последствий на выполнение ею своих обязательств. Сторона обязана также получить подтверждение от соответствующих органов Торгово-промышленной палаты субъекта Российской Федерации / государства, на территории которого возникли форс-мажорные обстоятельства, либо иного компетентного органа государственной власти и местного самоуправления или иной организации. Свидетельство об обстоятельствах форс-мажора или иной документ, подтверждающий их наступление, должен быть направлен другой Стороне в течение 5 дней с момента его получения. Освобождение от ответственности может быть согласовано Сторонами путем обмена соответствующими нотами о признании соответствующего обстоятельства форс-мажорным вне </w:t>
            </w:r>
            <w:r w:rsidRPr="006021F2">
              <w:rPr>
                <w:rFonts w:ascii="Times New Roman" w:hAnsi="Times New Roman"/>
                <w:sz w:val="22"/>
              </w:rPr>
              <w:lastRenderedPageBreak/>
              <w:t>зависимости от наличия/отсутствия подтверждения компетентной организацией.</w:t>
            </w:r>
          </w:p>
          <w:p w14:paraId="020D10EC" w14:textId="77777777" w:rsidR="00E72C04" w:rsidRPr="006021F2" w:rsidRDefault="00E72C04" w:rsidP="00E72C04">
            <w:pPr>
              <w:rPr>
                <w:rFonts w:ascii="Times New Roman" w:hAnsi="Times New Roman"/>
                <w:sz w:val="22"/>
              </w:rPr>
            </w:pPr>
            <w:r w:rsidRPr="006021F2">
              <w:rPr>
                <w:rFonts w:ascii="Times New Roman" w:hAnsi="Times New Roman"/>
                <w:b/>
                <w:sz w:val="22"/>
              </w:rPr>
              <w:t>5.5.2.</w:t>
            </w:r>
            <w:r w:rsidRPr="006021F2">
              <w:rPr>
                <w:rFonts w:ascii="Times New Roman" w:hAnsi="Times New Roman"/>
                <w:sz w:val="22"/>
              </w:rPr>
              <w:t xml:space="preserve"> Сторона, надлежащим образом подтвердившая факт наступления вышеуказанных препятствий или последствий их реализации, освобождается от возмещения убытков, уплаты штрафных и иных установленных в Договоре санкций, в той мере, пока имеет место данное форс-мажорное обстоятельство. Кроме того, такое основание откладывает срок исполнения обязательств соразмерно периоду действия вышеуказанных препятствий или их последствий, при этом в ожидании исполнения нарушившей Стороной ее обязательств другая Сторона может приостановить исполнение своих соответствующих обязательств.</w:t>
            </w:r>
          </w:p>
          <w:p w14:paraId="25FA2783" w14:textId="4A4EDAC4" w:rsidR="00E72C04" w:rsidRPr="006021F2" w:rsidRDefault="00E72C04" w:rsidP="00E72C04">
            <w:pPr>
              <w:rPr>
                <w:rFonts w:ascii="Times New Roman" w:hAnsi="Times New Roman"/>
                <w:sz w:val="22"/>
              </w:rPr>
            </w:pPr>
            <w:r w:rsidRPr="006021F2">
              <w:rPr>
                <w:rFonts w:ascii="Times New Roman" w:hAnsi="Times New Roman"/>
                <w:b/>
                <w:sz w:val="22"/>
              </w:rPr>
              <w:t>5.5.3.</w:t>
            </w:r>
            <w:r w:rsidRPr="006021F2">
              <w:rPr>
                <w:rFonts w:ascii="Times New Roman" w:hAnsi="Times New Roman"/>
                <w:sz w:val="22"/>
              </w:rPr>
              <w:t xml:space="preserve"> Если действие обстоятельств непреодолимой силы продолжается более 3 календарных месяцев, то любая из Сторон вправе отказаться от исполнения Договора, дав об этом надлежащее уведомление.</w:t>
            </w:r>
          </w:p>
        </w:tc>
        <w:tc>
          <w:tcPr>
            <w:tcW w:w="5270" w:type="dxa"/>
          </w:tcPr>
          <w:p w14:paraId="73AAC2AD" w14:textId="77777777"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lastRenderedPageBreak/>
              <w:t>5.5.</w:t>
            </w:r>
            <w:r w:rsidRPr="006021F2">
              <w:rPr>
                <w:rFonts w:ascii="Times New Roman" w:hAnsi="Times New Roman"/>
                <w:sz w:val="22"/>
                <w:lang w:val="en-US"/>
              </w:rPr>
              <w:t xml:space="preserve"> The Party shall not be held liable for a failure to perform any of its obligations if such Party proves that the failure was due to an impediment beyond its control, and such Party could not reasonably avoid or overcome this impediment, or at least its consequences. The abovementioned impediment (force majeure event) may occur due to the following events, including, but limited to: military conflict and operations (regardless of their official declaration), acts of terrorism, sabotage, piracy, riots, expropriation, illegal actions of third parties, long interruptions in the transport system, limitation of shipments and carriage, </w:t>
            </w:r>
            <w:proofErr w:type="spellStart"/>
            <w:r w:rsidRPr="006021F2">
              <w:rPr>
                <w:rFonts w:ascii="Times New Roman" w:hAnsi="Times New Roman"/>
                <w:sz w:val="22"/>
                <w:lang w:val="en-US"/>
              </w:rPr>
              <w:t>etc</w:t>
            </w:r>
            <w:proofErr w:type="spellEnd"/>
            <w:r w:rsidRPr="006021F2">
              <w:rPr>
                <w:rFonts w:ascii="Times New Roman" w:hAnsi="Times New Roman"/>
                <w:sz w:val="22"/>
                <w:lang w:val="en-US"/>
              </w:rPr>
              <w:t>; natural disasters, hurricanes, cyclones, earthquakes, tsunamis, floods, destruction by lightning (Act of God); explosions, fires, destruction of cars, factories and any facilities; prohibitive actions and decisions of the authorities, including actions aimed to protect public safety.</w:t>
            </w:r>
          </w:p>
          <w:p w14:paraId="78FB5883" w14:textId="77777777" w:rsidR="00E72C04" w:rsidRPr="006021F2" w:rsidRDefault="00E72C04" w:rsidP="00E72C04">
            <w:pPr>
              <w:rPr>
                <w:rFonts w:ascii="Times New Roman" w:hAnsi="Times New Roman"/>
                <w:b/>
                <w:sz w:val="22"/>
                <w:lang w:val="en-US"/>
              </w:rPr>
            </w:pPr>
          </w:p>
          <w:p w14:paraId="5D7F888F" w14:textId="30A622D2" w:rsidR="00E72C04" w:rsidRPr="006021F2" w:rsidRDefault="00E72C04" w:rsidP="00E72C04">
            <w:pPr>
              <w:rPr>
                <w:rFonts w:ascii="Times New Roman" w:hAnsi="Times New Roman"/>
                <w:b/>
                <w:sz w:val="22"/>
                <w:lang w:val="en-US"/>
              </w:rPr>
            </w:pPr>
          </w:p>
          <w:p w14:paraId="70929473" w14:textId="4255E887" w:rsidR="004B7F48" w:rsidRPr="006021F2" w:rsidRDefault="004B7F48" w:rsidP="00E72C04">
            <w:pPr>
              <w:rPr>
                <w:rFonts w:ascii="Times New Roman" w:hAnsi="Times New Roman"/>
                <w:b/>
                <w:sz w:val="22"/>
                <w:lang w:val="en-US"/>
              </w:rPr>
            </w:pPr>
          </w:p>
          <w:p w14:paraId="74C65A7B" w14:textId="77777777" w:rsidR="004B7F48" w:rsidRPr="006021F2" w:rsidRDefault="004B7F48" w:rsidP="00E72C04">
            <w:pPr>
              <w:rPr>
                <w:rFonts w:ascii="Times New Roman" w:hAnsi="Times New Roman"/>
                <w:b/>
                <w:sz w:val="22"/>
                <w:lang w:val="en-US"/>
              </w:rPr>
            </w:pPr>
          </w:p>
          <w:p w14:paraId="00A6B03E" w14:textId="77777777" w:rsidR="00E72C04" w:rsidRPr="006021F2" w:rsidRDefault="00E72C04" w:rsidP="00E72C04">
            <w:pPr>
              <w:rPr>
                <w:rFonts w:ascii="Times New Roman" w:hAnsi="Times New Roman"/>
                <w:b/>
                <w:sz w:val="22"/>
                <w:lang w:val="en-US"/>
              </w:rPr>
            </w:pPr>
          </w:p>
          <w:p w14:paraId="15C3E948" w14:textId="77777777" w:rsidR="00E72C04" w:rsidRPr="006021F2" w:rsidRDefault="00E72C04" w:rsidP="00E72C04">
            <w:pPr>
              <w:rPr>
                <w:rFonts w:ascii="Times New Roman" w:hAnsi="Times New Roman"/>
                <w:b/>
                <w:sz w:val="22"/>
                <w:lang w:val="en-US"/>
              </w:rPr>
            </w:pPr>
          </w:p>
          <w:p w14:paraId="77AF1AAB" w14:textId="77777777"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5.5.1.</w:t>
            </w:r>
            <w:r w:rsidRPr="006021F2">
              <w:rPr>
                <w:rFonts w:ascii="Times New Roman" w:hAnsi="Times New Roman"/>
                <w:sz w:val="22"/>
                <w:lang w:val="en-US"/>
              </w:rPr>
              <w:t xml:space="preserve"> If the Party wants to apply on exemption from liability, it shall inform the other Party of force-majeure event and impact of its consequences on performing obligations within 5 days from the moment when such Party becomes aware of the force majeure event. The Party shall also obtain confirmation from the relevant Chamber of Commerce of the Russian Federation or its regional branch, or from the state in whose territory force majeure event has arisen, or from another relevant state and local authority or other organization. A certificate of force majeure event or another document confirming its occurrence shall be sent to the other Party within 5 days from the date of its receipt. The exemption from liability may be agreed upon by the Parties by exchanging the relevant notes about the admission of such circumstances as force majeure, regardless of the presence/absence of abovementioned confirmation by the relevant organization.</w:t>
            </w:r>
          </w:p>
          <w:p w14:paraId="139F0208" w14:textId="77777777" w:rsidR="00E72C04" w:rsidRPr="006021F2" w:rsidRDefault="00E72C04" w:rsidP="00E72C04">
            <w:pPr>
              <w:rPr>
                <w:rFonts w:ascii="Times New Roman" w:hAnsi="Times New Roman"/>
                <w:b/>
                <w:sz w:val="22"/>
                <w:lang w:val="en-US"/>
              </w:rPr>
            </w:pPr>
          </w:p>
          <w:p w14:paraId="561D97FD" w14:textId="77777777" w:rsidR="00E72C04" w:rsidRPr="006021F2" w:rsidRDefault="00E72C04" w:rsidP="00E72C04">
            <w:pPr>
              <w:rPr>
                <w:rFonts w:ascii="Times New Roman" w:hAnsi="Times New Roman"/>
                <w:b/>
                <w:sz w:val="22"/>
                <w:lang w:val="en-US"/>
              </w:rPr>
            </w:pPr>
          </w:p>
          <w:p w14:paraId="485CAFC2" w14:textId="77777777" w:rsidR="00E72C04" w:rsidRPr="006021F2" w:rsidRDefault="00E72C04" w:rsidP="00E72C04">
            <w:pPr>
              <w:rPr>
                <w:rFonts w:ascii="Times New Roman" w:hAnsi="Times New Roman"/>
                <w:b/>
                <w:sz w:val="22"/>
                <w:lang w:val="en-US"/>
              </w:rPr>
            </w:pPr>
          </w:p>
          <w:p w14:paraId="26CF8011" w14:textId="788A1FE9" w:rsidR="00E72C04" w:rsidRPr="006021F2" w:rsidRDefault="00E72C04" w:rsidP="00E72C04">
            <w:pPr>
              <w:rPr>
                <w:rFonts w:ascii="Times New Roman" w:hAnsi="Times New Roman"/>
                <w:b/>
                <w:sz w:val="22"/>
                <w:lang w:val="en-US"/>
              </w:rPr>
            </w:pPr>
          </w:p>
          <w:p w14:paraId="38DD4BFB" w14:textId="535F5557"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5.5.2.</w:t>
            </w:r>
            <w:r w:rsidRPr="006021F2">
              <w:rPr>
                <w:rFonts w:ascii="Times New Roman" w:hAnsi="Times New Roman"/>
                <w:sz w:val="22"/>
                <w:lang w:val="en-US"/>
              </w:rPr>
              <w:t xml:space="preserve"> If the Party duly confirms the occurrence of the abovementioned impediment or the consequences of their implementation, it is exempted from paying damages, penalties and other sanctions specified in the Contract, in the volume that this force majeure event takes place. Besides, such a reason postpones the period of performing the obligations proportionate with the period of existing of force majeure event, and during the waiting of performing the violated obligations, the other Party may suspend the performance of their relevant obligations.</w:t>
            </w:r>
          </w:p>
          <w:p w14:paraId="0B59D90E" w14:textId="10E89786" w:rsidR="004B7F48" w:rsidRPr="006021F2" w:rsidRDefault="004B7F48" w:rsidP="00E72C04">
            <w:pPr>
              <w:rPr>
                <w:rFonts w:ascii="Times New Roman" w:hAnsi="Times New Roman"/>
                <w:sz w:val="22"/>
                <w:lang w:val="en-US"/>
              </w:rPr>
            </w:pPr>
          </w:p>
          <w:p w14:paraId="4609B450" w14:textId="77777777" w:rsidR="004B7F48" w:rsidRPr="006021F2" w:rsidRDefault="004B7F48" w:rsidP="00E72C04">
            <w:pPr>
              <w:rPr>
                <w:rFonts w:ascii="Times New Roman" w:hAnsi="Times New Roman"/>
                <w:sz w:val="22"/>
                <w:lang w:val="en-US"/>
              </w:rPr>
            </w:pPr>
          </w:p>
          <w:p w14:paraId="08CA8683" w14:textId="7EF97089"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5.5.3.</w:t>
            </w:r>
            <w:r w:rsidRPr="006021F2">
              <w:rPr>
                <w:rFonts w:ascii="Times New Roman" w:hAnsi="Times New Roman"/>
                <w:sz w:val="22"/>
                <w:lang w:val="en-US"/>
              </w:rPr>
              <w:t xml:space="preserve"> If force majeure event continues for more than 3 calendar months, either Party have the right to refuse performing the Contract by giving a proper notice.</w:t>
            </w:r>
          </w:p>
        </w:tc>
      </w:tr>
      <w:tr w:rsidR="00E72C04" w:rsidRPr="006021F2" w14:paraId="08D60531" w14:textId="77777777" w:rsidTr="00414F6E">
        <w:tc>
          <w:tcPr>
            <w:tcW w:w="5416" w:type="dxa"/>
          </w:tcPr>
          <w:p w14:paraId="569A83BE" w14:textId="77777777" w:rsidR="00E72C04" w:rsidRPr="006021F2" w:rsidRDefault="00E72C04" w:rsidP="00E72C04">
            <w:pPr>
              <w:rPr>
                <w:rFonts w:ascii="Times New Roman" w:hAnsi="Times New Roman"/>
                <w:sz w:val="22"/>
              </w:rPr>
            </w:pPr>
            <w:r w:rsidRPr="006021F2">
              <w:rPr>
                <w:rFonts w:ascii="Times New Roman" w:hAnsi="Times New Roman"/>
                <w:b/>
                <w:sz w:val="22"/>
              </w:rPr>
              <w:lastRenderedPageBreak/>
              <w:t>5.6.</w:t>
            </w:r>
            <w:r w:rsidRPr="006021F2">
              <w:rPr>
                <w:rFonts w:ascii="Times New Roman" w:hAnsi="Times New Roman"/>
                <w:sz w:val="22"/>
              </w:rPr>
              <w:t xml:space="preserve"> Под спорами и разногласиями в целях Договора понимаются споры, разногласия и/или требования, возникающие в т.ч., но не ограничиваясь, из Договора и/или в связи с ним, в том числе касающиеся их вступления в силу, заключения, изменения, исполнения, нарушения, прекращения или действительности, а также последствий всего вышеперечисленного и обязательств, вытекающих из деликтов.</w:t>
            </w:r>
          </w:p>
          <w:p w14:paraId="00BCF0D6" w14:textId="77777777" w:rsidR="00E72C04" w:rsidRPr="006021F2" w:rsidRDefault="00E72C04" w:rsidP="00E72C04">
            <w:pPr>
              <w:rPr>
                <w:rFonts w:ascii="Times New Roman" w:hAnsi="Times New Roman"/>
                <w:b/>
                <w:sz w:val="22"/>
              </w:rPr>
            </w:pPr>
          </w:p>
          <w:p w14:paraId="6B6FE8ED" w14:textId="75500E64" w:rsidR="00E72C04" w:rsidRPr="006021F2" w:rsidRDefault="00E72C04" w:rsidP="00E72C04">
            <w:pPr>
              <w:rPr>
                <w:rFonts w:ascii="Times New Roman" w:hAnsi="Times New Roman"/>
                <w:sz w:val="22"/>
              </w:rPr>
            </w:pPr>
            <w:r w:rsidRPr="006021F2">
              <w:rPr>
                <w:rFonts w:ascii="Times New Roman" w:hAnsi="Times New Roman"/>
                <w:b/>
                <w:sz w:val="22"/>
              </w:rPr>
              <w:t xml:space="preserve">5.6.1. </w:t>
            </w:r>
            <w:r w:rsidRPr="006021F2">
              <w:rPr>
                <w:rFonts w:ascii="Times New Roman" w:hAnsi="Times New Roman"/>
                <w:sz w:val="22"/>
              </w:rPr>
              <w:t>Все споры и разногласия подлежат досудебному урегулированию в письменном претензионном порядке. Претензионный порядок считается соблюденным в случае, если претензия была направлена по юридическому адресу Стороны, указанному в Договоре, даже если она была впоследствии возвращена отправителю почтовой или курьерской службой с отметками об отсутствии получателя по указанному адресу или иными отметками. Срок рассмотрения претензии составляет 20 рабочих дней с момента ее получения.</w:t>
            </w:r>
          </w:p>
          <w:p w14:paraId="47D94112" w14:textId="77777777" w:rsidR="006E201D" w:rsidRPr="006021F2" w:rsidRDefault="006E201D" w:rsidP="004B7F48">
            <w:pPr>
              <w:rPr>
                <w:rFonts w:ascii="Times New Roman" w:hAnsi="Times New Roman"/>
                <w:sz w:val="22"/>
              </w:rPr>
            </w:pPr>
            <w:r w:rsidRPr="006021F2">
              <w:rPr>
                <w:rFonts w:ascii="Times New Roman" w:hAnsi="Times New Roman"/>
                <w:b/>
                <w:sz w:val="22"/>
              </w:rPr>
              <w:t>5.6.2.</w:t>
            </w:r>
            <w:r w:rsidRPr="006021F2">
              <w:rPr>
                <w:rFonts w:ascii="Times New Roman" w:hAnsi="Times New Roman"/>
                <w:sz w:val="22"/>
              </w:rPr>
              <w:t xml:space="preserve"> 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положениями Арбитражного регламента.</w:t>
            </w:r>
          </w:p>
          <w:p w14:paraId="74A21FC9" w14:textId="77777777" w:rsidR="006E201D" w:rsidRPr="006021F2" w:rsidRDefault="006E201D" w:rsidP="006E201D">
            <w:pPr>
              <w:ind w:firstLine="322"/>
              <w:rPr>
                <w:rFonts w:ascii="Times New Roman" w:hAnsi="Times New Roman"/>
                <w:sz w:val="22"/>
              </w:rPr>
            </w:pPr>
            <w:r w:rsidRPr="006021F2">
              <w:rPr>
                <w:rFonts w:ascii="Times New Roman" w:hAnsi="Times New Roman"/>
                <w:sz w:val="22"/>
              </w:rPr>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14:paraId="0AAA5078" w14:textId="4536715D" w:rsidR="006E201D" w:rsidRPr="006021F2" w:rsidRDefault="006E201D" w:rsidP="00AB2201">
            <w:pPr>
              <w:rPr>
                <w:rFonts w:ascii="Times New Roman" w:hAnsi="Times New Roman"/>
                <w:sz w:val="22"/>
              </w:rPr>
            </w:pPr>
            <w:r w:rsidRPr="006021F2">
              <w:rPr>
                <w:rFonts w:ascii="Times New Roman" w:hAnsi="Times New Roman"/>
                <w:sz w:val="22"/>
              </w:rPr>
              <w:t xml:space="preserve">«Продавец»: </w:t>
            </w:r>
          </w:p>
          <w:p w14:paraId="1DC13B18" w14:textId="48FBE49F" w:rsidR="00280836" w:rsidRPr="006021F2" w:rsidRDefault="006E201D" w:rsidP="00AB2201">
            <w:pPr>
              <w:rPr>
                <w:rFonts w:ascii="Times New Roman" w:hAnsi="Times New Roman"/>
                <w:sz w:val="22"/>
                <w:lang w:val="de-DE"/>
              </w:rPr>
            </w:pPr>
            <w:r w:rsidRPr="006021F2">
              <w:rPr>
                <w:rFonts w:ascii="Times New Roman" w:hAnsi="Times New Roman"/>
                <w:sz w:val="22"/>
                <w:lang w:val="de-DE"/>
              </w:rPr>
              <w:t>«</w:t>
            </w:r>
            <w:proofErr w:type="spellStart"/>
            <w:r w:rsidRPr="006021F2">
              <w:rPr>
                <w:rFonts w:ascii="Times New Roman" w:hAnsi="Times New Roman"/>
                <w:sz w:val="22"/>
                <w:lang w:val="de-DE"/>
              </w:rPr>
              <w:t>Покупатель</w:t>
            </w:r>
            <w:proofErr w:type="spellEnd"/>
            <w:r w:rsidRPr="006021F2">
              <w:rPr>
                <w:rFonts w:ascii="Times New Roman" w:hAnsi="Times New Roman"/>
                <w:sz w:val="22"/>
                <w:lang w:val="de-DE"/>
              </w:rPr>
              <w:t>»:</w:t>
            </w:r>
            <w:r w:rsidR="00F73F82" w:rsidRPr="006021F2">
              <w:rPr>
                <w:rFonts w:ascii="Times New Roman" w:hAnsi="Times New Roman"/>
                <w:sz w:val="22"/>
                <w:lang w:val="de-DE"/>
              </w:rPr>
              <w:t xml:space="preserve"> </w:t>
            </w:r>
          </w:p>
          <w:p w14:paraId="42DDB52E" w14:textId="3AD9C11E" w:rsidR="006E201D" w:rsidRPr="006021F2" w:rsidRDefault="006E201D" w:rsidP="006E201D">
            <w:pPr>
              <w:ind w:firstLine="322"/>
              <w:rPr>
                <w:rFonts w:ascii="Times New Roman" w:hAnsi="Times New Roman"/>
                <w:sz w:val="22"/>
              </w:rPr>
            </w:pPr>
            <w:r w:rsidRPr="006021F2">
              <w:rPr>
                <w:rFonts w:ascii="Times New Roman" w:hAnsi="Times New Roman"/>
                <w:sz w:val="22"/>
              </w:rPr>
              <w:t xml:space="preserve">В случае изменения, указанного выше адреса электронной почты Сторона обязуется незамедлительно сообщить о таком изменении другой </w:t>
            </w:r>
            <w:r w:rsidRPr="006021F2">
              <w:rPr>
                <w:rFonts w:ascii="Times New Roman" w:hAnsi="Times New Roman"/>
                <w:sz w:val="22"/>
              </w:rPr>
              <w:lastRenderedPageBreak/>
              <w:t>Стороне, а в случае, если арбитраж уже начат, также Российскому арбитражному центру при автономной некоммерческой организации «Российский институт современного арбитража».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4E7C7848" w14:textId="77777777" w:rsidR="006E201D" w:rsidRPr="006021F2" w:rsidRDefault="006E201D" w:rsidP="006E201D">
            <w:pPr>
              <w:ind w:firstLine="322"/>
              <w:rPr>
                <w:rFonts w:ascii="Times New Roman" w:hAnsi="Times New Roman"/>
                <w:sz w:val="22"/>
              </w:rPr>
            </w:pPr>
            <w:r w:rsidRPr="006021F2">
              <w:rPr>
                <w:rFonts w:ascii="Times New Roman" w:hAnsi="Times New Roman"/>
                <w:sz w:val="22"/>
              </w:rPr>
              <w:t>Стороны принимают на себя обязанность добровольно исполнять арбитражное решение.</w:t>
            </w:r>
          </w:p>
          <w:p w14:paraId="181F4271" w14:textId="77777777" w:rsidR="006E201D" w:rsidRPr="006021F2" w:rsidRDefault="006E201D" w:rsidP="006E201D">
            <w:pPr>
              <w:ind w:firstLine="322"/>
              <w:rPr>
                <w:rFonts w:ascii="Times New Roman" w:hAnsi="Times New Roman"/>
                <w:sz w:val="22"/>
              </w:rPr>
            </w:pPr>
            <w:r w:rsidRPr="006021F2">
              <w:rPr>
                <w:rFonts w:ascii="Times New Roman" w:hAnsi="Times New Roman"/>
                <w:sz w:val="22"/>
              </w:rPr>
              <w:t>Языком арбитража является русский язык.</w:t>
            </w:r>
          </w:p>
          <w:p w14:paraId="0244AC31" w14:textId="42ADC10C" w:rsidR="006E201D" w:rsidRDefault="006E201D" w:rsidP="006E201D">
            <w:pPr>
              <w:ind w:firstLine="322"/>
              <w:rPr>
                <w:rFonts w:ascii="Times New Roman" w:hAnsi="Times New Roman"/>
                <w:sz w:val="22"/>
              </w:rPr>
            </w:pPr>
            <w:r w:rsidRPr="006021F2">
              <w:rPr>
                <w:rFonts w:ascii="Times New Roman" w:hAnsi="Times New Roman"/>
                <w:sz w:val="22"/>
              </w:rPr>
              <w:t>Стороны прямо соглашаются, что арбитры для разрешения спора выбираются (назначаются) только из рекомендованного списка арбитров Российского арбитражного центра при автономной некоммерческой организации «Российский институт современного арбитража».</w:t>
            </w:r>
          </w:p>
          <w:p w14:paraId="1ED3C227" w14:textId="77777777" w:rsidR="006021F2" w:rsidRPr="006021F2" w:rsidRDefault="006021F2" w:rsidP="006E201D">
            <w:pPr>
              <w:ind w:firstLine="322"/>
              <w:rPr>
                <w:rFonts w:ascii="Times New Roman" w:hAnsi="Times New Roman"/>
                <w:sz w:val="22"/>
              </w:rPr>
            </w:pPr>
          </w:p>
          <w:p w14:paraId="0460539F" w14:textId="77777777" w:rsidR="006E201D" w:rsidRPr="006021F2" w:rsidRDefault="006E201D" w:rsidP="006E201D">
            <w:pPr>
              <w:rPr>
                <w:rFonts w:ascii="Times New Roman" w:hAnsi="Times New Roman"/>
                <w:sz w:val="22"/>
              </w:rPr>
            </w:pPr>
            <w:r w:rsidRPr="006021F2">
              <w:rPr>
                <w:rFonts w:ascii="Times New Roman" w:hAnsi="Times New Roman"/>
                <w:sz w:val="22"/>
              </w:rPr>
              <w:t>Стороны прямо соглашаются, что арбитражное решение является окончательным для Сторон и отмене не подлежит.</w:t>
            </w:r>
          </w:p>
          <w:p w14:paraId="65C97AB2" w14:textId="38789106" w:rsidR="00E72C04" w:rsidRPr="006021F2" w:rsidRDefault="00E72C04" w:rsidP="006E201D">
            <w:pPr>
              <w:rPr>
                <w:rFonts w:ascii="Times New Roman" w:hAnsi="Times New Roman"/>
                <w:sz w:val="22"/>
              </w:rPr>
            </w:pPr>
            <w:r w:rsidRPr="006021F2">
              <w:rPr>
                <w:rFonts w:ascii="Times New Roman" w:hAnsi="Times New Roman"/>
                <w:b/>
                <w:sz w:val="22"/>
              </w:rPr>
              <w:t xml:space="preserve">5.6.3. </w:t>
            </w:r>
            <w:r w:rsidRPr="006021F2">
              <w:rPr>
                <w:rFonts w:ascii="Times New Roman" w:hAnsi="Times New Roman"/>
                <w:sz w:val="22"/>
              </w:rPr>
              <w:t>К отношениям Сторон в рамках настоящего Договора и/или в связи с ним, касающимся в т.ч., но не ограничиваясь, его вступления в силу, заключения, изменения, исполнения, нарушения, споров и разногласий, прекращения или действительности, а также последствий всего вышеперечисленного и обязательств, вытекающих из деликтов, применяется материальное право Англии и Уэльса (исключая применение его коллизионных норм и положений Конвенции ООН о Контрактах международной купли-продажи товаров (Вена, 11.04.1980г.) (Венская Конвенция 1980г., CISG).</w:t>
            </w:r>
          </w:p>
        </w:tc>
        <w:tc>
          <w:tcPr>
            <w:tcW w:w="5270" w:type="dxa"/>
          </w:tcPr>
          <w:p w14:paraId="7CB6C40F" w14:textId="75C6D266" w:rsidR="00E72C04" w:rsidRDefault="00E72C04" w:rsidP="00E72C04">
            <w:pPr>
              <w:rPr>
                <w:rFonts w:ascii="Times New Roman" w:hAnsi="Times New Roman"/>
                <w:sz w:val="22"/>
                <w:lang w:val="en-US"/>
              </w:rPr>
            </w:pPr>
            <w:r w:rsidRPr="006021F2">
              <w:rPr>
                <w:rFonts w:ascii="Times New Roman" w:hAnsi="Times New Roman"/>
                <w:b/>
                <w:sz w:val="22"/>
                <w:lang w:val="en-US"/>
              </w:rPr>
              <w:lastRenderedPageBreak/>
              <w:t>5.6.</w:t>
            </w:r>
            <w:r w:rsidRPr="006021F2">
              <w:rPr>
                <w:rFonts w:ascii="Times New Roman" w:hAnsi="Times New Roman"/>
                <w:sz w:val="22"/>
                <w:lang w:val="en-US"/>
              </w:rPr>
              <w:t xml:space="preserve"> For the purposes of the Contract the term “disputes and disagreements” shall be understood as disputes, disagreements and/or claims arising, including, but not limited to, from the Contact and/or in connection with it, including, but not limited to questions concerning their entry into force, conclusion, amendment, execution, violation, termination or validity, as well as the consequences of all of the abovementioned and obligations arising from tort.</w:t>
            </w:r>
          </w:p>
          <w:p w14:paraId="67827D4D" w14:textId="77777777" w:rsidR="006021F2" w:rsidRPr="006021F2" w:rsidRDefault="006021F2" w:rsidP="00E72C04">
            <w:pPr>
              <w:rPr>
                <w:rFonts w:ascii="Times New Roman" w:hAnsi="Times New Roman"/>
                <w:sz w:val="22"/>
                <w:lang w:val="en-US"/>
              </w:rPr>
            </w:pPr>
          </w:p>
          <w:p w14:paraId="0A8C7C6C" w14:textId="77777777"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5.6.1.</w:t>
            </w:r>
            <w:r w:rsidRPr="006021F2">
              <w:rPr>
                <w:rFonts w:ascii="Times New Roman" w:hAnsi="Times New Roman"/>
                <w:sz w:val="22"/>
                <w:lang w:val="en-US"/>
              </w:rPr>
              <w:t xml:space="preserve"> All disputes and disagreements are subject to pre-trial settlement in a written complaint procedure. The claim procedure is considered to be complied with if the claim was sent to the legal address of the Party specified in the Contract, even if it was subsequently returned to the sender by the postal or courier service with notes about the absence of the recipient to the specified address or other marks. The claim shall be considered within 20 business days from the date of their receipt.</w:t>
            </w:r>
          </w:p>
          <w:p w14:paraId="4A8DF035" w14:textId="77777777" w:rsidR="00E72C04" w:rsidRPr="006021F2" w:rsidRDefault="00E72C04" w:rsidP="00E72C04">
            <w:pPr>
              <w:rPr>
                <w:rFonts w:ascii="Times New Roman" w:hAnsi="Times New Roman"/>
                <w:b/>
                <w:sz w:val="22"/>
                <w:lang w:val="en-US"/>
              </w:rPr>
            </w:pPr>
          </w:p>
          <w:p w14:paraId="42450B34" w14:textId="7D574996" w:rsidR="00E72C04" w:rsidRPr="006021F2" w:rsidRDefault="00E72C04" w:rsidP="00E72C04">
            <w:pPr>
              <w:rPr>
                <w:rFonts w:ascii="Times New Roman" w:hAnsi="Times New Roman"/>
                <w:b/>
                <w:sz w:val="22"/>
                <w:lang w:val="en-US"/>
              </w:rPr>
            </w:pPr>
          </w:p>
          <w:p w14:paraId="4760178B" w14:textId="3F2F1E37" w:rsidR="006E201D" w:rsidRPr="006021F2" w:rsidRDefault="006E201D" w:rsidP="006E201D">
            <w:pPr>
              <w:rPr>
                <w:rFonts w:ascii="Times New Roman" w:hAnsi="Times New Roman"/>
                <w:sz w:val="22"/>
                <w:lang w:val="en-US"/>
              </w:rPr>
            </w:pPr>
            <w:r w:rsidRPr="006021F2">
              <w:rPr>
                <w:rFonts w:ascii="Times New Roman" w:hAnsi="Times New Roman"/>
                <w:b/>
                <w:sz w:val="22"/>
                <w:lang w:val="en-US"/>
              </w:rPr>
              <w:t>5.6.2.</w:t>
            </w:r>
            <w:r w:rsidRPr="006021F2">
              <w:rPr>
                <w:rFonts w:ascii="Times New Roman" w:hAnsi="Times New Roman"/>
                <w:sz w:val="22"/>
                <w:lang w:val="en-US"/>
              </w:rPr>
              <w:t xml:space="preserve"> Any and all disputes, controversies or claims arising out of or in connection with this Contract, including the breach, conclusion, modification, termination or invalidity hereof, shall be resolved by arbitration administered by the Russian Arbitration Center at t</w:t>
            </w:r>
            <w:r w:rsidR="00290A0B" w:rsidRPr="006021F2">
              <w:rPr>
                <w:rFonts w:ascii="Times New Roman" w:hAnsi="Times New Roman"/>
                <w:sz w:val="22"/>
                <w:lang w:val="en-US"/>
              </w:rPr>
              <w:t>he Autonomous Non-Profit Organiz</w:t>
            </w:r>
            <w:r w:rsidRPr="006021F2">
              <w:rPr>
                <w:rFonts w:ascii="Times New Roman" w:hAnsi="Times New Roman"/>
                <w:sz w:val="22"/>
                <w:lang w:val="en-US"/>
              </w:rPr>
              <w:t>ation “Russian Institute of Modern Arbitration” in accordance with the Arbitration Rules.</w:t>
            </w:r>
          </w:p>
          <w:p w14:paraId="2E40C262" w14:textId="77777777" w:rsidR="00E16808" w:rsidRPr="006021F2" w:rsidRDefault="00E16808" w:rsidP="006E201D">
            <w:pPr>
              <w:rPr>
                <w:rFonts w:ascii="Times New Roman" w:hAnsi="Times New Roman"/>
                <w:sz w:val="22"/>
                <w:lang w:val="en-US"/>
              </w:rPr>
            </w:pPr>
          </w:p>
          <w:p w14:paraId="487BB4EE" w14:textId="77777777" w:rsidR="00290A0B" w:rsidRPr="006021F2" w:rsidRDefault="00290A0B" w:rsidP="006E201D">
            <w:pPr>
              <w:rPr>
                <w:rFonts w:ascii="Times New Roman" w:hAnsi="Times New Roman"/>
                <w:sz w:val="22"/>
                <w:lang w:val="en-US"/>
              </w:rPr>
            </w:pPr>
          </w:p>
          <w:p w14:paraId="4C74164C" w14:textId="230160FB" w:rsidR="006E201D" w:rsidRPr="006021F2" w:rsidRDefault="006E201D" w:rsidP="006E201D">
            <w:pPr>
              <w:rPr>
                <w:rFonts w:ascii="Times New Roman" w:hAnsi="Times New Roman"/>
                <w:sz w:val="22"/>
                <w:lang w:val="en-US"/>
              </w:rPr>
            </w:pPr>
            <w:r w:rsidRPr="006021F2">
              <w:rPr>
                <w:rFonts w:ascii="Times New Roman" w:hAnsi="Times New Roman"/>
                <w:sz w:val="22"/>
                <w:lang w:val="en-US"/>
              </w:rPr>
              <w:t>The Parties agree that for the purposes of sending written submissions, notifications and other written documents the following e-mail addresses shall be used:</w:t>
            </w:r>
          </w:p>
          <w:p w14:paraId="520FA3FC" w14:textId="77777777" w:rsidR="00E16808" w:rsidRPr="006021F2" w:rsidRDefault="00E16808" w:rsidP="006E201D">
            <w:pPr>
              <w:rPr>
                <w:rFonts w:ascii="Times New Roman" w:hAnsi="Times New Roman"/>
                <w:sz w:val="22"/>
                <w:lang w:val="en-US"/>
              </w:rPr>
            </w:pPr>
          </w:p>
          <w:p w14:paraId="1C88438B" w14:textId="333FFBAF" w:rsidR="006E201D" w:rsidRPr="006021F2" w:rsidRDefault="006E201D" w:rsidP="006E201D">
            <w:pPr>
              <w:rPr>
                <w:rFonts w:ascii="Times New Roman" w:hAnsi="Times New Roman"/>
                <w:sz w:val="22"/>
                <w:lang w:val="en-US"/>
              </w:rPr>
            </w:pPr>
            <w:r w:rsidRPr="006021F2">
              <w:rPr>
                <w:rFonts w:ascii="Times New Roman" w:hAnsi="Times New Roman"/>
                <w:sz w:val="22"/>
                <w:lang w:val="en-US"/>
              </w:rPr>
              <w:t xml:space="preserve">«Seller»: </w:t>
            </w:r>
          </w:p>
          <w:p w14:paraId="3293EE7C" w14:textId="07C54599" w:rsidR="006E201D" w:rsidRPr="006021F2" w:rsidRDefault="006E201D" w:rsidP="00AB2201">
            <w:pPr>
              <w:rPr>
                <w:rFonts w:ascii="Times New Roman" w:hAnsi="Times New Roman"/>
                <w:sz w:val="22"/>
                <w:lang w:val="de-DE"/>
              </w:rPr>
            </w:pPr>
            <w:r w:rsidRPr="006021F2">
              <w:rPr>
                <w:rFonts w:ascii="Times New Roman" w:hAnsi="Times New Roman"/>
                <w:sz w:val="22"/>
                <w:lang w:val="de-DE"/>
              </w:rPr>
              <w:t>«</w:t>
            </w:r>
            <w:proofErr w:type="spellStart"/>
            <w:r w:rsidRPr="006021F2">
              <w:rPr>
                <w:rFonts w:ascii="Times New Roman" w:hAnsi="Times New Roman"/>
                <w:sz w:val="22"/>
                <w:lang w:val="de-DE"/>
              </w:rPr>
              <w:t>Buyer</w:t>
            </w:r>
            <w:proofErr w:type="spellEnd"/>
            <w:r w:rsidRPr="006021F2">
              <w:rPr>
                <w:rFonts w:ascii="Times New Roman" w:hAnsi="Times New Roman"/>
                <w:sz w:val="22"/>
                <w:lang w:val="de-DE"/>
              </w:rPr>
              <w:t>»:</w:t>
            </w:r>
            <w:r w:rsidR="00F73F82" w:rsidRPr="006021F2">
              <w:rPr>
                <w:rFonts w:ascii="Times New Roman" w:hAnsi="Times New Roman"/>
                <w:sz w:val="22"/>
                <w:lang w:val="de-DE"/>
              </w:rPr>
              <w:t xml:space="preserve"> </w:t>
            </w:r>
          </w:p>
          <w:p w14:paraId="7030CD5B" w14:textId="77777777" w:rsidR="006E201D" w:rsidRPr="006021F2" w:rsidRDefault="006E201D" w:rsidP="006E201D">
            <w:pPr>
              <w:rPr>
                <w:rFonts w:ascii="Times New Roman" w:hAnsi="Times New Roman"/>
                <w:sz w:val="22"/>
                <w:lang w:val="en-US"/>
              </w:rPr>
            </w:pPr>
            <w:r w:rsidRPr="006021F2">
              <w:rPr>
                <w:rFonts w:ascii="Times New Roman" w:hAnsi="Times New Roman"/>
                <w:sz w:val="22"/>
                <w:lang w:val="en-US"/>
              </w:rPr>
              <w:t xml:space="preserve">If the e-mail address specified above has changed the Party shall immediately notify the other Party of such change and, if the arbitration has already commenced, </w:t>
            </w:r>
            <w:r w:rsidRPr="006021F2">
              <w:rPr>
                <w:rFonts w:ascii="Times New Roman" w:hAnsi="Times New Roman"/>
                <w:sz w:val="22"/>
                <w:lang w:val="en-US"/>
              </w:rPr>
              <w:lastRenderedPageBreak/>
              <w:t xml:space="preserve">also notify the Russian Arbitration Center at the Autonomous Non-Profit </w:t>
            </w:r>
            <w:proofErr w:type="spellStart"/>
            <w:r w:rsidRPr="006021F2">
              <w:rPr>
                <w:rFonts w:ascii="Times New Roman" w:hAnsi="Times New Roman"/>
                <w:sz w:val="22"/>
                <w:lang w:val="en-US"/>
              </w:rPr>
              <w:t>Organisation</w:t>
            </w:r>
            <w:proofErr w:type="spellEnd"/>
            <w:r w:rsidRPr="006021F2">
              <w:rPr>
                <w:rFonts w:ascii="Times New Roman" w:hAnsi="Times New Roman"/>
                <w:sz w:val="22"/>
                <w:lang w:val="en-US"/>
              </w:rPr>
              <w:t xml:space="preserve"> “Russian Institute of Modern Arbitration”. The Party failing to give notice shall bear the negative impact of any written submissions, notifications and other written documents being sent to a wrong e-mail address.</w:t>
            </w:r>
          </w:p>
          <w:p w14:paraId="2915D022" w14:textId="77777777" w:rsidR="00E16808" w:rsidRPr="006021F2" w:rsidRDefault="00E16808" w:rsidP="006E201D">
            <w:pPr>
              <w:rPr>
                <w:rFonts w:ascii="Times New Roman" w:hAnsi="Times New Roman"/>
                <w:sz w:val="22"/>
                <w:lang w:val="en-US"/>
              </w:rPr>
            </w:pPr>
          </w:p>
          <w:p w14:paraId="14AFD557" w14:textId="77777777" w:rsidR="00E16808" w:rsidRPr="006021F2" w:rsidRDefault="00E16808" w:rsidP="006E201D">
            <w:pPr>
              <w:rPr>
                <w:rFonts w:ascii="Times New Roman" w:hAnsi="Times New Roman"/>
                <w:sz w:val="22"/>
                <w:lang w:val="en-US"/>
              </w:rPr>
            </w:pPr>
          </w:p>
          <w:p w14:paraId="1B4312BF" w14:textId="27C6E79A" w:rsidR="006E201D" w:rsidRPr="006021F2" w:rsidRDefault="006E201D" w:rsidP="006E201D">
            <w:pPr>
              <w:rPr>
                <w:rFonts w:ascii="Times New Roman" w:hAnsi="Times New Roman"/>
                <w:sz w:val="22"/>
                <w:lang w:val="en-US"/>
              </w:rPr>
            </w:pPr>
            <w:r w:rsidRPr="006021F2">
              <w:rPr>
                <w:rFonts w:ascii="Times New Roman" w:hAnsi="Times New Roman"/>
                <w:sz w:val="22"/>
                <w:lang w:val="en-US"/>
              </w:rPr>
              <w:t>The Parties hereby agree to voluntarily execute the arbitral award.</w:t>
            </w:r>
          </w:p>
          <w:p w14:paraId="0A91F56D" w14:textId="77777777" w:rsidR="00E16808" w:rsidRPr="006021F2" w:rsidRDefault="00E16808" w:rsidP="006E201D">
            <w:pPr>
              <w:rPr>
                <w:rFonts w:ascii="Times New Roman" w:hAnsi="Times New Roman"/>
                <w:sz w:val="22"/>
                <w:lang w:val="en-US"/>
              </w:rPr>
            </w:pPr>
          </w:p>
          <w:p w14:paraId="7732F86F" w14:textId="2D2BF63B" w:rsidR="006E201D" w:rsidRPr="006021F2" w:rsidRDefault="006E201D" w:rsidP="006E201D">
            <w:pPr>
              <w:rPr>
                <w:rFonts w:ascii="Times New Roman" w:hAnsi="Times New Roman"/>
                <w:sz w:val="22"/>
                <w:lang w:val="en-US"/>
              </w:rPr>
            </w:pPr>
            <w:r w:rsidRPr="006021F2">
              <w:rPr>
                <w:rFonts w:ascii="Times New Roman" w:hAnsi="Times New Roman"/>
                <w:sz w:val="22"/>
                <w:lang w:val="en-US"/>
              </w:rPr>
              <w:t>The language of the arbitration shall be Russian.</w:t>
            </w:r>
          </w:p>
          <w:p w14:paraId="7971AC5D" w14:textId="77777777" w:rsidR="006E201D" w:rsidRPr="006021F2" w:rsidRDefault="006E201D" w:rsidP="006E201D">
            <w:pPr>
              <w:rPr>
                <w:rFonts w:ascii="Times New Roman" w:hAnsi="Times New Roman"/>
                <w:sz w:val="22"/>
                <w:lang w:val="en-US"/>
              </w:rPr>
            </w:pPr>
            <w:r w:rsidRPr="006021F2">
              <w:rPr>
                <w:rFonts w:ascii="Times New Roman" w:hAnsi="Times New Roman"/>
                <w:sz w:val="22"/>
                <w:lang w:val="en-US"/>
              </w:rPr>
              <w:t xml:space="preserve">The Parties expressly agree that the arbitrators for the dispute shall be designated (appointed) only from the recommended list of arbitrators of the Russian Arbitration Center at the Autonomous Non-Profit </w:t>
            </w:r>
            <w:proofErr w:type="spellStart"/>
            <w:r w:rsidRPr="006021F2">
              <w:rPr>
                <w:rFonts w:ascii="Times New Roman" w:hAnsi="Times New Roman"/>
                <w:sz w:val="22"/>
                <w:lang w:val="en-US"/>
              </w:rPr>
              <w:t>Organisation</w:t>
            </w:r>
            <w:proofErr w:type="spellEnd"/>
            <w:r w:rsidRPr="006021F2">
              <w:rPr>
                <w:rFonts w:ascii="Times New Roman" w:hAnsi="Times New Roman"/>
                <w:sz w:val="22"/>
                <w:lang w:val="en-US"/>
              </w:rPr>
              <w:t xml:space="preserve"> “Russian Institute of Modern Arbitration”.</w:t>
            </w:r>
          </w:p>
          <w:p w14:paraId="57ABBB7D" w14:textId="117F5CAD" w:rsidR="00E16808" w:rsidRPr="006021F2" w:rsidRDefault="00E16808" w:rsidP="006E201D">
            <w:pPr>
              <w:rPr>
                <w:rFonts w:ascii="Times New Roman" w:hAnsi="Times New Roman"/>
                <w:sz w:val="22"/>
                <w:lang w:val="en-US"/>
              </w:rPr>
            </w:pPr>
          </w:p>
          <w:p w14:paraId="18EE574F" w14:textId="41595C32" w:rsidR="006E201D" w:rsidRPr="006021F2" w:rsidRDefault="006E201D" w:rsidP="006E201D">
            <w:pPr>
              <w:rPr>
                <w:rFonts w:ascii="Times New Roman" w:hAnsi="Times New Roman"/>
                <w:b/>
                <w:sz w:val="22"/>
                <w:lang w:val="en-US"/>
              </w:rPr>
            </w:pPr>
            <w:r w:rsidRPr="006021F2">
              <w:rPr>
                <w:rFonts w:ascii="Times New Roman" w:hAnsi="Times New Roman"/>
                <w:sz w:val="22"/>
                <w:lang w:val="en-US"/>
              </w:rPr>
              <w:t>The Parties expressly agree that the arbitral award is final for the parties and is not subject to appeal.</w:t>
            </w:r>
          </w:p>
          <w:p w14:paraId="0A983E5B" w14:textId="77777777" w:rsidR="006E201D" w:rsidRPr="006021F2" w:rsidRDefault="006E201D" w:rsidP="006E201D">
            <w:pPr>
              <w:rPr>
                <w:rFonts w:ascii="Times New Roman" w:hAnsi="Times New Roman"/>
                <w:b/>
                <w:sz w:val="22"/>
                <w:lang w:val="en-US"/>
              </w:rPr>
            </w:pPr>
          </w:p>
          <w:p w14:paraId="6FD03B1B" w14:textId="77777777" w:rsidR="00E72C04" w:rsidRPr="006021F2" w:rsidRDefault="00E72C04" w:rsidP="00E72C04">
            <w:pPr>
              <w:rPr>
                <w:rFonts w:ascii="Times New Roman" w:hAnsi="Times New Roman"/>
                <w:sz w:val="22"/>
                <w:lang w:val="en-US"/>
              </w:rPr>
            </w:pPr>
            <w:r w:rsidRPr="006021F2">
              <w:rPr>
                <w:rFonts w:ascii="Times New Roman" w:hAnsi="Times New Roman"/>
                <w:b/>
                <w:sz w:val="22"/>
                <w:lang w:val="en-US"/>
              </w:rPr>
              <w:t>5.6.3.</w:t>
            </w:r>
            <w:r w:rsidRPr="006021F2">
              <w:rPr>
                <w:rFonts w:ascii="Times New Roman" w:hAnsi="Times New Roman"/>
                <w:sz w:val="22"/>
                <w:lang w:val="en-US"/>
              </w:rPr>
              <w:t xml:space="preserve"> To the relations of the Parties within this Contract and/or in connection with it, including, but not limited to, its entry into force, conclusion, amendment, execution, violation, disputes and disagreements, termination or validity, as well as the consequences of all of the abovementioned and obligations arising from tort, the substantive law of England and Wales shall apply (excluding the application of its conflict of laws rules and the provisions of the UN Convention on Contracts for the International Sale of Goods (Vienna, 11.04.1980) (Vienna Convention 1980, CISG).</w:t>
            </w:r>
          </w:p>
          <w:p w14:paraId="7D74E730" w14:textId="6B75B11E" w:rsidR="00E72C04" w:rsidRPr="006021F2" w:rsidRDefault="00E72C04" w:rsidP="00E72C04">
            <w:pPr>
              <w:rPr>
                <w:rFonts w:ascii="Times New Roman" w:hAnsi="Times New Roman"/>
                <w:sz w:val="22"/>
                <w:lang w:val="en-US"/>
              </w:rPr>
            </w:pPr>
          </w:p>
        </w:tc>
      </w:tr>
      <w:tr w:rsidR="00823A37" w:rsidRPr="006021F2" w14:paraId="6C4EC9DA" w14:textId="77777777" w:rsidTr="00414F6E">
        <w:tc>
          <w:tcPr>
            <w:tcW w:w="5416" w:type="dxa"/>
          </w:tcPr>
          <w:p w14:paraId="661B2BAF" w14:textId="77777777" w:rsidR="001C40BA" w:rsidRPr="006021F2" w:rsidRDefault="001C40BA" w:rsidP="004703DA">
            <w:pPr>
              <w:rPr>
                <w:rFonts w:ascii="Times New Roman" w:hAnsi="Times New Roman"/>
                <w:b/>
                <w:sz w:val="22"/>
                <w:lang w:val="en-US"/>
              </w:rPr>
            </w:pPr>
          </w:p>
          <w:p w14:paraId="6826AF1E" w14:textId="21F599D4" w:rsidR="00823A37" w:rsidRPr="006021F2" w:rsidRDefault="00823A37" w:rsidP="004703DA">
            <w:pPr>
              <w:rPr>
                <w:rFonts w:ascii="Times New Roman" w:hAnsi="Times New Roman"/>
                <w:b/>
                <w:sz w:val="22"/>
              </w:rPr>
            </w:pPr>
            <w:r w:rsidRPr="006021F2">
              <w:rPr>
                <w:rFonts w:ascii="Times New Roman" w:hAnsi="Times New Roman"/>
                <w:b/>
                <w:sz w:val="22"/>
              </w:rPr>
              <w:t>СТАТЬЯ 6. ПРОЧЕЕ</w:t>
            </w:r>
          </w:p>
        </w:tc>
        <w:tc>
          <w:tcPr>
            <w:tcW w:w="5270" w:type="dxa"/>
          </w:tcPr>
          <w:p w14:paraId="4E4C3313" w14:textId="77777777" w:rsidR="001C40BA" w:rsidRPr="006021F2" w:rsidRDefault="001C40BA" w:rsidP="00ED3461">
            <w:pPr>
              <w:rPr>
                <w:rFonts w:ascii="Times New Roman" w:hAnsi="Times New Roman"/>
                <w:b/>
                <w:sz w:val="22"/>
                <w:lang w:val="en-US"/>
              </w:rPr>
            </w:pPr>
          </w:p>
          <w:p w14:paraId="2F18FA80" w14:textId="4504F0CA" w:rsidR="001C40BA" w:rsidRPr="006021F2" w:rsidRDefault="00823A37" w:rsidP="00ED3461">
            <w:pPr>
              <w:rPr>
                <w:rFonts w:ascii="Times New Roman" w:hAnsi="Times New Roman"/>
                <w:b/>
                <w:sz w:val="22"/>
                <w:lang w:val="en-US"/>
              </w:rPr>
            </w:pPr>
            <w:r w:rsidRPr="006021F2">
              <w:rPr>
                <w:rFonts w:ascii="Times New Roman" w:hAnsi="Times New Roman"/>
                <w:b/>
                <w:sz w:val="22"/>
                <w:lang w:val="en-US"/>
              </w:rPr>
              <w:t>ARTICLE</w:t>
            </w:r>
            <w:r w:rsidRPr="006021F2">
              <w:rPr>
                <w:rFonts w:ascii="Times New Roman" w:hAnsi="Times New Roman"/>
                <w:b/>
                <w:sz w:val="22"/>
              </w:rPr>
              <w:t xml:space="preserve"> 6. </w:t>
            </w:r>
            <w:r w:rsidRPr="006021F2">
              <w:rPr>
                <w:rFonts w:ascii="Times New Roman" w:hAnsi="Times New Roman"/>
                <w:b/>
                <w:sz w:val="22"/>
                <w:lang w:val="en-US"/>
              </w:rPr>
              <w:t>OTHER</w:t>
            </w:r>
          </w:p>
        </w:tc>
      </w:tr>
      <w:tr w:rsidR="00823A37" w:rsidRPr="006021F2" w14:paraId="42714A6F" w14:textId="77777777" w:rsidTr="00414F6E">
        <w:tc>
          <w:tcPr>
            <w:tcW w:w="5416" w:type="dxa"/>
          </w:tcPr>
          <w:p w14:paraId="25A2A9BB" w14:textId="692BFCE8" w:rsidR="00493E90" w:rsidRPr="006021F2" w:rsidRDefault="00823A37" w:rsidP="00ED3461">
            <w:pPr>
              <w:rPr>
                <w:rFonts w:ascii="Times New Roman" w:hAnsi="Times New Roman"/>
                <w:sz w:val="22"/>
              </w:rPr>
            </w:pPr>
            <w:r w:rsidRPr="006021F2">
              <w:rPr>
                <w:rFonts w:ascii="Times New Roman" w:hAnsi="Times New Roman"/>
                <w:b/>
                <w:sz w:val="22"/>
              </w:rPr>
              <w:t>6.1.</w:t>
            </w:r>
            <w:r w:rsidRPr="006021F2">
              <w:rPr>
                <w:rFonts w:ascii="Times New Roman" w:hAnsi="Times New Roman"/>
                <w:sz w:val="22"/>
              </w:rPr>
              <w:t xml:space="preserve"> Права и обязанности Стороны по Договору не могут передаваться третьим лицам без предварительного письменного согласия другой Стороны.</w:t>
            </w:r>
          </w:p>
        </w:tc>
        <w:tc>
          <w:tcPr>
            <w:tcW w:w="5270" w:type="dxa"/>
          </w:tcPr>
          <w:p w14:paraId="6C563662" w14:textId="10005634" w:rsidR="00493E90" w:rsidRPr="006021F2" w:rsidRDefault="00823A37" w:rsidP="00ED3461">
            <w:pPr>
              <w:rPr>
                <w:rFonts w:ascii="Times New Roman" w:hAnsi="Times New Roman"/>
                <w:sz w:val="22"/>
                <w:lang w:val="en-US"/>
              </w:rPr>
            </w:pPr>
            <w:r w:rsidRPr="006021F2">
              <w:rPr>
                <w:rFonts w:ascii="Times New Roman" w:hAnsi="Times New Roman"/>
                <w:b/>
                <w:sz w:val="22"/>
                <w:lang w:val="en-US"/>
              </w:rPr>
              <w:t>6.1.</w:t>
            </w:r>
            <w:r w:rsidRPr="006021F2">
              <w:rPr>
                <w:rFonts w:ascii="Times New Roman" w:hAnsi="Times New Roman"/>
                <w:sz w:val="22"/>
                <w:lang w:val="en-US"/>
              </w:rPr>
              <w:t xml:space="preserve"> The rights and obligations of the Party under the Contract shall not be transferred to third parties without the preliminary written consent from the other Party.</w:t>
            </w:r>
          </w:p>
        </w:tc>
      </w:tr>
      <w:tr w:rsidR="00823A37" w:rsidRPr="006021F2" w14:paraId="38196B48" w14:textId="77777777" w:rsidTr="00414F6E">
        <w:tc>
          <w:tcPr>
            <w:tcW w:w="5416" w:type="dxa"/>
          </w:tcPr>
          <w:p w14:paraId="0F414F7B" w14:textId="523C2A34" w:rsidR="00493E90" w:rsidRPr="006021F2" w:rsidRDefault="00823A37" w:rsidP="00ED3461">
            <w:pPr>
              <w:rPr>
                <w:rFonts w:ascii="Times New Roman" w:hAnsi="Times New Roman"/>
                <w:sz w:val="22"/>
              </w:rPr>
            </w:pPr>
            <w:r w:rsidRPr="006021F2">
              <w:rPr>
                <w:rFonts w:ascii="Times New Roman" w:hAnsi="Times New Roman"/>
                <w:b/>
                <w:sz w:val="22"/>
              </w:rPr>
              <w:t xml:space="preserve">6.2. </w:t>
            </w:r>
            <w:r w:rsidRPr="006021F2">
              <w:rPr>
                <w:rFonts w:ascii="Times New Roman" w:hAnsi="Times New Roman"/>
                <w:sz w:val="22"/>
              </w:rPr>
              <w:t>Под днями в целях Договора понимаются рабочие дни в Российской Федерации (Пермском крае) по григорианскому календарю (стандартная рабочая неделя с понедельника по пятницу с 09</w:t>
            </w:r>
            <w:r w:rsidRPr="006021F2">
              <w:rPr>
                <w:rFonts w:ascii="Times New Roman" w:hAnsi="Times New Roman"/>
                <w:sz w:val="22"/>
                <w:vertAlign w:val="superscript"/>
              </w:rPr>
              <w:t>00</w:t>
            </w:r>
            <w:r w:rsidRPr="006021F2">
              <w:rPr>
                <w:rFonts w:ascii="Times New Roman" w:hAnsi="Times New Roman"/>
                <w:sz w:val="22"/>
              </w:rPr>
              <w:t xml:space="preserve"> до 18</w:t>
            </w:r>
            <w:r w:rsidRPr="006021F2">
              <w:rPr>
                <w:rFonts w:ascii="Times New Roman" w:hAnsi="Times New Roman"/>
                <w:sz w:val="22"/>
                <w:vertAlign w:val="superscript"/>
              </w:rPr>
              <w:t>00</w:t>
            </w:r>
            <w:r w:rsidRPr="006021F2">
              <w:rPr>
                <w:rFonts w:ascii="Times New Roman" w:hAnsi="Times New Roman"/>
                <w:sz w:val="22"/>
              </w:rPr>
              <w:t xml:space="preserve"> по пермскому времени UTC+05 в течение всего календарного года за исключением нерабочих праздничных дней), если иное не оговорено отдельно в Договоре или иных документах.</w:t>
            </w:r>
          </w:p>
        </w:tc>
        <w:tc>
          <w:tcPr>
            <w:tcW w:w="5270" w:type="dxa"/>
          </w:tcPr>
          <w:p w14:paraId="5792DC47" w14:textId="31749946" w:rsidR="00823A37" w:rsidRPr="006021F2" w:rsidRDefault="00823A37" w:rsidP="00321015">
            <w:pPr>
              <w:rPr>
                <w:rFonts w:ascii="Times New Roman" w:hAnsi="Times New Roman"/>
                <w:sz w:val="22"/>
                <w:lang w:val="en-US"/>
              </w:rPr>
            </w:pPr>
            <w:r w:rsidRPr="006021F2">
              <w:rPr>
                <w:rFonts w:ascii="Times New Roman" w:hAnsi="Times New Roman"/>
                <w:b/>
                <w:sz w:val="22"/>
                <w:lang w:val="en-US"/>
              </w:rPr>
              <w:t>6.2.</w:t>
            </w:r>
            <w:r w:rsidRPr="006021F2">
              <w:rPr>
                <w:rFonts w:ascii="Times New Roman" w:hAnsi="Times New Roman"/>
                <w:sz w:val="22"/>
                <w:lang w:val="en-US"/>
              </w:rPr>
              <w:t xml:space="preserve"> For the purposes of the Contract the term “days” shall be understood as working days in the Russian Federation (Perm </w:t>
            </w:r>
            <w:r w:rsidR="00321015" w:rsidRPr="006021F2">
              <w:rPr>
                <w:rFonts w:ascii="Times New Roman" w:hAnsi="Times New Roman"/>
                <w:sz w:val="22"/>
                <w:lang w:val="en-US"/>
              </w:rPr>
              <w:t>region</w:t>
            </w:r>
            <w:r w:rsidRPr="006021F2">
              <w:rPr>
                <w:rFonts w:ascii="Times New Roman" w:hAnsi="Times New Roman"/>
                <w:sz w:val="22"/>
                <w:lang w:val="en-US"/>
              </w:rPr>
              <w:t>) as per the Gregorian calendar (standard working week from Monday till Friday from 09</w:t>
            </w:r>
            <w:r w:rsidRPr="006021F2">
              <w:rPr>
                <w:rFonts w:ascii="Times New Roman" w:hAnsi="Times New Roman"/>
                <w:sz w:val="22"/>
                <w:vertAlign w:val="superscript"/>
                <w:lang w:val="en-US"/>
              </w:rPr>
              <w:t>00</w:t>
            </w:r>
            <w:r w:rsidRPr="006021F2">
              <w:rPr>
                <w:rFonts w:ascii="Times New Roman" w:hAnsi="Times New Roman"/>
                <w:sz w:val="22"/>
                <w:lang w:val="en-US"/>
              </w:rPr>
              <w:t xml:space="preserve"> to 18</w:t>
            </w:r>
            <w:r w:rsidRPr="006021F2">
              <w:rPr>
                <w:rFonts w:ascii="Times New Roman" w:hAnsi="Times New Roman"/>
                <w:sz w:val="22"/>
                <w:vertAlign w:val="superscript"/>
                <w:lang w:val="en-US"/>
              </w:rPr>
              <w:t>00</w:t>
            </w:r>
            <w:r w:rsidRPr="006021F2">
              <w:rPr>
                <w:rFonts w:ascii="Times New Roman" w:hAnsi="Times New Roman"/>
                <w:sz w:val="22"/>
                <w:lang w:val="en-US"/>
              </w:rPr>
              <w:t xml:space="preserve"> by Perm time UTC+05 during the whole calendar year, excluding non-working holidays), if otherwise is not specified separately in the Contract or other documents.</w:t>
            </w:r>
          </w:p>
        </w:tc>
      </w:tr>
      <w:tr w:rsidR="00823A37" w:rsidRPr="006021F2" w14:paraId="3A47C03A" w14:textId="77777777" w:rsidTr="00414F6E">
        <w:tc>
          <w:tcPr>
            <w:tcW w:w="5416" w:type="dxa"/>
          </w:tcPr>
          <w:p w14:paraId="42357AAE" w14:textId="12BF5C14" w:rsidR="00493E90" w:rsidRPr="006021F2" w:rsidRDefault="00823A37" w:rsidP="00ED3461">
            <w:pPr>
              <w:rPr>
                <w:rFonts w:ascii="Times New Roman" w:hAnsi="Times New Roman"/>
                <w:sz w:val="22"/>
              </w:rPr>
            </w:pPr>
            <w:r w:rsidRPr="006021F2">
              <w:rPr>
                <w:rFonts w:ascii="Times New Roman" w:hAnsi="Times New Roman"/>
                <w:b/>
                <w:sz w:val="22"/>
              </w:rPr>
              <w:t>6.3.</w:t>
            </w:r>
            <w:r w:rsidRPr="006021F2">
              <w:rPr>
                <w:rFonts w:ascii="Times New Roman" w:hAnsi="Times New Roman"/>
                <w:sz w:val="22"/>
              </w:rPr>
              <w:t xml:space="preserve"> Договор составлен в 2 экземплярах на русском и английском языках, причем оба текста имеют одинаковую силу. В случае противоречий между русским и английским текстом, русскоязычная версия будет иметь большую силу.</w:t>
            </w:r>
          </w:p>
        </w:tc>
        <w:tc>
          <w:tcPr>
            <w:tcW w:w="5270" w:type="dxa"/>
          </w:tcPr>
          <w:p w14:paraId="18B030AB" w14:textId="7E82EEA3" w:rsidR="00823A37" w:rsidRPr="006021F2" w:rsidRDefault="00823A37" w:rsidP="004703DA">
            <w:pPr>
              <w:rPr>
                <w:rFonts w:ascii="Times New Roman" w:hAnsi="Times New Roman"/>
                <w:sz w:val="22"/>
                <w:lang w:val="en-US"/>
              </w:rPr>
            </w:pPr>
            <w:r w:rsidRPr="006021F2">
              <w:rPr>
                <w:rFonts w:ascii="Times New Roman" w:hAnsi="Times New Roman"/>
                <w:b/>
                <w:sz w:val="22"/>
                <w:lang w:val="en-US"/>
              </w:rPr>
              <w:t>6.3.</w:t>
            </w:r>
            <w:r w:rsidRPr="006021F2">
              <w:rPr>
                <w:rFonts w:ascii="Times New Roman" w:hAnsi="Times New Roman"/>
                <w:sz w:val="22"/>
                <w:lang w:val="en-US"/>
              </w:rPr>
              <w:t xml:space="preserve"> The Contract is drawn up in 2 copies in Russian and English languages and both texts are equally authentic. In case of contradictions between the Russian and English text, the Russian-language </w:t>
            </w:r>
            <w:proofErr w:type="spellStart"/>
            <w:r w:rsidRPr="006021F2">
              <w:rPr>
                <w:rFonts w:ascii="Times New Roman" w:hAnsi="Times New Roman"/>
                <w:sz w:val="22"/>
                <w:lang w:val="en-US"/>
              </w:rPr>
              <w:t>verson</w:t>
            </w:r>
            <w:proofErr w:type="spellEnd"/>
            <w:r w:rsidRPr="006021F2">
              <w:rPr>
                <w:rFonts w:ascii="Times New Roman" w:hAnsi="Times New Roman"/>
                <w:sz w:val="22"/>
                <w:lang w:val="en-US"/>
              </w:rPr>
              <w:t xml:space="preserve"> shall prevail.</w:t>
            </w:r>
          </w:p>
        </w:tc>
      </w:tr>
      <w:tr w:rsidR="00823A37" w:rsidRPr="006021F2" w14:paraId="59147C76" w14:textId="77777777" w:rsidTr="00414F6E">
        <w:tc>
          <w:tcPr>
            <w:tcW w:w="5416" w:type="dxa"/>
          </w:tcPr>
          <w:p w14:paraId="6A906592" w14:textId="153F705E" w:rsidR="00376948" w:rsidRPr="006021F2" w:rsidRDefault="00823A37" w:rsidP="00ED3461">
            <w:pPr>
              <w:rPr>
                <w:rFonts w:ascii="Times New Roman" w:hAnsi="Times New Roman"/>
                <w:sz w:val="22"/>
              </w:rPr>
            </w:pPr>
            <w:r w:rsidRPr="006021F2">
              <w:rPr>
                <w:rFonts w:ascii="Times New Roman" w:hAnsi="Times New Roman"/>
                <w:b/>
                <w:sz w:val="22"/>
              </w:rPr>
              <w:t>6.4.</w:t>
            </w:r>
            <w:r w:rsidRPr="006021F2">
              <w:rPr>
                <w:rFonts w:ascii="Times New Roman" w:hAnsi="Times New Roman"/>
                <w:sz w:val="22"/>
              </w:rPr>
              <w:t xml:space="preserve"> Договор вступает в силу с даты его заключения и действует по </w:t>
            </w:r>
          </w:p>
          <w:p w14:paraId="6DA63C12" w14:textId="7DC0DAA2" w:rsidR="00376948" w:rsidRPr="006021F2" w:rsidRDefault="00376948" w:rsidP="00ED3461">
            <w:pPr>
              <w:rPr>
                <w:rFonts w:ascii="Times New Roman" w:hAnsi="Times New Roman"/>
                <w:sz w:val="22"/>
              </w:rPr>
            </w:pPr>
          </w:p>
        </w:tc>
        <w:tc>
          <w:tcPr>
            <w:tcW w:w="5270" w:type="dxa"/>
          </w:tcPr>
          <w:p w14:paraId="1D5B77ED" w14:textId="61AD732B" w:rsidR="00823A37" w:rsidRPr="006021F2" w:rsidRDefault="00823A37" w:rsidP="006021F2">
            <w:pPr>
              <w:rPr>
                <w:rFonts w:ascii="Times New Roman" w:hAnsi="Times New Roman"/>
                <w:sz w:val="22"/>
                <w:lang w:val="en-US"/>
              </w:rPr>
            </w:pPr>
            <w:r w:rsidRPr="006021F2">
              <w:rPr>
                <w:rFonts w:ascii="Times New Roman" w:hAnsi="Times New Roman"/>
                <w:b/>
                <w:sz w:val="22"/>
                <w:lang w:val="en-US"/>
              </w:rPr>
              <w:t>6.4.</w:t>
            </w:r>
            <w:r w:rsidRPr="006021F2">
              <w:rPr>
                <w:rFonts w:ascii="Times New Roman" w:hAnsi="Times New Roman"/>
                <w:sz w:val="22"/>
                <w:lang w:val="en-US"/>
              </w:rPr>
              <w:t xml:space="preserve"> The Contract shall enter into force in the date of its conclusion and is valid until </w:t>
            </w:r>
          </w:p>
        </w:tc>
      </w:tr>
      <w:tr w:rsidR="00823A37" w:rsidRPr="006021F2" w14:paraId="6484F30A" w14:textId="77777777" w:rsidTr="00414F6E">
        <w:tc>
          <w:tcPr>
            <w:tcW w:w="5416" w:type="dxa"/>
          </w:tcPr>
          <w:p w14:paraId="36DF4933" w14:textId="77777777" w:rsidR="00823A37" w:rsidRPr="006021F2" w:rsidRDefault="00823A37" w:rsidP="00ED3461">
            <w:pPr>
              <w:rPr>
                <w:rFonts w:ascii="Times New Roman" w:hAnsi="Times New Roman"/>
                <w:b/>
                <w:sz w:val="22"/>
                <w:lang w:val="en-US"/>
              </w:rPr>
            </w:pPr>
          </w:p>
          <w:p w14:paraId="1398AB3E" w14:textId="57923F53" w:rsidR="00823A37" w:rsidRPr="006021F2" w:rsidRDefault="00823A37" w:rsidP="00ED3461">
            <w:pPr>
              <w:rPr>
                <w:rFonts w:ascii="Times New Roman" w:hAnsi="Times New Roman"/>
                <w:b/>
                <w:sz w:val="22"/>
              </w:rPr>
            </w:pPr>
            <w:r w:rsidRPr="006021F2">
              <w:rPr>
                <w:rFonts w:ascii="Times New Roman" w:hAnsi="Times New Roman"/>
                <w:b/>
                <w:sz w:val="22"/>
              </w:rPr>
              <w:t>СТАТЬЯ 7. ЮРИДИЧЕСКИЕ АДРЕСА</w:t>
            </w:r>
          </w:p>
        </w:tc>
        <w:tc>
          <w:tcPr>
            <w:tcW w:w="5270" w:type="dxa"/>
          </w:tcPr>
          <w:p w14:paraId="4AB89BF7" w14:textId="77777777" w:rsidR="00823A37" w:rsidRPr="006021F2" w:rsidRDefault="00823A37" w:rsidP="00ED3461">
            <w:pPr>
              <w:rPr>
                <w:rFonts w:ascii="Times New Roman" w:hAnsi="Times New Roman"/>
                <w:b/>
                <w:sz w:val="22"/>
                <w:lang w:val="en-US"/>
              </w:rPr>
            </w:pPr>
          </w:p>
          <w:p w14:paraId="62EE216B" w14:textId="1B004C29" w:rsidR="004703DA" w:rsidRPr="006021F2" w:rsidRDefault="00823A37" w:rsidP="00ED3461">
            <w:pPr>
              <w:rPr>
                <w:rFonts w:ascii="Times New Roman" w:hAnsi="Times New Roman"/>
                <w:b/>
                <w:sz w:val="22"/>
                <w:lang w:val="en-US"/>
              </w:rPr>
            </w:pPr>
            <w:r w:rsidRPr="006021F2">
              <w:rPr>
                <w:rFonts w:ascii="Times New Roman" w:hAnsi="Times New Roman"/>
                <w:b/>
                <w:sz w:val="22"/>
                <w:lang w:val="en-US"/>
              </w:rPr>
              <w:t>ARTICLE</w:t>
            </w:r>
            <w:r w:rsidRPr="006021F2">
              <w:rPr>
                <w:rFonts w:ascii="Times New Roman" w:hAnsi="Times New Roman"/>
                <w:b/>
                <w:sz w:val="22"/>
              </w:rPr>
              <w:t xml:space="preserve"> 7. </w:t>
            </w:r>
            <w:r w:rsidRPr="006021F2">
              <w:rPr>
                <w:rFonts w:ascii="Times New Roman" w:hAnsi="Times New Roman"/>
                <w:b/>
                <w:sz w:val="22"/>
                <w:lang w:val="en-US"/>
              </w:rPr>
              <w:t>ADDRESSES</w:t>
            </w:r>
          </w:p>
        </w:tc>
      </w:tr>
      <w:tr w:rsidR="00823A37" w:rsidRPr="006021F2" w14:paraId="36AA39A3" w14:textId="77777777" w:rsidTr="00414F6E">
        <w:tc>
          <w:tcPr>
            <w:tcW w:w="5416" w:type="dxa"/>
          </w:tcPr>
          <w:p w14:paraId="505CC1D7" w14:textId="77777777" w:rsidR="00F17CF8" w:rsidRPr="006021F2" w:rsidRDefault="00F17CF8" w:rsidP="00ED3461">
            <w:pPr>
              <w:rPr>
                <w:rFonts w:ascii="Times New Roman" w:hAnsi="Times New Roman"/>
                <w:sz w:val="22"/>
                <w:lang w:val="de-DE"/>
              </w:rPr>
            </w:pPr>
          </w:p>
          <w:p w14:paraId="3C665E0D" w14:textId="77777777" w:rsidR="006021F2" w:rsidRPr="006021F2" w:rsidRDefault="006021F2" w:rsidP="00ED3461">
            <w:pPr>
              <w:rPr>
                <w:rFonts w:ascii="Times New Roman" w:hAnsi="Times New Roman"/>
                <w:sz w:val="22"/>
                <w:lang w:val="de-DE"/>
              </w:rPr>
            </w:pPr>
          </w:p>
          <w:p w14:paraId="21B67674" w14:textId="77777777" w:rsidR="006021F2" w:rsidRPr="006021F2" w:rsidRDefault="006021F2" w:rsidP="00ED3461">
            <w:pPr>
              <w:rPr>
                <w:rFonts w:ascii="Times New Roman" w:hAnsi="Times New Roman"/>
                <w:sz w:val="22"/>
                <w:lang w:val="de-DE"/>
              </w:rPr>
            </w:pPr>
          </w:p>
          <w:p w14:paraId="728FE970" w14:textId="77777777" w:rsidR="006021F2" w:rsidRPr="006021F2" w:rsidRDefault="006021F2" w:rsidP="00ED3461">
            <w:pPr>
              <w:rPr>
                <w:rFonts w:ascii="Times New Roman" w:hAnsi="Times New Roman"/>
                <w:sz w:val="22"/>
                <w:lang w:val="de-DE"/>
              </w:rPr>
            </w:pPr>
          </w:p>
          <w:p w14:paraId="3F608EAA" w14:textId="77777777" w:rsidR="006021F2" w:rsidRPr="006021F2" w:rsidRDefault="006021F2" w:rsidP="00ED3461">
            <w:pPr>
              <w:rPr>
                <w:rFonts w:ascii="Times New Roman" w:hAnsi="Times New Roman"/>
                <w:sz w:val="22"/>
                <w:lang w:val="de-DE"/>
              </w:rPr>
            </w:pPr>
          </w:p>
          <w:p w14:paraId="7512488F" w14:textId="6E90AD98" w:rsidR="006021F2" w:rsidRPr="006021F2" w:rsidRDefault="006021F2" w:rsidP="00ED3461">
            <w:pPr>
              <w:rPr>
                <w:rFonts w:ascii="Times New Roman" w:hAnsi="Times New Roman"/>
                <w:sz w:val="22"/>
                <w:lang w:val="de-DE"/>
              </w:rPr>
            </w:pPr>
          </w:p>
        </w:tc>
        <w:tc>
          <w:tcPr>
            <w:tcW w:w="5270" w:type="dxa"/>
          </w:tcPr>
          <w:p w14:paraId="59769E78" w14:textId="7C9BA4A2" w:rsidR="00823A37" w:rsidRPr="006021F2" w:rsidRDefault="00823A37" w:rsidP="00ED3461">
            <w:pPr>
              <w:rPr>
                <w:rFonts w:ascii="Times New Roman" w:hAnsi="Times New Roman"/>
                <w:sz w:val="22"/>
                <w:lang w:val="de-DE"/>
              </w:rPr>
            </w:pPr>
          </w:p>
        </w:tc>
      </w:tr>
      <w:tr w:rsidR="00A34484" w:rsidRPr="006021F2" w14:paraId="2D844C77" w14:textId="77777777" w:rsidTr="00414F6E">
        <w:trPr>
          <w:trHeight w:val="1181"/>
        </w:trPr>
        <w:tc>
          <w:tcPr>
            <w:tcW w:w="5416" w:type="dxa"/>
          </w:tcPr>
          <w:p w14:paraId="1B953CA7" w14:textId="550EE77E" w:rsidR="00A34484" w:rsidRPr="006021F2" w:rsidRDefault="00A34484" w:rsidP="00A34484">
            <w:pPr>
              <w:rPr>
                <w:rFonts w:ascii="Times New Roman" w:eastAsia="Times New Roman" w:hAnsi="Times New Roman"/>
                <w:sz w:val="22"/>
                <w:lang w:val="en-US"/>
              </w:rPr>
            </w:pPr>
          </w:p>
        </w:tc>
        <w:tc>
          <w:tcPr>
            <w:tcW w:w="5270" w:type="dxa"/>
          </w:tcPr>
          <w:p w14:paraId="474497E7" w14:textId="2AF36ADC" w:rsidR="00A34484" w:rsidRPr="006021F2" w:rsidRDefault="00A34484" w:rsidP="00A34484">
            <w:pPr>
              <w:rPr>
                <w:rFonts w:ascii="Times New Roman" w:eastAsia="Times New Roman" w:hAnsi="Times New Roman"/>
                <w:bCs/>
                <w:sz w:val="22"/>
                <w:lang w:val="en-US"/>
              </w:rPr>
            </w:pPr>
          </w:p>
        </w:tc>
      </w:tr>
      <w:tr w:rsidR="00823A37" w:rsidRPr="006021F2" w14:paraId="5E668C12" w14:textId="77777777" w:rsidTr="00414F6E">
        <w:tc>
          <w:tcPr>
            <w:tcW w:w="5416" w:type="dxa"/>
          </w:tcPr>
          <w:p w14:paraId="419E5128" w14:textId="77777777" w:rsidR="00823A37" w:rsidRPr="006021F2" w:rsidRDefault="00823A37" w:rsidP="00AD1768">
            <w:pPr>
              <w:rPr>
                <w:rFonts w:ascii="Times New Roman" w:hAnsi="Times New Roman"/>
                <w:b/>
                <w:sz w:val="22"/>
                <w:lang w:val="de-DE"/>
              </w:rPr>
            </w:pPr>
          </w:p>
          <w:p w14:paraId="34480868" w14:textId="556254DA" w:rsidR="00823A37" w:rsidRPr="006021F2" w:rsidRDefault="00823A37" w:rsidP="00ED3461">
            <w:pPr>
              <w:rPr>
                <w:rFonts w:ascii="Times New Roman" w:hAnsi="Times New Roman"/>
                <w:b/>
                <w:sz w:val="22"/>
              </w:rPr>
            </w:pPr>
            <w:r w:rsidRPr="006021F2">
              <w:rPr>
                <w:rFonts w:ascii="Times New Roman" w:hAnsi="Times New Roman"/>
                <w:b/>
                <w:sz w:val="22"/>
              </w:rPr>
              <w:t>СТАТЬЯ 8. ПЛАТЕЖНЫЕ РЕКВИЗИТЫ</w:t>
            </w:r>
            <w:r w:rsidRPr="006021F2">
              <w:rPr>
                <w:rFonts w:ascii="Times New Roman" w:hAnsi="Times New Roman"/>
                <w:b/>
                <w:sz w:val="22"/>
                <w:lang w:val="en-US"/>
              </w:rPr>
              <w:t xml:space="preserve"> </w:t>
            </w:r>
            <w:r w:rsidRPr="006021F2">
              <w:rPr>
                <w:rFonts w:ascii="Times New Roman" w:hAnsi="Times New Roman"/>
                <w:b/>
                <w:sz w:val="22"/>
              </w:rPr>
              <w:t>ПРОДАВЦА</w:t>
            </w:r>
          </w:p>
        </w:tc>
        <w:tc>
          <w:tcPr>
            <w:tcW w:w="5270" w:type="dxa"/>
          </w:tcPr>
          <w:p w14:paraId="4E8B8125" w14:textId="77777777" w:rsidR="00823A37" w:rsidRPr="006021F2" w:rsidRDefault="00823A37" w:rsidP="00ED3461">
            <w:pPr>
              <w:rPr>
                <w:rFonts w:ascii="Times New Roman" w:hAnsi="Times New Roman"/>
                <w:sz w:val="22"/>
                <w:lang w:val="en-US"/>
              </w:rPr>
            </w:pPr>
          </w:p>
          <w:p w14:paraId="4A7750E0" w14:textId="7EA68B27" w:rsidR="00823A37" w:rsidRPr="006021F2" w:rsidRDefault="00823A37" w:rsidP="00ED3461">
            <w:pPr>
              <w:rPr>
                <w:rFonts w:ascii="Times New Roman" w:hAnsi="Times New Roman"/>
                <w:sz w:val="22"/>
                <w:lang w:val="en-US"/>
              </w:rPr>
            </w:pPr>
            <w:r w:rsidRPr="006021F2">
              <w:rPr>
                <w:rFonts w:ascii="Times New Roman" w:hAnsi="Times New Roman"/>
                <w:b/>
                <w:sz w:val="22"/>
                <w:lang w:val="en-US"/>
              </w:rPr>
              <w:t>ARTICLE 8. PAYMENT DETAILS OF THE SELLER</w:t>
            </w:r>
            <w:r w:rsidRPr="006021F2">
              <w:rPr>
                <w:rFonts w:ascii="Times New Roman" w:hAnsi="Times New Roman"/>
                <w:sz w:val="22"/>
                <w:lang w:val="en-US"/>
              </w:rPr>
              <w:t>:</w:t>
            </w:r>
          </w:p>
        </w:tc>
      </w:tr>
      <w:tr w:rsidR="002747AE" w:rsidRPr="006021F2" w14:paraId="1066C675" w14:textId="77777777" w:rsidTr="00414F6E">
        <w:tc>
          <w:tcPr>
            <w:tcW w:w="5416" w:type="dxa"/>
          </w:tcPr>
          <w:p w14:paraId="35ED220C" w14:textId="77777777" w:rsidR="002747AE" w:rsidRPr="006021F2" w:rsidRDefault="002747AE" w:rsidP="00443519">
            <w:pPr>
              <w:jc w:val="left"/>
              <w:rPr>
                <w:rFonts w:ascii="Times New Roman" w:hAnsi="Times New Roman"/>
                <w:sz w:val="22"/>
                <w:lang w:val="en-US"/>
              </w:rPr>
            </w:pPr>
          </w:p>
          <w:p w14:paraId="00BA7335" w14:textId="77777777" w:rsidR="006021F2" w:rsidRPr="006021F2" w:rsidRDefault="006021F2" w:rsidP="00443519">
            <w:pPr>
              <w:jc w:val="left"/>
              <w:rPr>
                <w:rFonts w:ascii="Times New Roman" w:hAnsi="Times New Roman"/>
                <w:sz w:val="22"/>
                <w:lang w:val="en-US"/>
              </w:rPr>
            </w:pPr>
          </w:p>
          <w:p w14:paraId="327987C2" w14:textId="77777777" w:rsidR="006021F2" w:rsidRPr="006021F2" w:rsidRDefault="006021F2" w:rsidP="00443519">
            <w:pPr>
              <w:jc w:val="left"/>
              <w:rPr>
                <w:rFonts w:ascii="Times New Roman" w:hAnsi="Times New Roman"/>
                <w:sz w:val="22"/>
                <w:lang w:val="en-US"/>
              </w:rPr>
            </w:pPr>
          </w:p>
          <w:p w14:paraId="0337960D" w14:textId="77777777" w:rsidR="006021F2" w:rsidRPr="006021F2" w:rsidRDefault="006021F2" w:rsidP="00443519">
            <w:pPr>
              <w:jc w:val="left"/>
              <w:rPr>
                <w:rFonts w:ascii="Times New Roman" w:hAnsi="Times New Roman"/>
                <w:sz w:val="22"/>
                <w:lang w:val="en-US"/>
              </w:rPr>
            </w:pPr>
          </w:p>
          <w:p w14:paraId="098D93E1" w14:textId="53912B51" w:rsidR="006021F2" w:rsidRPr="006021F2" w:rsidRDefault="006021F2" w:rsidP="00443519">
            <w:pPr>
              <w:jc w:val="left"/>
              <w:rPr>
                <w:rFonts w:ascii="Times New Roman" w:hAnsi="Times New Roman"/>
                <w:sz w:val="22"/>
                <w:lang w:val="en-US"/>
              </w:rPr>
            </w:pPr>
          </w:p>
        </w:tc>
        <w:tc>
          <w:tcPr>
            <w:tcW w:w="5270" w:type="dxa"/>
          </w:tcPr>
          <w:p w14:paraId="176ECACD" w14:textId="1949146E" w:rsidR="002747AE" w:rsidRPr="006021F2" w:rsidRDefault="002747AE" w:rsidP="00443519">
            <w:pPr>
              <w:jc w:val="left"/>
              <w:rPr>
                <w:rFonts w:ascii="Times New Roman" w:hAnsi="Times New Roman"/>
                <w:sz w:val="22"/>
                <w:lang w:val="en-US"/>
              </w:rPr>
            </w:pPr>
          </w:p>
        </w:tc>
      </w:tr>
      <w:tr w:rsidR="002747AE" w:rsidRPr="006021F2" w14:paraId="71FCCE8F" w14:textId="77777777" w:rsidTr="00414F6E">
        <w:tc>
          <w:tcPr>
            <w:tcW w:w="5416" w:type="dxa"/>
          </w:tcPr>
          <w:p w14:paraId="45E54F38" w14:textId="0365ED0B" w:rsidR="002747AE" w:rsidRPr="006021F2" w:rsidRDefault="002747AE" w:rsidP="002747AE">
            <w:pPr>
              <w:rPr>
                <w:rFonts w:ascii="Times New Roman" w:hAnsi="Times New Roman"/>
                <w:b/>
                <w:sz w:val="22"/>
                <w:highlight w:val="yellow"/>
                <w:lang w:val="en-US"/>
              </w:rPr>
            </w:pPr>
          </w:p>
          <w:p w14:paraId="59D96283" w14:textId="2AE555CE" w:rsidR="002747AE" w:rsidRPr="006021F2" w:rsidRDefault="002747AE" w:rsidP="002747AE">
            <w:pPr>
              <w:rPr>
                <w:rFonts w:ascii="Times New Roman" w:hAnsi="Times New Roman"/>
                <w:sz w:val="22"/>
                <w:highlight w:val="yellow"/>
                <w:lang w:val="en-US"/>
              </w:rPr>
            </w:pPr>
            <w:r w:rsidRPr="006021F2">
              <w:rPr>
                <w:rFonts w:ascii="Times New Roman" w:hAnsi="Times New Roman"/>
                <w:b/>
                <w:sz w:val="22"/>
              </w:rPr>
              <w:t>СТАТЬЯ</w:t>
            </w:r>
            <w:r w:rsidRPr="006021F2">
              <w:rPr>
                <w:rFonts w:ascii="Times New Roman" w:hAnsi="Times New Roman"/>
                <w:b/>
                <w:sz w:val="22"/>
                <w:lang w:val="en-US"/>
              </w:rPr>
              <w:t xml:space="preserve"> 9. </w:t>
            </w:r>
            <w:r w:rsidRPr="006021F2">
              <w:rPr>
                <w:rFonts w:ascii="Times New Roman" w:hAnsi="Times New Roman"/>
                <w:b/>
                <w:sz w:val="22"/>
              </w:rPr>
              <w:t>ПЛАТЕЖНЫЕ</w:t>
            </w:r>
            <w:r w:rsidRPr="006021F2">
              <w:rPr>
                <w:rFonts w:ascii="Times New Roman" w:hAnsi="Times New Roman"/>
                <w:b/>
                <w:sz w:val="22"/>
                <w:lang w:val="en-US"/>
              </w:rPr>
              <w:t xml:space="preserve"> </w:t>
            </w:r>
            <w:r w:rsidRPr="006021F2">
              <w:rPr>
                <w:rFonts w:ascii="Times New Roman" w:hAnsi="Times New Roman"/>
                <w:b/>
                <w:sz w:val="22"/>
              </w:rPr>
              <w:t>РЕКВИЗИТЫ</w:t>
            </w:r>
            <w:r w:rsidRPr="006021F2">
              <w:rPr>
                <w:rFonts w:ascii="Times New Roman" w:hAnsi="Times New Roman"/>
                <w:b/>
                <w:sz w:val="22"/>
                <w:lang w:val="en-US"/>
              </w:rPr>
              <w:t xml:space="preserve"> </w:t>
            </w:r>
            <w:r w:rsidRPr="006021F2">
              <w:rPr>
                <w:rFonts w:ascii="Times New Roman" w:hAnsi="Times New Roman"/>
                <w:b/>
                <w:sz w:val="22"/>
              </w:rPr>
              <w:t>ПОКУПАТЕЛЯ</w:t>
            </w:r>
          </w:p>
        </w:tc>
        <w:tc>
          <w:tcPr>
            <w:tcW w:w="5270" w:type="dxa"/>
          </w:tcPr>
          <w:p w14:paraId="38FE0B7C" w14:textId="77777777" w:rsidR="002747AE" w:rsidRPr="006021F2" w:rsidRDefault="002747AE" w:rsidP="002747AE">
            <w:pPr>
              <w:rPr>
                <w:rFonts w:ascii="Times New Roman" w:hAnsi="Times New Roman"/>
                <w:sz w:val="22"/>
                <w:highlight w:val="yellow"/>
                <w:lang w:val="en-US"/>
              </w:rPr>
            </w:pPr>
          </w:p>
          <w:p w14:paraId="03A52804" w14:textId="223A6782" w:rsidR="002747AE" w:rsidRPr="006021F2" w:rsidRDefault="002747AE" w:rsidP="002747AE">
            <w:pPr>
              <w:rPr>
                <w:rFonts w:ascii="Times New Roman" w:hAnsi="Times New Roman"/>
                <w:b/>
                <w:sz w:val="22"/>
                <w:highlight w:val="yellow"/>
                <w:lang w:val="en-US"/>
              </w:rPr>
            </w:pPr>
            <w:r w:rsidRPr="006021F2">
              <w:rPr>
                <w:rFonts w:ascii="Times New Roman" w:hAnsi="Times New Roman"/>
                <w:b/>
                <w:sz w:val="22"/>
                <w:lang w:val="en-US"/>
              </w:rPr>
              <w:t>ARTICLE 9. PAYMENT DETAILS OF THE BUYER</w:t>
            </w:r>
          </w:p>
        </w:tc>
      </w:tr>
      <w:tr w:rsidR="002747AE" w:rsidRPr="006021F2" w14:paraId="78B8FDF4" w14:textId="77777777" w:rsidTr="00B04292">
        <w:tc>
          <w:tcPr>
            <w:tcW w:w="5416" w:type="dxa"/>
          </w:tcPr>
          <w:p w14:paraId="72DE19D9" w14:textId="77777777" w:rsidR="002747AE" w:rsidRPr="006021F2" w:rsidRDefault="002747AE" w:rsidP="00131380">
            <w:pPr>
              <w:ind w:left="22"/>
              <w:rPr>
                <w:rFonts w:ascii="Times New Roman" w:hAnsi="Times New Roman"/>
                <w:sz w:val="22"/>
                <w:lang w:val="en-US"/>
              </w:rPr>
            </w:pPr>
          </w:p>
          <w:p w14:paraId="45CAB47B" w14:textId="77777777" w:rsidR="006021F2" w:rsidRPr="006021F2" w:rsidRDefault="006021F2" w:rsidP="00131380">
            <w:pPr>
              <w:ind w:left="22"/>
              <w:rPr>
                <w:rFonts w:ascii="Times New Roman" w:hAnsi="Times New Roman"/>
                <w:sz w:val="22"/>
                <w:lang w:val="en-US"/>
              </w:rPr>
            </w:pPr>
          </w:p>
          <w:p w14:paraId="5CA99278" w14:textId="77777777" w:rsidR="006021F2" w:rsidRPr="006021F2" w:rsidRDefault="006021F2" w:rsidP="00131380">
            <w:pPr>
              <w:ind w:left="22"/>
              <w:rPr>
                <w:rFonts w:ascii="Times New Roman" w:hAnsi="Times New Roman"/>
                <w:sz w:val="22"/>
                <w:lang w:val="en-US"/>
              </w:rPr>
            </w:pPr>
          </w:p>
          <w:p w14:paraId="1D30F19A" w14:textId="77777777" w:rsidR="006021F2" w:rsidRPr="006021F2" w:rsidRDefault="006021F2" w:rsidP="00131380">
            <w:pPr>
              <w:ind w:left="22"/>
              <w:rPr>
                <w:rFonts w:ascii="Times New Roman" w:hAnsi="Times New Roman"/>
                <w:sz w:val="22"/>
                <w:lang w:val="en-US"/>
              </w:rPr>
            </w:pPr>
          </w:p>
          <w:p w14:paraId="7B58A8DD" w14:textId="3893E7D0" w:rsidR="006021F2" w:rsidRPr="006021F2" w:rsidRDefault="006021F2" w:rsidP="00131380">
            <w:pPr>
              <w:ind w:left="22"/>
              <w:rPr>
                <w:rFonts w:ascii="Times New Roman" w:hAnsi="Times New Roman"/>
                <w:sz w:val="22"/>
                <w:lang w:val="en-US"/>
              </w:rPr>
            </w:pPr>
          </w:p>
        </w:tc>
        <w:tc>
          <w:tcPr>
            <w:tcW w:w="5270" w:type="dxa"/>
            <w:shd w:val="clear" w:color="auto" w:fill="auto"/>
          </w:tcPr>
          <w:p w14:paraId="13532B83" w14:textId="1B5D542B" w:rsidR="002747AE" w:rsidRPr="006021F2" w:rsidRDefault="002747AE" w:rsidP="00131380">
            <w:pPr>
              <w:ind w:left="22"/>
              <w:rPr>
                <w:rFonts w:ascii="Times New Roman" w:hAnsi="Times New Roman"/>
                <w:sz w:val="22"/>
                <w:lang w:val="en-US"/>
              </w:rPr>
            </w:pPr>
          </w:p>
        </w:tc>
      </w:tr>
      <w:tr w:rsidR="002747AE" w:rsidRPr="006021F2" w14:paraId="082B7753" w14:textId="77777777" w:rsidTr="002F47FD">
        <w:tc>
          <w:tcPr>
            <w:tcW w:w="10686" w:type="dxa"/>
            <w:gridSpan w:val="2"/>
          </w:tcPr>
          <w:p w14:paraId="0DB76D34" w14:textId="42933F69" w:rsidR="00713B9E" w:rsidRPr="006021F2" w:rsidRDefault="00713B9E" w:rsidP="002747AE">
            <w:pPr>
              <w:rPr>
                <w:rFonts w:ascii="Times New Roman" w:hAnsi="Times New Roman"/>
                <w:sz w:val="22"/>
                <w:lang w:val="en-US"/>
              </w:rPr>
            </w:pPr>
          </w:p>
          <w:p w14:paraId="5A83AA5C" w14:textId="217128D8" w:rsidR="002747AE" w:rsidRPr="006021F2" w:rsidRDefault="002747AE" w:rsidP="002747AE">
            <w:pPr>
              <w:jc w:val="center"/>
              <w:rPr>
                <w:rFonts w:ascii="Times New Roman" w:hAnsi="Times New Roman"/>
                <w:b/>
                <w:sz w:val="22"/>
                <w:lang w:val="en-US"/>
              </w:rPr>
            </w:pPr>
            <w:r w:rsidRPr="006021F2">
              <w:rPr>
                <w:rFonts w:ascii="Times New Roman" w:hAnsi="Times New Roman"/>
                <w:b/>
                <w:sz w:val="22"/>
              </w:rPr>
              <w:t>ПОДПИСИ</w:t>
            </w:r>
            <w:r w:rsidRPr="006021F2">
              <w:rPr>
                <w:rFonts w:ascii="Times New Roman" w:hAnsi="Times New Roman"/>
                <w:b/>
                <w:sz w:val="22"/>
                <w:lang w:val="en-US"/>
              </w:rPr>
              <w:t xml:space="preserve"> </w:t>
            </w:r>
            <w:r w:rsidRPr="006021F2">
              <w:rPr>
                <w:rFonts w:ascii="Times New Roman" w:hAnsi="Times New Roman"/>
                <w:b/>
                <w:sz w:val="22"/>
              </w:rPr>
              <w:t>СТОРОН</w:t>
            </w:r>
            <w:r w:rsidRPr="006021F2">
              <w:rPr>
                <w:rFonts w:ascii="Times New Roman" w:hAnsi="Times New Roman"/>
                <w:b/>
                <w:sz w:val="22"/>
                <w:lang w:val="en-US"/>
              </w:rPr>
              <w:t xml:space="preserve"> / THE SIGNATURES OF THE PARTIES</w:t>
            </w:r>
          </w:p>
        </w:tc>
      </w:tr>
      <w:tr w:rsidR="002747AE" w:rsidRPr="006021F2" w14:paraId="4AB7C45B" w14:textId="0E1480C0" w:rsidTr="00414F6E">
        <w:tc>
          <w:tcPr>
            <w:tcW w:w="5416" w:type="dxa"/>
          </w:tcPr>
          <w:p w14:paraId="6E220C05" w14:textId="77777777" w:rsidR="002747AE" w:rsidRPr="006021F2" w:rsidRDefault="002747AE" w:rsidP="002747AE">
            <w:pPr>
              <w:rPr>
                <w:rFonts w:ascii="Times New Roman" w:hAnsi="Times New Roman"/>
                <w:sz w:val="22"/>
                <w:lang w:val="en-US"/>
              </w:rPr>
            </w:pPr>
            <w:r w:rsidRPr="006021F2">
              <w:rPr>
                <w:rFonts w:ascii="Times New Roman" w:hAnsi="Times New Roman"/>
                <w:sz w:val="22"/>
              </w:rPr>
              <w:t>От</w:t>
            </w:r>
            <w:r w:rsidRPr="006021F2">
              <w:rPr>
                <w:rFonts w:ascii="Times New Roman" w:hAnsi="Times New Roman"/>
                <w:sz w:val="22"/>
                <w:lang w:val="en-US"/>
              </w:rPr>
              <w:t xml:space="preserve"> </w:t>
            </w:r>
            <w:r w:rsidRPr="006021F2">
              <w:rPr>
                <w:rFonts w:ascii="Times New Roman" w:hAnsi="Times New Roman"/>
                <w:sz w:val="22"/>
              </w:rPr>
              <w:t>Продавца</w:t>
            </w:r>
            <w:r w:rsidRPr="006021F2">
              <w:rPr>
                <w:rFonts w:ascii="Times New Roman" w:hAnsi="Times New Roman"/>
                <w:sz w:val="22"/>
                <w:lang w:val="en-US"/>
              </w:rPr>
              <w:t xml:space="preserve"> / On behalf of the Seller: </w:t>
            </w:r>
          </w:p>
          <w:p w14:paraId="7CC17373" w14:textId="03295BD8" w:rsidR="002747AE" w:rsidRPr="006021F2" w:rsidRDefault="002747AE" w:rsidP="002747AE">
            <w:pPr>
              <w:rPr>
                <w:rFonts w:ascii="Times New Roman" w:hAnsi="Times New Roman"/>
                <w:sz w:val="22"/>
                <w:lang w:val="en-US"/>
              </w:rPr>
            </w:pPr>
          </w:p>
          <w:p w14:paraId="64B518C7" w14:textId="71E00DCA" w:rsidR="00DE011F" w:rsidRPr="006021F2" w:rsidRDefault="00DE011F" w:rsidP="002747AE">
            <w:pPr>
              <w:rPr>
                <w:rFonts w:ascii="Times New Roman" w:hAnsi="Times New Roman"/>
                <w:sz w:val="22"/>
                <w:lang w:val="en-US"/>
              </w:rPr>
            </w:pPr>
          </w:p>
          <w:p w14:paraId="3B7DFA2A" w14:textId="58EC11C2" w:rsidR="00DE011F" w:rsidRPr="006021F2" w:rsidRDefault="00DE011F" w:rsidP="002747AE">
            <w:pPr>
              <w:rPr>
                <w:rFonts w:ascii="Times New Roman" w:hAnsi="Times New Roman"/>
                <w:sz w:val="22"/>
                <w:lang w:val="en-US"/>
              </w:rPr>
            </w:pPr>
          </w:p>
          <w:p w14:paraId="73721BC9" w14:textId="196BDBF6" w:rsidR="00DE011F" w:rsidRPr="006021F2" w:rsidRDefault="00DE011F" w:rsidP="002747AE">
            <w:pPr>
              <w:rPr>
                <w:rFonts w:ascii="Times New Roman" w:hAnsi="Times New Roman"/>
                <w:sz w:val="22"/>
                <w:lang w:val="en-US"/>
              </w:rPr>
            </w:pPr>
          </w:p>
          <w:p w14:paraId="59E23B0A" w14:textId="1D5F48DB" w:rsidR="00DE011F" w:rsidRPr="006021F2" w:rsidRDefault="00DE011F" w:rsidP="002747AE">
            <w:pPr>
              <w:rPr>
                <w:rFonts w:ascii="Times New Roman" w:hAnsi="Times New Roman"/>
                <w:sz w:val="22"/>
                <w:lang w:val="en-US"/>
              </w:rPr>
            </w:pPr>
          </w:p>
          <w:p w14:paraId="10CAAF67" w14:textId="452EB0A5" w:rsidR="002747AE" w:rsidRPr="006021F2" w:rsidRDefault="002747AE" w:rsidP="002747AE">
            <w:pPr>
              <w:rPr>
                <w:rFonts w:ascii="Times New Roman" w:hAnsi="Times New Roman"/>
                <w:sz w:val="22"/>
                <w:lang w:val="en-US"/>
              </w:rPr>
            </w:pPr>
          </w:p>
        </w:tc>
        <w:tc>
          <w:tcPr>
            <w:tcW w:w="5270" w:type="dxa"/>
          </w:tcPr>
          <w:p w14:paraId="57861928" w14:textId="77777777" w:rsidR="002747AE" w:rsidRPr="006021F2" w:rsidRDefault="002747AE" w:rsidP="002747AE">
            <w:pPr>
              <w:rPr>
                <w:rFonts w:ascii="Times New Roman" w:hAnsi="Times New Roman"/>
                <w:sz w:val="22"/>
                <w:lang w:val="en-US"/>
              </w:rPr>
            </w:pPr>
            <w:r w:rsidRPr="006021F2">
              <w:rPr>
                <w:rFonts w:ascii="Times New Roman" w:hAnsi="Times New Roman"/>
                <w:sz w:val="22"/>
              </w:rPr>
              <w:t>От</w:t>
            </w:r>
            <w:r w:rsidRPr="006021F2">
              <w:rPr>
                <w:rFonts w:ascii="Times New Roman" w:hAnsi="Times New Roman"/>
                <w:sz w:val="22"/>
                <w:lang w:val="en-US"/>
              </w:rPr>
              <w:t xml:space="preserve"> </w:t>
            </w:r>
            <w:r w:rsidRPr="006021F2">
              <w:rPr>
                <w:rFonts w:ascii="Times New Roman" w:hAnsi="Times New Roman"/>
                <w:sz w:val="22"/>
              </w:rPr>
              <w:t>Покупателя</w:t>
            </w:r>
            <w:r w:rsidRPr="006021F2">
              <w:rPr>
                <w:rFonts w:ascii="Times New Roman" w:hAnsi="Times New Roman"/>
                <w:sz w:val="22"/>
                <w:lang w:val="en-US"/>
              </w:rPr>
              <w:t xml:space="preserve"> / On behalf of the Buyer:</w:t>
            </w:r>
          </w:p>
          <w:p w14:paraId="07E7565D" w14:textId="3A3A5FBF" w:rsidR="002747AE" w:rsidRPr="006021F2" w:rsidRDefault="002747AE" w:rsidP="002747AE">
            <w:pPr>
              <w:rPr>
                <w:rFonts w:ascii="Times New Roman" w:eastAsiaTheme="minorEastAsia" w:hAnsi="Times New Roman"/>
                <w:sz w:val="22"/>
                <w:lang w:val="tr-TR" w:eastAsia="zh-CN"/>
              </w:rPr>
            </w:pPr>
          </w:p>
          <w:p w14:paraId="6C77FAE0" w14:textId="524A25BF" w:rsidR="00B04292" w:rsidRPr="006021F2" w:rsidRDefault="00B04292" w:rsidP="002747AE">
            <w:pPr>
              <w:rPr>
                <w:rFonts w:ascii="Times New Roman" w:eastAsiaTheme="minorEastAsia" w:hAnsi="Times New Roman"/>
                <w:sz w:val="22"/>
                <w:lang w:val="tr-TR" w:eastAsia="zh-CN"/>
              </w:rPr>
            </w:pPr>
          </w:p>
          <w:p w14:paraId="0196E908" w14:textId="1E1AA810" w:rsidR="00B04292" w:rsidRPr="006021F2" w:rsidRDefault="00B04292" w:rsidP="002747AE">
            <w:pPr>
              <w:rPr>
                <w:rFonts w:ascii="Times New Roman" w:eastAsiaTheme="minorEastAsia" w:hAnsi="Times New Roman"/>
                <w:sz w:val="22"/>
                <w:lang w:val="tr-TR" w:eastAsia="zh-CN"/>
              </w:rPr>
            </w:pPr>
          </w:p>
          <w:p w14:paraId="7FAE3152" w14:textId="15FD207E" w:rsidR="00B04292" w:rsidRPr="006021F2" w:rsidRDefault="00B04292" w:rsidP="002747AE">
            <w:pPr>
              <w:rPr>
                <w:rFonts w:ascii="Times New Roman" w:eastAsiaTheme="minorEastAsia" w:hAnsi="Times New Roman"/>
                <w:sz w:val="22"/>
                <w:lang w:val="tr-TR" w:eastAsia="zh-CN"/>
              </w:rPr>
            </w:pPr>
          </w:p>
          <w:p w14:paraId="2AD443F0" w14:textId="7A8447B2" w:rsidR="00B04292" w:rsidRPr="006021F2" w:rsidRDefault="00B04292" w:rsidP="002747AE">
            <w:pPr>
              <w:rPr>
                <w:rFonts w:ascii="Times New Roman" w:eastAsiaTheme="minorEastAsia" w:hAnsi="Times New Roman"/>
                <w:sz w:val="22"/>
                <w:lang w:val="tr-TR" w:eastAsia="zh-CN"/>
              </w:rPr>
            </w:pPr>
          </w:p>
          <w:p w14:paraId="3FBF6596" w14:textId="7365C33B" w:rsidR="00B04292" w:rsidRPr="006021F2" w:rsidRDefault="00B04292" w:rsidP="002747AE">
            <w:pPr>
              <w:rPr>
                <w:rFonts w:ascii="Times New Roman" w:eastAsiaTheme="minorEastAsia" w:hAnsi="Times New Roman"/>
                <w:sz w:val="22"/>
                <w:lang w:val="tr-TR" w:eastAsia="zh-CN"/>
              </w:rPr>
            </w:pPr>
          </w:p>
          <w:p w14:paraId="21FFAB1E" w14:textId="3AED4D35" w:rsidR="00B04292" w:rsidRPr="006021F2" w:rsidRDefault="00B04292" w:rsidP="002747AE">
            <w:pPr>
              <w:rPr>
                <w:rFonts w:ascii="Times New Roman" w:eastAsiaTheme="minorEastAsia" w:hAnsi="Times New Roman"/>
                <w:sz w:val="22"/>
                <w:lang w:val="tr-TR" w:eastAsia="zh-CN"/>
              </w:rPr>
            </w:pPr>
          </w:p>
          <w:p w14:paraId="3CB7B1D0" w14:textId="77777777" w:rsidR="00B04292" w:rsidRPr="006021F2" w:rsidRDefault="00B04292" w:rsidP="002747AE">
            <w:pPr>
              <w:rPr>
                <w:rFonts w:ascii="Times New Roman" w:eastAsiaTheme="minorEastAsia" w:hAnsi="Times New Roman"/>
                <w:sz w:val="22"/>
                <w:lang w:val="tr-TR" w:eastAsia="zh-CN"/>
              </w:rPr>
            </w:pPr>
          </w:p>
          <w:p w14:paraId="439C036B" w14:textId="2107FED9" w:rsidR="002747AE" w:rsidRPr="006021F2" w:rsidRDefault="002747AE" w:rsidP="002747AE">
            <w:pPr>
              <w:jc w:val="right"/>
              <w:rPr>
                <w:rFonts w:ascii="Times New Roman" w:eastAsiaTheme="minorEastAsia" w:hAnsi="Times New Roman"/>
                <w:sz w:val="22"/>
                <w:lang w:val="tr-TR" w:eastAsia="zh-CN"/>
              </w:rPr>
            </w:pPr>
          </w:p>
        </w:tc>
      </w:tr>
    </w:tbl>
    <w:p w14:paraId="47465D03" w14:textId="716B1D0B" w:rsidR="004946A0" w:rsidRPr="006021F2" w:rsidRDefault="004946A0">
      <w:pPr>
        <w:jc w:val="right"/>
        <w:rPr>
          <w:rFonts w:ascii="Times New Roman" w:hAnsi="Times New Roman"/>
          <w:sz w:val="22"/>
        </w:rPr>
      </w:pPr>
    </w:p>
    <w:p w14:paraId="3F5AFCB2" w14:textId="76F4F9AC" w:rsidR="001038ED" w:rsidRPr="006021F2" w:rsidRDefault="001038ED">
      <w:pPr>
        <w:jc w:val="right"/>
        <w:rPr>
          <w:rFonts w:ascii="Times New Roman" w:hAnsi="Times New Roman"/>
          <w:sz w:val="22"/>
        </w:rPr>
      </w:pPr>
    </w:p>
    <w:p w14:paraId="2F1B2343" w14:textId="43505BB2" w:rsidR="00B04292" w:rsidRPr="006021F2" w:rsidRDefault="00B04292">
      <w:pPr>
        <w:jc w:val="right"/>
        <w:rPr>
          <w:rFonts w:ascii="Times New Roman" w:hAnsi="Times New Roman"/>
          <w:sz w:val="22"/>
        </w:rPr>
      </w:pPr>
    </w:p>
    <w:p w14:paraId="7CDA84B7" w14:textId="788C6C81" w:rsidR="00B04292" w:rsidRPr="006021F2" w:rsidRDefault="00B04292">
      <w:pPr>
        <w:jc w:val="right"/>
        <w:rPr>
          <w:rFonts w:ascii="Times New Roman" w:hAnsi="Times New Roman"/>
          <w:sz w:val="22"/>
        </w:rPr>
      </w:pPr>
    </w:p>
    <w:p w14:paraId="3E2B86A7" w14:textId="75752DEF" w:rsidR="00B04292" w:rsidRPr="006021F2" w:rsidRDefault="00B04292">
      <w:pPr>
        <w:jc w:val="right"/>
        <w:rPr>
          <w:rFonts w:ascii="Times New Roman" w:hAnsi="Times New Roman"/>
          <w:sz w:val="22"/>
        </w:rPr>
      </w:pPr>
    </w:p>
    <w:p w14:paraId="2B7023E2" w14:textId="6376A8B6" w:rsidR="00B04292" w:rsidRPr="006021F2" w:rsidRDefault="00B04292">
      <w:pPr>
        <w:jc w:val="right"/>
        <w:rPr>
          <w:rFonts w:ascii="Times New Roman" w:hAnsi="Times New Roman"/>
          <w:sz w:val="22"/>
        </w:rPr>
      </w:pPr>
    </w:p>
    <w:p w14:paraId="5A3343FA" w14:textId="4C557AF4" w:rsidR="00B04292" w:rsidRPr="006021F2" w:rsidRDefault="00B04292">
      <w:pPr>
        <w:jc w:val="right"/>
        <w:rPr>
          <w:rFonts w:ascii="Times New Roman" w:hAnsi="Times New Roman"/>
          <w:sz w:val="22"/>
        </w:rPr>
      </w:pPr>
    </w:p>
    <w:p w14:paraId="065AC699" w14:textId="57291CBD" w:rsidR="00B04292" w:rsidRPr="006021F2" w:rsidRDefault="00B04292">
      <w:pPr>
        <w:jc w:val="right"/>
        <w:rPr>
          <w:rFonts w:ascii="Times New Roman" w:hAnsi="Times New Roman"/>
          <w:sz w:val="22"/>
        </w:rPr>
      </w:pPr>
    </w:p>
    <w:p w14:paraId="5F405B92" w14:textId="0D4BD4CD" w:rsidR="00B04292" w:rsidRPr="006021F2" w:rsidRDefault="00B04292">
      <w:pPr>
        <w:jc w:val="right"/>
        <w:rPr>
          <w:rFonts w:ascii="Times New Roman" w:hAnsi="Times New Roman"/>
          <w:sz w:val="22"/>
        </w:rPr>
      </w:pPr>
    </w:p>
    <w:p w14:paraId="312F83A8" w14:textId="65BB9853" w:rsidR="00B04292" w:rsidRPr="006021F2" w:rsidRDefault="00B04292">
      <w:pPr>
        <w:jc w:val="right"/>
        <w:rPr>
          <w:rFonts w:ascii="Times New Roman" w:hAnsi="Times New Roman"/>
          <w:sz w:val="22"/>
        </w:rPr>
      </w:pPr>
    </w:p>
    <w:p w14:paraId="68CF9060" w14:textId="3A9215DD" w:rsidR="00B04292" w:rsidRPr="006021F2" w:rsidRDefault="00B04292">
      <w:pPr>
        <w:jc w:val="right"/>
        <w:rPr>
          <w:rFonts w:ascii="Times New Roman" w:hAnsi="Times New Roman"/>
          <w:sz w:val="22"/>
        </w:rPr>
      </w:pPr>
    </w:p>
    <w:p w14:paraId="115D8F3D" w14:textId="0F0A8BF9" w:rsidR="00B04292" w:rsidRPr="006021F2" w:rsidRDefault="00B04292">
      <w:pPr>
        <w:jc w:val="right"/>
        <w:rPr>
          <w:rFonts w:ascii="Times New Roman" w:hAnsi="Times New Roman"/>
          <w:sz w:val="22"/>
        </w:rPr>
      </w:pPr>
    </w:p>
    <w:p w14:paraId="22A88662" w14:textId="28AF3CC4" w:rsidR="006021F2" w:rsidRPr="006021F2" w:rsidRDefault="006021F2">
      <w:pPr>
        <w:rPr>
          <w:rFonts w:ascii="Times New Roman" w:hAnsi="Times New Roman"/>
          <w:sz w:val="22"/>
        </w:rPr>
      </w:pPr>
      <w:r w:rsidRPr="006021F2">
        <w:rPr>
          <w:rFonts w:ascii="Times New Roman" w:hAnsi="Times New Roman"/>
          <w:sz w:val="22"/>
        </w:rPr>
        <w:br w:type="page"/>
      </w:r>
    </w:p>
    <w:p w14:paraId="385EF079" w14:textId="650D23E2" w:rsidR="00B04292" w:rsidRPr="006021F2" w:rsidRDefault="00B04292">
      <w:pPr>
        <w:jc w:val="right"/>
        <w:rPr>
          <w:rFonts w:ascii="Times New Roman" w:hAnsi="Times New Roman"/>
          <w:sz w:val="22"/>
        </w:rPr>
      </w:pPr>
    </w:p>
    <w:tbl>
      <w:tblPr>
        <w:tblStyle w:val="11"/>
        <w:tblW w:w="10632" w:type="dxa"/>
        <w:tblInd w:w="-289" w:type="dxa"/>
        <w:tblLook w:val="04A0" w:firstRow="1" w:lastRow="0" w:firstColumn="1" w:lastColumn="0" w:noHBand="0" w:noVBand="1"/>
      </w:tblPr>
      <w:tblGrid>
        <w:gridCol w:w="5316"/>
        <w:gridCol w:w="5316"/>
      </w:tblGrid>
      <w:tr w:rsidR="00E16808" w:rsidRPr="006021F2" w14:paraId="5488449D" w14:textId="77777777" w:rsidTr="00B04292">
        <w:tc>
          <w:tcPr>
            <w:tcW w:w="5316" w:type="dxa"/>
          </w:tcPr>
          <w:p w14:paraId="62E918ED" w14:textId="7F227156" w:rsidR="00E16808" w:rsidRPr="006021F2" w:rsidRDefault="00E16808" w:rsidP="006021F2">
            <w:pPr>
              <w:jc w:val="center"/>
              <w:rPr>
                <w:rFonts w:ascii="Times New Roman" w:eastAsia="Calibri" w:hAnsi="Times New Roman"/>
                <w:i/>
                <w:sz w:val="22"/>
              </w:rPr>
            </w:pPr>
            <w:r w:rsidRPr="006021F2">
              <w:rPr>
                <w:rFonts w:ascii="Times New Roman" w:eastAsia="Calibri" w:hAnsi="Times New Roman"/>
                <w:i/>
                <w:sz w:val="22"/>
              </w:rPr>
              <w:t xml:space="preserve">Приложение №1 </w:t>
            </w:r>
            <w:r w:rsidR="00E457C0" w:rsidRPr="006021F2">
              <w:rPr>
                <w:rFonts w:ascii="Times New Roman" w:eastAsia="Calibri" w:hAnsi="Times New Roman"/>
                <w:i/>
                <w:sz w:val="22"/>
              </w:rPr>
              <w:t xml:space="preserve">к Договору купли -продажи </w:t>
            </w:r>
            <w:r w:rsidR="00B05A52" w:rsidRPr="006021F2">
              <w:rPr>
                <w:rFonts w:ascii="Times New Roman" w:eastAsia="Calibri" w:hAnsi="Times New Roman"/>
                <w:i/>
                <w:sz w:val="22"/>
              </w:rPr>
              <w:t>№</w:t>
            </w:r>
            <w:r w:rsidR="006021F2" w:rsidRPr="006021F2">
              <w:rPr>
                <w:rFonts w:ascii="Times New Roman" w:eastAsia="Calibri" w:hAnsi="Times New Roman"/>
                <w:i/>
                <w:sz w:val="22"/>
              </w:rPr>
              <w:t xml:space="preserve">   </w:t>
            </w:r>
            <w:r w:rsidR="00B05A52" w:rsidRPr="006021F2">
              <w:rPr>
                <w:rFonts w:ascii="Times New Roman" w:eastAsia="Calibri" w:hAnsi="Times New Roman"/>
                <w:i/>
                <w:sz w:val="22"/>
              </w:rPr>
              <w:t xml:space="preserve"> </w:t>
            </w:r>
            <w:r w:rsidRPr="006021F2">
              <w:rPr>
                <w:rFonts w:ascii="Times New Roman" w:eastAsia="Calibri" w:hAnsi="Times New Roman"/>
                <w:i/>
                <w:sz w:val="22"/>
              </w:rPr>
              <w:t xml:space="preserve">от </w:t>
            </w:r>
          </w:p>
        </w:tc>
        <w:tc>
          <w:tcPr>
            <w:tcW w:w="5316" w:type="dxa"/>
          </w:tcPr>
          <w:p w14:paraId="236E2B85" w14:textId="1C8ADD0F" w:rsidR="00E16808" w:rsidRPr="006021F2" w:rsidRDefault="00E16808" w:rsidP="006021F2">
            <w:pPr>
              <w:jc w:val="center"/>
              <w:rPr>
                <w:rFonts w:ascii="Times New Roman" w:eastAsia="Calibri" w:hAnsi="Times New Roman"/>
                <w:i/>
                <w:sz w:val="22"/>
                <w:lang w:val="en-US"/>
              </w:rPr>
            </w:pPr>
            <w:r w:rsidRPr="006021F2">
              <w:rPr>
                <w:rFonts w:ascii="Times New Roman" w:eastAsia="Calibri" w:hAnsi="Times New Roman"/>
                <w:i/>
                <w:sz w:val="22"/>
                <w:lang w:val="en-US"/>
              </w:rPr>
              <w:t xml:space="preserve">Appendix No.1 to the Sale and Purchase Contract </w:t>
            </w:r>
            <w:r w:rsidR="00E457C0" w:rsidRPr="006021F2">
              <w:rPr>
                <w:rFonts w:ascii="Times New Roman" w:eastAsia="Calibri" w:hAnsi="Times New Roman"/>
                <w:i/>
                <w:sz w:val="22"/>
                <w:lang w:val="en-US"/>
              </w:rPr>
              <w:t>No.</w:t>
            </w:r>
            <w:r w:rsidR="00B05A52" w:rsidRPr="006021F2">
              <w:rPr>
                <w:rFonts w:ascii="Times New Roman" w:eastAsia="Calibri" w:hAnsi="Times New Roman"/>
                <w:i/>
                <w:sz w:val="22"/>
                <w:lang w:val="en-US"/>
              </w:rPr>
              <w:t xml:space="preserve"> </w:t>
            </w:r>
            <w:r w:rsidR="006021F2" w:rsidRPr="006021F2">
              <w:rPr>
                <w:rFonts w:ascii="Times New Roman" w:eastAsia="Calibri" w:hAnsi="Times New Roman"/>
                <w:i/>
                <w:sz w:val="22"/>
                <w:lang w:val="en-US"/>
              </w:rPr>
              <w:t xml:space="preserve">    </w:t>
            </w:r>
            <w:r w:rsidRPr="006021F2">
              <w:rPr>
                <w:rFonts w:ascii="Times New Roman" w:eastAsia="Calibri" w:hAnsi="Times New Roman"/>
                <w:i/>
                <w:sz w:val="22"/>
                <w:lang w:val="en-US"/>
              </w:rPr>
              <w:t xml:space="preserve">dd. </w:t>
            </w:r>
          </w:p>
        </w:tc>
      </w:tr>
      <w:tr w:rsidR="002E28A0" w:rsidRPr="006021F2" w14:paraId="352E0E6F" w14:textId="77777777" w:rsidTr="00B04292">
        <w:tc>
          <w:tcPr>
            <w:tcW w:w="5316" w:type="dxa"/>
          </w:tcPr>
          <w:p w14:paraId="0ABD16D3" w14:textId="77777777" w:rsidR="002E28A0" w:rsidRPr="006021F2" w:rsidRDefault="002E28A0" w:rsidP="00906745">
            <w:pPr>
              <w:jc w:val="center"/>
              <w:rPr>
                <w:rFonts w:ascii="Times New Roman" w:eastAsia="Calibri" w:hAnsi="Times New Roman"/>
                <w:b/>
                <w:sz w:val="22"/>
                <w:lang w:val="en-US"/>
              </w:rPr>
            </w:pPr>
          </w:p>
          <w:p w14:paraId="132163B0" w14:textId="77777777" w:rsidR="002E28A0" w:rsidRPr="006021F2" w:rsidRDefault="002E28A0" w:rsidP="00906745">
            <w:pPr>
              <w:jc w:val="center"/>
              <w:rPr>
                <w:rFonts w:ascii="Times New Roman" w:eastAsia="Calibri" w:hAnsi="Times New Roman"/>
                <w:b/>
                <w:sz w:val="22"/>
                <w:lang w:val="en-US"/>
              </w:rPr>
            </w:pPr>
            <w:r w:rsidRPr="006021F2">
              <w:rPr>
                <w:rFonts w:ascii="Times New Roman" w:eastAsia="Calibri" w:hAnsi="Times New Roman"/>
                <w:b/>
                <w:sz w:val="22"/>
              </w:rPr>
              <w:t>Спецификация</w:t>
            </w:r>
          </w:p>
          <w:p w14:paraId="02FA11E9" w14:textId="77777777" w:rsidR="002E28A0" w:rsidRPr="006021F2" w:rsidRDefault="002E28A0" w:rsidP="00906745">
            <w:pPr>
              <w:jc w:val="center"/>
              <w:rPr>
                <w:rFonts w:ascii="Times New Roman" w:eastAsia="Calibri" w:hAnsi="Times New Roman"/>
                <w:sz w:val="22"/>
                <w:lang w:val="en-US"/>
              </w:rPr>
            </w:pPr>
          </w:p>
        </w:tc>
        <w:tc>
          <w:tcPr>
            <w:tcW w:w="5316" w:type="dxa"/>
          </w:tcPr>
          <w:p w14:paraId="4E8DC93F" w14:textId="77777777" w:rsidR="002E28A0" w:rsidRPr="006021F2" w:rsidRDefault="002E28A0" w:rsidP="00906745">
            <w:pPr>
              <w:jc w:val="center"/>
              <w:rPr>
                <w:rFonts w:ascii="Times New Roman" w:eastAsia="Calibri" w:hAnsi="Times New Roman"/>
                <w:b/>
                <w:sz w:val="22"/>
                <w:lang w:val="en-US"/>
              </w:rPr>
            </w:pPr>
          </w:p>
          <w:p w14:paraId="306E592C" w14:textId="77777777" w:rsidR="002E28A0" w:rsidRPr="006021F2" w:rsidRDefault="002E28A0" w:rsidP="00906745">
            <w:pPr>
              <w:jc w:val="center"/>
              <w:rPr>
                <w:rFonts w:ascii="Times New Roman" w:eastAsia="Calibri" w:hAnsi="Times New Roman"/>
                <w:b/>
                <w:sz w:val="22"/>
                <w:lang w:val="en-US"/>
              </w:rPr>
            </w:pPr>
            <w:r w:rsidRPr="006021F2">
              <w:rPr>
                <w:rFonts w:ascii="Times New Roman" w:eastAsia="Calibri" w:hAnsi="Times New Roman"/>
                <w:b/>
                <w:sz w:val="22"/>
                <w:lang w:val="en-US"/>
              </w:rPr>
              <w:t>Specification</w:t>
            </w:r>
          </w:p>
          <w:p w14:paraId="145FAAF4" w14:textId="77777777" w:rsidR="002E28A0" w:rsidRPr="006021F2" w:rsidRDefault="002E28A0" w:rsidP="00906745">
            <w:pPr>
              <w:jc w:val="center"/>
              <w:rPr>
                <w:rFonts w:ascii="Times New Roman" w:eastAsia="Calibri" w:hAnsi="Times New Roman"/>
                <w:sz w:val="22"/>
                <w:lang w:val="en-US"/>
              </w:rPr>
            </w:pPr>
          </w:p>
        </w:tc>
      </w:tr>
    </w:tbl>
    <w:p w14:paraId="08656A4C" w14:textId="77777777" w:rsidR="002E28A0" w:rsidRPr="006021F2" w:rsidRDefault="002E28A0" w:rsidP="002E28A0">
      <w:pPr>
        <w:jc w:val="right"/>
        <w:rPr>
          <w:rFonts w:ascii="Times New Roman" w:eastAsia="Calibri" w:hAnsi="Times New Roman"/>
          <w:b/>
          <w:sz w:val="22"/>
          <w:lang w:val="en-US"/>
        </w:rPr>
      </w:pPr>
    </w:p>
    <w:tbl>
      <w:tblPr>
        <w:tblStyle w:val="11"/>
        <w:tblW w:w="10632" w:type="dxa"/>
        <w:tblInd w:w="-289" w:type="dxa"/>
        <w:tblLook w:val="04A0" w:firstRow="1" w:lastRow="0" w:firstColumn="1" w:lastColumn="0" w:noHBand="0" w:noVBand="1"/>
      </w:tblPr>
      <w:tblGrid>
        <w:gridCol w:w="5387"/>
        <w:gridCol w:w="5245"/>
      </w:tblGrid>
      <w:tr w:rsidR="005B7014" w:rsidRPr="006021F2" w14:paraId="294AB080" w14:textId="77777777" w:rsidTr="00A34484">
        <w:trPr>
          <w:trHeight w:val="888"/>
        </w:trPr>
        <w:tc>
          <w:tcPr>
            <w:tcW w:w="5387" w:type="dxa"/>
          </w:tcPr>
          <w:p w14:paraId="71384F91" w14:textId="35D45C84" w:rsidR="005B7014" w:rsidRPr="006021F2" w:rsidRDefault="005B7014" w:rsidP="005B7014">
            <w:pPr>
              <w:adjustRightInd w:val="0"/>
              <w:snapToGrid w:val="0"/>
              <w:rPr>
                <w:rFonts w:ascii="Times New Roman" w:hAnsi="Times New Roman"/>
                <w:b/>
                <w:sz w:val="22"/>
                <w:lang w:val="en-US"/>
              </w:rPr>
            </w:pPr>
          </w:p>
        </w:tc>
        <w:tc>
          <w:tcPr>
            <w:tcW w:w="5245" w:type="dxa"/>
          </w:tcPr>
          <w:p w14:paraId="042562C4" w14:textId="710DB48C" w:rsidR="005B7014" w:rsidRPr="006021F2" w:rsidRDefault="005B7014" w:rsidP="005B7014">
            <w:pPr>
              <w:adjustRightInd w:val="0"/>
              <w:snapToGrid w:val="0"/>
              <w:jc w:val="center"/>
              <w:rPr>
                <w:rFonts w:ascii="Times New Roman" w:hAnsi="Times New Roman"/>
                <w:b/>
                <w:sz w:val="22"/>
                <w:lang w:val="en-US"/>
              </w:rPr>
            </w:pPr>
          </w:p>
        </w:tc>
      </w:tr>
      <w:tr w:rsidR="005B7014" w:rsidRPr="006021F2" w14:paraId="70903292" w14:textId="77777777" w:rsidTr="00A34484">
        <w:trPr>
          <w:trHeight w:val="578"/>
        </w:trPr>
        <w:tc>
          <w:tcPr>
            <w:tcW w:w="5387" w:type="dxa"/>
          </w:tcPr>
          <w:p w14:paraId="16CBAFEB" w14:textId="7B5AD005" w:rsidR="005B7014" w:rsidRPr="006021F2" w:rsidRDefault="005B7014" w:rsidP="005B7014">
            <w:pPr>
              <w:adjustRightInd w:val="0"/>
              <w:snapToGrid w:val="0"/>
              <w:rPr>
                <w:rFonts w:ascii="Times New Roman" w:hAnsi="Times New Roman"/>
                <w:bCs/>
                <w:sz w:val="22"/>
              </w:rPr>
            </w:pPr>
          </w:p>
        </w:tc>
        <w:tc>
          <w:tcPr>
            <w:tcW w:w="5245" w:type="dxa"/>
          </w:tcPr>
          <w:p w14:paraId="1F288558" w14:textId="2EEDFEF5" w:rsidR="005B7014" w:rsidRPr="006021F2" w:rsidRDefault="005B7014" w:rsidP="005B7014">
            <w:pPr>
              <w:adjustRightInd w:val="0"/>
              <w:snapToGrid w:val="0"/>
              <w:jc w:val="center"/>
              <w:rPr>
                <w:rFonts w:ascii="Times New Roman" w:hAnsi="Times New Roman"/>
                <w:bCs/>
                <w:sz w:val="22"/>
                <w:lang w:val="en-US"/>
              </w:rPr>
            </w:pPr>
          </w:p>
        </w:tc>
      </w:tr>
      <w:tr w:rsidR="005B7014" w:rsidRPr="006021F2" w14:paraId="10BDA51F" w14:textId="77777777" w:rsidTr="00A34484">
        <w:trPr>
          <w:trHeight w:val="578"/>
        </w:trPr>
        <w:tc>
          <w:tcPr>
            <w:tcW w:w="5387" w:type="dxa"/>
          </w:tcPr>
          <w:p w14:paraId="7318727A" w14:textId="10E5107F" w:rsidR="005B7014" w:rsidRPr="006021F2" w:rsidRDefault="005B7014" w:rsidP="005B7014">
            <w:pPr>
              <w:adjustRightInd w:val="0"/>
              <w:snapToGrid w:val="0"/>
              <w:rPr>
                <w:rFonts w:ascii="Times New Roman" w:hAnsi="Times New Roman"/>
                <w:bCs/>
                <w:sz w:val="22"/>
              </w:rPr>
            </w:pPr>
          </w:p>
        </w:tc>
        <w:tc>
          <w:tcPr>
            <w:tcW w:w="5245" w:type="dxa"/>
          </w:tcPr>
          <w:p w14:paraId="0BECA68A" w14:textId="65EB59E8" w:rsidR="005B7014" w:rsidRPr="006021F2" w:rsidRDefault="005B7014" w:rsidP="005B7014">
            <w:pPr>
              <w:adjustRightInd w:val="0"/>
              <w:snapToGrid w:val="0"/>
              <w:jc w:val="center"/>
              <w:rPr>
                <w:rFonts w:ascii="Times New Roman" w:hAnsi="Times New Roman"/>
                <w:bCs/>
                <w:sz w:val="22"/>
              </w:rPr>
            </w:pPr>
          </w:p>
        </w:tc>
      </w:tr>
      <w:tr w:rsidR="005B7014" w:rsidRPr="006021F2" w14:paraId="5E62A965" w14:textId="77777777" w:rsidTr="00A34484">
        <w:trPr>
          <w:trHeight w:val="578"/>
        </w:trPr>
        <w:tc>
          <w:tcPr>
            <w:tcW w:w="5387" w:type="dxa"/>
          </w:tcPr>
          <w:p w14:paraId="484BB1AA" w14:textId="7C08785A" w:rsidR="005B7014" w:rsidRPr="006021F2" w:rsidRDefault="005B7014" w:rsidP="005B7014">
            <w:pPr>
              <w:adjustRightInd w:val="0"/>
              <w:snapToGrid w:val="0"/>
              <w:rPr>
                <w:rFonts w:ascii="Times New Roman" w:hAnsi="Times New Roman"/>
                <w:bCs/>
                <w:sz w:val="22"/>
              </w:rPr>
            </w:pPr>
          </w:p>
        </w:tc>
        <w:tc>
          <w:tcPr>
            <w:tcW w:w="5245" w:type="dxa"/>
          </w:tcPr>
          <w:p w14:paraId="1AEBAD43" w14:textId="3EB68B3D" w:rsidR="005B7014" w:rsidRPr="006021F2" w:rsidRDefault="005B7014" w:rsidP="005B7014">
            <w:pPr>
              <w:adjustRightInd w:val="0"/>
              <w:snapToGrid w:val="0"/>
              <w:jc w:val="center"/>
              <w:rPr>
                <w:rFonts w:ascii="Times New Roman" w:hAnsi="Times New Roman"/>
                <w:bCs/>
                <w:sz w:val="22"/>
              </w:rPr>
            </w:pPr>
          </w:p>
        </w:tc>
      </w:tr>
      <w:tr w:rsidR="005B7014" w:rsidRPr="006021F2" w14:paraId="1FF029D7" w14:textId="77777777" w:rsidTr="00A34484">
        <w:trPr>
          <w:trHeight w:val="578"/>
        </w:trPr>
        <w:tc>
          <w:tcPr>
            <w:tcW w:w="5387" w:type="dxa"/>
          </w:tcPr>
          <w:p w14:paraId="29BAD8DC" w14:textId="0ABA0CA8" w:rsidR="005B7014" w:rsidRPr="006021F2" w:rsidRDefault="005B7014" w:rsidP="005B7014">
            <w:pPr>
              <w:adjustRightInd w:val="0"/>
              <w:snapToGrid w:val="0"/>
              <w:rPr>
                <w:rFonts w:ascii="Times New Roman" w:hAnsi="Times New Roman"/>
                <w:bCs/>
                <w:sz w:val="22"/>
              </w:rPr>
            </w:pPr>
          </w:p>
        </w:tc>
        <w:tc>
          <w:tcPr>
            <w:tcW w:w="5245" w:type="dxa"/>
          </w:tcPr>
          <w:p w14:paraId="001E27F9" w14:textId="6BFE02B0" w:rsidR="005B7014" w:rsidRPr="006021F2" w:rsidRDefault="005B7014" w:rsidP="005B7014">
            <w:pPr>
              <w:adjustRightInd w:val="0"/>
              <w:snapToGrid w:val="0"/>
              <w:jc w:val="center"/>
              <w:rPr>
                <w:rFonts w:ascii="Times New Roman" w:hAnsi="Times New Roman"/>
                <w:bCs/>
                <w:sz w:val="22"/>
              </w:rPr>
            </w:pPr>
          </w:p>
        </w:tc>
      </w:tr>
      <w:tr w:rsidR="005B7014" w:rsidRPr="006021F2" w14:paraId="05C2FEBD" w14:textId="77777777" w:rsidTr="00A34484">
        <w:trPr>
          <w:trHeight w:val="578"/>
        </w:trPr>
        <w:tc>
          <w:tcPr>
            <w:tcW w:w="5387" w:type="dxa"/>
          </w:tcPr>
          <w:p w14:paraId="20ACC759" w14:textId="529C12B1" w:rsidR="005B7014" w:rsidRPr="006021F2" w:rsidRDefault="005B7014" w:rsidP="005B7014">
            <w:pPr>
              <w:adjustRightInd w:val="0"/>
              <w:snapToGrid w:val="0"/>
              <w:rPr>
                <w:rFonts w:ascii="Times New Roman" w:hAnsi="Times New Roman"/>
                <w:bCs/>
                <w:sz w:val="22"/>
              </w:rPr>
            </w:pPr>
          </w:p>
        </w:tc>
        <w:tc>
          <w:tcPr>
            <w:tcW w:w="5245" w:type="dxa"/>
          </w:tcPr>
          <w:p w14:paraId="1F6877A7" w14:textId="1E84401B" w:rsidR="005B7014" w:rsidRPr="006021F2" w:rsidRDefault="005B7014" w:rsidP="005B7014">
            <w:pPr>
              <w:adjustRightInd w:val="0"/>
              <w:snapToGrid w:val="0"/>
              <w:jc w:val="center"/>
              <w:rPr>
                <w:rFonts w:ascii="Times New Roman" w:hAnsi="Times New Roman"/>
                <w:bCs/>
                <w:sz w:val="22"/>
              </w:rPr>
            </w:pPr>
          </w:p>
        </w:tc>
      </w:tr>
      <w:tr w:rsidR="005B7014" w:rsidRPr="006021F2" w14:paraId="44AC0423" w14:textId="77777777" w:rsidTr="00A34484">
        <w:trPr>
          <w:trHeight w:val="578"/>
        </w:trPr>
        <w:tc>
          <w:tcPr>
            <w:tcW w:w="5387" w:type="dxa"/>
          </w:tcPr>
          <w:p w14:paraId="0DB349EF" w14:textId="537D03DF" w:rsidR="005B7014" w:rsidRPr="006021F2" w:rsidRDefault="005B7014" w:rsidP="005B7014">
            <w:pPr>
              <w:adjustRightInd w:val="0"/>
              <w:snapToGrid w:val="0"/>
              <w:rPr>
                <w:rFonts w:ascii="Times New Roman" w:hAnsi="Times New Roman"/>
                <w:bCs/>
                <w:sz w:val="22"/>
              </w:rPr>
            </w:pPr>
          </w:p>
        </w:tc>
        <w:tc>
          <w:tcPr>
            <w:tcW w:w="5245" w:type="dxa"/>
          </w:tcPr>
          <w:p w14:paraId="32280747" w14:textId="4885E3B2" w:rsidR="005B7014" w:rsidRPr="006021F2" w:rsidRDefault="005B7014" w:rsidP="005B7014">
            <w:pPr>
              <w:adjustRightInd w:val="0"/>
              <w:snapToGrid w:val="0"/>
              <w:jc w:val="center"/>
              <w:rPr>
                <w:rFonts w:ascii="Times New Roman" w:hAnsi="Times New Roman"/>
                <w:bCs/>
                <w:sz w:val="22"/>
              </w:rPr>
            </w:pPr>
          </w:p>
        </w:tc>
      </w:tr>
      <w:tr w:rsidR="00A34484" w:rsidRPr="006021F2" w14:paraId="06F6B9BB" w14:textId="77777777" w:rsidTr="00A34484">
        <w:tc>
          <w:tcPr>
            <w:tcW w:w="5387" w:type="dxa"/>
          </w:tcPr>
          <w:p w14:paraId="3A4A30A0" w14:textId="77777777" w:rsidR="00A34484" w:rsidRPr="006021F2" w:rsidRDefault="00A34484" w:rsidP="00A34484">
            <w:pPr>
              <w:rPr>
                <w:rFonts w:ascii="Times New Roman" w:hAnsi="Times New Roman"/>
                <w:sz w:val="22"/>
                <w:lang w:val="en-US"/>
              </w:rPr>
            </w:pPr>
          </w:p>
        </w:tc>
        <w:tc>
          <w:tcPr>
            <w:tcW w:w="5245" w:type="dxa"/>
          </w:tcPr>
          <w:p w14:paraId="3D9B396C" w14:textId="77777777" w:rsidR="00A34484" w:rsidRPr="006021F2" w:rsidRDefault="00A34484" w:rsidP="00A34484">
            <w:pPr>
              <w:jc w:val="right"/>
              <w:rPr>
                <w:rFonts w:ascii="Times New Roman" w:eastAsiaTheme="minorEastAsia" w:hAnsi="Times New Roman"/>
                <w:sz w:val="22"/>
                <w:lang w:val="tr-TR" w:eastAsia="zh-CN"/>
              </w:rPr>
            </w:pPr>
          </w:p>
        </w:tc>
      </w:tr>
    </w:tbl>
    <w:p w14:paraId="18ABB225" w14:textId="77777777" w:rsidR="002E28A0" w:rsidRPr="006021F2" w:rsidRDefault="002E28A0" w:rsidP="002E28A0">
      <w:pPr>
        <w:rPr>
          <w:rFonts w:ascii="Times New Roman" w:hAnsi="Times New Roman"/>
          <w:sz w:val="22"/>
          <w:lang w:val="tr-TR"/>
        </w:rPr>
      </w:pPr>
    </w:p>
    <w:p w14:paraId="4BCB579C" w14:textId="2A9E06C2" w:rsidR="002E28A0" w:rsidRPr="006021F2" w:rsidRDefault="002E28A0" w:rsidP="00ED3461">
      <w:pPr>
        <w:rPr>
          <w:rFonts w:ascii="Times New Roman" w:hAnsi="Times New Roman"/>
          <w:sz w:val="22"/>
        </w:rPr>
      </w:pPr>
    </w:p>
    <w:p w14:paraId="513ADE79" w14:textId="77777777" w:rsidR="002F53E8" w:rsidRPr="006021F2" w:rsidRDefault="002F53E8" w:rsidP="00ED3461">
      <w:pPr>
        <w:rPr>
          <w:rFonts w:ascii="Times New Roman" w:hAnsi="Times New Roman"/>
          <w:sz w:val="22"/>
        </w:rPr>
      </w:pPr>
    </w:p>
    <w:p w14:paraId="62AB158E" w14:textId="5866C4D2" w:rsidR="002E28A0" w:rsidRPr="006021F2" w:rsidRDefault="002E28A0" w:rsidP="00ED3461">
      <w:pPr>
        <w:rPr>
          <w:rFonts w:ascii="Times New Roman" w:hAnsi="Times New Roman"/>
          <w:sz w:val="22"/>
        </w:rPr>
      </w:pPr>
    </w:p>
    <w:p w14:paraId="79999D21" w14:textId="152DE9F6" w:rsidR="002E28A0" w:rsidRPr="006021F2" w:rsidRDefault="002E28A0" w:rsidP="00ED3461">
      <w:pPr>
        <w:rPr>
          <w:rFonts w:ascii="Times New Roman" w:hAnsi="Times New Roman"/>
          <w:sz w:val="22"/>
        </w:rPr>
      </w:pPr>
    </w:p>
    <w:p w14:paraId="1D75364C" w14:textId="34B0B05E" w:rsidR="002E28A0" w:rsidRPr="006021F2" w:rsidRDefault="002E28A0" w:rsidP="00ED3461">
      <w:pPr>
        <w:rPr>
          <w:rFonts w:ascii="Times New Roman" w:hAnsi="Times New Roman"/>
          <w:sz w:val="22"/>
        </w:rPr>
      </w:pPr>
    </w:p>
    <w:p w14:paraId="796AC6CF" w14:textId="32BE423F" w:rsidR="0053204E" w:rsidRPr="006021F2" w:rsidRDefault="0053204E">
      <w:pPr>
        <w:rPr>
          <w:rFonts w:ascii="Times New Roman" w:hAnsi="Times New Roman"/>
          <w:sz w:val="22"/>
        </w:rPr>
      </w:pPr>
      <w:r w:rsidRPr="006021F2">
        <w:rPr>
          <w:rFonts w:ascii="Times New Roman" w:hAnsi="Times New Roman"/>
          <w:sz w:val="22"/>
        </w:rPr>
        <w:br w:type="page"/>
      </w:r>
    </w:p>
    <w:tbl>
      <w:tblPr>
        <w:tblStyle w:val="a3"/>
        <w:tblW w:w="10916" w:type="dxa"/>
        <w:tblInd w:w="-289" w:type="dxa"/>
        <w:tblLook w:val="04A0" w:firstRow="1" w:lastRow="0" w:firstColumn="1" w:lastColumn="0" w:noHBand="0" w:noVBand="1"/>
      </w:tblPr>
      <w:tblGrid>
        <w:gridCol w:w="5316"/>
        <w:gridCol w:w="5600"/>
      </w:tblGrid>
      <w:tr w:rsidR="00E16808" w:rsidRPr="006021F2" w14:paraId="332AFC61" w14:textId="77777777" w:rsidTr="00FA457C">
        <w:tc>
          <w:tcPr>
            <w:tcW w:w="5316" w:type="dxa"/>
          </w:tcPr>
          <w:p w14:paraId="1985FB4A" w14:textId="353D2CFC" w:rsidR="00E16808" w:rsidRPr="006021F2" w:rsidRDefault="00E16808" w:rsidP="006021F2">
            <w:pPr>
              <w:jc w:val="center"/>
              <w:rPr>
                <w:rFonts w:ascii="Times New Roman" w:hAnsi="Times New Roman"/>
                <w:i/>
                <w:sz w:val="22"/>
              </w:rPr>
            </w:pPr>
            <w:r w:rsidRPr="006021F2">
              <w:rPr>
                <w:rFonts w:ascii="Times New Roman" w:eastAsia="Calibri" w:hAnsi="Times New Roman"/>
                <w:i/>
                <w:sz w:val="22"/>
              </w:rPr>
              <w:lastRenderedPageBreak/>
              <w:t xml:space="preserve">Приложение №2 </w:t>
            </w:r>
            <w:r w:rsidR="00E457C0" w:rsidRPr="006021F2">
              <w:rPr>
                <w:rFonts w:ascii="Times New Roman" w:eastAsia="Calibri" w:hAnsi="Times New Roman"/>
                <w:i/>
                <w:sz w:val="22"/>
              </w:rPr>
              <w:t>к Догово</w:t>
            </w:r>
            <w:r w:rsidR="00146CE7" w:rsidRPr="006021F2">
              <w:rPr>
                <w:rFonts w:ascii="Times New Roman" w:eastAsia="Calibri" w:hAnsi="Times New Roman"/>
                <w:i/>
                <w:sz w:val="22"/>
              </w:rPr>
              <w:t xml:space="preserve">ру купли -продажи </w:t>
            </w:r>
            <w:r w:rsidR="00B05A52" w:rsidRPr="006021F2">
              <w:rPr>
                <w:rFonts w:ascii="Times New Roman" w:eastAsia="Calibri" w:hAnsi="Times New Roman"/>
                <w:i/>
                <w:sz w:val="22"/>
              </w:rPr>
              <w:t>№</w:t>
            </w:r>
            <w:r w:rsidR="006021F2" w:rsidRPr="006021F2">
              <w:rPr>
                <w:rFonts w:ascii="Times New Roman" w:eastAsia="Calibri" w:hAnsi="Times New Roman"/>
                <w:i/>
                <w:sz w:val="22"/>
              </w:rPr>
              <w:t xml:space="preserve">  </w:t>
            </w:r>
            <w:r w:rsidR="00146CE7" w:rsidRPr="006021F2">
              <w:rPr>
                <w:rFonts w:ascii="Times New Roman" w:eastAsia="Calibri" w:hAnsi="Times New Roman"/>
                <w:i/>
                <w:sz w:val="22"/>
              </w:rPr>
              <w:t xml:space="preserve">от </w:t>
            </w:r>
          </w:p>
        </w:tc>
        <w:tc>
          <w:tcPr>
            <w:tcW w:w="5600" w:type="dxa"/>
          </w:tcPr>
          <w:p w14:paraId="4405F23E" w14:textId="1D710998" w:rsidR="00E16808" w:rsidRPr="006021F2" w:rsidRDefault="00E16808" w:rsidP="006021F2">
            <w:pPr>
              <w:jc w:val="center"/>
              <w:rPr>
                <w:rFonts w:ascii="Times New Roman" w:hAnsi="Times New Roman"/>
                <w:i/>
                <w:sz w:val="22"/>
                <w:lang w:val="en-US"/>
              </w:rPr>
            </w:pPr>
            <w:r w:rsidRPr="006021F2">
              <w:rPr>
                <w:rFonts w:ascii="Times New Roman" w:eastAsia="Calibri" w:hAnsi="Times New Roman"/>
                <w:i/>
                <w:sz w:val="22"/>
                <w:lang w:val="en-US"/>
              </w:rPr>
              <w:t xml:space="preserve">Appendix No.2 to </w:t>
            </w:r>
            <w:r w:rsidR="00E457C0" w:rsidRPr="006021F2">
              <w:rPr>
                <w:rFonts w:ascii="Times New Roman" w:eastAsia="Calibri" w:hAnsi="Times New Roman"/>
                <w:i/>
                <w:sz w:val="22"/>
                <w:lang w:val="en-US"/>
              </w:rPr>
              <w:t>the Sale and Pu</w:t>
            </w:r>
            <w:r w:rsidR="00146CE7" w:rsidRPr="006021F2">
              <w:rPr>
                <w:rFonts w:ascii="Times New Roman" w:eastAsia="Calibri" w:hAnsi="Times New Roman"/>
                <w:i/>
                <w:sz w:val="22"/>
                <w:lang w:val="en-US"/>
              </w:rPr>
              <w:t>rchase Contract No.</w:t>
            </w:r>
            <w:r w:rsidR="00B05A52" w:rsidRPr="006021F2">
              <w:rPr>
                <w:rFonts w:ascii="Times New Roman" w:eastAsia="Calibri" w:hAnsi="Times New Roman"/>
                <w:i/>
                <w:sz w:val="22"/>
                <w:lang w:val="en-US"/>
              </w:rPr>
              <w:t xml:space="preserve"> </w:t>
            </w:r>
            <w:r w:rsidR="00146CE7" w:rsidRPr="006021F2">
              <w:rPr>
                <w:rFonts w:ascii="Times New Roman" w:eastAsia="Calibri" w:hAnsi="Times New Roman"/>
                <w:i/>
                <w:sz w:val="22"/>
                <w:lang w:val="en-US"/>
              </w:rPr>
              <w:t xml:space="preserve">dd. </w:t>
            </w:r>
          </w:p>
        </w:tc>
      </w:tr>
      <w:tr w:rsidR="001038ED" w:rsidRPr="006021F2" w14:paraId="1458FAC1" w14:textId="77777777" w:rsidTr="00FA457C">
        <w:tc>
          <w:tcPr>
            <w:tcW w:w="5316" w:type="dxa"/>
          </w:tcPr>
          <w:p w14:paraId="1320F680" w14:textId="77777777" w:rsidR="001038ED" w:rsidRPr="006021F2" w:rsidRDefault="001038ED" w:rsidP="00EE2720">
            <w:pPr>
              <w:jc w:val="center"/>
              <w:rPr>
                <w:rFonts w:ascii="Times New Roman" w:hAnsi="Times New Roman"/>
                <w:b/>
                <w:sz w:val="22"/>
                <w:lang w:val="en-US"/>
              </w:rPr>
            </w:pPr>
            <w:r w:rsidRPr="006021F2">
              <w:rPr>
                <w:rFonts w:ascii="Times New Roman" w:hAnsi="Times New Roman"/>
                <w:b/>
                <w:sz w:val="22"/>
              </w:rPr>
              <w:t>Форма</w:t>
            </w:r>
            <w:r w:rsidRPr="006021F2">
              <w:rPr>
                <w:rFonts w:ascii="Times New Roman" w:hAnsi="Times New Roman"/>
                <w:b/>
                <w:sz w:val="22"/>
                <w:lang w:val="en-US"/>
              </w:rPr>
              <w:t xml:space="preserve"> </w:t>
            </w:r>
            <w:r w:rsidRPr="006021F2">
              <w:rPr>
                <w:rFonts w:ascii="Times New Roman" w:hAnsi="Times New Roman"/>
                <w:b/>
                <w:sz w:val="22"/>
              </w:rPr>
              <w:t>Дополнения</w:t>
            </w:r>
          </w:p>
        </w:tc>
        <w:tc>
          <w:tcPr>
            <w:tcW w:w="5600" w:type="dxa"/>
          </w:tcPr>
          <w:p w14:paraId="729D3722" w14:textId="77777777" w:rsidR="001038ED" w:rsidRPr="006021F2" w:rsidRDefault="001038ED" w:rsidP="00EE2720">
            <w:pPr>
              <w:jc w:val="center"/>
              <w:rPr>
                <w:rFonts w:ascii="Times New Roman" w:hAnsi="Times New Roman"/>
                <w:b/>
                <w:sz w:val="22"/>
                <w:lang w:val="en-US"/>
              </w:rPr>
            </w:pPr>
            <w:r w:rsidRPr="006021F2">
              <w:rPr>
                <w:rFonts w:ascii="Times New Roman" w:hAnsi="Times New Roman"/>
                <w:b/>
                <w:sz w:val="22"/>
                <w:lang w:val="en-US"/>
              </w:rPr>
              <w:t>Addendum form</w:t>
            </w:r>
          </w:p>
        </w:tc>
      </w:tr>
    </w:tbl>
    <w:p w14:paraId="558FDA42" w14:textId="73FB5087" w:rsidR="001038ED" w:rsidRPr="006021F2" w:rsidRDefault="001038ED" w:rsidP="001038ED">
      <w:pPr>
        <w:jc w:val="right"/>
        <w:rPr>
          <w:rFonts w:ascii="Times New Roman" w:hAnsi="Times New Roman"/>
          <w:b/>
          <w:sz w:val="22"/>
        </w:rPr>
      </w:pPr>
      <w:r w:rsidRPr="006021F2">
        <w:rPr>
          <w:rFonts w:ascii="Times New Roman" w:hAnsi="Times New Roman"/>
          <w:b/>
          <w:sz w:val="22"/>
          <w:lang w:val="en-US"/>
        </w:rPr>
        <w:t>Addendum</w:t>
      </w:r>
      <w:r w:rsidRPr="006021F2">
        <w:rPr>
          <w:rFonts w:ascii="Times New Roman" w:hAnsi="Times New Roman"/>
          <w:b/>
          <w:sz w:val="22"/>
        </w:rPr>
        <w:t xml:space="preserve"> / Дополнение</w:t>
      </w:r>
    </w:p>
    <w:p w14:paraId="0AB4F07E" w14:textId="77777777" w:rsidR="001038ED" w:rsidRPr="006021F2" w:rsidRDefault="001038ED" w:rsidP="001038ED">
      <w:pPr>
        <w:jc w:val="right"/>
        <w:rPr>
          <w:rFonts w:ascii="Times New Roman" w:hAnsi="Times New Roman"/>
          <w:b/>
          <w:sz w:val="22"/>
        </w:rPr>
      </w:pPr>
      <w:r w:rsidRPr="006021F2">
        <w:rPr>
          <w:rFonts w:ascii="Times New Roman" w:hAnsi="Times New Roman"/>
          <w:b/>
          <w:sz w:val="22"/>
          <w:lang w:val="en-US"/>
        </w:rPr>
        <w:t>No</w:t>
      </w:r>
      <w:r w:rsidRPr="006021F2">
        <w:rPr>
          <w:rFonts w:ascii="Times New Roman" w:hAnsi="Times New Roman"/>
          <w:b/>
          <w:sz w:val="22"/>
        </w:rPr>
        <w:t xml:space="preserve">.___ </w:t>
      </w:r>
      <w:r w:rsidRPr="006021F2">
        <w:rPr>
          <w:rFonts w:ascii="Times New Roman" w:hAnsi="Times New Roman"/>
          <w:b/>
          <w:sz w:val="22"/>
          <w:lang w:val="en-US"/>
        </w:rPr>
        <w:t>dd</w:t>
      </w:r>
      <w:r w:rsidRPr="006021F2">
        <w:rPr>
          <w:rFonts w:ascii="Times New Roman" w:hAnsi="Times New Roman"/>
          <w:b/>
          <w:sz w:val="22"/>
        </w:rPr>
        <w:t>. / от ________</w:t>
      </w:r>
    </w:p>
    <w:tbl>
      <w:tblPr>
        <w:tblStyle w:val="a3"/>
        <w:tblW w:w="10961" w:type="dxa"/>
        <w:tblInd w:w="-289" w:type="dxa"/>
        <w:tblLook w:val="04A0" w:firstRow="1" w:lastRow="0" w:firstColumn="1" w:lastColumn="0" w:noHBand="0" w:noVBand="1"/>
      </w:tblPr>
      <w:tblGrid>
        <w:gridCol w:w="614"/>
        <w:gridCol w:w="4958"/>
        <w:gridCol w:w="2759"/>
        <w:gridCol w:w="2630"/>
      </w:tblGrid>
      <w:tr w:rsidR="005B7014" w:rsidRPr="006021F2" w14:paraId="083DF923" w14:textId="77777777" w:rsidTr="00270155">
        <w:trPr>
          <w:trHeight w:val="216"/>
        </w:trPr>
        <w:tc>
          <w:tcPr>
            <w:tcW w:w="614" w:type="dxa"/>
          </w:tcPr>
          <w:p w14:paraId="078AE092" w14:textId="77777777" w:rsidR="005B7014" w:rsidRPr="006021F2" w:rsidRDefault="005B7014" w:rsidP="005B7014">
            <w:pPr>
              <w:jc w:val="right"/>
              <w:rPr>
                <w:rFonts w:ascii="Times New Roman" w:hAnsi="Times New Roman"/>
                <w:b/>
                <w:sz w:val="22"/>
                <w:lang w:val="en-US"/>
              </w:rPr>
            </w:pPr>
            <w:r w:rsidRPr="006021F2">
              <w:rPr>
                <w:rFonts w:ascii="Times New Roman" w:hAnsi="Times New Roman"/>
                <w:b/>
                <w:sz w:val="22"/>
                <w:lang w:val="en-US"/>
              </w:rPr>
              <w:t>No.</w:t>
            </w:r>
          </w:p>
        </w:tc>
        <w:tc>
          <w:tcPr>
            <w:tcW w:w="4958" w:type="dxa"/>
          </w:tcPr>
          <w:p w14:paraId="75D5EA8C" w14:textId="77777777" w:rsidR="005B7014" w:rsidRPr="006021F2" w:rsidRDefault="005B7014" w:rsidP="005B7014">
            <w:pPr>
              <w:rPr>
                <w:rFonts w:ascii="Times New Roman" w:hAnsi="Times New Roman"/>
                <w:b/>
                <w:sz w:val="22"/>
                <w:lang w:val="en-US"/>
              </w:rPr>
            </w:pPr>
            <w:r w:rsidRPr="006021F2">
              <w:rPr>
                <w:rFonts w:ascii="Times New Roman" w:hAnsi="Times New Roman"/>
                <w:b/>
                <w:bCs/>
                <w:sz w:val="22"/>
                <w:lang w:val="en-US" w:bidi="en-US"/>
              </w:rPr>
              <w:t>Description</w:t>
            </w:r>
            <w:r w:rsidRPr="006021F2">
              <w:rPr>
                <w:rFonts w:ascii="Times New Roman" w:hAnsi="Times New Roman"/>
                <w:b/>
                <w:bCs/>
                <w:sz w:val="22"/>
                <w:lang w:val="en-US"/>
              </w:rPr>
              <w:t xml:space="preserve"> / </w:t>
            </w:r>
            <w:r w:rsidRPr="006021F2">
              <w:rPr>
                <w:rFonts w:ascii="Times New Roman" w:hAnsi="Times New Roman"/>
                <w:b/>
                <w:bCs/>
                <w:sz w:val="22"/>
              </w:rPr>
              <w:t>Описание</w:t>
            </w:r>
          </w:p>
        </w:tc>
        <w:tc>
          <w:tcPr>
            <w:tcW w:w="5389" w:type="dxa"/>
            <w:gridSpan w:val="2"/>
          </w:tcPr>
          <w:p w14:paraId="2A93EED4" w14:textId="77777777" w:rsidR="005B7014" w:rsidRPr="006021F2" w:rsidRDefault="005B7014" w:rsidP="005B7014">
            <w:pPr>
              <w:jc w:val="left"/>
              <w:rPr>
                <w:rFonts w:ascii="Times New Roman" w:hAnsi="Times New Roman"/>
                <w:b/>
                <w:sz w:val="22"/>
                <w:lang w:val="en-US"/>
              </w:rPr>
            </w:pPr>
            <w:r w:rsidRPr="006021F2">
              <w:rPr>
                <w:rFonts w:ascii="Times New Roman" w:hAnsi="Times New Roman"/>
                <w:b/>
                <w:bCs/>
                <w:sz w:val="22"/>
                <w:lang w:val="en-US" w:bidi="en-US"/>
              </w:rPr>
              <w:t>Value</w:t>
            </w:r>
            <w:r w:rsidRPr="006021F2">
              <w:rPr>
                <w:rFonts w:ascii="Times New Roman" w:hAnsi="Times New Roman"/>
                <w:b/>
                <w:bCs/>
                <w:sz w:val="22"/>
                <w:lang w:val="en-US"/>
              </w:rPr>
              <w:t xml:space="preserve"> / </w:t>
            </w:r>
            <w:r w:rsidRPr="006021F2">
              <w:rPr>
                <w:rFonts w:ascii="Times New Roman" w:hAnsi="Times New Roman"/>
                <w:b/>
                <w:bCs/>
                <w:sz w:val="22"/>
              </w:rPr>
              <w:t>Значение</w:t>
            </w:r>
          </w:p>
        </w:tc>
      </w:tr>
      <w:tr w:rsidR="005B7014" w:rsidRPr="006021F2" w14:paraId="51D02BF6" w14:textId="77777777" w:rsidTr="00270155">
        <w:trPr>
          <w:trHeight w:val="204"/>
        </w:trPr>
        <w:tc>
          <w:tcPr>
            <w:tcW w:w="614" w:type="dxa"/>
          </w:tcPr>
          <w:p w14:paraId="4C8B5715" w14:textId="77777777" w:rsidR="005B7014" w:rsidRPr="006021F2" w:rsidRDefault="005B7014" w:rsidP="005B7014">
            <w:pPr>
              <w:jc w:val="right"/>
              <w:rPr>
                <w:rFonts w:ascii="Times New Roman" w:hAnsi="Times New Roman"/>
                <w:sz w:val="22"/>
                <w:lang w:val="en-US"/>
              </w:rPr>
            </w:pPr>
            <w:r w:rsidRPr="006021F2">
              <w:rPr>
                <w:rFonts w:ascii="Times New Roman" w:hAnsi="Times New Roman"/>
                <w:sz w:val="22"/>
                <w:lang w:val="en-US"/>
              </w:rPr>
              <w:t>1</w:t>
            </w:r>
          </w:p>
        </w:tc>
        <w:tc>
          <w:tcPr>
            <w:tcW w:w="4958" w:type="dxa"/>
          </w:tcPr>
          <w:p w14:paraId="18989048" w14:textId="77777777" w:rsidR="005B7014" w:rsidRPr="006021F2" w:rsidRDefault="005B7014" w:rsidP="005B7014">
            <w:pPr>
              <w:rPr>
                <w:rFonts w:ascii="Times New Roman" w:hAnsi="Times New Roman"/>
                <w:bCs/>
                <w:sz w:val="22"/>
                <w:lang w:val="en-US" w:bidi="en-US"/>
              </w:rPr>
            </w:pPr>
            <w:r w:rsidRPr="006021F2">
              <w:rPr>
                <w:rFonts w:ascii="Times New Roman" w:hAnsi="Times New Roman"/>
                <w:sz w:val="22"/>
                <w:lang w:val="en-US" w:bidi="en-US"/>
              </w:rPr>
              <w:t xml:space="preserve">Contract / </w:t>
            </w:r>
            <w:r w:rsidRPr="006021F2">
              <w:rPr>
                <w:rFonts w:ascii="Times New Roman" w:hAnsi="Times New Roman"/>
                <w:sz w:val="22"/>
              </w:rPr>
              <w:t>Контракт</w:t>
            </w:r>
          </w:p>
        </w:tc>
        <w:tc>
          <w:tcPr>
            <w:tcW w:w="5389" w:type="dxa"/>
            <w:gridSpan w:val="2"/>
          </w:tcPr>
          <w:p w14:paraId="2FE3D0DB" w14:textId="7E35453E" w:rsidR="005B7014" w:rsidRPr="006021F2" w:rsidRDefault="0042445E" w:rsidP="006021F2">
            <w:pPr>
              <w:jc w:val="left"/>
              <w:rPr>
                <w:rFonts w:ascii="Times New Roman" w:hAnsi="Times New Roman"/>
                <w:bCs/>
                <w:sz w:val="22"/>
                <w:highlight w:val="yellow"/>
                <w:lang w:val="en-US" w:bidi="en-US"/>
              </w:rPr>
            </w:pPr>
            <w:r w:rsidRPr="006021F2">
              <w:rPr>
                <w:rFonts w:ascii="Times New Roman" w:hAnsi="Times New Roman"/>
                <w:bCs/>
                <w:sz w:val="22"/>
                <w:lang w:val="en-US" w:bidi="en-US"/>
              </w:rPr>
              <w:t>No.</w:t>
            </w:r>
            <w:r w:rsidR="005B7014" w:rsidRPr="006021F2">
              <w:rPr>
                <w:rFonts w:ascii="Times New Roman" w:hAnsi="Times New Roman"/>
                <w:bCs/>
                <w:sz w:val="22"/>
                <w:lang w:val="en-US" w:bidi="en-US"/>
              </w:rPr>
              <w:t xml:space="preserve"> </w:t>
            </w:r>
            <w:r w:rsidR="006021F2" w:rsidRPr="006021F2">
              <w:rPr>
                <w:rFonts w:ascii="Times New Roman" w:hAnsi="Times New Roman"/>
                <w:bCs/>
                <w:sz w:val="22"/>
                <w:lang w:val="en-US" w:bidi="en-US"/>
              </w:rPr>
              <w:t xml:space="preserve">    </w:t>
            </w:r>
            <w:r w:rsidR="005B7014" w:rsidRPr="006021F2">
              <w:rPr>
                <w:rFonts w:ascii="Times New Roman" w:hAnsi="Times New Roman"/>
                <w:bCs/>
                <w:sz w:val="22"/>
                <w:lang w:val="en-US" w:bidi="en-US"/>
              </w:rPr>
              <w:t xml:space="preserve">dd. </w:t>
            </w:r>
          </w:p>
        </w:tc>
      </w:tr>
      <w:tr w:rsidR="005B7014" w:rsidRPr="006021F2" w14:paraId="0D8D88F6" w14:textId="77777777" w:rsidTr="00270155">
        <w:trPr>
          <w:trHeight w:val="216"/>
        </w:trPr>
        <w:tc>
          <w:tcPr>
            <w:tcW w:w="614" w:type="dxa"/>
          </w:tcPr>
          <w:p w14:paraId="3A33645E" w14:textId="77777777" w:rsidR="005B7014" w:rsidRPr="006021F2" w:rsidRDefault="005B7014" w:rsidP="005B7014">
            <w:pPr>
              <w:jc w:val="right"/>
              <w:rPr>
                <w:rFonts w:ascii="Times New Roman" w:hAnsi="Times New Roman"/>
                <w:sz w:val="22"/>
                <w:lang w:val="en-US"/>
              </w:rPr>
            </w:pPr>
            <w:r w:rsidRPr="006021F2">
              <w:rPr>
                <w:rFonts w:ascii="Times New Roman" w:hAnsi="Times New Roman"/>
                <w:sz w:val="22"/>
                <w:lang w:val="en-US"/>
              </w:rPr>
              <w:t>2</w:t>
            </w:r>
          </w:p>
        </w:tc>
        <w:tc>
          <w:tcPr>
            <w:tcW w:w="4958" w:type="dxa"/>
          </w:tcPr>
          <w:p w14:paraId="609E487B" w14:textId="77777777" w:rsidR="005B7014" w:rsidRPr="006021F2" w:rsidRDefault="005B7014" w:rsidP="005B7014">
            <w:pPr>
              <w:rPr>
                <w:rFonts w:ascii="Times New Roman" w:hAnsi="Times New Roman"/>
                <w:bCs/>
                <w:sz w:val="22"/>
                <w:lang w:val="en-US"/>
              </w:rPr>
            </w:pPr>
            <w:r w:rsidRPr="006021F2">
              <w:rPr>
                <w:rFonts w:ascii="Times New Roman" w:hAnsi="Times New Roman"/>
                <w:bCs/>
                <w:sz w:val="22"/>
                <w:lang w:val="en-US" w:bidi="en-US"/>
              </w:rPr>
              <w:t xml:space="preserve">The Goods </w:t>
            </w:r>
            <w:r w:rsidRPr="006021F2">
              <w:rPr>
                <w:rFonts w:ascii="Times New Roman" w:hAnsi="Times New Roman"/>
                <w:bCs/>
                <w:sz w:val="22"/>
                <w:lang w:val="en-US"/>
              </w:rPr>
              <w:t>(</w:t>
            </w:r>
            <w:r w:rsidRPr="006021F2">
              <w:rPr>
                <w:rFonts w:ascii="Times New Roman" w:hAnsi="Times New Roman"/>
                <w:bCs/>
                <w:sz w:val="22"/>
                <w:lang w:val="en-US" w:bidi="en-US"/>
              </w:rPr>
              <w:t>grade</w:t>
            </w:r>
            <w:r w:rsidRPr="006021F2">
              <w:rPr>
                <w:rFonts w:ascii="Times New Roman" w:hAnsi="Times New Roman"/>
                <w:bCs/>
                <w:sz w:val="22"/>
                <w:lang w:val="en-US"/>
              </w:rPr>
              <w:t>) (</w:t>
            </w:r>
            <w:r w:rsidRPr="006021F2">
              <w:rPr>
                <w:rFonts w:ascii="Times New Roman" w:hAnsi="Times New Roman"/>
                <w:sz w:val="22"/>
                <w:lang w:val="en-US"/>
              </w:rPr>
              <w:t>optional)</w:t>
            </w:r>
            <w:r w:rsidRPr="006021F2">
              <w:rPr>
                <w:rFonts w:ascii="Times New Roman" w:hAnsi="Times New Roman"/>
                <w:bCs/>
                <w:sz w:val="22"/>
                <w:lang w:val="en-US"/>
              </w:rPr>
              <w:t xml:space="preserve"> </w:t>
            </w:r>
            <w:r w:rsidRPr="006021F2">
              <w:rPr>
                <w:rFonts w:ascii="Times New Roman" w:hAnsi="Times New Roman"/>
                <w:bCs/>
                <w:sz w:val="22"/>
                <w:lang w:val="en-US" w:bidi="en-US"/>
              </w:rPr>
              <w:t xml:space="preserve">/ </w:t>
            </w:r>
            <w:r w:rsidRPr="006021F2">
              <w:rPr>
                <w:rFonts w:ascii="Times New Roman" w:hAnsi="Times New Roman"/>
                <w:bCs/>
                <w:sz w:val="22"/>
                <w:lang w:bidi="en-US"/>
              </w:rPr>
              <w:t>Товар</w:t>
            </w:r>
          </w:p>
        </w:tc>
        <w:tc>
          <w:tcPr>
            <w:tcW w:w="5389" w:type="dxa"/>
            <w:gridSpan w:val="2"/>
          </w:tcPr>
          <w:p w14:paraId="334F8AD3" w14:textId="4DDD2D05" w:rsidR="005B7014" w:rsidRPr="006021F2" w:rsidRDefault="005B7014" w:rsidP="005B7014">
            <w:pPr>
              <w:jc w:val="left"/>
              <w:rPr>
                <w:rFonts w:ascii="Times New Roman" w:hAnsi="Times New Roman"/>
                <w:sz w:val="22"/>
                <w:lang w:val="en-US"/>
              </w:rPr>
            </w:pPr>
          </w:p>
        </w:tc>
      </w:tr>
      <w:tr w:rsidR="005B7014" w:rsidRPr="006021F2" w14:paraId="79D3455E" w14:textId="77777777" w:rsidTr="00270155">
        <w:trPr>
          <w:trHeight w:val="204"/>
        </w:trPr>
        <w:tc>
          <w:tcPr>
            <w:tcW w:w="614" w:type="dxa"/>
          </w:tcPr>
          <w:p w14:paraId="09CC03B6" w14:textId="77777777" w:rsidR="005B7014" w:rsidRPr="006021F2" w:rsidRDefault="005B7014" w:rsidP="005B7014">
            <w:pPr>
              <w:jc w:val="right"/>
              <w:rPr>
                <w:rFonts w:ascii="Times New Roman" w:hAnsi="Times New Roman"/>
                <w:sz w:val="22"/>
                <w:lang w:val="en-US"/>
              </w:rPr>
            </w:pPr>
            <w:r w:rsidRPr="006021F2">
              <w:rPr>
                <w:rFonts w:ascii="Times New Roman" w:hAnsi="Times New Roman"/>
                <w:sz w:val="22"/>
                <w:lang w:val="en-US"/>
              </w:rPr>
              <w:t>3</w:t>
            </w:r>
          </w:p>
        </w:tc>
        <w:tc>
          <w:tcPr>
            <w:tcW w:w="4958" w:type="dxa"/>
          </w:tcPr>
          <w:p w14:paraId="72B71563" w14:textId="77777777" w:rsidR="005B7014" w:rsidRPr="006021F2" w:rsidRDefault="005B7014" w:rsidP="005B7014">
            <w:pPr>
              <w:rPr>
                <w:rFonts w:ascii="Times New Roman" w:hAnsi="Times New Roman"/>
                <w:bCs/>
                <w:sz w:val="22"/>
                <w:lang w:val="en-US"/>
              </w:rPr>
            </w:pPr>
            <w:r w:rsidRPr="006021F2">
              <w:rPr>
                <w:rFonts w:ascii="Times New Roman" w:hAnsi="Times New Roman"/>
                <w:bCs/>
                <w:sz w:val="22"/>
                <w:lang w:val="en-US" w:bidi="en-US"/>
              </w:rPr>
              <w:t>Quantity, t</w:t>
            </w:r>
            <w:r w:rsidRPr="006021F2">
              <w:rPr>
                <w:rFonts w:ascii="Times New Roman" w:hAnsi="Times New Roman"/>
                <w:sz w:val="22"/>
                <w:lang w:val="en-US"/>
              </w:rPr>
              <w:t xml:space="preserve"> / </w:t>
            </w:r>
            <w:r w:rsidRPr="006021F2">
              <w:rPr>
                <w:rFonts w:ascii="Times New Roman" w:hAnsi="Times New Roman"/>
                <w:sz w:val="22"/>
              </w:rPr>
              <w:t>Количество</w:t>
            </w:r>
            <w:r w:rsidRPr="006021F2">
              <w:rPr>
                <w:rFonts w:ascii="Times New Roman" w:hAnsi="Times New Roman"/>
                <w:sz w:val="22"/>
                <w:lang w:val="en-US"/>
              </w:rPr>
              <w:t xml:space="preserve">, </w:t>
            </w:r>
            <w:proofErr w:type="spellStart"/>
            <w:r w:rsidRPr="006021F2">
              <w:rPr>
                <w:rFonts w:ascii="Times New Roman" w:hAnsi="Times New Roman"/>
                <w:sz w:val="22"/>
              </w:rPr>
              <w:t>тн</w:t>
            </w:r>
            <w:proofErr w:type="spellEnd"/>
          </w:p>
        </w:tc>
        <w:tc>
          <w:tcPr>
            <w:tcW w:w="5389" w:type="dxa"/>
            <w:gridSpan w:val="2"/>
          </w:tcPr>
          <w:p w14:paraId="74BC609C" w14:textId="77777777" w:rsidR="005B7014" w:rsidRPr="006021F2" w:rsidRDefault="005B7014" w:rsidP="005B7014">
            <w:pPr>
              <w:jc w:val="left"/>
              <w:rPr>
                <w:rFonts w:ascii="Times New Roman" w:hAnsi="Times New Roman"/>
                <w:bCs/>
                <w:sz w:val="22"/>
                <w:lang w:val="en-US"/>
              </w:rPr>
            </w:pPr>
          </w:p>
        </w:tc>
      </w:tr>
      <w:tr w:rsidR="005B7014" w:rsidRPr="006021F2" w14:paraId="1271618A" w14:textId="77777777" w:rsidTr="00270155">
        <w:trPr>
          <w:trHeight w:val="606"/>
        </w:trPr>
        <w:tc>
          <w:tcPr>
            <w:tcW w:w="614" w:type="dxa"/>
          </w:tcPr>
          <w:p w14:paraId="39191B5D" w14:textId="77777777" w:rsidR="005B7014" w:rsidRPr="006021F2" w:rsidRDefault="005B7014" w:rsidP="005B7014">
            <w:pPr>
              <w:jc w:val="right"/>
              <w:rPr>
                <w:rFonts w:ascii="Times New Roman" w:hAnsi="Times New Roman"/>
                <w:sz w:val="22"/>
                <w:lang w:val="en-US"/>
              </w:rPr>
            </w:pPr>
            <w:r w:rsidRPr="006021F2">
              <w:rPr>
                <w:rFonts w:ascii="Times New Roman" w:hAnsi="Times New Roman"/>
                <w:sz w:val="22"/>
                <w:lang w:val="en-US"/>
              </w:rPr>
              <w:t>4</w:t>
            </w:r>
          </w:p>
        </w:tc>
        <w:tc>
          <w:tcPr>
            <w:tcW w:w="4958" w:type="dxa"/>
          </w:tcPr>
          <w:p w14:paraId="133B8E23" w14:textId="77777777" w:rsidR="005B7014" w:rsidRPr="006021F2" w:rsidRDefault="005B7014" w:rsidP="005B7014">
            <w:pPr>
              <w:rPr>
                <w:rFonts w:ascii="Times New Roman" w:hAnsi="Times New Roman"/>
                <w:sz w:val="22"/>
              </w:rPr>
            </w:pPr>
            <w:r w:rsidRPr="006021F2">
              <w:rPr>
                <w:rFonts w:ascii="Times New Roman" w:hAnsi="Times New Roman"/>
                <w:bCs/>
                <w:sz w:val="22"/>
                <w:lang w:val="en-US" w:bidi="en-US"/>
              </w:rPr>
              <w:t>Packing (optional)</w:t>
            </w:r>
            <w:r w:rsidRPr="006021F2">
              <w:rPr>
                <w:rFonts w:ascii="Times New Roman" w:hAnsi="Times New Roman"/>
                <w:bCs/>
                <w:sz w:val="22"/>
                <w:lang w:val="en-US"/>
              </w:rPr>
              <w:t xml:space="preserve"> </w:t>
            </w:r>
            <w:r w:rsidRPr="006021F2">
              <w:rPr>
                <w:rFonts w:ascii="Times New Roman" w:hAnsi="Times New Roman"/>
                <w:sz w:val="22"/>
                <w:lang w:val="en-US"/>
              </w:rPr>
              <w:t xml:space="preserve">/ </w:t>
            </w:r>
            <w:r w:rsidRPr="006021F2">
              <w:rPr>
                <w:rFonts w:ascii="Times New Roman" w:hAnsi="Times New Roman"/>
                <w:sz w:val="22"/>
              </w:rPr>
              <w:t>Упаковка</w:t>
            </w:r>
            <w:r w:rsidRPr="006021F2">
              <w:rPr>
                <w:rFonts w:ascii="Times New Roman" w:hAnsi="Times New Roman"/>
                <w:sz w:val="22"/>
                <w:lang w:val="en-US"/>
              </w:rPr>
              <w:t xml:space="preserve"> </w:t>
            </w:r>
            <w:r w:rsidRPr="006021F2">
              <w:rPr>
                <w:rFonts w:ascii="Times New Roman" w:hAnsi="Times New Roman"/>
                <w:sz w:val="22"/>
              </w:rPr>
              <w:t>(по выбору)</w:t>
            </w:r>
          </w:p>
          <w:p w14:paraId="6EC895E6" w14:textId="77777777" w:rsidR="005B7014" w:rsidRPr="006021F2" w:rsidRDefault="005B7014" w:rsidP="005B7014">
            <w:pPr>
              <w:rPr>
                <w:rFonts w:ascii="Times New Roman" w:hAnsi="Times New Roman"/>
                <w:bCs/>
                <w:sz w:val="22"/>
                <w:lang w:bidi="en-US"/>
              </w:rPr>
            </w:pPr>
          </w:p>
        </w:tc>
        <w:tc>
          <w:tcPr>
            <w:tcW w:w="5389" w:type="dxa"/>
            <w:gridSpan w:val="2"/>
          </w:tcPr>
          <w:p w14:paraId="1A5B7906" w14:textId="77777777" w:rsidR="006021F2" w:rsidRPr="006021F2" w:rsidRDefault="00C8318F" w:rsidP="006021F2">
            <w:pPr>
              <w:jc w:val="left"/>
              <w:rPr>
                <w:rFonts w:ascii="Times New Roman" w:hAnsi="Times New Roman"/>
                <w:sz w:val="22"/>
              </w:rPr>
            </w:pPr>
            <w:sdt>
              <w:sdtPr>
                <w:rPr>
                  <w:rFonts w:ascii="Times New Roman" w:hAnsi="Times New Roman"/>
                  <w:sz w:val="22"/>
                </w:rPr>
                <w:id w:val="-1685592404"/>
                <w14:checkbox>
                  <w14:checked w14:val="0"/>
                  <w14:checkedState w14:val="2612" w14:font="MS Gothic"/>
                  <w14:uncheckedState w14:val="2610" w14:font="MS Gothic"/>
                </w14:checkbox>
              </w:sdtPr>
              <w:sdtEndPr/>
              <w:sdtContent>
                <w:r w:rsidR="006021F2" w:rsidRPr="006021F2">
                  <w:rPr>
                    <w:rFonts w:ascii="Segoe UI Symbol" w:eastAsia="MS Gothic" w:hAnsi="Segoe UI Symbol" w:cs="Segoe UI Symbol"/>
                    <w:sz w:val="22"/>
                  </w:rPr>
                  <w:t>☐</w:t>
                </w:r>
              </w:sdtContent>
            </w:sdt>
            <w:r w:rsidR="006021F2" w:rsidRPr="006021F2">
              <w:rPr>
                <w:rFonts w:ascii="Times New Roman" w:hAnsi="Times New Roman"/>
                <w:sz w:val="22"/>
              </w:rPr>
              <w:t xml:space="preserve">- 25 </w:t>
            </w:r>
            <w:r w:rsidR="006021F2" w:rsidRPr="006021F2">
              <w:rPr>
                <w:rFonts w:ascii="Times New Roman" w:hAnsi="Times New Roman"/>
                <w:sz w:val="22"/>
                <w:lang w:val="en-US"/>
              </w:rPr>
              <w:t>kg</w:t>
            </w:r>
            <w:r w:rsidR="006021F2" w:rsidRPr="006021F2">
              <w:rPr>
                <w:rFonts w:ascii="Times New Roman" w:hAnsi="Times New Roman"/>
                <w:sz w:val="22"/>
              </w:rPr>
              <w:t xml:space="preserve"> </w:t>
            </w:r>
            <w:r w:rsidR="006021F2" w:rsidRPr="006021F2">
              <w:rPr>
                <w:rFonts w:ascii="Times New Roman" w:hAnsi="Times New Roman"/>
                <w:sz w:val="22"/>
                <w:lang w:val="en-US"/>
              </w:rPr>
              <w:t>Polypropylene</w:t>
            </w:r>
            <w:r w:rsidR="006021F2" w:rsidRPr="006021F2">
              <w:rPr>
                <w:rFonts w:ascii="Times New Roman" w:hAnsi="Times New Roman"/>
                <w:sz w:val="22"/>
              </w:rPr>
              <w:t xml:space="preserve"> </w:t>
            </w:r>
            <w:r w:rsidR="006021F2" w:rsidRPr="006021F2">
              <w:rPr>
                <w:rFonts w:ascii="Times New Roman" w:hAnsi="Times New Roman"/>
                <w:sz w:val="22"/>
                <w:lang w:val="en-US"/>
              </w:rPr>
              <w:t>bags</w:t>
            </w:r>
            <w:r w:rsidR="006021F2" w:rsidRPr="006021F2">
              <w:rPr>
                <w:rFonts w:ascii="Times New Roman" w:hAnsi="Times New Roman"/>
                <w:sz w:val="22"/>
              </w:rPr>
              <w:t xml:space="preserve"> / 25 кг полиэтиленовые мешки</w:t>
            </w:r>
          </w:p>
          <w:p w14:paraId="423E9F97" w14:textId="77777777" w:rsidR="006021F2" w:rsidRPr="006021F2" w:rsidRDefault="00C8318F" w:rsidP="006021F2">
            <w:pPr>
              <w:jc w:val="left"/>
              <w:rPr>
                <w:rFonts w:ascii="Times New Roman" w:hAnsi="Times New Roman"/>
                <w:sz w:val="22"/>
              </w:rPr>
            </w:pPr>
            <w:sdt>
              <w:sdtPr>
                <w:rPr>
                  <w:rFonts w:ascii="Times New Roman" w:hAnsi="Times New Roman"/>
                  <w:sz w:val="22"/>
                </w:rPr>
                <w:id w:val="-1308633856"/>
                <w14:checkbox>
                  <w14:checked w14:val="0"/>
                  <w14:checkedState w14:val="2612" w14:font="MS Gothic"/>
                  <w14:uncheckedState w14:val="2610" w14:font="MS Gothic"/>
                </w14:checkbox>
              </w:sdtPr>
              <w:sdtEndPr/>
              <w:sdtContent>
                <w:r w:rsidR="006021F2" w:rsidRPr="006021F2">
                  <w:rPr>
                    <w:rFonts w:ascii="Segoe UI Symbol" w:eastAsia="MS Gothic" w:hAnsi="Segoe UI Symbol" w:cs="Segoe UI Symbol"/>
                    <w:sz w:val="22"/>
                  </w:rPr>
                  <w:t>☐</w:t>
                </w:r>
              </w:sdtContent>
            </w:sdt>
            <w:r w:rsidR="006021F2" w:rsidRPr="006021F2">
              <w:rPr>
                <w:rFonts w:ascii="Times New Roman" w:hAnsi="Times New Roman"/>
                <w:sz w:val="22"/>
              </w:rPr>
              <w:t xml:space="preserve">- 25 </w:t>
            </w:r>
            <w:r w:rsidR="006021F2" w:rsidRPr="006021F2">
              <w:rPr>
                <w:rFonts w:ascii="Times New Roman" w:hAnsi="Times New Roman"/>
                <w:sz w:val="22"/>
                <w:lang w:val="en-US"/>
              </w:rPr>
              <w:t>kg</w:t>
            </w:r>
            <w:r w:rsidR="006021F2" w:rsidRPr="006021F2">
              <w:rPr>
                <w:rFonts w:ascii="Times New Roman" w:hAnsi="Times New Roman"/>
                <w:sz w:val="22"/>
              </w:rPr>
              <w:t xml:space="preserve"> </w:t>
            </w:r>
            <w:r w:rsidR="006021F2" w:rsidRPr="006021F2">
              <w:rPr>
                <w:rFonts w:ascii="Times New Roman" w:hAnsi="Times New Roman"/>
                <w:sz w:val="22"/>
                <w:lang w:val="en-US"/>
              </w:rPr>
              <w:t>paper</w:t>
            </w:r>
            <w:r w:rsidR="006021F2" w:rsidRPr="006021F2">
              <w:rPr>
                <w:rFonts w:ascii="Times New Roman" w:hAnsi="Times New Roman"/>
                <w:sz w:val="22"/>
              </w:rPr>
              <w:t xml:space="preserve"> </w:t>
            </w:r>
            <w:r w:rsidR="006021F2" w:rsidRPr="006021F2">
              <w:rPr>
                <w:rFonts w:ascii="Times New Roman" w:hAnsi="Times New Roman"/>
                <w:sz w:val="22"/>
                <w:lang w:val="en-US"/>
              </w:rPr>
              <w:t>bags</w:t>
            </w:r>
            <w:r w:rsidR="006021F2" w:rsidRPr="006021F2">
              <w:rPr>
                <w:rFonts w:ascii="Times New Roman" w:hAnsi="Times New Roman"/>
                <w:sz w:val="22"/>
              </w:rPr>
              <w:t xml:space="preserve"> / 25 кг бумажные мешки</w:t>
            </w:r>
          </w:p>
          <w:p w14:paraId="777D3779" w14:textId="77777777" w:rsidR="006021F2" w:rsidRPr="006021F2" w:rsidRDefault="00C8318F" w:rsidP="006021F2">
            <w:pPr>
              <w:rPr>
                <w:rFonts w:ascii="Times New Roman" w:hAnsi="Times New Roman"/>
                <w:sz w:val="22"/>
              </w:rPr>
            </w:pPr>
            <w:sdt>
              <w:sdtPr>
                <w:rPr>
                  <w:rFonts w:ascii="Times New Roman" w:hAnsi="Times New Roman"/>
                  <w:sz w:val="22"/>
                </w:rPr>
                <w:id w:val="1208524153"/>
                <w14:checkbox>
                  <w14:checked w14:val="0"/>
                  <w14:checkedState w14:val="2612" w14:font="MS Gothic"/>
                  <w14:uncheckedState w14:val="2610" w14:font="MS Gothic"/>
                </w14:checkbox>
              </w:sdtPr>
              <w:sdtEndPr/>
              <w:sdtContent>
                <w:r w:rsidR="006021F2" w:rsidRPr="006021F2">
                  <w:rPr>
                    <w:rFonts w:ascii="Segoe UI Symbol" w:eastAsia="MS Gothic" w:hAnsi="Segoe UI Symbol" w:cs="Segoe UI Symbol"/>
                    <w:sz w:val="22"/>
                  </w:rPr>
                  <w:t>☐</w:t>
                </w:r>
              </w:sdtContent>
            </w:sdt>
            <w:r w:rsidR="006021F2" w:rsidRPr="006021F2">
              <w:rPr>
                <w:rFonts w:ascii="Times New Roman" w:hAnsi="Times New Roman"/>
                <w:sz w:val="22"/>
              </w:rPr>
              <w:t xml:space="preserve">- 20 </w:t>
            </w:r>
            <w:r w:rsidR="006021F2" w:rsidRPr="006021F2">
              <w:rPr>
                <w:rFonts w:ascii="Times New Roman" w:hAnsi="Times New Roman"/>
                <w:sz w:val="22"/>
                <w:lang w:val="en-US"/>
              </w:rPr>
              <w:t>kg</w:t>
            </w:r>
            <w:r w:rsidR="006021F2" w:rsidRPr="006021F2">
              <w:rPr>
                <w:rFonts w:ascii="Times New Roman" w:hAnsi="Times New Roman"/>
                <w:sz w:val="22"/>
              </w:rPr>
              <w:t xml:space="preserve"> </w:t>
            </w:r>
            <w:r w:rsidR="006021F2" w:rsidRPr="006021F2">
              <w:rPr>
                <w:rFonts w:ascii="Times New Roman" w:hAnsi="Times New Roman"/>
                <w:sz w:val="22"/>
                <w:lang w:val="en-US"/>
              </w:rPr>
              <w:t>paper</w:t>
            </w:r>
            <w:r w:rsidR="006021F2" w:rsidRPr="006021F2">
              <w:rPr>
                <w:rFonts w:ascii="Times New Roman" w:hAnsi="Times New Roman"/>
                <w:sz w:val="22"/>
              </w:rPr>
              <w:t xml:space="preserve"> </w:t>
            </w:r>
            <w:r w:rsidR="006021F2" w:rsidRPr="006021F2">
              <w:rPr>
                <w:rFonts w:ascii="Times New Roman" w:hAnsi="Times New Roman"/>
                <w:sz w:val="22"/>
                <w:lang w:val="en-US"/>
              </w:rPr>
              <w:t>bags</w:t>
            </w:r>
            <w:r w:rsidR="006021F2" w:rsidRPr="006021F2">
              <w:rPr>
                <w:rFonts w:ascii="Times New Roman" w:hAnsi="Times New Roman"/>
                <w:sz w:val="22"/>
              </w:rPr>
              <w:t xml:space="preserve"> /20 кг бумажные мешки</w:t>
            </w:r>
          </w:p>
          <w:p w14:paraId="19C61213" w14:textId="77777777" w:rsidR="006021F2" w:rsidRPr="006021F2" w:rsidRDefault="00C8318F" w:rsidP="006021F2">
            <w:pPr>
              <w:jc w:val="left"/>
              <w:rPr>
                <w:rFonts w:ascii="Times New Roman" w:hAnsi="Times New Roman"/>
                <w:sz w:val="22"/>
                <w:lang w:val="en-US"/>
              </w:rPr>
            </w:pPr>
            <w:sdt>
              <w:sdtPr>
                <w:rPr>
                  <w:rFonts w:ascii="Times New Roman" w:hAnsi="Times New Roman"/>
                  <w:sz w:val="22"/>
                  <w:lang w:val="en-US"/>
                </w:rPr>
                <w:id w:val="-837697577"/>
                <w14:checkbox>
                  <w14:checked w14:val="0"/>
                  <w14:checkedState w14:val="2612" w14:font="MS Gothic"/>
                  <w14:uncheckedState w14:val="2610" w14:font="MS Gothic"/>
                </w14:checkbox>
              </w:sdtPr>
              <w:sdtEndPr/>
              <w:sdtContent>
                <w:r w:rsidR="006021F2" w:rsidRPr="006021F2">
                  <w:rPr>
                    <w:rFonts w:ascii="Segoe UI Symbol" w:eastAsia="MS Gothic" w:hAnsi="Segoe UI Symbol" w:cs="Segoe UI Symbol"/>
                    <w:sz w:val="22"/>
                    <w:lang w:val="en-US"/>
                  </w:rPr>
                  <w:t>☐</w:t>
                </w:r>
              </w:sdtContent>
            </w:sdt>
            <w:r w:rsidR="006021F2" w:rsidRPr="006021F2">
              <w:rPr>
                <w:rFonts w:ascii="Times New Roman" w:hAnsi="Times New Roman"/>
                <w:sz w:val="22"/>
                <w:lang w:val="en-US"/>
              </w:rPr>
              <w:t xml:space="preserve">- 500 kg big-bags / 500 </w:t>
            </w:r>
            <w:r w:rsidR="006021F2" w:rsidRPr="006021F2">
              <w:rPr>
                <w:rFonts w:ascii="Times New Roman" w:hAnsi="Times New Roman"/>
                <w:sz w:val="22"/>
              </w:rPr>
              <w:t>кг</w:t>
            </w:r>
            <w:r w:rsidR="006021F2" w:rsidRPr="006021F2">
              <w:rPr>
                <w:rFonts w:ascii="Times New Roman" w:hAnsi="Times New Roman"/>
                <w:sz w:val="22"/>
                <w:lang w:val="en-US"/>
              </w:rPr>
              <w:t xml:space="preserve"> </w:t>
            </w:r>
            <w:proofErr w:type="spellStart"/>
            <w:r w:rsidR="006021F2" w:rsidRPr="006021F2">
              <w:rPr>
                <w:rFonts w:ascii="Times New Roman" w:hAnsi="Times New Roman"/>
                <w:sz w:val="22"/>
              </w:rPr>
              <w:t>биг</w:t>
            </w:r>
            <w:proofErr w:type="spellEnd"/>
            <w:r w:rsidR="006021F2" w:rsidRPr="006021F2">
              <w:rPr>
                <w:rFonts w:ascii="Times New Roman" w:hAnsi="Times New Roman"/>
                <w:sz w:val="22"/>
                <w:lang w:val="en-US"/>
              </w:rPr>
              <w:t>-</w:t>
            </w:r>
            <w:r w:rsidR="006021F2" w:rsidRPr="006021F2">
              <w:rPr>
                <w:rFonts w:ascii="Times New Roman" w:hAnsi="Times New Roman"/>
                <w:sz w:val="22"/>
              </w:rPr>
              <w:t>беги</w:t>
            </w:r>
          </w:p>
          <w:p w14:paraId="43B85A6A" w14:textId="5EB012C8" w:rsidR="005B7014" w:rsidRPr="006021F2" w:rsidRDefault="00C8318F" w:rsidP="006021F2">
            <w:pPr>
              <w:jc w:val="left"/>
              <w:rPr>
                <w:rFonts w:ascii="Times New Roman" w:hAnsi="Times New Roman"/>
                <w:bCs/>
                <w:sz w:val="22"/>
                <w:lang w:val="en-US" w:bidi="en-US"/>
              </w:rPr>
            </w:pPr>
            <w:sdt>
              <w:sdtPr>
                <w:rPr>
                  <w:rFonts w:ascii="Times New Roman" w:hAnsi="Times New Roman"/>
                  <w:sz w:val="22"/>
                  <w:lang w:val="en-US"/>
                </w:rPr>
                <w:id w:val="-2816126"/>
                <w14:checkbox>
                  <w14:checked w14:val="0"/>
                  <w14:checkedState w14:val="2612" w14:font="MS Gothic"/>
                  <w14:uncheckedState w14:val="2610" w14:font="MS Gothic"/>
                </w14:checkbox>
              </w:sdtPr>
              <w:sdtEndPr/>
              <w:sdtContent>
                <w:r w:rsidR="006021F2" w:rsidRPr="006021F2">
                  <w:rPr>
                    <w:rFonts w:ascii="Segoe UI Symbol" w:eastAsia="MS Gothic" w:hAnsi="Segoe UI Symbol" w:cs="Segoe UI Symbol"/>
                    <w:sz w:val="22"/>
                    <w:lang w:val="en-US"/>
                  </w:rPr>
                  <w:t>☐</w:t>
                </w:r>
              </w:sdtContent>
            </w:sdt>
            <w:r w:rsidR="006021F2" w:rsidRPr="006021F2">
              <w:rPr>
                <w:rFonts w:ascii="Times New Roman" w:hAnsi="Times New Roman"/>
                <w:sz w:val="22"/>
                <w:lang w:val="en-US"/>
              </w:rPr>
              <w:t xml:space="preserve">-1000 kg big-bags / 1000 </w:t>
            </w:r>
            <w:r w:rsidR="006021F2" w:rsidRPr="006021F2">
              <w:rPr>
                <w:rFonts w:ascii="Times New Roman" w:hAnsi="Times New Roman"/>
                <w:sz w:val="22"/>
              </w:rPr>
              <w:t>кг</w:t>
            </w:r>
            <w:r w:rsidR="006021F2" w:rsidRPr="006021F2">
              <w:rPr>
                <w:rFonts w:ascii="Times New Roman" w:hAnsi="Times New Roman"/>
                <w:sz w:val="22"/>
                <w:lang w:val="en-US"/>
              </w:rPr>
              <w:t xml:space="preserve"> </w:t>
            </w:r>
            <w:proofErr w:type="spellStart"/>
            <w:r w:rsidR="006021F2" w:rsidRPr="006021F2">
              <w:rPr>
                <w:rFonts w:ascii="Times New Roman" w:hAnsi="Times New Roman"/>
                <w:sz w:val="22"/>
              </w:rPr>
              <w:t>биг</w:t>
            </w:r>
            <w:proofErr w:type="spellEnd"/>
            <w:r w:rsidR="006021F2" w:rsidRPr="006021F2">
              <w:rPr>
                <w:rFonts w:ascii="Times New Roman" w:hAnsi="Times New Roman"/>
                <w:sz w:val="22"/>
                <w:lang w:val="en-US"/>
              </w:rPr>
              <w:t>-</w:t>
            </w:r>
            <w:r w:rsidR="006021F2" w:rsidRPr="006021F2">
              <w:rPr>
                <w:rFonts w:ascii="Times New Roman" w:hAnsi="Times New Roman"/>
                <w:sz w:val="22"/>
              </w:rPr>
              <w:t>беги</w:t>
            </w:r>
          </w:p>
        </w:tc>
      </w:tr>
      <w:tr w:rsidR="005B7014" w:rsidRPr="006021F2" w14:paraId="34855856" w14:textId="77777777" w:rsidTr="00270155">
        <w:trPr>
          <w:trHeight w:val="216"/>
        </w:trPr>
        <w:tc>
          <w:tcPr>
            <w:tcW w:w="614" w:type="dxa"/>
          </w:tcPr>
          <w:p w14:paraId="22B7941F" w14:textId="77777777" w:rsidR="005B7014" w:rsidRPr="006021F2" w:rsidRDefault="005B7014" w:rsidP="005B7014">
            <w:pPr>
              <w:jc w:val="right"/>
              <w:rPr>
                <w:rFonts w:ascii="Times New Roman" w:hAnsi="Times New Roman"/>
                <w:sz w:val="22"/>
              </w:rPr>
            </w:pPr>
            <w:r w:rsidRPr="006021F2">
              <w:rPr>
                <w:rFonts w:ascii="Times New Roman" w:hAnsi="Times New Roman"/>
                <w:sz w:val="22"/>
              </w:rPr>
              <w:t>5</w:t>
            </w:r>
          </w:p>
        </w:tc>
        <w:tc>
          <w:tcPr>
            <w:tcW w:w="4958" w:type="dxa"/>
          </w:tcPr>
          <w:p w14:paraId="77BA2A72" w14:textId="77777777" w:rsidR="005B7014" w:rsidRPr="006021F2" w:rsidRDefault="005B7014" w:rsidP="005B7014">
            <w:pPr>
              <w:rPr>
                <w:rFonts w:ascii="Times New Roman" w:hAnsi="Times New Roman"/>
                <w:bCs/>
                <w:sz w:val="22"/>
              </w:rPr>
            </w:pPr>
            <w:r w:rsidRPr="006021F2">
              <w:rPr>
                <w:rFonts w:ascii="Times New Roman" w:hAnsi="Times New Roman"/>
                <w:bCs/>
                <w:sz w:val="22"/>
                <w:lang w:val="en-US" w:bidi="en-US"/>
              </w:rPr>
              <w:t>Consignee</w:t>
            </w:r>
            <w:r w:rsidRPr="006021F2">
              <w:rPr>
                <w:rFonts w:ascii="Times New Roman" w:hAnsi="Times New Roman"/>
                <w:bCs/>
                <w:sz w:val="22"/>
              </w:rPr>
              <w:t xml:space="preserve"> / Грузополучатель</w:t>
            </w:r>
          </w:p>
        </w:tc>
        <w:tc>
          <w:tcPr>
            <w:tcW w:w="5389" w:type="dxa"/>
            <w:gridSpan w:val="2"/>
          </w:tcPr>
          <w:p w14:paraId="3BFB58AA" w14:textId="77777777" w:rsidR="005B7014" w:rsidRPr="006021F2" w:rsidRDefault="005B7014" w:rsidP="005B7014">
            <w:pPr>
              <w:jc w:val="left"/>
              <w:rPr>
                <w:rFonts w:ascii="Times New Roman" w:hAnsi="Times New Roman"/>
                <w:bCs/>
                <w:sz w:val="22"/>
              </w:rPr>
            </w:pPr>
          </w:p>
        </w:tc>
      </w:tr>
      <w:tr w:rsidR="005B7014" w:rsidRPr="006021F2" w14:paraId="21037A36" w14:textId="77777777" w:rsidTr="00270155">
        <w:trPr>
          <w:trHeight w:val="420"/>
        </w:trPr>
        <w:tc>
          <w:tcPr>
            <w:tcW w:w="614" w:type="dxa"/>
          </w:tcPr>
          <w:p w14:paraId="7A9AA844" w14:textId="77777777" w:rsidR="005B7014" w:rsidRPr="006021F2" w:rsidRDefault="005B7014" w:rsidP="005B7014">
            <w:pPr>
              <w:jc w:val="right"/>
              <w:rPr>
                <w:rFonts w:ascii="Times New Roman" w:hAnsi="Times New Roman"/>
                <w:sz w:val="22"/>
              </w:rPr>
            </w:pPr>
            <w:r w:rsidRPr="006021F2">
              <w:rPr>
                <w:rFonts w:ascii="Times New Roman" w:hAnsi="Times New Roman"/>
                <w:sz w:val="22"/>
              </w:rPr>
              <w:t>6</w:t>
            </w:r>
          </w:p>
        </w:tc>
        <w:tc>
          <w:tcPr>
            <w:tcW w:w="4958" w:type="dxa"/>
          </w:tcPr>
          <w:p w14:paraId="1A362E6B" w14:textId="77777777" w:rsidR="005B7014" w:rsidRPr="006021F2" w:rsidRDefault="005B7014" w:rsidP="005B7014">
            <w:pPr>
              <w:rPr>
                <w:rFonts w:ascii="Times New Roman" w:hAnsi="Times New Roman"/>
                <w:bCs/>
                <w:sz w:val="22"/>
              </w:rPr>
            </w:pPr>
            <w:r w:rsidRPr="006021F2">
              <w:rPr>
                <w:rFonts w:ascii="Times New Roman" w:hAnsi="Times New Roman"/>
                <w:bCs/>
                <w:sz w:val="22"/>
                <w:lang w:val="en-US" w:bidi="en-US"/>
              </w:rPr>
              <w:t>Consignee</w:t>
            </w:r>
            <w:r w:rsidRPr="006021F2">
              <w:rPr>
                <w:rFonts w:ascii="Times New Roman" w:hAnsi="Times New Roman"/>
                <w:bCs/>
                <w:sz w:val="22"/>
              </w:rPr>
              <w:t xml:space="preserve"> </w:t>
            </w:r>
            <w:r w:rsidRPr="006021F2">
              <w:rPr>
                <w:rFonts w:ascii="Times New Roman" w:hAnsi="Times New Roman"/>
                <w:bCs/>
                <w:sz w:val="22"/>
                <w:lang w:val="en-US" w:bidi="en-US"/>
              </w:rPr>
              <w:t>address</w:t>
            </w:r>
            <w:r w:rsidRPr="006021F2">
              <w:rPr>
                <w:rFonts w:ascii="Times New Roman" w:hAnsi="Times New Roman"/>
                <w:bCs/>
                <w:sz w:val="22"/>
              </w:rPr>
              <w:t xml:space="preserve"> / Адрес грузополучателя</w:t>
            </w:r>
          </w:p>
        </w:tc>
        <w:tc>
          <w:tcPr>
            <w:tcW w:w="5389" w:type="dxa"/>
            <w:gridSpan w:val="2"/>
          </w:tcPr>
          <w:p w14:paraId="2B9F8023" w14:textId="77777777" w:rsidR="005B7014" w:rsidRPr="006021F2" w:rsidRDefault="005B7014" w:rsidP="005B7014">
            <w:pPr>
              <w:jc w:val="left"/>
              <w:rPr>
                <w:rFonts w:ascii="Times New Roman" w:hAnsi="Times New Roman"/>
                <w:bCs/>
                <w:sz w:val="22"/>
              </w:rPr>
            </w:pPr>
          </w:p>
        </w:tc>
      </w:tr>
      <w:tr w:rsidR="005B7014" w:rsidRPr="006021F2" w14:paraId="4D0FC4FA" w14:textId="77777777" w:rsidTr="007C5070">
        <w:trPr>
          <w:trHeight w:val="1285"/>
        </w:trPr>
        <w:tc>
          <w:tcPr>
            <w:tcW w:w="614" w:type="dxa"/>
          </w:tcPr>
          <w:p w14:paraId="1D7425A3" w14:textId="77777777" w:rsidR="005B7014" w:rsidRPr="006021F2" w:rsidRDefault="005B7014" w:rsidP="005B7014">
            <w:pPr>
              <w:jc w:val="right"/>
              <w:rPr>
                <w:rFonts w:ascii="Times New Roman" w:hAnsi="Times New Roman"/>
                <w:sz w:val="22"/>
              </w:rPr>
            </w:pPr>
            <w:r w:rsidRPr="006021F2">
              <w:rPr>
                <w:rFonts w:ascii="Times New Roman" w:hAnsi="Times New Roman"/>
                <w:sz w:val="22"/>
              </w:rPr>
              <w:t>7</w:t>
            </w:r>
          </w:p>
        </w:tc>
        <w:tc>
          <w:tcPr>
            <w:tcW w:w="4958" w:type="dxa"/>
          </w:tcPr>
          <w:p w14:paraId="0BD4A4A7" w14:textId="77777777" w:rsidR="005B7014" w:rsidRPr="006021F2" w:rsidRDefault="005B7014" w:rsidP="005B7014">
            <w:pPr>
              <w:rPr>
                <w:rFonts w:ascii="Times New Roman" w:hAnsi="Times New Roman"/>
                <w:bCs/>
                <w:sz w:val="22"/>
                <w:lang w:val="en-US" w:bidi="en-US"/>
              </w:rPr>
            </w:pPr>
            <w:r w:rsidRPr="006021F2">
              <w:rPr>
                <w:rFonts w:ascii="Times New Roman" w:hAnsi="Times New Roman"/>
                <w:bCs/>
                <w:sz w:val="22"/>
                <w:lang w:val="en-US" w:bidi="en-US"/>
              </w:rPr>
              <w:t xml:space="preserve">Terms of delivery (optional) / </w:t>
            </w:r>
          </w:p>
          <w:p w14:paraId="77BD4440" w14:textId="77777777" w:rsidR="005B7014" w:rsidRPr="006021F2" w:rsidRDefault="005B7014" w:rsidP="005B7014">
            <w:pPr>
              <w:rPr>
                <w:rFonts w:ascii="Times New Roman" w:hAnsi="Times New Roman"/>
                <w:bCs/>
                <w:sz w:val="22"/>
                <w:lang w:bidi="en-US"/>
              </w:rPr>
            </w:pPr>
            <w:r w:rsidRPr="006021F2">
              <w:rPr>
                <w:rFonts w:ascii="Times New Roman" w:hAnsi="Times New Roman"/>
                <w:bCs/>
                <w:sz w:val="22"/>
              </w:rPr>
              <w:t>Условия</w:t>
            </w:r>
            <w:r w:rsidRPr="006021F2">
              <w:rPr>
                <w:rFonts w:ascii="Times New Roman" w:hAnsi="Times New Roman"/>
                <w:bCs/>
                <w:sz w:val="22"/>
                <w:lang w:val="en-US" w:bidi="en-US"/>
              </w:rPr>
              <w:t xml:space="preserve"> </w:t>
            </w:r>
            <w:r w:rsidRPr="006021F2">
              <w:rPr>
                <w:rFonts w:ascii="Times New Roman" w:hAnsi="Times New Roman"/>
                <w:bCs/>
                <w:sz w:val="22"/>
              </w:rPr>
              <w:t>поставки</w:t>
            </w:r>
            <w:r w:rsidRPr="006021F2">
              <w:rPr>
                <w:rFonts w:ascii="Times New Roman" w:hAnsi="Times New Roman"/>
                <w:bCs/>
                <w:sz w:val="22"/>
                <w:lang w:val="en-US"/>
              </w:rPr>
              <w:t xml:space="preserve"> (</w:t>
            </w:r>
            <w:r w:rsidRPr="006021F2">
              <w:rPr>
                <w:rFonts w:ascii="Times New Roman" w:hAnsi="Times New Roman"/>
                <w:bCs/>
                <w:sz w:val="22"/>
              </w:rPr>
              <w:t>по выбору)</w:t>
            </w:r>
          </w:p>
        </w:tc>
        <w:tc>
          <w:tcPr>
            <w:tcW w:w="5389" w:type="dxa"/>
            <w:gridSpan w:val="2"/>
            <w:vAlign w:val="center"/>
          </w:tcPr>
          <w:p w14:paraId="24D3A2D9" w14:textId="77777777" w:rsidR="005B7014" w:rsidRPr="006021F2" w:rsidRDefault="00C8318F" w:rsidP="005B7014">
            <w:pPr>
              <w:rPr>
                <w:rFonts w:ascii="Times New Roman" w:hAnsi="Times New Roman"/>
                <w:sz w:val="22"/>
              </w:rPr>
            </w:pPr>
            <w:sdt>
              <w:sdtPr>
                <w:rPr>
                  <w:rFonts w:ascii="Times New Roman" w:hAnsi="Times New Roman"/>
                  <w:sz w:val="22"/>
                </w:rPr>
                <w:id w:val="-385799451"/>
                <w14:checkbox>
                  <w14:checked w14:val="0"/>
                  <w14:checkedState w14:val="2612" w14:font="MS Gothic"/>
                  <w14:uncheckedState w14:val="2610" w14:font="MS Gothic"/>
                </w14:checkbox>
              </w:sdtPr>
              <w:sdtEndPr/>
              <w:sdtContent>
                <w:r w:rsidR="005B7014" w:rsidRPr="006021F2">
                  <w:rPr>
                    <w:rFonts w:ascii="Segoe UI Symbol" w:eastAsia="MS Gothic" w:hAnsi="Segoe UI Symbol" w:cs="Segoe UI Symbol"/>
                    <w:sz w:val="22"/>
                  </w:rPr>
                  <w:t>☐</w:t>
                </w:r>
              </w:sdtContent>
            </w:sdt>
            <w:r w:rsidR="005B7014" w:rsidRPr="006021F2">
              <w:rPr>
                <w:rFonts w:ascii="Times New Roman" w:hAnsi="Times New Roman"/>
                <w:sz w:val="22"/>
              </w:rPr>
              <w:t xml:space="preserve">- </w:t>
            </w:r>
            <w:r w:rsidR="005B7014" w:rsidRPr="006021F2">
              <w:rPr>
                <w:rFonts w:ascii="Times New Roman" w:hAnsi="Times New Roman"/>
                <w:sz w:val="22"/>
                <w:lang w:val="en-US"/>
              </w:rPr>
              <w:t>FCA</w:t>
            </w:r>
            <w:r w:rsidR="005B7014" w:rsidRPr="006021F2">
              <w:rPr>
                <w:rFonts w:ascii="Times New Roman" w:hAnsi="Times New Roman"/>
                <w:sz w:val="22"/>
              </w:rPr>
              <w:t xml:space="preserve"> </w:t>
            </w:r>
            <w:proofErr w:type="spellStart"/>
            <w:r w:rsidR="005B7014" w:rsidRPr="006021F2">
              <w:rPr>
                <w:rFonts w:ascii="Times New Roman" w:hAnsi="Times New Roman"/>
                <w:sz w:val="22"/>
                <w:lang w:val="en-US"/>
              </w:rPr>
              <w:t>Ugleuralskaya</w:t>
            </w:r>
            <w:proofErr w:type="spellEnd"/>
            <w:r w:rsidR="005B7014" w:rsidRPr="006021F2">
              <w:rPr>
                <w:rFonts w:ascii="Times New Roman" w:hAnsi="Times New Roman"/>
                <w:sz w:val="22"/>
              </w:rPr>
              <w:t xml:space="preserve"> </w:t>
            </w:r>
            <w:r w:rsidR="005B7014" w:rsidRPr="006021F2">
              <w:rPr>
                <w:rFonts w:ascii="Times New Roman" w:hAnsi="Times New Roman"/>
                <w:sz w:val="22"/>
                <w:lang w:val="en-US"/>
              </w:rPr>
              <w:t>station</w:t>
            </w:r>
            <w:r w:rsidR="005B7014" w:rsidRPr="006021F2">
              <w:rPr>
                <w:rFonts w:ascii="Times New Roman" w:hAnsi="Times New Roman"/>
                <w:sz w:val="22"/>
              </w:rPr>
              <w:t xml:space="preserve"> / </w:t>
            </w:r>
            <w:r w:rsidR="005B7014" w:rsidRPr="006021F2">
              <w:rPr>
                <w:rFonts w:ascii="Times New Roman" w:hAnsi="Times New Roman"/>
                <w:sz w:val="22"/>
                <w:lang w:val="en-US"/>
              </w:rPr>
              <w:t>FCA</w:t>
            </w:r>
            <w:r w:rsidR="005B7014" w:rsidRPr="006021F2">
              <w:rPr>
                <w:rFonts w:ascii="Times New Roman" w:hAnsi="Times New Roman"/>
                <w:sz w:val="22"/>
              </w:rPr>
              <w:t xml:space="preserve"> станция Углеуральская</w:t>
            </w:r>
          </w:p>
          <w:p w14:paraId="661B24E3" w14:textId="13ED497B" w:rsidR="005B7014" w:rsidRPr="006021F2" w:rsidRDefault="00C8318F" w:rsidP="005B7014">
            <w:pPr>
              <w:rPr>
                <w:rFonts w:ascii="Times New Roman" w:hAnsi="Times New Roman"/>
                <w:sz w:val="22"/>
              </w:rPr>
            </w:pPr>
            <w:sdt>
              <w:sdtPr>
                <w:rPr>
                  <w:rFonts w:ascii="Times New Roman" w:hAnsi="Times New Roman"/>
                  <w:sz w:val="22"/>
                </w:rPr>
                <w:id w:val="2125959596"/>
                <w14:checkbox>
                  <w14:checked w14:val="0"/>
                  <w14:checkedState w14:val="2612" w14:font="MS Gothic"/>
                  <w14:uncheckedState w14:val="2610" w14:font="MS Gothic"/>
                </w14:checkbox>
              </w:sdtPr>
              <w:sdtEndPr/>
              <w:sdtContent>
                <w:r w:rsidR="005B7014" w:rsidRPr="006021F2">
                  <w:rPr>
                    <w:rFonts w:ascii="Segoe UI Symbol" w:eastAsia="MS Gothic" w:hAnsi="Segoe UI Symbol" w:cs="Segoe UI Symbol"/>
                    <w:sz w:val="22"/>
                  </w:rPr>
                  <w:t>☐</w:t>
                </w:r>
              </w:sdtContent>
            </w:sdt>
            <w:r w:rsidR="005B7014" w:rsidRPr="006021F2">
              <w:rPr>
                <w:rFonts w:ascii="Times New Roman" w:hAnsi="Times New Roman"/>
                <w:sz w:val="22"/>
              </w:rPr>
              <w:t xml:space="preserve">- </w:t>
            </w:r>
            <w:r w:rsidR="005B7014" w:rsidRPr="006021F2">
              <w:rPr>
                <w:rFonts w:ascii="Times New Roman" w:hAnsi="Times New Roman"/>
                <w:sz w:val="22"/>
                <w:lang w:val="en-US"/>
              </w:rPr>
              <w:t>FCA</w:t>
            </w:r>
            <w:r w:rsidR="005B7014" w:rsidRPr="006021F2">
              <w:rPr>
                <w:rFonts w:ascii="Times New Roman" w:hAnsi="Times New Roman"/>
                <w:sz w:val="22"/>
              </w:rPr>
              <w:t xml:space="preserve"> </w:t>
            </w:r>
            <w:proofErr w:type="spellStart"/>
            <w:r w:rsidR="005B7014" w:rsidRPr="006021F2">
              <w:rPr>
                <w:rFonts w:ascii="Times New Roman" w:hAnsi="Times New Roman"/>
                <w:sz w:val="22"/>
                <w:lang w:val="en-US"/>
              </w:rPr>
              <w:t>Guba</w:t>
            </w:r>
            <w:r w:rsidR="00070825" w:rsidRPr="006021F2">
              <w:rPr>
                <w:rFonts w:ascii="Times New Roman" w:hAnsi="Times New Roman"/>
                <w:sz w:val="22"/>
                <w:lang w:val="en-US"/>
              </w:rPr>
              <w:t>k</w:t>
            </w:r>
            <w:r w:rsidR="005B7014" w:rsidRPr="006021F2">
              <w:rPr>
                <w:rFonts w:ascii="Times New Roman" w:hAnsi="Times New Roman"/>
                <w:sz w:val="22"/>
                <w:lang w:val="en-US"/>
              </w:rPr>
              <w:t>ha</w:t>
            </w:r>
            <w:proofErr w:type="spellEnd"/>
            <w:r w:rsidR="005B7014" w:rsidRPr="006021F2">
              <w:rPr>
                <w:rFonts w:ascii="Times New Roman" w:hAnsi="Times New Roman"/>
                <w:sz w:val="22"/>
              </w:rPr>
              <w:t xml:space="preserve"> / </w:t>
            </w:r>
            <w:r w:rsidR="005B7014" w:rsidRPr="006021F2">
              <w:rPr>
                <w:rFonts w:ascii="Times New Roman" w:hAnsi="Times New Roman"/>
                <w:sz w:val="22"/>
                <w:lang w:val="en-US"/>
              </w:rPr>
              <w:t>FCA</w:t>
            </w:r>
            <w:r w:rsidR="005B7014" w:rsidRPr="006021F2">
              <w:rPr>
                <w:rFonts w:ascii="Times New Roman" w:hAnsi="Times New Roman"/>
                <w:sz w:val="22"/>
              </w:rPr>
              <w:t xml:space="preserve"> Губаха</w:t>
            </w:r>
          </w:p>
          <w:p w14:paraId="03180F4E" w14:textId="0C552757" w:rsidR="005B7014" w:rsidRPr="006021F2" w:rsidRDefault="00C8318F" w:rsidP="007C5070">
            <w:pPr>
              <w:rPr>
                <w:rFonts w:ascii="Times New Roman" w:hAnsi="Times New Roman"/>
                <w:sz w:val="22"/>
              </w:rPr>
            </w:pPr>
            <w:sdt>
              <w:sdtPr>
                <w:rPr>
                  <w:rFonts w:ascii="Times New Roman" w:hAnsi="Times New Roman"/>
                  <w:sz w:val="22"/>
                </w:rPr>
                <w:id w:val="1258938491"/>
                <w14:checkbox>
                  <w14:checked w14:val="0"/>
                  <w14:checkedState w14:val="2612" w14:font="MS Gothic"/>
                  <w14:uncheckedState w14:val="2610" w14:font="MS Gothic"/>
                </w14:checkbox>
              </w:sdtPr>
              <w:sdtEndPr/>
              <w:sdtContent>
                <w:r w:rsidR="005B7014" w:rsidRPr="006021F2">
                  <w:rPr>
                    <w:rFonts w:ascii="Segoe UI Symbol" w:eastAsia="MS Gothic" w:hAnsi="Segoe UI Symbol" w:cs="Segoe UI Symbol"/>
                    <w:sz w:val="22"/>
                  </w:rPr>
                  <w:t>☐</w:t>
                </w:r>
              </w:sdtContent>
            </w:sdt>
            <w:r w:rsidR="005B7014" w:rsidRPr="006021F2">
              <w:rPr>
                <w:rFonts w:ascii="Times New Roman" w:hAnsi="Times New Roman"/>
                <w:sz w:val="22"/>
              </w:rPr>
              <w:t xml:space="preserve">- </w:t>
            </w:r>
            <w:r w:rsidR="005B7014" w:rsidRPr="006021F2">
              <w:rPr>
                <w:rFonts w:ascii="Times New Roman" w:hAnsi="Times New Roman"/>
                <w:sz w:val="22"/>
                <w:lang w:val="en-US"/>
              </w:rPr>
              <w:t>FCA</w:t>
            </w:r>
            <w:r w:rsidR="005B7014" w:rsidRPr="006021F2">
              <w:rPr>
                <w:rFonts w:ascii="Times New Roman" w:hAnsi="Times New Roman"/>
                <w:sz w:val="22"/>
              </w:rPr>
              <w:t xml:space="preserve"> </w:t>
            </w:r>
            <w:proofErr w:type="spellStart"/>
            <w:r w:rsidR="005B7014" w:rsidRPr="006021F2">
              <w:rPr>
                <w:rFonts w:ascii="Times New Roman" w:hAnsi="Times New Roman"/>
                <w:sz w:val="22"/>
                <w:lang w:val="en-US"/>
              </w:rPr>
              <w:t>Orekhovo</w:t>
            </w:r>
            <w:proofErr w:type="spellEnd"/>
            <w:r w:rsidR="005B7014" w:rsidRPr="006021F2">
              <w:rPr>
                <w:rFonts w:ascii="Times New Roman" w:hAnsi="Times New Roman"/>
                <w:sz w:val="22"/>
              </w:rPr>
              <w:t>-</w:t>
            </w:r>
            <w:proofErr w:type="spellStart"/>
            <w:r w:rsidR="005B7014" w:rsidRPr="006021F2">
              <w:rPr>
                <w:rFonts w:ascii="Times New Roman" w:hAnsi="Times New Roman"/>
                <w:sz w:val="22"/>
                <w:lang w:val="en-US"/>
              </w:rPr>
              <w:t>Zuevo</w:t>
            </w:r>
            <w:proofErr w:type="spellEnd"/>
            <w:r w:rsidR="005B7014" w:rsidRPr="006021F2">
              <w:rPr>
                <w:rFonts w:ascii="Times New Roman" w:hAnsi="Times New Roman"/>
                <w:sz w:val="22"/>
              </w:rPr>
              <w:t xml:space="preserve"> / </w:t>
            </w:r>
            <w:r w:rsidR="005B7014" w:rsidRPr="006021F2">
              <w:rPr>
                <w:rFonts w:ascii="Times New Roman" w:hAnsi="Times New Roman"/>
                <w:sz w:val="22"/>
                <w:lang w:val="en-US"/>
              </w:rPr>
              <w:t>FCA</w:t>
            </w:r>
            <w:r w:rsidR="005B7014" w:rsidRPr="006021F2">
              <w:rPr>
                <w:rFonts w:ascii="Times New Roman" w:hAnsi="Times New Roman"/>
                <w:sz w:val="22"/>
              </w:rPr>
              <w:t xml:space="preserve"> Орехово-Зуево</w:t>
            </w:r>
          </w:p>
        </w:tc>
      </w:tr>
      <w:tr w:rsidR="005B7014" w:rsidRPr="006021F2" w14:paraId="2A256204" w14:textId="77777777" w:rsidTr="00270155">
        <w:trPr>
          <w:trHeight w:val="420"/>
        </w:trPr>
        <w:tc>
          <w:tcPr>
            <w:tcW w:w="614" w:type="dxa"/>
          </w:tcPr>
          <w:p w14:paraId="71049A03" w14:textId="77777777" w:rsidR="005B7014" w:rsidRPr="006021F2" w:rsidRDefault="005B7014" w:rsidP="005B7014">
            <w:pPr>
              <w:jc w:val="right"/>
              <w:rPr>
                <w:rFonts w:ascii="Times New Roman" w:hAnsi="Times New Roman"/>
                <w:sz w:val="22"/>
              </w:rPr>
            </w:pPr>
            <w:r w:rsidRPr="006021F2">
              <w:rPr>
                <w:rFonts w:ascii="Times New Roman" w:hAnsi="Times New Roman"/>
                <w:sz w:val="22"/>
              </w:rPr>
              <w:t>8</w:t>
            </w:r>
          </w:p>
        </w:tc>
        <w:tc>
          <w:tcPr>
            <w:tcW w:w="4958" w:type="dxa"/>
          </w:tcPr>
          <w:p w14:paraId="58956B36" w14:textId="77777777" w:rsidR="005B7014" w:rsidRPr="006021F2" w:rsidRDefault="005B7014" w:rsidP="005B7014">
            <w:pPr>
              <w:rPr>
                <w:rFonts w:ascii="Times New Roman" w:hAnsi="Times New Roman"/>
                <w:bCs/>
                <w:sz w:val="22"/>
                <w:lang w:val="en-US"/>
              </w:rPr>
            </w:pPr>
            <w:r w:rsidRPr="006021F2">
              <w:rPr>
                <w:rFonts w:ascii="Times New Roman" w:hAnsi="Times New Roman"/>
                <w:bCs/>
                <w:sz w:val="22"/>
                <w:lang w:val="en-US" w:bidi="en-US"/>
              </w:rPr>
              <w:t>Destination</w:t>
            </w:r>
            <w:r w:rsidRPr="006021F2">
              <w:rPr>
                <w:rFonts w:ascii="Times New Roman" w:hAnsi="Times New Roman"/>
                <w:bCs/>
                <w:sz w:val="22"/>
                <w:lang w:val="en-US"/>
              </w:rPr>
              <w:t xml:space="preserve"> </w:t>
            </w:r>
            <w:r w:rsidRPr="006021F2">
              <w:rPr>
                <w:rFonts w:ascii="Times New Roman" w:hAnsi="Times New Roman"/>
                <w:bCs/>
                <w:sz w:val="22"/>
                <w:lang w:val="en-US" w:bidi="en-US"/>
              </w:rPr>
              <w:t>port</w:t>
            </w:r>
            <w:r w:rsidRPr="006021F2">
              <w:rPr>
                <w:rFonts w:ascii="Times New Roman" w:hAnsi="Times New Roman"/>
                <w:bCs/>
                <w:sz w:val="22"/>
                <w:lang w:val="en-US"/>
              </w:rPr>
              <w:t xml:space="preserve"> and </w:t>
            </w:r>
            <w:r w:rsidRPr="006021F2">
              <w:rPr>
                <w:rFonts w:ascii="Times New Roman" w:hAnsi="Times New Roman"/>
                <w:bCs/>
                <w:sz w:val="22"/>
                <w:lang w:val="en-US" w:bidi="en-US"/>
              </w:rPr>
              <w:t>country</w:t>
            </w:r>
            <w:r w:rsidRPr="006021F2">
              <w:rPr>
                <w:rFonts w:ascii="Times New Roman" w:hAnsi="Times New Roman"/>
                <w:bCs/>
                <w:sz w:val="22"/>
                <w:lang w:val="en-US"/>
              </w:rPr>
              <w:t xml:space="preserve"> / </w:t>
            </w:r>
          </w:p>
          <w:p w14:paraId="773ED5D9" w14:textId="77777777" w:rsidR="005B7014" w:rsidRPr="006021F2" w:rsidRDefault="005B7014" w:rsidP="005B7014">
            <w:pPr>
              <w:rPr>
                <w:rFonts w:ascii="Times New Roman" w:hAnsi="Times New Roman"/>
                <w:bCs/>
                <w:sz w:val="22"/>
                <w:lang w:val="en-US"/>
              </w:rPr>
            </w:pPr>
            <w:r w:rsidRPr="006021F2">
              <w:rPr>
                <w:rFonts w:ascii="Times New Roman" w:hAnsi="Times New Roman"/>
                <w:bCs/>
                <w:sz w:val="22"/>
              </w:rPr>
              <w:t>Страна</w:t>
            </w:r>
            <w:r w:rsidRPr="006021F2">
              <w:rPr>
                <w:rFonts w:ascii="Times New Roman" w:hAnsi="Times New Roman"/>
                <w:bCs/>
                <w:sz w:val="22"/>
                <w:lang w:val="en-US"/>
              </w:rPr>
              <w:t xml:space="preserve"> </w:t>
            </w:r>
            <w:r w:rsidRPr="006021F2">
              <w:rPr>
                <w:rFonts w:ascii="Times New Roman" w:hAnsi="Times New Roman"/>
                <w:bCs/>
                <w:sz w:val="22"/>
              </w:rPr>
              <w:t>и</w:t>
            </w:r>
            <w:r w:rsidRPr="006021F2">
              <w:rPr>
                <w:rFonts w:ascii="Times New Roman" w:hAnsi="Times New Roman"/>
                <w:bCs/>
                <w:sz w:val="22"/>
                <w:lang w:val="en-US"/>
              </w:rPr>
              <w:t xml:space="preserve"> </w:t>
            </w:r>
            <w:r w:rsidRPr="006021F2">
              <w:rPr>
                <w:rFonts w:ascii="Times New Roman" w:hAnsi="Times New Roman"/>
                <w:bCs/>
                <w:sz w:val="22"/>
              </w:rPr>
              <w:t>порт</w:t>
            </w:r>
            <w:r w:rsidRPr="006021F2">
              <w:rPr>
                <w:rFonts w:ascii="Times New Roman" w:hAnsi="Times New Roman"/>
                <w:bCs/>
                <w:sz w:val="22"/>
                <w:lang w:val="en-US"/>
              </w:rPr>
              <w:t xml:space="preserve"> </w:t>
            </w:r>
            <w:r w:rsidRPr="006021F2">
              <w:rPr>
                <w:rFonts w:ascii="Times New Roman" w:hAnsi="Times New Roman"/>
                <w:bCs/>
                <w:sz w:val="22"/>
              </w:rPr>
              <w:t>назначения</w:t>
            </w:r>
          </w:p>
        </w:tc>
        <w:tc>
          <w:tcPr>
            <w:tcW w:w="5389" w:type="dxa"/>
            <w:gridSpan w:val="2"/>
          </w:tcPr>
          <w:p w14:paraId="409EE0DD" w14:textId="77777777" w:rsidR="005B7014" w:rsidRPr="006021F2" w:rsidRDefault="005B7014" w:rsidP="005B7014">
            <w:pPr>
              <w:jc w:val="left"/>
              <w:rPr>
                <w:rFonts w:ascii="Times New Roman" w:hAnsi="Times New Roman"/>
                <w:bCs/>
                <w:sz w:val="22"/>
                <w:lang w:val="en-US"/>
              </w:rPr>
            </w:pPr>
          </w:p>
        </w:tc>
      </w:tr>
      <w:tr w:rsidR="005B7014" w:rsidRPr="006021F2" w14:paraId="1766F42C" w14:textId="77777777" w:rsidTr="00270155">
        <w:trPr>
          <w:trHeight w:val="432"/>
        </w:trPr>
        <w:tc>
          <w:tcPr>
            <w:tcW w:w="614" w:type="dxa"/>
          </w:tcPr>
          <w:p w14:paraId="772E0439" w14:textId="77777777" w:rsidR="005B7014" w:rsidRPr="006021F2" w:rsidRDefault="005B7014" w:rsidP="005B7014">
            <w:pPr>
              <w:jc w:val="right"/>
              <w:rPr>
                <w:rFonts w:ascii="Times New Roman" w:hAnsi="Times New Roman"/>
                <w:sz w:val="22"/>
              </w:rPr>
            </w:pPr>
            <w:r w:rsidRPr="006021F2">
              <w:rPr>
                <w:rFonts w:ascii="Times New Roman" w:hAnsi="Times New Roman"/>
                <w:sz w:val="22"/>
              </w:rPr>
              <w:t>9</w:t>
            </w:r>
          </w:p>
        </w:tc>
        <w:tc>
          <w:tcPr>
            <w:tcW w:w="4958" w:type="dxa"/>
            <w:vAlign w:val="bottom"/>
          </w:tcPr>
          <w:p w14:paraId="3B64F791" w14:textId="77777777" w:rsidR="005B7014" w:rsidRPr="006021F2" w:rsidRDefault="005B7014" w:rsidP="005B7014">
            <w:pPr>
              <w:rPr>
                <w:rFonts w:ascii="Times New Roman" w:hAnsi="Times New Roman"/>
                <w:bCs/>
                <w:sz w:val="22"/>
                <w:lang w:val="en-US"/>
              </w:rPr>
            </w:pPr>
            <w:r w:rsidRPr="006021F2">
              <w:rPr>
                <w:rFonts w:ascii="Times New Roman" w:hAnsi="Times New Roman"/>
                <w:bCs/>
                <w:sz w:val="22"/>
                <w:lang w:val="en-US" w:bidi="en-US"/>
              </w:rPr>
              <w:t>Price</w:t>
            </w:r>
            <w:r w:rsidRPr="006021F2">
              <w:rPr>
                <w:rFonts w:ascii="Times New Roman" w:hAnsi="Times New Roman"/>
                <w:bCs/>
                <w:sz w:val="22"/>
                <w:lang w:val="en-US"/>
              </w:rPr>
              <w:t xml:space="preserve"> </w:t>
            </w:r>
            <w:r w:rsidRPr="006021F2">
              <w:rPr>
                <w:rFonts w:ascii="Times New Roman" w:hAnsi="Times New Roman"/>
                <w:bCs/>
                <w:sz w:val="22"/>
                <w:lang w:val="en-US" w:bidi="en-US"/>
              </w:rPr>
              <w:t>per</w:t>
            </w:r>
            <w:r w:rsidRPr="006021F2">
              <w:rPr>
                <w:rFonts w:ascii="Times New Roman" w:hAnsi="Times New Roman"/>
                <w:bCs/>
                <w:sz w:val="22"/>
                <w:lang w:val="en-US"/>
              </w:rPr>
              <w:t xml:space="preserve"> 1 </w:t>
            </w:r>
            <w:r w:rsidRPr="006021F2">
              <w:rPr>
                <w:rFonts w:ascii="Times New Roman" w:hAnsi="Times New Roman"/>
                <w:bCs/>
                <w:sz w:val="22"/>
                <w:lang w:val="en-US" w:bidi="en-US"/>
              </w:rPr>
              <w:t xml:space="preserve">metric ton </w:t>
            </w:r>
            <w:r w:rsidRPr="006021F2">
              <w:rPr>
                <w:rFonts w:ascii="Times New Roman" w:hAnsi="Times New Roman"/>
                <w:sz w:val="22"/>
                <w:lang w:val="en-US"/>
              </w:rPr>
              <w:t>($)</w:t>
            </w:r>
            <w:r w:rsidRPr="006021F2">
              <w:rPr>
                <w:rFonts w:ascii="Times New Roman" w:hAnsi="Times New Roman"/>
                <w:bCs/>
                <w:sz w:val="22"/>
                <w:lang w:val="en-US"/>
              </w:rPr>
              <w:t xml:space="preserve"> / </w:t>
            </w:r>
          </w:p>
          <w:p w14:paraId="2B7A4F11" w14:textId="77777777" w:rsidR="005B7014" w:rsidRPr="006021F2" w:rsidRDefault="005B7014" w:rsidP="005B7014">
            <w:pPr>
              <w:rPr>
                <w:rFonts w:ascii="Times New Roman" w:hAnsi="Times New Roman"/>
                <w:sz w:val="22"/>
                <w:lang w:val="en-US"/>
              </w:rPr>
            </w:pPr>
            <w:r w:rsidRPr="006021F2">
              <w:rPr>
                <w:rFonts w:ascii="Times New Roman" w:hAnsi="Times New Roman"/>
                <w:bCs/>
                <w:sz w:val="22"/>
              </w:rPr>
              <w:t>Цена</w:t>
            </w:r>
            <w:r w:rsidRPr="006021F2">
              <w:rPr>
                <w:rFonts w:ascii="Times New Roman" w:hAnsi="Times New Roman"/>
                <w:bCs/>
                <w:sz w:val="22"/>
                <w:lang w:val="en-US"/>
              </w:rPr>
              <w:t xml:space="preserve"> </w:t>
            </w:r>
            <w:r w:rsidRPr="006021F2">
              <w:rPr>
                <w:rFonts w:ascii="Times New Roman" w:hAnsi="Times New Roman"/>
                <w:bCs/>
                <w:sz w:val="22"/>
              </w:rPr>
              <w:t>за</w:t>
            </w:r>
            <w:r w:rsidRPr="006021F2">
              <w:rPr>
                <w:rFonts w:ascii="Times New Roman" w:hAnsi="Times New Roman"/>
                <w:bCs/>
                <w:sz w:val="22"/>
                <w:lang w:val="en-US"/>
              </w:rPr>
              <w:t xml:space="preserve"> 1 </w:t>
            </w:r>
            <w:r w:rsidRPr="006021F2">
              <w:rPr>
                <w:rFonts w:ascii="Times New Roman" w:hAnsi="Times New Roman"/>
                <w:bCs/>
                <w:sz w:val="22"/>
              </w:rPr>
              <w:t>тонну</w:t>
            </w:r>
            <w:r w:rsidRPr="006021F2">
              <w:rPr>
                <w:rFonts w:ascii="Times New Roman" w:hAnsi="Times New Roman"/>
                <w:bCs/>
                <w:sz w:val="22"/>
                <w:lang w:val="en-US"/>
              </w:rPr>
              <w:t xml:space="preserve"> </w:t>
            </w:r>
            <w:r w:rsidRPr="006021F2">
              <w:rPr>
                <w:rFonts w:ascii="Times New Roman" w:hAnsi="Times New Roman"/>
                <w:sz w:val="22"/>
                <w:lang w:val="en-US"/>
              </w:rPr>
              <w:t>($)</w:t>
            </w:r>
          </w:p>
        </w:tc>
        <w:tc>
          <w:tcPr>
            <w:tcW w:w="5389" w:type="dxa"/>
            <w:gridSpan w:val="2"/>
          </w:tcPr>
          <w:p w14:paraId="0E380D67" w14:textId="77777777" w:rsidR="005B7014" w:rsidRPr="006021F2" w:rsidRDefault="005B7014" w:rsidP="005B7014">
            <w:pPr>
              <w:jc w:val="left"/>
              <w:rPr>
                <w:rFonts w:ascii="Times New Roman" w:hAnsi="Times New Roman"/>
                <w:bCs/>
                <w:sz w:val="22"/>
                <w:lang w:val="en-US"/>
              </w:rPr>
            </w:pPr>
          </w:p>
        </w:tc>
      </w:tr>
      <w:tr w:rsidR="005B7014" w:rsidRPr="006021F2" w14:paraId="68778B35" w14:textId="77777777" w:rsidTr="00270155">
        <w:trPr>
          <w:trHeight w:val="204"/>
        </w:trPr>
        <w:tc>
          <w:tcPr>
            <w:tcW w:w="614" w:type="dxa"/>
          </w:tcPr>
          <w:p w14:paraId="63B207F6" w14:textId="77777777" w:rsidR="005B7014" w:rsidRPr="006021F2" w:rsidRDefault="005B7014" w:rsidP="005B7014">
            <w:pPr>
              <w:jc w:val="right"/>
              <w:rPr>
                <w:rFonts w:ascii="Times New Roman" w:hAnsi="Times New Roman"/>
                <w:sz w:val="22"/>
              </w:rPr>
            </w:pPr>
            <w:r w:rsidRPr="006021F2">
              <w:rPr>
                <w:rFonts w:ascii="Times New Roman" w:hAnsi="Times New Roman"/>
                <w:sz w:val="22"/>
              </w:rPr>
              <w:t>10</w:t>
            </w:r>
          </w:p>
        </w:tc>
        <w:tc>
          <w:tcPr>
            <w:tcW w:w="4958" w:type="dxa"/>
            <w:vAlign w:val="bottom"/>
          </w:tcPr>
          <w:p w14:paraId="3FE84940" w14:textId="77777777" w:rsidR="005B7014" w:rsidRPr="006021F2" w:rsidRDefault="005B7014" w:rsidP="005B7014">
            <w:pPr>
              <w:rPr>
                <w:rFonts w:ascii="Times New Roman" w:hAnsi="Times New Roman"/>
                <w:sz w:val="22"/>
              </w:rPr>
            </w:pPr>
            <w:r w:rsidRPr="006021F2">
              <w:rPr>
                <w:rFonts w:ascii="Times New Roman" w:hAnsi="Times New Roman"/>
                <w:bCs/>
                <w:sz w:val="22"/>
                <w:lang w:val="en-US" w:bidi="en-US"/>
              </w:rPr>
              <w:t>Departure</w:t>
            </w:r>
            <w:r w:rsidRPr="006021F2">
              <w:rPr>
                <w:rFonts w:ascii="Times New Roman" w:hAnsi="Times New Roman"/>
                <w:bCs/>
                <w:sz w:val="22"/>
              </w:rPr>
              <w:t xml:space="preserve"> </w:t>
            </w:r>
            <w:r w:rsidRPr="006021F2">
              <w:rPr>
                <w:rFonts w:ascii="Times New Roman" w:hAnsi="Times New Roman"/>
                <w:bCs/>
                <w:sz w:val="22"/>
                <w:lang w:val="en-US" w:bidi="en-US"/>
              </w:rPr>
              <w:t>period</w:t>
            </w:r>
            <w:r w:rsidRPr="006021F2">
              <w:rPr>
                <w:rFonts w:ascii="Times New Roman" w:hAnsi="Times New Roman"/>
                <w:bCs/>
                <w:sz w:val="22"/>
              </w:rPr>
              <w:t xml:space="preserve"> / Период отгрузки</w:t>
            </w:r>
          </w:p>
        </w:tc>
        <w:tc>
          <w:tcPr>
            <w:tcW w:w="5389" w:type="dxa"/>
            <w:gridSpan w:val="2"/>
          </w:tcPr>
          <w:p w14:paraId="4D4EF0C5" w14:textId="77777777" w:rsidR="005B7014" w:rsidRPr="006021F2" w:rsidRDefault="005B7014" w:rsidP="005B7014">
            <w:pPr>
              <w:jc w:val="left"/>
              <w:rPr>
                <w:rFonts w:ascii="Times New Roman" w:hAnsi="Times New Roman"/>
                <w:bCs/>
                <w:sz w:val="22"/>
              </w:rPr>
            </w:pPr>
          </w:p>
        </w:tc>
      </w:tr>
      <w:tr w:rsidR="005B7014" w:rsidRPr="006021F2" w14:paraId="6BAD7586" w14:textId="77777777" w:rsidTr="00270155">
        <w:trPr>
          <w:trHeight w:val="1129"/>
        </w:trPr>
        <w:tc>
          <w:tcPr>
            <w:tcW w:w="614" w:type="dxa"/>
          </w:tcPr>
          <w:p w14:paraId="4D2461B2" w14:textId="77777777" w:rsidR="005B7014" w:rsidRPr="006021F2" w:rsidRDefault="005B7014" w:rsidP="005B7014">
            <w:pPr>
              <w:jc w:val="right"/>
              <w:rPr>
                <w:rFonts w:ascii="Times New Roman" w:hAnsi="Times New Roman"/>
                <w:sz w:val="22"/>
              </w:rPr>
            </w:pPr>
            <w:r w:rsidRPr="006021F2">
              <w:rPr>
                <w:rFonts w:ascii="Times New Roman" w:hAnsi="Times New Roman"/>
                <w:sz w:val="22"/>
              </w:rPr>
              <w:t>11</w:t>
            </w:r>
          </w:p>
        </w:tc>
        <w:tc>
          <w:tcPr>
            <w:tcW w:w="4958" w:type="dxa"/>
            <w:vAlign w:val="bottom"/>
          </w:tcPr>
          <w:p w14:paraId="07C4C3A8" w14:textId="77777777" w:rsidR="005B7014" w:rsidRPr="006021F2" w:rsidRDefault="005B7014" w:rsidP="005B7014">
            <w:pPr>
              <w:rPr>
                <w:rFonts w:ascii="Times New Roman" w:hAnsi="Times New Roman"/>
                <w:bCs/>
                <w:sz w:val="22"/>
              </w:rPr>
            </w:pPr>
            <w:r w:rsidRPr="006021F2">
              <w:rPr>
                <w:rFonts w:ascii="Times New Roman" w:hAnsi="Times New Roman"/>
                <w:bCs/>
                <w:sz w:val="22"/>
                <w:lang w:val="en-US" w:bidi="en-US"/>
              </w:rPr>
              <w:t>Transport</w:t>
            </w:r>
            <w:r w:rsidRPr="006021F2">
              <w:rPr>
                <w:rFonts w:ascii="Times New Roman" w:hAnsi="Times New Roman"/>
                <w:bCs/>
                <w:sz w:val="22"/>
                <w:lang w:bidi="en-US"/>
              </w:rPr>
              <w:t xml:space="preserve"> (</w:t>
            </w:r>
            <w:r w:rsidRPr="006021F2">
              <w:rPr>
                <w:rFonts w:ascii="Times New Roman" w:hAnsi="Times New Roman"/>
                <w:bCs/>
                <w:sz w:val="22"/>
                <w:lang w:val="en-US" w:bidi="en-US"/>
              </w:rPr>
              <w:t>optional</w:t>
            </w:r>
            <w:r w:rsidRPr="006021F2">
              <w:rPr>
                <w:rFonts w:ascii="Times New Roman" w:hAnsi="Times New Roman"/>
                <w:bCs/>
                <w:sz w:val="22"/>
                <w:lang w:bidi="en-US"/>
              </w:rPr>
              <w:t>)</w:t>
            </w:r>
            <w:r w:rsidRPr="006021F2">
              <w:rPr>
                <w:rFonts w:ascii="Times New Roman" w:hAnsi="Times New Roman"/>
                <w:bCs/>
                <w:sz w:val="22"/>
              </w:rPr>
              <w:t xml:space="preserve"> / Транспорт (по выбору)</w:t>
            </w:r>
          </w:p>
        </w:tc>
        <w:tc>
          <w:tcPr>
            <w:tcW w:w="5389" w:type="dxa"/>
            <w:gridSpan w:val="2"/>
          </w:tcPr>
          <w:p w14:paraId="25F7B3A6" w14:textId="77777777" w:rsidR="005B7014" w:rsidRPr="006021F2" w:rsidRDefault="00C8318F" w:rsidP="005B7014">
            <w:pPr>
              <w:rPr>
                <w:rFonts w:ascii="Times New Roman" w:hAnsi="Times New Roman"/>
                <w:bCs/>
                <w:sz w:val="22"/>
              </w:rPr>
            </w:pPr>
            <w:sdt>
              <w:sdtPr>
                <w:rPr>
                  <w:rFonts w:ascii="Times New Roman" w:hAnsi="Times New Roman"/>
                  <w:bCs/>
                  <w:sz w:val="22"/>
                </w:rPr>
                <w:id w:val="1123734320"/>
                <w14:checkbox>
                  <w14:checked w14:val="0"/>
                  <w14:checkedState w14:val="2612" w14:font="MS Gothic"/>
                  <w14:uncheckedState w14:val="2610" w14:font="MS Gothic"/>
                </w14:checkbox>
              </w:sdtPr>
              <w:sdtEndPr/>
              <w:sdtContent>
                <w:r w:rsidR="005B7014" w:rsidRPr="006021F2">
                  <w:rPr>
                    <w:rFonts w:ascii="Segoe UI Symbol" w:eastAsia="MS Gothic" w:hAnsi="Segoe UI Symbol" w:cs="Segoe UI Symbol"/>
                    <w:bCs/>
                    <w:sz w:val="22"/>
                  </w:rPr>
                  <w:t>☐</w:t>
                </w:r>
              </w:sdtContent>
            </w:sdt>
            <w:r w:rsidR="005B7014" w:rsidRPr="006021F2">
              <w:rPr>
                <w:rFonts w:ascii="Times New Roman" w:hAnsi="Times New Roman"/>
                <w:bCs/>
                <w:sz w:val="22"/>
              </w:rPr>
              <w:t xml:space="preserve">- 20 </w:t>
            </w:r>
            <w:r w:rsidR="005B7014" w:rsidRPr="006021F2">
              <w:rPr>
                <w:rFonts w:ascii="Times New Roman" w:hAnsi="Times New Roman"/>
                <w:bCs/>
                <w:sz w:val="22"/>
                <w:lang w:val="en-US"/>
              </w:rPr>
              <w:t>feet</w:t>
            </w:r>
            <w:r w:rsidR="005B7014" w:rsidRPr="006021F2">
              <w:rPr>
                <w:rFonts w:ascii="Times New Roman" w:hAnsi="Times New Roman"/>
                <w:bCs/>
                <w:sz w:val="22"/>
              </w:rPr>
              <w:t xml:space="preserve"> </w:t>
            </w:r>
            <w:r w:rsidR="005B7014" w:rsidRPr="006021F2">
              <w:rPr>
                <w:rFonts w:ascii="Times New Roman" w:hAnsi="Times New Roman"/>
                <w:bCs/>
                <w:sz w:val="22"/>
                <w:lang w:val="en-US"/>
              </w:rPr>
              <w:t>container</w:t>
            </w:r>
            <w:r w:rsidR="005B7014" w:rsidRPr="006021F2">
              <w:rPr>
                <w:rFonts w:ascii="Times New Roman" w:hAnsi="Times New Roman"/>
                <w:bCs/>
                <w:sz w:val="22"/>
              </w:rPr>
              <w:t xml:space="preserve"> / 20 футовый контейнер</w:t>
            </w:r>
          </w:p>
          <w:p w14:paraId="2AB3B66E" w14:textId="77777777" w:rsidR="005B7014" w:rsidRPr="006021F2" w:rsidRDefault="00C8318F" w:rsidP="005B7014">
            <w:pPr>
              <w:rPr>
                <w:rFonts w:ascii="Times New Roman" w:hAnsi="Times New Roman"/>
                <w:bCs/>
                <w:sz w:val="22"/>
              </w:rPr>
            </w:pPr>
            <w:sdt>
              <w:sdtPr>
                <w:rPr>
                  <w:rFonts w:ascii="Times New Roman" w:hAnsi="Times New Roman"/>
                  <w:bCs/>
                  <w:sz w:val="22"/>
                </w:rPr>
                <w:id w:val="1009560347"/>
                <w14:checkbox>
                  <w14:checked w14:val="0"/>
                  <w14:checkedState w14:val="2612" w14:font="MS Gothic"/>
                  <w14:uncheckedState w14:val="2610" w14:font="MS Gothic"/>
                </w14:checkbox>
              </w:sdtPr>
              <w:sdtEndPr/>
              <w:sdtContent>
                <w:r w:rsidR="005B7014" w:rsidRPr="006021F2">
                  <w:rPr>
                    <w:rFonts w:ascii="Segoe UI Symbol" w:eastAsia="MS Gothic" w:hAnsi="Segoe UI Symbol" w:cs="Segoe UI Symbol"/>
                    <w:bCs/>
                    <w:sz w:val="22"/>
                  </w:rPr>
                  <w:t>☐</w:t>
                </w:r>
              </w:sdtContent>
            </w:sdt>
            <w:r w:rsidR="005B7014" w:rsidRPr="006021F2">
              <w:rPr>
                <w:rFonts w:ascii="Times New Roman" w:hAnsi="Times New Roman"/>
                <w:bCs/>
                <w:sz w:val="22"/>
              </w:rPr>
              <w:t xml:space="preserve">- 40 </w:t>
            </w:r>
            <w:r w:rsidR="005B7014" w:rsidRPr="006021F2">
              <w:rPr>
                <w:rFonts w:ascii="Times New Roman" w:hAnsi="Times New Roman"/>
                <w:bCs/>
                <w:sz w:val="22"/>
                <w:lang w:val="en-US"/>
              </w:rPr>
              <w:t>feet</w:t>
            </w:r>
            <w:r w:rsidR="005B7014" w:rsidRPr="006021F2">
              <w:rPr>
                <w:rFonts w:ascii="Times New Roman" w:hAnsi="Times New Roman"/>
                <w:bCs/>
                <w:sz w:val="22"/>
              </w:rPr>
              <w:t xml:space="preserve"> </w:t>
            </w:r>
            <w:r w:rsidR="005B7014" w:rsidRPr="006021F2">
              <w:rPr>
                <w:rFonts w:ascii="Times New Roman" w:hAnsi="Times New Roman"/>
                <w:bCs/>
                <w:sz w:val="22"/>
                <w:lang w:val="en-US"/>
              </w:rPr>
              <w:t>container</w:t>
            </w:r>
            <w:r w:rsidR="005B7014" w:rsidRPr="006021F2">
              <w:rPr>
                <w:rFonts w:ascii="Times New Roman" w:hAnsi="Times New Roman"/>
                <w:bCs/>
                <w:sz w:val="22"/>
              </w:rPr>
              <w:t xml:space="preserve"> / 40 футовый контейнер</w:t>
            </w:r>
          </w:p>
          <w:p w14:paraId="4B6A6C9B" w14:textId="77777777" w:rsidR="005B7014" w:rsidRPr="006021F2" w:rsidRDefault="00C8318F" w:rsidP="005B7014">
            <w:pPr>
              <w:rPr>
                <w:rFonts w:ascii="Times New Roman" w:hAnsi="Times New Roman"/>
                <w:sz w:val="22"/>
              </w:rPr>
            </w:pPr>
            <w:sdt>
              <w:sdtPr>
                <w:rPr>
                  <w:rFonts w:ascii="Times New Roman" w:hAnsi="Times New Roman"/>
                  <w:sz w:val="22"/>
                </w:rPr>
                <w:id w:val="790323021"/>
                <w14:checkbox>
                  <w14:checked w14:val="0"/>
                  <w14:checkedState w14:val="2612" w14:font="MS Gothic"/>
                  <w14:uncheckedState w14:val="2610" w14:font="MS Gothic"/>
                </w14:checkbox>
              </w:sdtPr>
              <w:sdtEndPr/>
              <w:sdtContent>
                <w:r w:rsidR="005B7014" w:rsidRPr="006021F2">
                  <w:rPr>
                    <w:rFonts w:ascii="Segoe UI Symbol" w:eastAsia="MS Gothic" w:hAnsi="Segoe UI Symbol" w:cs="Segoe UI Symbol"/>
                    <w:sz w:val="22"/>
                  </w:rPr>
                  <w:t>☐</w:t>
                </w:r>
              </w:sdtContent>
            </w:sdt>
            <w:r w:rsidR="005B7014" w:rsidRPr="006021F2">
              <w:rPr>
                <w:rFonts w:ascii="Times New Roman" w:hAnsi="Times New Roman"/>
                <w:sz w:val="22"/>
              </w:rPr>
              <w:t xml:space="preserve">- </w:t>
            </w:r>
            <w:r w:rsidR="005B7014" w:rsidRPr="006021F2">
              <w:rPr>
                <w:rFonts w:ascii="Times New Roman" w:hAnsi="Times New Roman"/>
                <w:sz w:val="22"/>
                <w:lang w:val="en-US"/>
              </w:rPr>
              <w:t>Railway</w:t>
            </w:r>
            <w:r w:rsidR="005B7014" w:rsidRPr="006021F2">
              <w:rPr>
                <w:rFonts w:ascii="Times New Roman" w:hAnsi="Times New Roman"/>
                <w:sz w:val="22"/>
              </w:rPr>
              <w:t xml:space="preserve"> </w:t>
            </w:r>
            <w:r w:rsidR="005B7014" w:rsidRPr="006021F2">
              <w:rPr>
                <w:rFonts w:ascii="Times New Roman" w:hAnsi="Times New Roman"/>
                <w:sz w:val="22"/>
                <w:lang w:val="en-US"/>
              </w:rPr>
              <w:t>wagon</w:t>
            </w:r>
            <w:r w:rsidR="005B7014" w:rsidRPr="006021F2">
              <w:rPr>
                <w:rFonts w:ascii="Times New Roman" w:hAnsi="Times New Roman"/>
                <w:sz w:val="22"/>
              </w:rPr>
              <w:t>/Железнодорожный вагон</w:t>
            </w:r>
          </w:p>
          <w:p w14:paraId="72741DF0" w14:textId="4CD55D8F" w:rsidR="005B7014" w:rsidRPr="006021F2" w:rsidRDefault="00C8318F" w:rsidP="005B7014">
            <w:pPr>
              <w:jc w:val="left"/>
              <w:rPr>
                <w:rFonts w:ascii="Times New Roman" w:hAnsi="Times New Roman"/>
                <w:bCs/>
                <w:sz w:val="22"/>
              </w:rPr>
            </w:pPr>
            <w:sdt>
              <w:sdtPr>
                <w:rPr>
                  <w:rFonts w:ascii="Times New Roman" w:hAnsi="Times New Roman"/>
                  <w:sz w:val="22"/>
                </w:rPr>
                <w:id w:val="1169217469"/>
                <w14:checkbox>
                  <w14:checked w14:val="0"/>
                  <w14:checkedState w14:val="2612" w14:font="MS Gothic"/>
                  <w14:uncheckedState w14:val="2610" w14:font="MS Gothic"/>
                </w14:checkbox>
              </w:sdtPr>
              <w:sdtEndPr/>
              <w:sdtContent>
                <w:r w:rsidR="005B7014" w:rsidRPr="006021F2">
                  <w:rPr>
                    <w:rFonts w:ascii="Segoe UI Symbol" w:eastAsia="MS Gothic" w:hAnsi="Segoe UI Symbol" w:cs="Segoe UI Symbol"/>
                    <w:sz w:val="22"/>
                  </w:rPr>
                  <w:t>☐</w:t>
                </w:r>
              </w:sdtContent>
            </w:sdt>
            <w:r w:rsidR="005B7014" w:rsidRPr="006021F2">
              <w:rPr>
                <w:rFonts w:ascii="Times New Roman" w:hAnsi="Times New Roman"/>
                <w:sz w:val="22"/>
              </w:rPr>
              <w:t xml:space="preserve">- </w:t>
            </w:r>
            <w:r w:rsidR="005B7014" w:rsidRPr="006021F2">
              <w:rPr>
                <w:rFonts w:ascii="Times New Roman" w:hAnsi="Times New Roman"/>
                <w:sz w:val="22"/>
                <w:lang w:val="en-US"/>
              </w:rPr>
              <w:t>Road</w:t>
            </w:r>
            <w:r w:rsidR="005B7014" w:rsidRPr="006021F2">
              <w:rPr>
                <w:rFonts w:ascii="Times New Roman" w:hAnsi="Times New Roman"/>
                <w:sz w:val="22"/>
              </w:rPr>
              <w:t xml:space="preserve"> </w:t>
            </w:r>
            <w:r w:rsidR="005B7014" w:rsidRPr="006021F2">
              <w:rPr>
                <w:rFonts w:ascii="Times New Roman" w:hAnsi="Times New Roman"/>
                <w:sz w:val="22"/>
                <w:lang w:val="en-US"/>
              </w:rPr>
              <w:t>carrier</w:t>
            </w:r>
            <w:r w:rsidR="005B7014" w:rsidRPr="006021F2">
              <w:rPr>
                <w:rFonts w:ascii="Times New Roman" w:hAnsi="Times New Roman"/>
                <w:sz w:val="22"/>
              </w:rPr>
              <w:t xml:space="preserve"> /Автомобильный транспорт</w:t>
            </w:r>
          </w:p>
        </w:tc>
      </w:tr>
      <w:tr w:rsidR="005B7014" w:rsidRPr="006021F2" w14:paraId="7DA123E0" w14:textId="77777777" w:rsidTr="00270155">
        <w:trPr>
          <w:trHeight w:val="204"/>
        </w:trPr>
        <w:tc>
          <w:tcPr>
            <w:tcW w:w="614" w:type="dxa"/>
            <w:vMerge w:val="restart"/>
          </w:tcPr>
          <w:p w14:paraId="788280E6" w14:textId="77777777" w:rsidR="005B7014" w:rsidRPr="006021F2" w:rsidRDefault="005B7014" w:rsidP="005B7014">
            <w:pPr>
              <w:jc w:val="right"/>
              <w:rPr>
                <w:rFonts w:ascii="Times New Roman" w:hAnsi="Times New Roman"/>
                <w:sz w:val="22"/>
              </w:rPr>
            </w:pPr>
            <w:r w:rsidRPr="006021F2">
              <w:rPr>
                <w:rFonts w:ascii="Times New Roman" w:hAnsi="Times New Roman"/>
                <w:sz w:val="22"/>
              </w:rPr>
              <w:t>12</w:t>
            </w:r>
          </w:p>
        </w:tc>
        <w:tc>
          <w:tcPr>
            <w:tcW w:w="10347" w:type="dxa"/>
            <w:gridSpan w:val="3"/>
          </w:tcPr>
          <w:p w14:paraId="4197F50F" w14:textId="77777777" w:rsidR="005B7014" w:rsidRPr="006021F2" w:rsidRDefault="005B7014" w:rsidP="005B7014">
            <w:pPr>
              <w:rPr>
                <w:rFonts w:ascii="Times New Roman" w:hAnsi="Times New Roman"/>
                <w:bCs/>
                <w:sz w:val="22"/>
              </w:rPr>
            </w:pPr>
            <w:r w:rsidRPr="006021F2">
              <w:rPr>
                <w:rFonts w:ascii="Times New Roman" w:hAnsi="Times New Roman"/>
                <w:bCs/>
                <w:sz w:val="22"/>
                <w:lang w:val="en-US" w:bidi="en-US"/>
              </w:rPr>
              <w:t>Quality</w:t>
            </w:r>
            <w:r w:rsidRPr="006021F2">
              <w:rPr>
                <w:rFonts w:ascii="Times New Roman" w:hAnsi="Times New Roman"/>
                <w:bCs/>
                <w:sz w:val="22"/>
              </w:rPr>
              <w:t xml:space="preserve"> / Качество:</w:t>
            </w:r>
          </w:p>
        </w:tc>
      </w:tr>
      <w:tr w:rsidR="005B7014" w:rsidRPr="006021F2" w14:paraId="5CD5B804" w14:textId="77777777" w:rsidTr="00270155">
        <w:trPr>
          <w:trHeight w:val="660"/>
        </w:trPr>
        <w:tc>
          <w:tcPr>
            <w:tcW w:w="614" w:type="dxa"/>
            <w:vMerge/>
          </w:tcPr>
          <w:p w14:paraId="29EA4A01" w14:textId="77777777" w:rsidR="005B7014" w:rsidRPr="006021F2" w:rsidRDefault="005B7014" w:rsidP="005B7014">
            <w:pPr>
              <w:jc w:val="right"/>
              <w:rPr>
                <w:rFonts w:ascii="Times New Roman" w:hAnsi="Times New Roman"/>
                <w:sz w:val="22"/>
              </w:rPr>
            </w:pPr>
          </w:p>
        </w:tc>
        <w:tc>
          <w:tcPr>
            <w:tcW w:w="7717" w:type="dxa"/>
            <w:gridSpan w:val="2"/>
          </w:tcPr>
          <w:p w14:paraId="700868BD" w14:textId="68BA6F5E" w:rsidR="005B7014" w:rsidRPr="006021F2" w:rsidRDefault="005B7014" w:rsidP="005B7014">
            <w:pPr>
              <w:rPr>
                <w:rFonts w:ascii="Times New Roman" w:hAnsi="Times New Roman"/>
                <w:bCs/>
                <w:sz w:val="22"/>
                <w:lang w:bidi="en-US"/>
              </w:rPr>
            </w:pPr>
          </w:p>
        </w:tc>
        <w:tc>
          <w:tcPr>
            <w:tcW w:w="2630" w:type="dxa"/>
          </w:tcPr>
          <w:p w14:paraId="0DA70E21" w14:textId="2D9C8581" w:rsidR="005B7014" w:rsidRPr="006021F2" w:rsidRDefault="005B7014" w:rsidP="005B7014">
            <w:pPr>
              <w:jc w:val="center"/>
              <w:rPr>
                <w:rFonts w:ascii="Times New Roman" w:hAnsi="Times New Roman"/>
                <w:bCs/>
                <w:sz w:val="22"/>
                <w:lang w:val="en-US" w:bidi="en-US"/>
              </w:rPr>
            </w:pPr>
          </w:p>
        </w:tc>
      </w:tr>
      <w:tr w:rsidR="005B7014" w:rsidRPr="006021F2" w14:paraId="6467E079" w14:textId="77777777" w:rsidTr="00270155">
        <w:trPr>
          <w:trHeight w:val="432"/>
        </w:trPr>
        <w:tc>
          <w:tcPr>
            <w:tcW w:w="614" w:type="dxa"/>
            <w:vMerge/>
          </w:tcPr>
          <w:p w14:paraId="0E015BDB" w14:textId="77777777" w:rsidR="005B7014" w:rsidRPr="006021F2" w:rsidRDefault="005B7014" w:rsidP="005B7014">
            <w:pPr>
              <w:jc w:val="right"/>
              <w:rPr>
                <w:rFonts w:ascii="Times New Roman" w:hAnsi="Times New Roman"/>
                <w:sz w:val="22"/>
                <w:lang w:val="en-US"/>
              </w:rPr>
            </w:pPr>
          </w:p>
        </w:tc>
        <w:tc>
          <w:tcPr>
            <w:tcW w:w="7717" w:type="dxa"/>
            <w:gridSpan w:val="2"/>
          </w:tcPr>
          <w:p w14:paraId="202D7399" w14:textId="23E0890A" w:rsidR="005B7014" w:rsidRPr="006021F2" w:rsidRDefault="005B7014" w:rsidP="005B7014">
            <w:pPr>
              <w:rPr>
                <w:rFonts w:ascii="Times New Roman" w:hAnsi="Times New Roman"/>
                <w:bCs/>
                <w:sz w:val="22"/>
                <w:lang w:bidi="en-US"/>
              </w:rPr>
            </w:pPr>
          </w:p>
        </w:tc>
        <w:tc>
          <w:tcPr>
            <w:tcW w:w="2630" w:type="dxa"/>
          </w:tcPr>
          <w:p w14:paraId="0AB888E1" w14:textId="534F4A41" w:rsidR="005B7014" w:rsidRPr="006021F2" w:rsidRDefault="005B7014" w:rsidP="005B7014">
            <w:pPr>
              <w:rPr>
                <w:rFonts w:ascii="Times New Roman" w:hAnsi="Times New Roman"/>
                <w:bCs/>
                <w:sz w:val="22"/>
                <w:lang w:bidi="en-US"/>
              </w:rPr>
            </w:pPr>
          </w:p>
        </w:tc>
      </w:tr>
      <w:tr w:rsidR="005B7014" w:rsidRPr="006021F2" w14:paraId="3C6EC923" w14:textId="77777777" w:rsidTr="00270155">
        <w:trPr>
          <w:trHeight w:val="432"/>
        </w:trPr>
        <w:tc>
          <w:tcPr>
            <w:tcW w:w="614" w:type="dxa"/>
            <w:vMerge/>
          </w:tcPr>
          <w:p w14:paraId="334E9EF7" w14:textId="77777777" w:rsidR="005B7014" w:rsidRPr="006021F2" w:rsidRDefault="005B7014" w:rsidP="005B7014">
            <w:pPr>
              <w:jc w:val="right"/>
              <w:rPr>
                <w:rFonts w:ascii="Times New Roman" w:hAnsi="Times New Roman"/>
                <w:sz w:val="22"/>
              </w:rPr>
            </w:pPr>
          </w:p>
        </w:tc>
        <w:tc>
          <w:tcPr>
            <w:tcW w:w="7717" w:type="dxa"/>
            <w:gridSpan w:val="2"/>
          </w:tcPr>
          <w:p w14:paraId="15886B14" w14:textId="35809636" w:rsidR="005B7014" w:rsidRPr="006021F2" w:rsidRDefault="005B7014" w:rsidP="005B7014">
            <w:pPr>
              <w:rPr>
                <w:rFonts w:ascii="Times New Roman" w:hAnsi="Times New Roman"/>
                <w:bCs/>
                <w:sz w:val="22"/>
              </w:rPr>
            </w:pPr>
          </w:p>
        </w:tc>
        <w:tc>
          <w:tcPr>
            <w:tcW w:w="2630" w:type="dxa"/>
          </w:tcPr>
          <w:p w14:paraId="2D80ACB8" w14:textId="77F60DE9" w:rsidR="005B7014" w:rsidRPr="006021F2" w:rsidRDefault="005B7014" w:rsidP="005B7014">
            <w:pPr>
              <w:jc w:val="left"/>
              <w:rPr>
                <w:rFonts w:ascii="Times New Roman" w:hAnsi="Times New Roman"/>
                <w:bCs/>
                <w:sz w:val="22"/>
                <w:lang w:val="it-CH"/>
              </w:rPr>
            </w:pPr>
          </w:p>
        </w:tc>
      </w:tr>
      <w:tr w:rsidR="005B7014" w:rsidRPr="006021F2" w14:paraId="4A67A79E" w14:textId="77777777" w:rsidTr="00270155">
        <w:trPr>
          <w:trHeight w:val="432"/>
        </w:trPr>
        <w:tc>
          <w:tcPr>
            <w:tcW w:w="614" w:type="dxa"/>
            <w:vMerge/>
          </w:tcPr>
          <w:p w14:paraId="012729B2" w14:textId="77777777" w:rsidR="005B7014" w:rsidRPr="006021F2" w:rsidRDefault="005B7014" w:rsidP="005B7014">
            <w:pPr>
              <w:jc w:val="right"/>
              <w:rPr>
                <w:rFonts w:ascii="Times New Roman" w:hAnsi="Times New Roman"/>
                <w:sz w:val="22"/>
              </w:rPr>
            </w:pPr>
          </w:p>
        </w:tc>
        <w:tc>
          <w:tcPr>
            <w:tcW w:w="7717" w:type="dxa"/>
            <w:gridSpan w:val="2"/>
          </w:tcPr>
          <w:p w14:paraId="39DD99A8" w14:textId="66A6FF05" w:rsidR="005B7014" w:rsidRPr="006021F2" w:rsidRDefault="005B7014" w:rsidP="005B7014">
            <w:pPr>
              <w:rPr>
                <w:rFonts w:ascii="Times New Roman" w:hAnsi="Times New Roman"/>
                <w:bCs/>
                <w:sz w:val="22"/>
                <w:lang w:bidi="en-US"/>
              </w:rPr>
            </w:pPr>
          </w:p>
        </w:tc>
        <w:tc>
          <w:tcPr>
            <w:tcW w:w="2630" w:type="dxa"/>
          </w:tcPr>
          <w:p w14:paraId="055C8BB1" w14:textId="210F651E" w:rsidR="005B7014" w:rsidRPr="006021F2" w:rsidRDefault="005B7014" w:rsidP="005B7014">
            <w:pPr>
              <w:jc w:val="left"/>
              <w:rPr>
                <w:rFonts w:ascii="Times New Roman" w:hAnsi="Times New Roman"/>
                <w:bCs/>
                <w:sz w:val="22"/>
              </w:rPr>
            </w:pPr>
          </w:p>
        </w:tc>
      </w:tr>
      <w:tr w:rsidR="005B7014" w:rsidRPr="006021F2" w14:paraId="45DF2F9B" w14:textId="77777777" w:rsidTr="00270155">
        <w:trPr>
          <w:trHeight w:val="444"/>
        </w:trPr>
        <w:tc>
          <w:tcPr>
            <w:tcW w:w="614" w:type="dxa"/>
            <w:vMerge/>
          </w:tcPr>
          <w:p w14:paraId="05963996" w14:textId="77777777" w:rsidR="005B7014" w:rsidRPr="006021F2" w:rsidRDefault="005B7014" w:rsidP="005B7014">
            <w:pPr>
              <w:jc w:val="right"/>
              <w:rPr>
                <w:rFonts w:ascii="Times New Roman" w:hAnsi="Times New Roman"/>
                <w:sz w:val="22"/>
              </w:rPr>
            </w:pPr>
          </w:p>
        </w:tc>
        <w:tc>
          <w:tcPr>
            <w:tcW w:w="7717" w:type="dxa"/>
            <w:gridSpan w:val="2"/>
          </w:tcPr>
          <w:p w14:paraId="7F50910D" w14:textId="1CD994E8" w:rsidR="005B7014" w:rsidRPr="006021F2" w:rsidRDefault="005B7014" w:rsidP="005B7014">
            <w:pPr>
              <w:rPr>
                <w:rFonts w:ascii="Times New Roman" w:hAnsi="Times New Roman"/>
                <w:bCs/>
                <w:sz w:val="22"/>
                <w:lang w:bidi="en-US"/>
              </w:rPr>
            </w:pPr>
          </w:p>
        </w:tc>
        <w:tc>
          <w:tcPr>
            <w:tcW w:w="2630" w:type="dxa"/>
          </w:tcPr>
          <w:p w14:paraId="50D992BD" w14:textId="2F925BD4" w:rsidR="005B7014" w:rsidRPr="006021F2" w:rsidRDefault="005B7014" w:rsidP="005B7014">
            <w:pPr>
              <w:jc w:val="left"/>
              <w:rPr>
                <w:rFonts w:ascii="Times New Roman" w:hAnsi="Times New Roman"/>
                <w:bCs/>
                <w:sz w:val="22"/>
              </w:rPr>
            </w:pPr>
          </w:p>
        </w:tc>
      </w:tr>
      <w:tr w:rsidR="005B7014" w:rsidRPr="006021F2" w14:paraId="52307972" w14:textId="77777777" w:rsidTr="00270155">
        <w:trPr>
          <w:trHeight w:val="335"/>
        </w:trPr>
        <w:tc>
          <w:tcPr>
            <w:tcW w:w="614" w:type="dxa"/>
          </w:tcPr>
          <w:p w14:paraId="1E322A12" w14:textId="77777777" w:rsidR="005B7014" w:rsidRPr="006021F2" w:rsidRDefault="005B7014" w:rsidP="005B7014">
            <w:pPr>
              <w:jc w:val="right"/>
              <w:rPr>
                <w:rFonts w:ascii="Times New Roman" w:hAnsi="Times New Roman"/>
                <w:sz w:val="22"/>
              </w:rPr>
            </w:pPr>
            <w:r w:rsidRPr="006021F2">
              <w:rPr>
                <w:rFonts w:ascii="Times New Roman" w:hAnsi="Times New Roman"/>
                <w:bCs/>
                <w:sz w:val="22"/>
                <w:lang w:val="en-US" w:bidi="en-US"/>
              </w:rPr>
              <w:t>1</w:t>
            </w:r>
            <w:r w:rsidRPr="006021F2">
              <w:rPr>
                <w:rFonts w:ascii="Times New Roman" w:hAnsi="Times New Roman"/>
                <w:bCs/>
                <w:sz w:val="22"/>
                <w:lang w:bidi="en-US"/>
              </w:rPr>
              <w:t>3</w:t>
            </w:r>
          </w:p>
        </w:tc>
        <w:tc>
          <w:tcPr>
            <w:tcW w:w="10347" w:type="dxa"/>
            <w:gridSpan w:val="3"/>
          </w:tcPr>
          <w:p w14:paraId="0584C970" w14:textId="77777777" w:rsidR="005B7014" w:rsidRPr="006021F2" w:rsidRDefault="005B7014" w:rsidP="005B7014">
            <w:pPr>
              <w:rPr>
                <w:rFonts w:ascii="Times New Roman" w:hAnsi="Times New Roman"/>
                <w:bCs/>
                <w:sz w:val="22"/>
              </w:rPr>
            </w:pPr>
            <w:r w:rsidRPr="006021F2">
              <w:rPr>
                <w:rFonts w:ascii="Times New Roman" w:hAnsi="Times New Roman"/>
                <w:bCs/>
                <w:sz w:val="22"/>
                <w:lang w:val="en-US" w:bidi="en-US"/>
              </w:rPr>
              <w:t>Special requirements</w:t>
            </w:r>
            <w:r w:rsidRPr="006021F2">
              <w:rPr>
                <w:rFonts w:ascii="Times New Roman" w:hAnsi="Times New Roman"/>
                <w:bCs/>
                <w:sz w:val="22"/>
              </w:rPr>
              <w:t xml:space="preserve"> / Особые требования</w:t>
            </w:r>
          </w:p>
        </w:tc>
      </w:tr>
    </w:tbl>
    <w:tbl>
      <w:tblPr>
        <w:tblStyle w:val="11"/>
        <w:tblW w:w="10916" w:type="dxa"/>
        <w:tblInd w:w="-289" w:type="dxa"/>
        <w:tblLook w:val="04A0" w:firstRow="1" w:lastRow="0" w:firstColumn="1" w:lastColumn="0" w:noHBand="0" w:noVBand="1"/>
      </w:tblPr>
      <w:tblGrid>
        <w:gridCol w:w="5387"/>
        <w:gridCol w:w="5529"/>
      </w:tblGrid>
      <w:tr w:rsidR="00A34484" w:rsidRPr="006021F2" w14:paraId="38510323" w14:textId="77777777" w:rsidTr="00A34484">
        <w:tc>
          <w:tcPr>
            <w:tcW w:w="5387" w:type="dxa"/>
          </w:tcPr>
          <w:p w14:paraId="3191FF1A" w14:textId="77777777" w:rsidR="00A34484" w:rsidRPr="006021F2" w:rsidRDefault="00A34484" w:rsidP="00A34484">
            <w:pPr>
              <w:rPr>
                <w:rFonts w:ascii="Times New Roman" w:hAnsi="Times New Roman"/>
                <w:sz w:val="22"/>
                <w:lang w:val="en-US"/>
              </w:rPr>
            </w:pPr>
            <w:r w:rsidRPr="006021F2">
              <w:rPr>
                <w:rFonts w:ascii="Times New Roman" w:hAnsi="Times New Roman"/>
                <w:sz w:val="22"/>
              </w:rPr>
              <w:t>От</w:t>
            </w:r>
            <w:r w:rsidRPr="006021F2">
              <w:rPr>
                <w:rFonts w:ascii="Times New Roman" w:hAnsi="Times New Roman"/>
                <w:sz w:val="22"/>
                <w:lang w:val="en-US"/>
              </w:rPr>
              <w:t xml:space="preserve"> </w:t>
            </w:r>
            <w:r w:rsidRPr="006021F2">
              <w:rPr>
                <w:rFonts w:ascii="Times New Roman" w:hAnsi="Times New Roman"/>
                <w:sz w:val="22"/>
              </w:rPr>
              <w:t>Продавца</w:t>
            </w:r>
            <w:r w:rsidRPr="006021F2">
              <w:rPr>
                <w:rFonts w:ascii="Times New Roman" w:hAnsi="Times New Roman"/>
                <w:sz w:val="22"/>
                <w:lang w:val="en-US"/>
              </w:rPr>
              <w:t xml:space="preserve"> / On behalf of the Seller: </w:t>
            </w:r>
          </w:p>
          <w:p w14:paraId="5FDBF9AD" w14:textId="77777777" w:rsidR="00A34484" w:rsidRPr="006021F2" w:rsidRDefault="00A34484" w:rsidP="00A34484">
            <w:pPr>
              <w:rPr>
                <w:rFonts w:ascii="Times New Roman" w:hAnsi="Times New Roman"/>
                <w:sz w:val="22"/>
                <w:lang w:val="en-US"/>
              </w:rPr>
            </w:pPr>
          </w:p>
          <w:p w14:paraId="15064E1F" w14:textId="77777777" w:rsidR="00A34484" w:rsidRPr="006021F2" w:rsidRDefault="00A34484" w:rsidP="00A34484">
            <w:pPr>
              <w:rPr>
                <w:rFonts w:ascii="Times New Roman" w:hAnsi="Times New Roman"/>
                <w:sz w:val="22"/>
                <w:lang w:val="en-US"/>
              </w:rPr>
            </w:pPr>
          </w:p>
          <w:p w14:paraId="2DEFC0CC" w14:textId="77777777" w:rsidR="00A34484" w:rsidRPr="006021F2" w:rsidRDefault="00A34484" w:rsidP="00A34484">
            <w:pPr>
              <w:rPr>
                <w:rFonts w:ascii="Times New Roman" w:hAnsi="Times New Roman"/>
                <w:sz w:val="22"/>
                <w:lang w:val="en-US"/>
              </w:rPr>
            </w:pPr>
          </w:p>
          <w:p w14:paraId="61C41B2A" w14:textId="77777777" w:rsidR="00A34484" w:rsidRPr="006021F2" w:rsidRDefault="00A34484" w:rsidP="00A34484">
            <w:pPr>
              <w:rPr>
                <w:rFonts w:ascii="Times New Roman" w:hAnsi="Times New Roman"/>
                <w:sz w:val="22"/>
                <w:lang w:val="en-US"/>
              </w:rPr>
            </w:pPr>
          </w:p>
          <w:p w14:paraId="3B52F7EB" w14:textId="77777777" w:rsidR="00A34484" w:rsidRPr="006021F2" w:rsidRDefault="00A34484" w:rsidP="00A34484">
            <w:pPr>
              <w:rPr>
                <w:rFonts w:ascii="Times New Roman" w:hAnsi="Times New Roman"/>
                <w:sz w:val="22"/>
                <w:lang w:val="en-US"/>
              </w:rPr>
            </w:pPr>
          </w:p>
          <w:p w14:paraId="78FDCE28" w14:textId="77777777" w:rsidR="00A34484" w:rsidRPr="006021F2" w:rsidRDefault="00A34484" w:rsidP="00A34484">
            <w:pPr>
              <w:rPr>
                <w:rFonts w:ascii="Times New Roman" w:hAnsi="Times New Roman"/>
                <w:sz w:val="22"/>
                <w:lang w:val="en-US"/>
              </w:rPr>
            </w:pPr>
          </w:p>
        </w:tc>
        <w:tc>
          <w:tcPr>
            <w:tcW w:w="5529" w:type="dxa"/>
          </w:tcPr>
          <w:p w14:paraId="3BDAC1ED" w14:textId="77777777" w:rsidR="00A34484" w:rsidRPr="006021F2" w:rsidRDefault="00A34484" w:rsidP="00A34484">
            <w:pPr>
              <w:rPr>
                <w:rFonts w:ascii="Times New Roman" w:hAnsi="Times New Roman"/>
                <w:sz w:val="22"/>
                <w:lang w:val="en-US"/>
              </w:rPr>
            </w:pPr>
            <w:r w:rsidRPr="006021F2">
              <w:rPr>
                <w:rFonts w:ascii="Times New Roman" w:hAnsi="Times New Roman"/>
                <w:sz w:val="22"/>
              </w:rPr>
              <w:t>От</w:t>
            </w:r>
            <w:r w:rsidRPr="006021F2">
              <w:rPr>
                <w:rFonts w:ascii="Times New Roman" w:hAnsi="Times New Roman"/>
                <w:sz w:val="22"/>
                <w:lang w:val="en-US"/>
              </w:rPr>
              <w:t xml:space="preserve"> </w:t>
            </w:r>
            <w:r w:rsidRPr="006021F2">
              <w:rPr>
                <w:rFonts w:ascii="Times New Roman" w:hAnsi="Times New Roman"/>
                <w:sz w:val="22"/>
              </w:rPr>
              <w:t>Покупателя</w:t>
            </w:r>
            <w:r w:rsidRPr="006021F2">
              <w:rPr>
                <w:rFonts w:ascii="Times New Roman" w:hAnsi="Times New Roman"/>
                <w:sz w:val="22"/>
                <w:lang w:val="en-US"/>
              </w:rPr>
              <w:t xml:space="preserve"> / On behalf of the Buyer:</w:t>
            </w:r>
          </w:p>
          <w:p w14:paraId="62C7A060" w14:textId="77777777" w:rsidR="00A34484" w:rsidRPr="006021F2" w:rsidRDefault="00A34484" w:rsidP="00A34484">
            <w:pPr>
              <w:rPr>
                <w:rFonts w:ascii="Times New Roman" w:eastAsiaTheme="minorEastAsia" w:hAnsi="Times New Roman"/>
                <w:sz w:val="22"/>
                <w:lang w:val="tr-TR" w:eastAsia="zh-CN"/>
              </w:rPr>
            </w:pPr>
          </w:p>
          <w:p w14:paraId="7F609C16" w14:textId="77777777" w:rsidR="00A34484" w:rsidRPr="006021F2" w:rsidRDefault="00A34484" w:rsidP="00A34484">
            <w:pPr>
              <w:jc w:val="right"/>
              <w:rPr>
                <w:rFonts w:ascii="Times New Roman" w:eastAsiaTheme="minorEastAsia" w:hAnsi="Times New Roman"/>
                <w:sz w:val="22"/>
                <w:lang w:val="tr-TR" w:eastAsia="zh-CN"/>
              </w:rPr>
            </w:pPr>
          </w:p>
        </w:tc>
      </w:tr>
    </w:tbl>
    <w:p w14:paraId="19EB0224" w14:textId="77777777" w:rsidR="00A34484" w:rsidRPr="006021F2" w:rsidRDefault="00A34484">
      <w:pPr>
        <w:rPr>
          <w:rFonts w:ascii="Times New Roman" w:hAnsi="Times New Roman"/>
          <w:sz w:val="22"/>
          <w:lang w:val="tr-TR"/>
        </w:rPr>
      </w:pPr>
    </w:p>
    <w:p w14:paraId="7260DAB2" w14:textId="08B2C41F" w:rsidR="00A30841" w:rsidRPr="006021F2" w:rsidRDefault="00A30841">
      <w:pPr>
        <w:rPr>
          <w:rFonts w:ascii="Times New Roman" w:hAnsi="Times New Roman"/>
          <w:sz w:val="22"/>
        </w:rPr>
      </w:pPr>
    </w:p>
    <w:p w14:paraId="4D1A8AA4" w14:textId="77777777" w:rsidR="00A30841" w:rsidRPr="006021F2" w:rsidRDefault="00A30841">
      <w:pPr>
        <w:rPr>
          <w:rFonts w:ascii="Times New Roman" w:hAnsi="Times New Roman"/>
          <w:sz w:val="22"/>
        </w:rPr>
      </w:pPr>
    </w:p>
    <w:tbl>
      <w:tblPr>
        <w:tblStyle w:val="a3"/>
        <w:tblW w:w="11029" w:type="dxa"/>
        <w:tblInd w:w="-289" w:type="dxa"/>
        <w:tblLook w:val="04A0" w:firstRow="1" w:lastRow="0" w:firstColumn="1" w:lastColumn="0" w:noHBand="0" w:noVBand="1"/>
      </w:tblPr>
      <w:tblGrid>
        <w:gridCol w:w="5500"/>
        <w:gridCol w:w="5529"/>
      </w:tblGrid>
      <w:tr w:rsidR="00E16808" w:rsidRPr="006021F2" w14:paraId="0DA58678" w14:textId="77777777" w:rsidTr="00A34484">
        <w:tc>
          <w:tcPr>
            <w:tcW w:w="5500" w:type="dxa"/>
          </w:tcPr>
          <w:p w14:paraId="043203B7" w14:textId="653E6839" w:rsidR="00E16808" w:rsidRPr="006021F2" w:rsidRDefault="00E16808" w:rsidP="00E16808">
            <w:pPr>
              <w:jc w:val="center"/>
              <w:rPr>
                <w:rFonts w:ascii="Times New Roman" w:hAnsi="Times New Roman"/>
                <w:i/>
                <w:sz w:val="22"/>
              </w:rPr>
            </w:pPr>
            <w:r w:rsidRPr="006021F2">
              <w:rPr>
                <w:rFonts w:ascii="Times New Roman" w:hAnsi="Times New Roman"/>
                <w:i/>
                <w:sz w:val="22"/>
              </w:rPr>
              <w:br w:type="page"/>
              <w:t>Приложение №</w:t>
            </w:r>
            <w:r w:rsidR="0040059B" w:rsidRPr="006021F2">
              <w:rPr>
                <w:rFonts w:ascii="Times New Roman" w:hAnsi="Times New Roman"/>
                <w:i/>
                <w:sz w:val="22"/>
              </w:rPr>
              <w:t>3</w:t>
            </w:r>
            <w:r w:rsidRPr="006021F2">
              <w:rPr>
                <w:rFonts w:ascii="Times New Roman" w:hAnsi="Times New Roman"/>
                <w:i/>
                <w:sz w:val="22"/>
              </w:rPr>
              <w:t xml:space="preserve"> </w:t>
            </w:r>
            <w:r w:rsidR="00731759" w:rsidRPr="006021F2">
              <w:rPr>
                <w:rFonts w:ascii="Times New Roman" w:eastAsia="Calibri" w:hAnsi="Times New Roman"/>
                <w:i/>
                <w:sz w:val="22"/>
              </w:rPr>
              <w:t>к Догово</w:t>
            </w:r>
            <w:r w:rsidR="00146CE7" w:rsidRPr="006021F2">
              <w:rPr>
                <w:rFonts w:ascii="Times New Roman" w:eastAsia="Calibri" w:hAnsi="Times New Roman"/>
                <w:i/>
                <w:sz w:val="22"/>
              </w:rPr>
              <w:t xml:space="preserve">ру купли -продажи </w:t>
            </w:r>
            <w:r w:rsidR="00B05A52" w:rsidRPr="006021F2">
              <w:rPr>
                <w:rFonts w:ascii="Times New Roman" w:eastAsia="Calibri" w:hAnsi="Times New Roman"/>
                <w:i/>
                <w:sz w:val="22"/>
              </w:rPr>
              <w:t>№</w:t>
            </w:r>
            <w:r w:rsidR="00146CE7" w:rsidRPr="006021F2">
              <w:rPr>
                <w:rFonts w:ascii="Times New Roman" w:eastAsia="Calibri" w:hAnsi="Times New Roman"/>
                <w:i/>
                <w:sz w:val="22"/>
              </w:rPr>
              <w:t xml:space="preserve">от </w:t>
            </w:r>
          </w:p>
          <w:p w14:paraId="5D15CA51" w14:textId="0DC5273A" w:rsidR="00E16808" w:rsidRPr="006021F2" w:rsidRDefault="00E16808" w:rsidP="00E16808">
            <w:pPr>
              <w:jc w:val="center"/>
              <w:rPr>
                <w:rFonts w:ascii="Times New Roman" w:hAnsi="Times New Roman"/>
                <w:b/>
                <w:sz w:val="22"/>
              </w:rPr>
            </w:pPr>
            <w:r w:rsidRPr="006021F2">
              <w:rPr>
                <w:rFonts w:ascii="Times New Roman" w:hAnsi="Times New Roman"/>
                <w:i/>
                <w:sz w:val="22"/>
              </w:rPr>
              <w:t>«Форма чек-листа к претензии»</w:t>
            </w:r>
          </w:p>
        </w:tc>
        <w:tc>
          <w:tcPr>
            <w:tcW w:w="5529" w:type="dxa"/>
            <w:shd w:val="clear" w:color="auto" w:fill="FFFFFF" w:themeFill="background1"/>
          </w:tcPr>
          <w:p w14:paraId="5F7E81D5" w14:textId="5D0E7FE9" w:rsidR="00E16808" w:rsidRPr="006021F2" w:rsidRDefault="00E16808" w:rsidP="00E16808">
            <w:pPr>
              <w:jc w:val="center"/>
              <w:rPr>
                <w:rFonts w:ascii="Times New Roman" w:hAnsi="Times New Roman"/>
                <w:i/>
                <w:sz w:val="22"/>
                <w:lang w:val="en-US"/>
              </w:rPr>
            </w:pPr>
            <w:r w:rsidRPr="006021F2">
              <w:rPr>
                <w:rFonts w:ascii="Times New Roman" w:hAnsi="Times New Roman"/>
                <w:i/>
                <w:sz w:val="22"/>
                <w:lang w:val="en-US"/>
              </w:rPr>
              <w:t>Appendix No.</w:t>
            </w:r>
            <w:r w:rsidR="0040059B" w:rsidRPr="006021F2">
              <w:rPr>
                <w:rFonts w:ascii="Times New Roman" w:hAnsi="Times New Roman"/>
                <w:i/>
                <w:sz w:val="22"/>
                <w:lang w:val="en-US"/>
              </w:rPr>
              <w:t>3</w:t>
            </w:r>
            <w:r w:rsidRPr="006021F2">
              <w:rPr>
                <w:rFonts w:ascii="Times New Roman" w:hAnsi="Times New Roman"/>
                <w:i/>
                <w:sz w:val="22"/>
                <w:lang w:val="en-US"/>
              </w:rPr>
              <w:t xml:space="preserve"> </w:t>
            </w:r>
            <w:r w:rsidR="00731759" w:rsidRPr="006021F2">
              <w:rPr>
                <w:rFonts w:ascii="Times New Roman" w:eastAsia="Calibri" w:hAnsi="Times New Roman"/>
                <w:i/>
                <w:sz w:val="22"/>
                <w:lang w:val="en-US"/>
              </w:rPr>
              <w:t>to the Sale and Pur</w:t>
            </w:r>
            <w:r w:rsidR="00146CE7" w:rsidRPr="006021F2">
              <w:rPr>
                <w:rFonts w:ascii="Times New Roman" w:eastAsia="Calibri" w:hAnsi="Times New Roman"/>
                <w:i/>
                <w:sz w:val="22"/>
                <w:lang w:val="en-US"/>
              </w:rPr>
              <w:t>chase Contract No.</w:t>
            </w:r>
            <w:r w:rsidR="00B05A52" w:rsidRPr="006021F2">
              <w:rPr>
                <w:rFonts w:ascii="Times New Roman" w:eastAsia="Calibri" w:hAnsi="Times New Roman"/>
                <w:i/>
                <w:sz w:val="22"/>
                <w:lang w:val="en-US"/>
              </w:rPr>
              <w:t xml:space="preserve"> </w:t>
            </w:r>
            <w:r w:rsidR="00146CE7" w:rsidRPr="006021F2">
              <w:rPr>
                <w:rFonts w:ascii="Times New Roman" w:eastAsia="Calibri" w:hAnsi="Times New Roman"/>
                <w:i/>
                <w:sz w:val="22"/>
                <w:lang w:val="en-US"/>
              </w:rPr>
              <w:t xml:space="preserve">dd. </w:t>
            </w:r>
          </w:p>
          <w:p w14:paraId="27FF712D" w14:textId="1347B733" w:rsidR="00E16808" w:rsidRPr="006021F2" w:rsidRDefault="00E16808" w:rsidP="00E16808">
            <w:pPr>
              <w:jc w:val="center"/>
              <w:rPr>
                <w:rFonts w:ascii="Times New Roman" w:hAnsi="Times New Roman"/>
                <w:b/>
                <w:sz w:val="22"/>
                <w:lang w:val="en-US"/>
              </w:rPr>
            </w:pPr>
            <w:r w:rsidRPr="006021F2">
              <w:rPr>
                <w:rFonts w:ascii="Times New Roman" w:hAnsi="Times New Roman"/>
                <w:i/>
                <w:sz w:val="22"/>
                <w:lang w:val="en-US"/>
              </w:rPr>
              <w:t>The form of check-list to the claim</w:t>
            </w:r>
          </w:p>
        </w:tc>
      </w:tr>
      <w:tr w:rsidR="00764B89" w:rsidRPr="006021F2" w14:paraId="1350DEE1" w14:textId="77777777" w:rsidTr="00A34484">
        <w:tc>
          <w:tcPr>
            <w:tcW w:w="5500" w:type="dxa"/>
          </w:tcPr>
          <w:p w14:paraId="258FAE42" w14:textId="77777777" w:rsidR="00764B89" w:rsidRPr="006021F2" w:rsidRDefault="00764B89" w:rsidP="00ED3461">
            <w:pPr>
              <w:rPr>
                <w:rFonts w:ascii="Times New Roman" w:hAnsi="Times New Roman"/>
                <w:b/>
                <w:sz w:val="22"/>
                <w:lang w:val="en-US"/>
              </w:rPr>
            </w:pPr>
          </w:p>
          <w:p w14:paraId="141CD360" w14:textId="77777777" w:rsidR="00764B89" w:rsidRPr="006021F2" w:rsidRDefault="00764B89" w:rsidP="00ED3461">
            <w:pPr>
              <w:rPr>
                <w:rFonts w:ascii="Times New Roman" w:hAnsi="Times New Roman"/>
                <w:b/>
                <w:sz w:val="22"/>
              </w:rPr>
            </w:pPr>
            <w:r w:rsidRPr="006021F2">
              <w:rPr>
                <w:rFonts w:ascii="Times New Roman" w:hAnsi="Times New Roman"/>
                <w:b/>
                <w:sz w:val="22"/>
                <w:lang w:val="en-US"/>
              </w:rPr>
              <w:lastRenderedPageBreak/>
              <w:t>CLAIM</w:t>
            </w:r>
            <w:r w:rsidRPr="006021F2">
              <w:rPr>
                <w:rFonts w:ascii="Times New Roman" w:hAnsi="Times New Roman"/>
                <w:b/>
                <w:sz w:val="22"/>
              </w:rPr>
              <w:t xml:space="preserve"> </w:t>
            </w:r>
            <w:r w:rsidRPr="006021F2">
              <w:rPr>
                <w:rFonts w:ascii="Times New Roman" w:hAnsi="Times New Roman"/>
                <w:b/>
                <w:sz w:val="22"/>
                <w:lang w:val="en-US"/>
              </w:rPr>
              <w:t>FORM</w:t>
            </w:r>
            <w:r w:rsidRPr="006021F2">
              <w:rPr>
                <w:rFonts w:ascii="Times New Roman" w:hAnsi="Times New Roman"/>
                <w:b/>
                <w:sz w:val="22"/>
              </w:rPr>
              <w:t xml:space="preserve"> / ФОРМА ПРЕТЕНЗИИ</w:t>
            </w:r>
          </w:p>
        </w:tc>
        <w:tc>
          <w:tcPr>
            <w:tcW w:w="5529" w:type="dxa"/>
            <w:shd w:val="clear" w:color="auto" w:fill="FFFFFF" w:themeFill="background1"/>
          </w:tcPr>
          <w:p w14:paraId="30E5C299" w14:textId="77777777" w:rsidR="00764B89" w:rsidRPr="006021F2" w:rsidRDefault="00764B89" w:rsidP="00ED3461">
            <w:pPr>
              <w:rPr>
                <w:rFonts w:ascii="Times New Roman" w:hAnsi="Times New Roman"/>
                <w:b/>
                <w:sz w:val="22"/>
              </w:rPr>
            </w:pPr>
          </w:p>
          <w:p w14:paraId="79672E50" w14:textId="77777777" w:rsidR="00764B89" w:rsidRPr="006021F2" w:rsidRDefault="00764B89" w:rsidP="00ED3461">
            <w:pPr>
              <w:rPr>
                <w:rFonts w:ascii="Times New Roman" w:hAnsi="Times New Roman"/>
                <w:b/>
                <w:sz w:val="22"/>
              </w:rPr>
            </w:pPr>
            <w:r w:rsidRPr="006021F2">
              <w:rPr>
                <w:rFonts w:ascii="Times New Roman" w:hAnsi="Times New Roman"/>
                <w:b/>
                <w:sz w:val="22"/>
                <w:lang w:val="en-US"/>
              </w:rPr>
              <w:lastRenderedPageBreak/>
              <w:t>Number</w:t>
            </w:r>
            <w:r w:rsidRPr="006021F2">
              <w:rPr>
                <w:rFonts w:ascii="Times New Roman" w:hAnsi="Times New Roman"/>
                <w:b/>
                <w:sz w:val="22"/>
              </w:rPr>
              <w:t xml:space="preserve">: ________ </w:t>
            </w:r>
            <w:r w:rsidRPr="006021F2">
              <w:rPr>
                <w:rFonts w:ascii="Times New Roman" w:hAnsi="Times New Roman"/>
                <w:b/>
                <w:sz w:val="22"/>
                <w:lang w:val="en-US"/>
              </w:rPr>
              <w:t>Date</w:t>
            </w:r>
            <w:r w:rsidRPr="006021F2">
              <w:rPr>
                <w:rFonts w:ascii="Times New Roman" w:hAnsi="Times New Roman"/>
                <w:b/>
                <w:sz w:val="22"/>
              </w:rPr>
              <w:t>: “__” _____________ 20__</w:t>
            </w:r>
          </w:p>
          <w:p w14:paraId="76A42CA0" w14:textId="0BBF46C5" w:rsidR="00764B89" w:rsidRPr="006021F2" w:rsidRDefault="00764B89" w:rsidP="00ED3461">
            <w:pPr>
              <w:rPr>
                <w:rFonts w:ascii="Times New Roman" w:hAnsi="Times New Roman"/>
                <w:b/>
                <w:sz w:val="22"/>
                <w:lang w:val="en-US"/>
              </w:rPr>
            </w:pPr>
            <w:r w:rsidRPr="006021F2">
              <w:rPr>
                <w:rFonts w:ascii="Times New Roman" w:hAnsi="Times New Roman"/>
                <w:b/>
                <w:sz w:val="22"/>
              </w:rPr>
              <w:t>Номер: ________ Д</w:t>
            </w:r>
            <w:proofErr w:type="spellStart"/>
            <w:r w:rsidRPr="006021F2">
              <w:rPr>
                <w:rFonts w:ascii="Times New Roman" w:hAnsi="Times New Roman"/>
                <w:b/>
                <w:sz w:val="22"/>
                <w:lang w:val="en-US"/>
              </w:rPr>
              <w:t>ата</w:t>
            </w:r>
            <w:proofErr w:type="spellEnd"/>
            <w:r w:rsidRPr="006021F2">
              <w:rPr>
                <w:rFonts w:ascii="Times New Roman" w:hAnsi="Times New Roman"/>
                <w:b/>
                <w:sz w:val="22"/>
                <w:lang w:val="en-US"/>
              </w:rPr>
              <w:t>: “__” _____________ 20__</w:t>
            </w:r>
          </w:p>
        </w:tc>
      </w:tr>
      <w:tr w:rsidR="00764B89" w:rsidRPr="006021F2" w14:paraId="399761D3" w14:textId="77777777" w:rsidTr="00A34484">
        <w:trPr>
          <w:trHeight w:val="500"/>
        </w:trPr>
        <w:tc>
          <w:tcPr>
            <w:tcW w:w="5500" w:type="dxa"/>
          </w:tcPr>
          <w:p w14:paraId="5EDC40CA" w14:textId="77777777" w:rsidR="00764B89" w:rsidRPr="006021F2" w:rsidRDefault="00764B89" w:rsidP="00ED3461">
            <w:pPr>
              <w:rPr>
                <w:rFonts w:ascii="Times New Roman" w:hAnsi="Times New Roman"/>
                <w:sz w:val="22"/>
              </w:rPr>
            </w:pPr>
            <w:r w:rsidRPr="006021F2">
              <w:rPr>
                <w:rFonts w:ascii="Times New Roman" w:hAnsi="Times New Roman"/>
                <w:sz w:val="22"/>
                <w:lang w:val="en-US"/>
              </w:rPr>
              <w:lastRenderedPageBreak/>
              <w:t xml:space="preserve">The Supplier </w:t>
            </w:r>
            <w:r w:rsidRPr="006021F2">
              <w:rPr>
                <w:rFonts w:ascii="Times New Roman" w:hAnsi="Times New Roman"/>
                <w:sz w:val="22"/>
              </w:rPr>
              <w:t xml:space="preserve">/ </w:t>
            </w:r>
            <w:r w:rsidR="009956DF" w:rsidRPr="006021F2">
              <w:rPr>
                <w:rFonts w:ascii="Times New Roman" w:hAnsi="Times New Roman"/>
                <w:sz w:val="22"/>
              </w:rPr>
              <w:t>Поставщик</w:t>
            </w:r>
          </w:p>
        </w:tc>
        <w:tc>
          <w:tcPr>
            <w:tcW w:w="5529" w:type="dxa"/>
            <w:shd w:val="clear" w:color="auto" w:fill="FFFFFF" w:themeFill="background1"/>
          </w:tcPr>
          <w:p w14:paraId="54F0EBEA" w14:textId="5D28EE26" w:rsidR="00764B89" w:rsidRPr="006021F2" w:rsidRDefault="00764B89" w:rsidP="00321015">
            <w:pPr>
              <w:rPr>
                <w:rFonts w:ascii="Times New Roman" w:hAnsi="Times New Roman"/>
                <w:sz w:val="22"/>
                <w:lang w:val="en-US"/>
              </w:rPr>
            </w:pPr>
          </w:p>
        </w:tc>
      </w:tr>
      <w:tr w:rsidR="00764B89" w:rsidRPr="006021F2" w14:paraId="4CD979F5" w14:textId="77777777" w:rsidTr="00A34484">
        <w:tc>
          <w:tcPr>
            <w:tcW w:w="5500" w:type="dxa"/>
          </w:tcPr>
          <w:p w14:paraId="6D0E1A43" w14:textId="77777777" w:rsidR="00763E52" w:rsidRPr="006021F2" w:rsidRDefault="00764B89" w:rsidP="00ED3461">
            <w:pPr>
              <w:rPr>
                <w:rFonts w:ascii="Times New Roman" w:hAnsi="Times New Roman"/>
                <w:sz w:val="22"/>
                <w:lang w:val="en-US"/>
              </w:rPr>
            </w:pPr>
            <w:r w:rsidRPr="006021F2">
              <w:rPr>
                <w:rFonts w:ascii="Times New Roman" w:hAnsi="Times New Roman"/>
                <w:sz w:val="22"/>
                <w:lang w:val="en-US"/>
              </w:rPr>
              <w:t>The Buyer (name, address, contact persons and phone/email) and the Consignee (if differs from the Buyer)</w:t>
            </w:r>
            <w:r w:rsidR="009956DF" w:rsidRPr="006021F2">
              <w:rPr>
                <w:rFonts w:ascii="Times New Roman" w:hAnsi="Times New Roman"/>
                <w:sz w:val="22"/>
                <w:lang w:val="en-US"/>
              </w:rPr>
              <w:t xml:space="preserve"> / </w:t>
            </w:r>
          </w:p>
          <w:p w14:paraId="4C3DFDE2" w14:textId="0593AC5B" w:rsidR="00764B89" w:rsidRPr="006021F2" w:rsidRDefault="009956DF" w:rsidP="00ED3461">
            <w:pPr>
              <w:rPr>
                <w:rFonts w:ascii="Times New Roman" w:hAnsi="Times New Roman"/>
                <w:sz w:val="22"/>
              </w:rPr>
            </w:pPr>
            <w:r w:rsidRPr="006021F2">
              <w:rPr>
                <w:rFonts w:ascii="Times New Roman" w:hAnsi="Times New Roman"/>
                <w:sz w:val="22"/>
              </w:rPr>
              <w:t>Покупатель (наименование, адрес, контактные лица и телефон/</w:t>
            </w:r>
            <w:r w:rsidRPr="006021F2">
              <w:rPr>
                <w:rFonts w:ascii="Times New Roman" w:hAnsi="Times New Roman"/>
                <w:sz w:val="22"/>
                <w:lang w:val="en-US"/>
              </w:rPr>
              <w:t>email</w:t>
            </w:r>
            <w:r w:rsidRPr="006021F2">
              <w:rPr>
                <w:rFonts w:ascii="Times New Roman" w:hAnsi="Times New Roman"/>
                <w:sz w:val="22"/>
              </w:rPr>
              <w:t>) и Грузополучатель (если отличается от Покупателя)</w:t>
            </w:r>
          </w:p>
        </w:tc>
        <w:tc>
          <w:tcPr>
            <w:tcW w:w="5529" w:type="dxa"/>
            <w:shd w:val="clear" w:color="auto" w:fill="FFFFFF" w:themeFill="background1"/>
          </w:tcPr>
          <w:p w14:paraId="01419ABA" w14:textId="77777777" w:rsidR="00764B89" w:rsidRPr="006021F2" w:rsidRDefault="00764B89" w:rsidP="00ED3461">
            <w:pPr>
              <w:rPr>
                <w:rFonts w:ascii="Times New Roman" w:hAnsi="Times New Roman"/>
                <w:sz w:val="22"/>
              </w:rPr>
            </w:pPr>
          </w:p>
        </w:tc>
      </w:tr>
      <w:tr w:rsidR="00764B89" w:rsidRPr="006021F2" w14:paraId="69FADF4F" w14:textId="77777777" w:rsidTr="00A34484">
        <w:tc>
          <w:tcPr>
            <w:tcW w:w="5500" w:type="dxa"/>
          </w:tcPr>
          <w:p w14:paraId="0316B2F2" w14:textId="77777777" w:rsidR="00763E52" w:rsidRPr="006021F2" w:rsidRDefault="00764B89" w:rsidP="00ED3461">
            <w:pPr>
              <w:rPr>
                <w:rFonts w:ascii="Times New Roman" w:hAnsi="Times New Roman"/>
                <w:sz w:val="22"/>
                <w:lang w:val="en-US"/>
              </w:rPr>
            </w:pPr>
            <w:r w:rsidRPr="006021F2">
              <w:rPr>
                <w:rFonts w:ascii="Times New Roman" w:hAnsi="Times New Roman"/>
                <w:sz w:val="22"/>
                <w:lang w:val="en-US"/>
              </w:rPr>
              <w:t>Number and date of the Contract / reference number</w:t>
            </w:r>
            <w:r w:rsidR="009956DF" w:rsidRPr="006021F2">
              <w:rPr>
                <w:rFonts w:ascii="Times New Roman" w:hAnsi="Times New Roman"/>
                <w:sz w:val="22"/>
                <w:lang w:val="en-US"/>
              </w:rPr>
              <w:t xml:space="preserve"> / </w:t>
            </w:r>
          </w:p>
          <w:p w14:paraId="3D0A8828" w14:textId="3E24F892" w:rsidR="00764B89" w:rsidRPr="006021F2" w:rsidRDefault="009956DF" w:rsidP="00ED3461">
            <w:pPr>
              <w:rPr>
                <w:rFonts w:ascii="Times New Roman" w:hAnsi="Times New Roman"/>
                <w:sz w:val="22"/>
              </w:rPr>
            </w:pPr>
            <w:r w:rsidRPr="006021F2">
              <w:rPr>
                <w:rFonts w:ascii="Times New Roman" w:hAnsi="Times New Roman"/>
                <w:sz w:val="22"/>
              </w:rPr>
              <w:t xml:space="preserve">Номер и дата Контракта / </w:t>
            </w:r>
            <w:proofErr w:type="spellStart"/>
            <w:r w:rsidRPr="006021F2">
              <w:rPr>
                <w:rFonts w:ascii="Times New Roman" w:hAnsi="Times New Roman"/>
                <w:sz w:val="22"/>
              </w:rPr>
              <w:t>референц</w:t>
            </w:r>
            <w:proofErr w:type="spellEnd"/>
            <w:r w:rsidRPr="006021F2">
              <w:rPr>
                <w:rFonts w:ascii="Times New Roman" w:hAnsi="Times New Roman"/>
                <w:sz w:val="22"/>
              </w:rPr>
              <w:t xml:space="preserve"> номер</w:t>
            </w:r>
          </w:p>
        </w:tc>
        <w:tc>
          <w:tcPr>
            <w:tcW w:w="5529" w:type="dxa"/>
            <w:shd w:val="clear" w:color="auto" w:fill="FFFFFF" w:themeFill="background1"/>
          </w:tcPr>
          <w:p w14:paraId="581648FC" w14:textId="77777777" w:rsidR="00764B89" w:rsidRPr="006021F2" w:rsidRDefault="00764B89" w:rsidP="00ED3461">
            <w:pPr>
              <w:rPr>
                <w:rFonts w:ascii="Times New Roman" w:hAnsi="Times New Roman"/>
                <w:sz w:val="22"/>
              </w:rPr>
            </w:pPr>
          </w:p>
        </w:tc>
      </w:tr>
      <w:tr w:rsidR="00764B89" w:rsidRPr="006021F2" w14:paraId="49FF9307" w14:textId="77777777" w:rsidTr="00A34484">
        <w:tc>
          <w:tcPr>
            <w:tcW w:w="5500" w:type="dxa"/>
          </w:tcPr>
          <w:p w14:paraId="1C05D4B2" w14:textId="3AC9E176" w:rsidR="00764B89" w:rsidRPr="006021F2" w:rsidRDefault="00764B89" w:rsidP="00ED3461">
            <w:pPr>
              <w:rPr>
                <w:rFonts w:ascii="Times New Roman" w:hAnsi="Times New Roman"/>
                <w:sz w:val="22"/>
                <w:lang w:val="en-US"/>
              </w:rPr>
            </w:pPr>
            <w:r w:rsidRPr="006021F2">
              <w:rPr>
                <w:rFonts w:ascii="Times New Roman" w:hAnsi="Times New Roman"/>
                <w:sz w:val="22"/>
                <w:lang w:val="en-US"/>
              </w:rPr>
              <w:t>Name of the Goods</w:t>
            </w:r>
            <w:r w:rsidR="009956DF" w:rsidRPr="006021F2">
              <w:rPr>
                <w:rFonts w:ascii="Times New Roman" w:hAnsi="Times New Roman"/>
                <w:sz w:val="22"/>
                <w:lang w:val="en-US"/>
              </w:rPr>
              <w:t xml:space="preserve"> / </w:t>
            </w:r>
            <w:r w:rsidR="009956DF" w:rsidRPr="006021F2">
              <w:rPr>
                <w:rFonts w:ascii="Times New Roman" w:hAnsi="Times New Roman"/>
                <w:sz w:val="22"/>
              </w:rPr>
              <w:t>Наименование</w:t>
            </w:r>
            <w:r w:rsidR="009956DF" w:rsidRPr="006021F2">
              <w:rPr>
                <w:rFonts w:ascii="Times New Roman" w:hAnsi="Times New Roman"/>
                <w:sz w:val="22"/>
                <w:lang w:val="en-US"/>
              </w:rPr>
              <w:t xml:space="preserve"> </w:t>
            </w:r>
            <w:r w:rsidR="009956DF" w:rsidRPr="006021F2">
              <w:rPr>
                <w:rFonts w:ascii="Times New Roman" w:hAnsi="Times New Roman"/>
                <w:sz w:val="22"/>
              </w:rPr>
              <w:t>Товара</w:t>
            </w:r>
          </w:p>
        </w:tc>
        <w:tc>
          <w:tcPr>
            <w:tcW w:w="5529" w:type="dxa"/>
            <w:shd w:val="clear" w:color="auto" w:fill="FFFFFF" w:themeFill="background1"/>
          </w:tcPr>
          <w:p w14:paraId="26BD5F59" w14:textId="77777777" w:rsidR="00764B89" w:rsidRPr="006021F2" w:rsidRDefault="00764B89" w:rsidP="00ED3461">
            <w:pPr>
              <w:rPr>
                <w:rFonts w:ascii="Times New Roman" w:hAnsi="Times New Roman"/>
                <w:sz w:val="22"/>
                <w:lang w:val="en-US"/>
              </w:rPr>
            </w:pPr>
          </w:p>
        </w:tc>
      </w:tr>
      <w:tr w:rsidR="00764B89" w:rsidRPr="006021F2" w14:paraId="4735E5BF" w14:textId="77777777" w:rsidTr="00A34484">
        <w:trPr>
          <w:trHeight w:val="70"/>
        </w:trPr>
        <w:tc>
          <w:tcPr>
            <w:tcW w:w="5500" w:type="dxa"/>
          </w:tcPr>
          <w:p w14:paraId="4287B479" w14:textId="592CD3D7" w:rsidR="00764B89" w:rsidRPr="006021F2" w:rsidRDefault="00764B89" w:rsidP="00ED3461">
            <w:pPr>
              <w:rPr>
                <w:rFonts w:ascii="Times New Roman" w:hAnsi="Times New Roman"/>
                <w:sz w:val="22"/>
              </w:rPr>
            </w:pPr>
            <w:r w:rsidRPr="006021F2">
              <w:rPr>
                <w:rFonts w:ascii="Times New Roman" w:hAnsi="Times New Roman"/>
                <w:sz w:val="22"/>
                <w:lang w:val="en-US"/>
              </w:rPr>
              <w:t>Consignment</w:t>
            </w:r>
            <w:r w:rsidR="009956DF" w:rsidRPr="006021F2">
              <w:rPr>
                <w:rFonts w:ascii="Times New Roman" w:hAnsi="Times New Roman"/>
                <w:sz w:val="22"/>
              </w:rPr>
              <w:t xml:space="preserve"> / Реквизиты накладных</w:t>
            </w:r>
          </w:p>
        </w:tc>
        <w:tc>
          <w:tcPr>
            <w:tcW w:w="5529" w:type="dxa"/>
            <w:shd w:val="clear" w:color="auto" w:fill="FFFFFF" w:themeFill="background1"/>
          </w:tcPr>
          <w:p w14:paraId="6B236065" w14:textId="77777777" w:rsidR="00764B89" w:rsidRPr="006021F2" w:rsidRDefault="00764B89" w:rsidP="00ED3461">
            <w:pPr>
              <w:rPr>
                <w:rFonts w:ascii="Times New Roman" w:hAnsi="Times New Roman"/>
                <w:sz w:val="22"/>
                <w:lang w:val="en-US"/>
              </w:rPr>
            </w:pPr>
          </w:p>
        </w:tc>
      </w:tr>
      <w:tr w:rsidR="00764B89" w:rsidRPr="006021F2" w14:paraId="778DA6EB" w14:textId="77777777" w:rsidTr="00A34484">
        <w:tc>
          <w:tcPr>
            <w:tcW w:w="5500" w:type="dxa"/>
          </w:tcPr>
          <w:p w14:paraId="64D42720" w14:textId="08F647F4" w:rsidR="00764B89" w:rsidRPr="006021F2" w:rsidRDefault="00764B89" w:rsidP="00ED3461">
            <w:pPr>
              <w:rPr>
                <w:rFonts w:ascii="Times New Roman" w:hAnsi="Times New Roman"/>
                <w:sz w:val="22"/>
              </w:rPr>
            </w:pPr>
            <w:r w:rsidRPr="006021F2">
              <w:rPr>
                <w:rFonts w:ascii="Times New Roman" w:hAnsi="Times New Roman"/>
                <w:sz w:val="22"/>
                <w:lang w:val="en-US"/>
              </w:rPr>
              <w:t>Quantity</w:t>
            </w:r>
            <w:r w:rsidR="009956DF" w:rsidRPr="006021F2">
              <w:rPr>
                <w:rFonts w:ascii="Times New Roman" w:hAnsi="Times New Roman"/>
                <w:sz w:val="22"/>
              </w:rPr>
              <w:t xml:space="preserve"> / Количество</w:t>
            </w:r>
          </w:p>
        </w:tc>
        <w:tc>
          <w:tcPr>
            <w:tcW w:w="5529" w:type="dxa"/>
          </w:tcPr>
          <w:p w14:paraId="39EDEC43" w14:textId="77777777" w:rsidR="00764B89" w:rsidRPr="006021F2" w:rsidRDefault="00764B89" w:rsidP="00ED3461">
            <w:pPr>
              <w:rPr>
                <w:rFonts w:ascii="Times New Roman" w:hAnsi="Times New Roman"/>
                <w:sz w:val="22"/>
                <w:lang w:val="en-US"/>
              </w:rPr>
            </w:pPr>
          </w:p>
        </w:tc>
      </w:tr>
      <w:tr w:rsidR="00764B89" w:rsidRPr="006021F2" w14:paraId="6C8B6E91" w14:textId="77777777" w:rsidTr="00A34484">
        <w:tc>
          <w:tcPr>
            <w:tcW w:w="5500" w:type="dxa"/>
          </w:tcPr>
          <w:p w14:paraId="705C8126" w14:textId="77777777" w:rsidR="00763E52" w:rsidRPr="006021F2" w:rsidRDefault="00764B89" w:rsidP="00ED3461">
            <w:pPr>
              <w:rPr>
                <w:rFonts w:ascii="Times New Roman" w:hAnsi="Times New Roman"/>
                <w:sz w:val="22"/>
                <w:lang w:val="en-US"/>
              </w:rPr>
            </w:pPr>
            <w:r w:rsidRPr="006021F2">
              <w:rPr>
                <w:rFonts w:ascii="Times New Roman" w:hAnsi="Times New Roman"/>
                <w:sz w:val="22"/>
                <w:lang w:val="en-US"/>
              </w:rPr>
              <w:t>Carriage type, number of tank car / tanker, batch number</w:t>
            </w:r>
            <w:r w:rsidR="009956DF" w:rsidRPr="006021F2">
              <w:rPr>
                <w:rFonts w:ascii="Times New Roman" w:hAnsi="Times New Roman"/>
                <w:sz w:val="22"/>
                <w:lang w:val="en-US"/>
              </w:rPr>
              <w:t xml:space="preserve"> / </w:t>
            </w:r>
          </w:p>
          <w:p w14:paraId="77B24D9C" w14:textId="4993613A" w:rsidR="00764B89" w:rsidRPr="006021F2" w:rsidRDefault="009956DF" w:rsidP="00ED3461">
            <w:pPr>
              <w:rPr>
                <w:rFonts w:ascii="Times New Roman" w:hAnsi="Times New Roman"/>
                <w:sz w:val="22"/>
              </w:rPr>
            </w:pPr>
            <w:r w:rsidRPr="006021F2">
              <w:rPr>
                <w:rFonts w:ascii="Times New Roman" w:hAnsi="Times New Roman"/>
                <w:sz w:val="22"/>
              </w:rPr>
              <w:t>Тип перевозки, номер вагона / танкера, номер партии</w:t>
            </w:r>
          </w:p>
        </w:tc>
        <w:tc>
          <w:tcPr>
            <w:tcW w:w="5529" w:type="dxa"/>
          </w:tcPr>
          <w:p w14:paraId="0E584CEA" w14:textId="77777777" w:rsidR="00764B89" w:rsidRPr="006021F2" w:rsidRDefault="00764B89" w:rsidP="00ED3461">
            <w:pPr>
              <w:rPr>
                <w:rFonts w:ascii="Times New Roman" w:hAnsi="Times New Roman"/>
                <w:sz w:val="22"/>
              </w:rPr>
            </w:pPr>
          </w:p>
        </w:tc>
      </w:tr>
      <w:tr w:rsidR="00764B89" w:rsidRPr="006021F2" w14:paraId="77391A9D" w14:textId="77777777" w:rsidTr="00A34484">
        <w:tc>
          <w:tcPr>
            <w:tcW w:w="5500" w:type="dxa"/>
          </w:tcPr>
          <w:p w14:paraId="1A8BA3E3" w14:textId="42BD1DB8" w:rsidR="00764B89" w:rsidRPr="006021F2" w:rsidRDefault="00764B89" w:rsidP="00ED3461">
            <w:pPr>
              <w:rPr>
                <w:rFonts w:ascii="Times New Roman" w:hAnsi="Times New Roman"/>
                <w:sz w:val="22"/>
              </w:rPr>
            </w:pPr>
            <w:r w:rsidRPr="006021F2">
              <w:rPr>
                <w:rFonts w:ascii="Times New Roman" w:hAnsi="Times New Roman"/>
                <w:sz w:val="22"/>
                <w:lang w:val="en-US"/>
              </w:rPr>
              <w:t>Packaging</w:t>
            </w:r>
            <w:r w:rsidR="009956DF" w:rsidRPr="006021F2">
              <w:rPr>
                <w:rFonts w:ascii="Times New Roman" w:hAnsi="Times New Roman"/>
                <w:sz w:val="22"/>
              </w:rPr>
              <w:t xml:space="preserve"> / Упаковка</w:t>
            </w:r>
          </w:p>
        </w:tc>
        <w:tc>
          <w:tcPr>
            <w:tcW w:w="5529" w:type="dxa"/>
          </w:tcPr>
          <w:p w14:paraId="7A1AF515" w14:textId="77777777" w:rsidR="00764B89" w:rsidRPr="006021F2" w:rsidRDefault="00764B89" w:rsidP="00ED3461">
            <w:pPr>
              <w:rPr>
                <w:rFonts w:ascii="Times New Roman" w:hAnsi="Times New Roman"/>
                <w:sz w:val="22"/>
                <w:lang w:val="en-US"/>
              </w:rPr>
            </w:pPr>
          </w:p>
        </w:tc>
      </w:tr>
      <w:tr w:rsidR="00764B89" w:rsidRPr="006021F2" w14:paraId="5108613D" w14:textId="77777777" w:rsidTr="00A34484">
        <w:tc>
          <w:tcPr>
            <w:tcW w:w="5500" w:type="dxa"/>
          </w:tcPr>
          <w:p w14:paraId="0E74DF03" w14:textId="77777777" w:rsidR="00763E52" w:rsidRPr="006021F2" w:rsidRDefault="00764B89" w:rsidP="00ED3461">
            <w:pPr>
              <w:rPr>
                <w:rFonts w:ascii="Times New Roman" w:hAnsi="Times New Roman"/>
                <w:sz w:val="22"/>
              </w:rPr>
            </w:pPr>
            <w:r w:rsidRPr="006021F2">
              <w:rPr>
                <w:rFonts w:ascii="Times New Roman" w:hAnsi="Times New Roman"/>
                <w:sz w:val="22"/>
                <w:lang w:val="en-US"/>
              </w:rPr>
              <w:t>Problems (describing the claim)</w:t>
            </w:r>
            <w:r w:rsidR="009956DF" w:rsidRPr="006021F2">
              <w:rPr>
                <w:rFonts w:ascii="Times New Roman" w:hAnsi="Times New Roman"/>
                <w:sz w:val="22"/>
              </w:rPr>
              <w:t xml:space="preserve"> </w:t>
            </w:r>
            <w:r w:rsidR="00763E52" w:rsidRPr="006021F2">
              <w:rPr>
                <w:rFonts w:ascii="Times New Roman" w:hAnsi="Times New Roman"/>
                <w:sz w:val="22"/>
              </w:rPr>
              <w:t xml:space="preserve">/ </w:t>
            </w:r>
          </w:p>
          <w:p w14:paraId="6799FE56" w14:textId="29DC7B3B" w:rsidR="00764B89" w:rsidRPr="006021F2" w:rsidRDefault="009956DF" w:rsidP="00ED3461">
            <w:pPr>
              <w:rPr>
                <w:rFonts w:ascii="Times New Roman" w:hAnsi="Times New Roman"/>
                <w:sz w:val="22"/>
              </w:rPr>
            </w:pPr>
            <w:r w:rsidRPr="006021F2">
              <w:rPr>
                <w:rFonts w:ascii="Times New Roman" w:hAnsi="Times New Roman"/>
                <w:sz w:val="22"/>
              </w:rPr>
              <w:t>Проблемы (описание претензии)</w:t>
            </w:r>
          </w:p>
        </w:tc>
        <w:tc>
          <w:tcPr>
            <w:tcW w:w="5529" w:type="dxa"/>
          </w:tcPr>
          <w:p w14:paraId="19BF0AA7" w14:textId="77777777" w:rsidR="00764B89" w:rsidRPr="006021F2" w:rsidRDefault="00764B89" w:rsidP="00ED3461">
            <w:pPr>
              <w:rPr>
                <w:rFonts w:ascii="Times New Roman" w:hAnsi="Times New Roman"/>
                <w:sz w:val="22"/>
                <w:lang w:val="en-US"/>
              </w:rPr>
            </w:pPr>
          </w:p>
        </w:tc>
      </w:tr>
      <w:tr w:rsidR="00764B89" w:rsidRPr="006021F2" w14:paraId="6D3E3970" w14:textId="77777777" w:rsidTr="00A34484">
        <w:trPr>
          <w:trHeight w:val="56"/>
        </w:trPr>
        <w:tc>
          <w:tcPr>
            <w:tcW w:w="5500" w:type="dxa"/>
          </w:tcPr>
          <w:p w14:paraId="64BB577D" w14:textId="77777777" w:rsidR="00763E52" w:rsidRPr="006021F2" w:rsidRDefault="00764B89" w:rsidP="00ED3461">
            <w:pPr>
              <w:rPr>
                <w:rFonts w:ascii="Times New Roman" w:hAnsi="Times New Roman"/>
                <w:sz w:val="22"/>
                <w:lang w:val="en-US"/>
              </w:rPr>
            </w:pPr>
            <w:r w:rsidRPr="006021F2">
              <w:rPr>
                <w:rFonts w:ascii="Times New Roman" w:hAnsi="Times New Roman"/>
                <w:sz w:val="22"/>
                <w:lang w:val="en-US"/>
              </w:rPr>
              <w:t>Incoming inspection – if any – and its results</w:t>
            </w:r>
            <w:r w:rsidR="009956DF" w:rsidRPr="006021F2">
              <w:rPr>
                <w:rFonts w:ascii="Times New Roman" w:hAnsi="Times New Roman"/>
                <w:sz w:val="22"/>
                <w:lang w:val="en-US"/>
              </w:rPr>
              <w:t xml:space="preserve"> /</w:t>
            </w:r>
          </w:p>
          <w:p w14:paraId="7713A0FE" w14:textId="335C9117" w:rsidR="00764B89" w:rsidRPr="006021F2" w:rsidRDefault="009956DF" w:rsidP="00ED3461">
            <w:pPr>
              <w:rPr>
                <w:rFonts w:ascii="Times New Roman" w:hAnsi="Times New Roman"/>
                <w:sz w:val="22"/>
              </w:rPr>
            </w:pPr>
            <w:r w:rsidRPr="006021F2">
              <w:rPr>
                <w:rFonts w:ascii="Times New Roman" w:hAnsi="Times New Roman"/>
                <w:sz w:val="22"/>
              </w:rPr>
              <w:t>Входной контроль – если проводился – и его результаты</w:t>
            </w:r>
          </w:p>
        </w:tc>
        <w:tc>
          <w:tcPr>
            <w:tcW w:w="5529" w:type="dxa"/>
          </w:tcPr>
          <w:p w14:paraId="471434E6" w14:textId="77777777" w:rsidR="00764B89" w:rsidRPr="006021F2" w:rsidRDefault="00764B89" w:rsidP="00ED3461">
            <w:pPr>
              <w:rPr>
                <w:rFonts w:ascii="Times New Roman" w:hAnsi="Times New Roman"/>
                <w:sz w:val="22"/>
              </w:rPr>
            </w:pPr>
          </w:p>
        </w:tc>
      </w:tr>
      <w:tr w:rsidR="00764B89" w:rsidRPr="006021F2" w14:paraId="1221EE75" w14:textId="77777777" w:rsidTr="00A34484">
        <w:tc>
          <w:tcPr>
            <w:tcW w:w="5500" w:type="dxa"/>
          </w:tcPr>
          <w:p w14:paraId="1B4D6046" w14:textId="77777777" w:rsidR="00763E52" w:rsidRPr="006021F2" w:rsidRDefault="00764B89" w:rsidP="00ED3461">
            <w:pPr>
              <w:rPr>
                <w:rFonts w:ascii="Times New Roman" w:hAnsi="Times New Roman"/>
                <w:sz w:val="22"/>
                <w:lang w:val="en-US"/>
              </w:rPr>
            </w:pPr>
            <w:r w:rsidRPr="006021F2">
              <w:rPr>
                <w:rFonts w:ascii="Times New Roman" w:hAnsi="Times New Roman"/>
                <w:sz w:val="22"/>
                <w:lang w:val="en-US"/>
              </w:rPr>
              <w:t>Possible reasons (according to the Buyer’s or survey/inspection companies’ opinion)</w:t>
            </w:r>
            <w:r w:rsidR="009956DF" w:rsidRPr="006021F2">
              <w:rPr>
                <w:rFonts w:ascii="Times New Roman" w:hAnsi="Times New Roman"/>
                <w:sz w:val="22"/>
                <w:lang w:val="en-US"/>
              </w:rPr>
              <w:t xml:space="preserve"> /</w:t>
            </w:r>
          </w:p>
          <w:p w14:paraId="14A6F715" w14:textId="2E6C64B4" w:rsidR="00764B89" w:rsidRPr="006021F2" w:rsidRDefault="009956DF" w:rsidP="00ED3461">
            <w:pPr>
              <w:rPr>
                <w:rFonts w:ascii="Times New Roman" w:hAnsi="Times New Roman"/>
                <w:sz w:val="22"/>
              </w:rPr>
            </w:pPr>
            <w:r w:rsidRPr="006021F2">
              <w:rPr>
                <w:rFonts w:ascii="Times New Roman" w:hAnsi="Times New Roman"/>
                <w:sz w:val="22"/>
              </w:rPr>
              <w:t>Возможные причины (в соответствии с мнением Покупателя или сюрвейера / инспектора товаров)</w:t>
            </w:r>
          </w:p>
        </w:tc>
        <w:tc>
          <w:tcPr>
            <w:tcW w:w="5529" w:type="dxa"/>
          </w:tcPr>
          <w:p w14:paraId="6461AC75" w14:textId="77777777" w:rsidR="00764B89" w:rsidRPr="006021F2" w:rsidRDefault="00764B89" w:rsidP="00ED3461">
            <w:pPr>
              <w:rPr>
                <w:rFonts w:ascii="Times New Roman" w:hAnsi="Times New Roman"/>
                <w:sz w:val="22"/>
              </w:rPr>
            </w:pPr>
          </w:p>
        </w:tc>
      </w:tr>
      <w:tr w:rsidR="00764B89" w:rsidRPr="006021F2" w14:paraId="77EEA00B" w14:textId="77777777" w:rsidTr="00A34484">
        <w:tc>
          <w:tcPr>
            <w:tcW w:w="5500" w:type="dxa"/>
          </w:tcPr>
          <w:p w14:paraId="4C5E0676" w14:textId="77777777" w:rsidR="00763E52" w:rsidRPr="006021F2" w:rsidRDefault="00764B89" w:rsidP="00ED3461">
            <w:pPr>
              <w:rPr>
                <w:rFonts w:ascii="Times New Roman" w:hAnsi="Times New Roman"/>
                <w:sz w:val="22"/>
                <w:lang w:val="en-US"/>
              </w:rPr>
            </w:pPr>
            <w:r w:rsidRPr="006021F2">
              <w:rPr>
                <w:rFonts w:ascii="Times New Roman" w:hAnsi="Times New Roman"/>
                <w:sz w:val="22"/>
                <w:lang w:val="en-US"/>
              </w:rPr>
              <w:t>Taken actions with the Goods</w:t>
            </w:r>
            <w:r w:rsidR="009956DF" w:rsidRPr="006021F2">
              <w:rPr>
                <w:rFonts w:ascii="Times New Roman" w:hAnsi="Times New Roman"/>
                <w:sz w:val="22"/>
                <w:lang w:val="en-US"/>
              </w:rPr>
              <w:t xml:space="preserve"> / </w:t>
            </w:r>
          </w:p>
          <w:p w14:paraId="56851CE0" w14:textId="759DA525" w:rsidR="00764B89" w:rsidRPr="006021F2" w:rsidRDefault="009956DF" w:rsidP="00ED3461">
            <w:pPr>
              <w:rPr>
                <w:rFonts w:ascii="Times New Roman" w:hAnsi="Times New Roman"/>
                <w:sz w:val="22"/>
              </w:rPr>
            </w:pPr>
            <w:r w:rsidRPr="006021F2">
              <w:rPr>
                <w:rFonts w:ascii="Times New Roman" w:hAnsi="Times New Roman"/>
                <w:sz w:val="22"/>
              </w:rPr>
              <w:t>Произведенные действия с Товаром</w:t>
            </w:r>
          </w:p>
        </w:tc>
        <w:tc>
          <w:tcPr>
            <w:tcW w:w="5529" w:type="dxa"/>
          </w:tcPr>
          <w:p w14:paraId="4BB19D5C" w14:textId="77777777" w:rsidR="00764B89" w:rsidRPr="006021F2" w:rsidRDefault="00764B89" w:rsidP="00ED3461">
            <w:pPr>
              <w:rPr>
                <w:rFonts w:ascii="Times New Roman" w:hAnsi="Times New Roman"/>
                <w:sz w:val="22"/>
              </w:rPr>
            </w:pPr>
          </w:p>
        </w:tc>
      </w:tr>
      <w:tr w:rsidR="00764B89" w:rsidRPr="006021F2" w14:paraId="5951C8FB" w14:textId="77777777" w:rsidTr="00A34484">
        <w:tc>
          <w:tcPr>
            <w:tcW w:w="5500" w:type="dxa"/>
          </w:tcPr>
          <w:p w14:paraId="538ED860" w14:textId="77777777" w:rsidR="00763E52" w:rsidRPr="006021F2" w:rsidRDefault="00764B89" w:rsidP="00ED3461">
            <w:pPr>
              <w:rPr>
                <w:rFonts w:ascii="Times New Roman" w:hAnsi="Times New Roman"/>
                <w:sz w:val="22"/>
                <w:lang w:val="en-US"/>
              </w:rPr>
            </w:pPr>
            <w:r w:rsidRPr="006021F2">
              <w:rPr>
                <w:rFonts w:ascii="Times New Roman" w:hAnsi="Times New Roman"/>
                <w:sz w:val="22"/>
                <w:lang w:val="en-US"/>
              </w:rPr>
              <w:t>Supplied goods were intended to be used in production</w:t>
            </w:r>
            <w:r w:rsidR="009956DF" w:rsidRPr="006021F2">
              <w:rPr>
                <w:rFonts w:ascii="Times New Roman" w:hAnsi="Times New Roman"/>
                <w:sz w:val="22"/>
                <w:lang w:val="en-US"/>
              </w:rPr>
              <w:t xml:space="preserve"> of following finished products /</w:t>
            </w:r>
          </w:p>
          <w:p w14:paraId="393B2F24" w14:textId="2FA2717A" w:rsidR="00764B89" w:rsidRPr="006021F2" w:rsidRDefault="009956DF" w:rsidP="00ED3461">
            <w:pPr>
              <w:rPr>
                <w:rFonts w:ascii="Times New Roman" w:hAnsi="Times New Roman"/>
                <w:sz w:val="22"/>
              </w:rPr>
            </w:pPr>
            <w:r w:rsidRPr="006021F2">
              <w:rPr>
                <w:rFonts w:ascii="Times New Roman" w:hAnsi="Times New Roman"/>
                <w:sz w:val="22"/>
              </w:rPr>
              <w:t>Перечень конечной продукции, в производстве которого предполагалось использование Товара</w:t>
            </w:r>
          </w:p>
        </w:tc>
        <w:tc>
          <w:tcPr>
            <w:tcW w:w="5529" w:type="dxa"/>
          </w:tcPr>
          <w:p w14:paraId="2E8C597C" w14:textId="77777777" w:rsidR="00764B89" w:rsidRPr="006021F2" w:rsidRDefault="00764B89" w:rsidP="00ED3461">
            <w:pPr>
              <w:rPr>
                <w:rFonts w:ascii="Times New Roman" w:hAnsi="Times New Roman"/>
                <w:sz w:val="22"/>
              </w:rPr>
            </w:pPr>
          </w:p>
        </w:tc>
      </w:tr>
      <w:tr w:rsidR="00764B89" w:rsidRPr="006021F2" w14:paraId="1C5CC7DF" w14:textId="77777777" w:rsidTr="00A34484">
        <w:tc>
          <w:tcPr>
            <w:tcW w:w="5500" w:type="dxa"/>
          </w:tcPr>
          <w:p w14:paraId="6E2DB4D2" w14:textId="391844C3" w:rsidR="00764B89" w:rsidRPr="006021F2" w:rsidRDefault="00764B89" w:rsidP="00ED3461">
            <w:pPr>
              <w:rPr>
                <w:rFonts w:ascii="Times New Roman" w:hAnsi="Times New Roman"/>
                <w:sz w:val="22"/>
              </w:rPr>
            </w:pPr>
            <w:r w:rsidRPr="006021F2">
              <w:rPr>
                <w:rFonts w:ascii="Times New Roman" w:hAnsi="Times New Roman"/>
                <w:sz w:val="22"/>
                <w:lang w:val="en-US"/>
              </w:rPr>
              <w:t>Other notes</w:t>
            </w:r>
            <w:r w:rsidR="009956DF" w:rsidRPr="006021F2">
              <w:rPr>
                <w:rFonts w:ascii="Times New Roman" w:hAnsi="Times New Roman"/>
                <w:sz w:val="22"/>
              </w:rPr>
              <w:t xml:space="preserve"> / Иные заметки</w:t>
            </w:r>
          </w:p>
        </w:tc>
        <w:tc>
          <w:tcPr>
            <w:tcW w:w="5529" w:type="dxa"/>
          </w:tcPr>
          <w:p w14:paraId="6A7EC51D" w14:textId="77777777" w:rsidR="00764B89" w:rsidRPr="006021F2" w:rsidRDefault="00764B89" w:rsidP="00ED3461">
            <w:pPr>
              <w:rPr>
                <w:rFonts w:ascii="Times New Roman" w:hAnsi="Times New Roman"/>
                <w:sz w:val="22"/>
                <w:lang w:val="en-US"/>
              </w:rPr>
            </w:pPr>
          </w:p>
        </w:tc>
      </w:tr>
      <w:tr w:rsidR="00764B89" w:rsidRPr="006021F2" w14:paraId="61EF0344" w14:textId="77777777" w:rsidTr="00A34484">
        <w:tc>
          <w:tcPr>
            <w:tcW w:w="5500" w:type="dxa"/>
          </w:tcPr>
          <w:p w14:paraId="2AA2D8A5" w14:textId="43DE0EF5" w:rsidR="00764B89" w:rsidRPr="006021F2" w:rsidRDefault="00764B89" w:rsidP="00ED3461">
            <w:pPr>
              <w:rPr>
                <w:rFonts w:ascii="Times New Roman" w:hAnsi="Times New Roman"/>
                <w:sz w:val="22"/>
              </w:rPr>
            </w:pPr>
            <w:r w:rsidRPr="006021F2">
              <w:rPr>
                <w:rFonts w:ascii="Times New Roman" w:hAnsi="Times New Roman"/>
                <w:sz w:val="22"/>
                <w:lang w:val="en-US"/>
              </w:rPr>
              <w:t>Attachments</w:t>
            </w:r>
            <w:r w:rsidR="009956DF" w:rsidRPr="006021F2">
              <w:rPr>
                <w:rFonts w:ascii="Times New Roman" w:hAnsi="Times New Roman"/>
                <w:sz w:val="22"/>
              </w:rPr>
              <w:t xml:space="preserve"> / Приложения</w:t>
            </w:r>
          </w:p>
        </w:tc>
        <w:tc>
          <w:tcPr>
            <w:tcW w:w="5529" w:type="dxa"/>
          </w:tcPr>
          <w:p w14:paraId="445DEA36" w14:textId="77777777" w:rsidR="00764B89" w:rsidRPr="006021F2" w:rsidRDefault="00764B89" w:rsidP="00ED3461">
            <w:pPr>
              <w:rPr>
                <w:rFonts w:ascii="Times New Roman" w:hAnsi="Times New Roman"/>
                <w:sz w:val="22"/>
                <w:lang w:val="en-US"/>
              </w:rPr>
            </w:pPr>
          </w:p>
        </w:tc>
      </w:tr>
      <w:tr w:rsidR="00764B89" w:rsidRPr="006021F2" w14:paraId="51AF7819" w14:textId="77777777" w:rsidTr="00A34484">
        <w:tc>
          <w:tcPr>
            <w:tcW w:w="5500" w:type="dxa"/>
          </w:tcPr>
          <w:p w14:paraId="75835BAA" w14:textId="77777777" w:rsidR="00763E52" w:rsidRPr="006021F2" w:rsidRDefault="00764B89" w:rsidP="00ED3461">
            <w:pPr>
              <w:rPr>
                <w:rFonts w:ascii="Times New Roman" w:hAnsi="Times New Roman"/>
                <w:sz w:val="22"/>
                <w:lang w:val="en-US"/>
              </w:rPr>
            </w:pPr>
            <w:r w:rsidRPr="006021F2">
              <w:rPr>
                <w:rFonts w:ascii="Times New Roman" w:hAnsi="Times New Roman"/>
                <w:sz w:val="22"/>
                <w:lang w:val="en-US"/>
              </w:rPr>
              <w:t>Signatures, dates and authorities’ confirmation</w:t>
            </w:r>
            <w:r w:rsidR="009956DF" w:rsidRPr="006021F2">
              <w:rPr>
                <w:rFonts w:ascii="Times New Roman" w:hAnsi="Times New Roman"/>
                <w:sz w:val="22"/>
                <w:lang w:val="en-US"/>
              </w:rPr>
              <w:t xml:space="preserve"> /</w:t>
            </w:r>
          </w:p>
          <w:p w14:paraId="500EA726" w14:textId="6A6483D1" w:rsidR="00764B89" w:rsidRPr="006021F2" w:rsidRDefault="009956DF" w:rsidP="00ED3461">
            <w:pPr>
              <w:rPr>
                <w:rFonts w:ascii="Times New Roman" w:hAnsi="Times New Roman"/>
                <w:sz w:val="22"/>
              </w:rPr>
            </w:pPr>
            <w:r w:rsidRPr="006021F2">
              <w:rPr>
                <w:rFonts w:ascii="Times New Roman" w:hAnsi="Times New Roman"/>
                <w:sz w:val="22"/>
              </w:rPr>
              <w:t>Подписи, даты и подтверждения полномочий</w:t>
            </w:r>
          </w:p>
        </w:tc>
        <w:tc>
          <w:tcPr>
            <w:tcW w:w="5529" w:type="dxa"/>
          </w:tcPr>
          <w:p w14:paraId="7A21A926" w14:textId="039D9406" w:rsidR="00764B89" w:rsidRPr="006021F2" w:rsidRDefault="00764B89" w:rsidP="00ED3461">
            <w:pPr>
              <w:rPr>
                <w:rFonts w:ascii="Times New Roman" w:hAnsi="Times New Roman"/>
                <w:sz w:val="22"/>
              </w:rPr>
            </w:pPr>
          </w:p>
          <w:p w14:paraId="0C9BD7B8" w14:textId="5405CE06" w:rsidR="00764B89" w:rsidRPr="006021F2" w:rsidRDefault="00764B89" w:rsidP="00ED3461">
            <w:pPr>
              <w:rPr>
                <w:rFonts w:ascii="Times New Roman" w:hAnsi="Times New Roman"/>
                <w:sz w:val="22"/>
              </w:rPr>
            </w:pPr>
          </w:p>
        </w:tc>
      </w:tr>
      <w:tr w:rsidR="00A34484" w:rsidRPr="006021F2" w14:paraId="71C3E427" w14:textId="77777777" w:rsidTr="00A34484">
        <w:tc>
          <w:tcPr>
            <w:tcW w:w="5500" w:type="dxa"/>
          </w:tcPr>
          <w:p w14:paraId="5304AE7A" w14:textId="77777777" w:rsidR="00A34484" w:rsidRPr="006021F2" w:rsidRDefault="00A34484" w:rsidP="00A34484">
            <w:pPr>
              <w:rPr>
                <w:rFonts w:ascii="Times New Roman" w:hAnsi="Times New Roman"/>
                <w:sz w:val="22"/>
                <w:lang w:val="en-US"/>
              </w:rPr>
            </w:pPr>
            <w:r w:rsidRPr="006021F2">
              <w:rPr>
                <w:rFonts w:ascii="Times New Roman" w:hAnsi="Times New Roman"/>
                <w:sz w:val="22"/>
              </w:rPr>
              <w:t>От</w:t>
            </w:r>
            <w:r w:rsidRPr="006021F2">
              <w:rPr>
                <w:rFonts w:ascii="Times New Roman" w:hAnsi="Times New Roman"/>
                <w:sz w:val="22"/>
                <w:lang w:val="en-US"/>
              </w:rPr>
              <w:t xml:space="preserve"> </w:t>
            </w:r>
            <w:r w:rsidRPr="006021F2">
              <w:rPr>
                <w:rFonts w:ascii="Times New Roman" w:hAnsi="Times New Roman"/>
                <w:sz w:val="22"/>
              </w:rPr>
              <w:t>Продавца</w:t>
            </w:r>
            <w:r w:rsidRPr="006021F2">
              <w:rPr>
                <w:rFonts w:ascii="Times New Roman" w:hAnsi="Times New Roman"/>
                <w:sz w:val="22"/>
                <w:lang w:val="en-US"/>
              </w:rPr>
              <w:t xml:space="preserve"> / On behalf of the Seller: </w:t>
            </w:r>
          </w:p>
          <w:p w14:paraId="09E44AD2" w14:textId="77777777" w:rsidR="00A34484" w:rsidRPr="006021F2" w:rsidRDefault="00A34484" w:rsidP="00A34484">
            <w:pPr>
              <w:rPr>
                <w:rFonts w:ascii="Times New Roman" w:hAnsi="Times New Roman"/>
                <w:sz w:val="22"/>
                <w:lang w:val="en-US"/>
              </w:rPr>
            </w:pPr>
          </w:p>
          <w:p w14:paraId="161708F9" w14:textId="77777777" w:rsidR="00A34484" w:rsidRPr="006021F2" w:rsidRDefault="00A34484" w:rsidP="00A34484">
            <w:pPr>
              <w:rPr>
                <w:rFonts w:ascii="Times New Roman" w:hAnsi="Times New Roman"/>
                <w:sz w:val="22"/>
                <w:lang w:val="en-US"/>
              </w:rPr>
            </w:pPr>
          </w:p>
          <w:p w14:paraId="0CBFF228" w14:textId="77777777" w:rsidR="00A34484" w:rsidRPr="006021F2" w:rsidRDefault="00A34484" w:rsidP="00A34484">
            <w:pPr>
              <w:rPr>
                <w:rFonts w:ascii="Times New Roman" w:hAnsi="Times New Roman"/>
                <w:sz w:val="22"/>
                <w:lang w:val="en-US"/>
              </w:rPr>
            </w:pPr>
          </w:p>
          <w:p w14:paraId="3AB996C3" w14:textId="77777777" w:rsidR="00A34484" w:rsidRPr="006021F2" w:rsidRDefault="00A34484" w:rsidP="00A34484">
            <w:pPr>
              <w:rPr>
                <w:rFonts w:ascii="Times New Roman" w:hAnsi="Times New Roman"/>
                <w:sz w:val="22"/>
                <w:lang w:val="en-US"/>
              </w:rPr>
            </w:pPr>
          </w:p>
          <w:p w14:paraId="7CD99373" w14:textId="77777777" w:rsidR="00A34484" w:rsidRPr="006021F2" w:rsidRDefault="00A34484" w:rsidP="00A34484">
            <w:pPr>
              <w:rPr>
                <w:rFonts w:ascii="Times New Roman" w:hAnsi="Times New Roman"/>
                <w:sz w:val="22"/>
                <w:lang w:val="en-US"/>
              </w:rPr>
            </w:pPr>
          </w:p>
          <w:p w14:paraId="41FA9019" w14:textId="77777777" w:rsidR="00A34484" w:rsidRPr="006021F2" w:rsidRDefault="00A34484" w:rsidP="00A34484">
            <w:pPr>
              <w:rPr>
                <w:rFonts w:ascii="Times New Roman" w:hAnsi="Times New Roman"/>
                <w:sz w:val="22"/>
                <w:lang w:val="en-US"/>
              </w:rPr>
            </w:pPr>
          </w:p>
        </w:tc>
        <w:tc>
          <w:tcPr>
            <w:tcW w:w="5529" w:type="dxa"/>
          </w:tcPr>
          <w:p w14:paraId="4476E985" w14:textId="77777777" w:rsidR="00A34484" w:rsidRPr="006021F2" w:rsidRDefault="00A34484" w:rsidP="00A34484">
            <w:pPr>
              <w:rPr>
                <w:rFonts w:ascii="Times New Roman" w:hAnsi="Times New Roman"/>
                <w:sz w:val="22"/>
                <w:lang w:val="en-US"/>
              </w:rPr>
            </w:pPr>
            <w:r w:rsidRPr="006021F2">
              <w:rPr>
                <w:rFonts w:ascii="Times New Roman" w:hAnsi="Times New Roman"/>
                <w:sz w:val="22"/>
              </w:rPr>
              <w:t>От</w:t>
            </w:r>
            <w:r w:rsidRPr="006021F2">
              <w:rPr>
                <w:rFonts w:ascii="Times New Roman" w:hAnsi="Times New Roman"/>
                <w:sz w:val="22"/>
                <w:lang w:val="en-US"/>
              </w:rPr>
              <w:t xml:space="preserve"> </w:t>
            </w:r>
            <w:r w:rsidRPr="006021F2">
              <w:rPr>
                <w:rFonts w:ascii="Times New Roman" w:hAnsi="Times New Roman"/>
                <w:sz w:val="22"/>
              </w:rPr>
              <w:t>Покупателя</w:t>
            </w:r>
            <w:r w:rsidRPr="006021F2">
              <w:rPr>
                <w:rFonts w:ascii="Times New Roman" w:hAnsi="Times New Roman"/>
                <w:sz w:val="22"/>
                <w:lang w:val="en-US"/>
              </w:rPr>
              <w:t xml:space="preserve"> / On behalf of the Buyer:</w:t>
            </w:r>
          </w:p>
          <w:p w14:paraId="375EA9D5" w14:textId="77777777" w:rsidR="00A34484" w:rsidRPr="006021F2" w:rsidRDefault="00A34484" w:rsidP="00A34484">
            <w:pPr>
              <w:rPr>
                <w:rFonts w:ascii="Times New Roman" w:eastAsiaTheme="minorEastAsia" w:hAnsi="Times New Roman"/>
                <w:sz w:val="22"/>
                <w:lang w:val="tr-TR" w:eastAsia="zh-CN"/>
              </w:rPr>
            </w:pPr>
          </w:p>
          <w:p w14:paraId="224D8F3B" w14:textId="77777777" w:rsidR="00A34484" w:rsidRPr="006021F2" w:rsidRDefault="00A34484" w:rsidP="00A34484">
            <w:pPr>
              <w:rPr>
                <w:rFonts w:ascii="Times New Roman" w:eastAsiaTheme="minorEastAsia" w:hAnsi="Times New Roman"/>
                <w:sz w:val="22"/>
                <w:lang w:val="tr-TR" w:eastAsia="zh-CN"/>
              </w:rPr>
            </w:pPr>
          </w:p>
          <w:p w14:paraId="147C93B7" w14:textId="77777777" w:rsidR="00A34484" w:rsidRPr="006021F2" w:rsidRDefault="00A34484" w:rsidP="00A34484">
            <w:pPr>
              <w:rPr>
                <w:rFonts w:ascii="Times New Roman" w:eastAsiaTheme="minorEastAsia" w:hAnsi="Times New Roman"/>
                <w:sz w:val="22"/>
                <w:lang w:val="tr-TR" w:eastAsia="zh-CN"/>
              </w:rPr>
            </w:pPr>
          </w:p>
          <w:p w14:paraId="0A3B9FB0" w14:textId="77777777" w:rsidR="00A34484" w:rsidRPr="006021F2" w:rsidRDefault="00A34484" w:rsidP="00A34484">
            <w:pPr>
              <w:rPr>
                <w:rFonts w:ascii="Times New Roman" w:eastAsiaTheme="minorEastAsia" w:hAnsi="Times New Roman"/>
                <w:sz w:val="22"/>
                <w:lang w:val="tr-TR" w:eastAsia="zh-CN"/>
              </w:rPr>
            </w:pPr>
          </w:p>
          <w:p w14:paraId="2C69CC00" w14:textId="77777777" w:rsidR="00A34484" w:rsidRPr="006021F2" w:rsidRDefault="00A34484" w:rsidP="00A34484">
            <w:pPr>
              <w:jc w:val="right"/>
              <w:rPr>
                <w:rFonts w:ascii="Times New Roman" w:eastAsiaTheme="minorEastAsia" w:hAnsi="Times New Roman"/>
                <w:sz w:val="22"/>
                <w:lang w:val="tr-TR" w:eastAsia="zh-CN"/>
              </w:rPr>
            </w:pPr>
          </w:p>
        </w:tc>
      </w:tr>
    </w:tbl>
    <w:p w14:paraId="539F3125" w14:textId="77777777" w:rsidR="00764B89" w:rsidRPr="006021F2" w:rsidRDefault="00764B89" w:rsidP="001038ED">
      <w:pPr>
        <w:jc w:val="right"/>
        <w:rPr>
          <w:rFonts w:ascii="Times New Roman" w:hAnsi="Times New Roman"/>
          <w:sz w:val="22"/>
          <w:lang w:val="tr-TR"/>
        </w:rPr>
      </w:pPr>
    </w:p>
    <w:sectPr w:rsidR="00764B89" w:rsidRPr="006021F2" w:rsidSect="00006D08">
      <w:headerReference w:type="default" r:id="rId7"/>
      <w:footerReference w:type="default" r:id="rId8"/>
      <w:pgSz w:w="11906" w:h="16838"/>
      <w:pgMar w:top="851" w:right="851"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66BBD" w14:textId="77777777" w:rsidR="005F40E5" w:rsidRDefault="005F40E5" w:rsidP="00546E4D">
      <w:r>
        <w:separator/>
      </w:r>
    </w:p>
  </w:endnote>
  <w:endnote w:type="continuationSeparator" w:id="0">
    <w:p w14:paraId="37927329" w14:textId="77777777" w:rsidR="005F40E5" w:rsidRDefault="005F40E5" w:rsidP="0054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charset w:val="A2"/>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F19D" w14:textId="77777777" w:rsidR="00C15E8A" w:rsidRDefault="00C15E8A" w:rsidP="006431C6">
    <w:pPr>
      <w:pStyle w:val="a8"/>
      <w:jc w:val="center"/>
    </w:pPr>
  </w:p>
  <w:p w14:paraId="7E70C09D" w14:textId="77777777" w:rsidR="00C15E8A" w:rsidRDefault="00C15E8A">
    <w:pPr>
      <w:pStyle w:val="a8"/>
    </w:pPr>
  </w:p>
  <w:p w14:paraId="469A4A29" w14:textId="77777777" w:rsidR="00C15E8A" w:rsidRDefault="00C15E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7D100" w14:textId="77777777" w:rsidR="005F40E5" w:rsidRDefault="005F40E5" w:rsidP="00546E4D">
      <w:r>
        <w:separator/>
      </w:r>
    </w:p>
  </w:footnote>
  <w:footnote w:type="continuationSeparator" w:id="0">
    <w:p w14:paraId="34DA9561" w14:textId="77777777" w:rsidR="005F40E5" w:rsidRDefault="005F40E5" w:rsidP="0054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63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88"/>
      <w:gridCol w:w="1984"/>
    </w:tblGrid>
    <w:tr w:rsidR="00C15E8A" w14:paraId="05FA60B2" w14:textId="77777777" w:rsidTr="006431C6">
      <w:tc>
        <w:tcPr>
          <w:tcW w:w="1560" w:type="dxa"/>
        </w:tcPr>
        <w:p w14:paraId="7266AAA7" w14:textId="262F7591" w:rsidR="00C15E8A" w:rsidRDefault="00C15E8A" w:rsidP="00546E4D">
          <w:pPr>
            <w:pStyle w:val="a6"/>
          </w:pPr>
        </w:p>
      </w:tc>
      <w:tc>
        <w:tcPr>
          <w:tcW w:w="7088" w:type="dxa"/>
        </w:tcPr>
        <w:p w14:paraId="4621497F" w14:textId="746D9669" w:rsidR="00C15E8A" w:rsidRPr="006021F2" w:rsidRDefault="00C15E8A" w:rsidP="00E16808">
          <w:pPr>
            <w:pStyle w:val="a6"/>
            <w:jc w:val="center"/>
            <w:rPr>
              <w:sz w:val="16"/>
              <w:szCs w:val="16"/>
              <w:lang w:val="en-US"/>
            </w:rPr>
          </w:pPr>
          <w:r>
            <w:rPr>
              <w:sz w:val="16"/>
              <w:szCs w:val="16"/>
            </w:rPr>
            <w:t>Договор</w:t>
          </w:r>
          <w:r w:rsidRPr="006021F2">
            <w:rPr>
              <w:sz w:val="16"/>
              <w:szCs w:val="16"/>
              <w:lang w:val="en-US"/>
            </w:rPr>
            <w:t xml:space="preserve"> </w:t>
          </w:r>
          <w:r>
            <w:rPr>
              <w:sz w:val="16"/>
              <w:szCs w:val="16"/>
            </w:rPr>
            <w:t>Купли</w:t>
          </w:r>
          <w:r w:rsidRPr="006021F2">
            <w:rPr>
              <w:sz w:val="16"/>
              <w:szCs w:val="16"/>
              <w:lang w:val="en-US"/>
            </w:rPr>
            <w:t>-</w:t>
          </w:r>
          <w:r>
            <w:rPr>
              <w:sz w:val="16"/>
              <w:szCs w:val="16"/>
            </w:rPr>
            <w:t>продажи</w:t>
          </w:r>
          <w:r w:rsidRPr="006021F2">
            <w:rPr>
              <w:sz w:val="16"/>
              <w:szCs w:val="16"/>
              <w:lang w:val="en-US"/>
            </w:rPr>
            <w:t xml:space="preserve"> </w:t>
          </w:r>
          <w:proofErr w:type="gramStart"/>
          <w:r w:rsidRPr="006021F2">
            <w:rPr>
              <w:sz w:val="16"/>
              <w:szCs w:val="16"/>
              <w:lang w:val="en-US"/>
            </w:rPr>
            <w:t>№</w:t>
          </w:r>
          <w:r w:rsidR="006021F2" w:rsidRPr="006021F2">
            <w:rPr>
              <w:sz w:val="16"/>
              <w:szCs w:val="16"/>
              <w:lang w:val="en-US"/>
            </w:rPr>
            <w:t xml:space="preserve"> </w:t>
          </w:r>
          <w:r w:rsidRPr="006021F2">
            <w:rPr>
              <w:sz w:val="16"/>
              <w:szCs w:val="16"/>
              <w:lang w:val="en-US"/>
            </w:rPr>
            <w:t xml:space="preserve"> </w:t>
          </w:r>
          <w:r>
            <w:rPr>
              <w:sz w:val="16"/>
              <w:szCs w:val="16"/>
            </w:rPr>
            <w:t>от</w:t>
          </w:r>
          <w:proofErr w:type="gramEnd"/>
          <w:r w:rsidR="006021F2" w:rsidRPr="006021F2">
            <w:rPr>
              <w:sz w:val="16"/>
              <w:szCs w:val="16"/>
              <w:lang w:val="en-US"/>
            </w:rPr>
            <w:t xml:space="preserve">  </w:t>
          </w:r>
          <w:r w:rsidRPr="006021F2">
            <w:rPr>
              <w:sz w:val="16"/>
              <w:szCs w:val="16"/>
              <w:lang w:val="en-US"/>
            </w:rPr>
            <w:t>.</w:t>
          </w:r>
        </w:p>
        <w:p w14:paraId="060D75E4" w14:textId="5A0A62C2" w:rsidR="00C15E8A" w:rsidRPr="00177356" w:rsidRDefault="00C15E8A" w:rsidP="00E16808">
          <w:pPr>
            <w:pStyle w:val="a6"/>
            <w:jc w:val="center"/>
            <w:rPr>
              <w:sz w:val="16"/>
              <w:szCs w:val="16"/>
              <w:lang w:val="en-US"/>
            </w:rPr>
          </w:pPr>
          <w:r>
            <w:rPr>
              <w:sz w:val="16"/>
              <w:szCs w:val="16"/>
              <w:lang w:val="en-US"/>
            </w:rPr>
            <w:t xml:space="preserve">Sales-purchase contract </w:t>
          </w:r>
          <w:r w:rsidRPr="004A10BF">
            <w:rPr>
              <w:sz w:val="16"/>
              <w:szCs w:val="16"/>
              <w:lang w:val="en-US"/>
            </w:rPr>
            <w:t>№</w:t>
          </w:r>
          <w:r w:rsidR="006021F2" w:rsidRPr="006021F2">
            <w:rPr>
              <w:sz w:val="16"/>
              <w:szCs w:val="16"/>
              <w:lang w:val="en-US"/>
            </w:rPr>
            <w:t xml:space="preserve">    </w:t>
          </w:r>
          <w:r w:rsidRPr="004A10BF">
            <w:rPr>
              <w:sz w:val="16"/>
              <w:szCs w:val="16"/>
              <w:lang w:val="en-US"/>
            </w:rPr>
            <w:t xml:space="preserve"> dd</w:t>
          </w:r>
          <w:r>
            <w:rPr>
              <w:sz w:val="16"/>
              <w:szCs w:val="16"/>
              <w:lang w:val="en-US"/>
            </w:rPr>
            <w:t>.</w:t>
          </w:r>
          <w:r w:rsidRPr="003845F8">
            <w:rPr>
              <w:sz w:val="16"/>
              <w:szCs w:val="16"/>
              <w:lang w:val="en-US"/>
            </w:rPr>
            <w:t xml:space="preserve"> </w:t>
          </w:r>
        </w:p>
        <w:sdt>
          <w:sdtPr>
            <w:id w:val="-274794891"/>
            <w:docPartObj>
              <w:docPartGallery w:val="Page Numbers (Bottom of Page)"/>
              <w:docPartUnique/>
            </w:docPartObj>
          </w:sdtPr>
          <w:sdtEndPr>
            <w:rPr>
              <w:sz w:val="16"/>
              <w:szCs w:val="16"/>
            </w:rPr>
          </w:sdtEndPr>
          <w:sdtContent>
            <w:sdt>
              <w:sdtPr>
                <w:rPr>
                  <w:sz w:val="16"/>
                  <w:szCs w:val="16"/>
                </w:rPr>
                <w:id w:val="1196118546"/>
                <w:docPartObj>
                  <w:docPartGallery w:val="Page Numbers (Top of Page)"/>
                  <w:docPartUnique/>
                </w:docPartObj>
              </w:sdtPr>
              <w:sdtEndPr/>
              <w:sdtContent>
                <w:p w14:paraId="05A5E783" w14:textId="37A33DE5" w:rsidR="00C15E8A" w:rsidRPr="00640A08" w:rsidRDefault="00C15E8A" w:rsidP="006431C6">
                  <w:pPr>
                    <w:pStyle w:val="a6"/>
                    <w:jc w:val="center"/>
                    <w:rPr>
                      <w:sz w:val="16"/>
                      <w:szCs w:val="16"/>
                      <w:lang w:val="en-US"/>
                    </w:rPr>
                  </w:pPr>
                  <w:r w:rsidRPr="006431C6">
                    <w:rPr>
                      <w:sz w:val="16"/>
                      <w:szCs w:val="16"/>
                    </w:rPr>
                    <w:t>Страница</w:t>
                  </w:r>
                  <w:r w:rsidRPr="00640A08">
                    <w:rPr>
                      <w:sz w:val="16"/>
                      <w:szCs w:val="16"/>
                      <w:lang w:val="en-US"/>
                    </w:rPr>
                    <w:t xml:space="preserve"> </w:t>
                  </w:r>
                  <w:r w:rsidRPr="006431C6">
                    <w:rPr>
                      <w:b/>
                      <w:bCs/>
                      <w:sz w:val="16"/>
                      <w:szCs w:val="16"/>
                    </w:rPr>
                    <w:fldChar w:fldCharType="begin"/>
                  </w:r>
                  <w:r w:rsidRPr="00640A08">
                    <w:rPr>
                      <w:b/>
                      <w:bCs/>
                      <w:sz w:val="16"/>
                      <w:szCs w:val="16"/>
                      <w:lang w:val="en-US"/>
                    </w:rPr>
                    <w:instrText>PAGE</w:instrText>
                  </w:r>
                  <w:r w:rsidRPr="006431C6">
                    <w:rPr>
                      <w:b/>
                      <w:bCs/>
                      <w:sz w:val="16"/>
                      <w:szCs w:val="16"/>
                    </w:rPr>
                    <w:fldChar w:fldCharType="separate"/>
                  </w:r>
                  <w:r w:rsidR="006021F2">
                    <w:rPr>
                      <w:b/>
                      <w:bCs/>
                      <w:noProof/>
                      <w:sz w:val="16"/>
                      <w:szCs w:val="16"/>
                      <w:lang w:val="en-US"/>
                    </w:rPr>
                    <w:t>9</w:t>
                  </w:r>
                  <w:r w:rsidRPr="006431C6">
                    <w:rPr>
                      <w:b/>
                      <w:bCs/>
                      <w:sz w:val="16"/>
                      <w:szCs w:val="16"/>
                    </w:rPr>
                    <w:fldChar w:fldCharType="end"/>
                  </w:r>
                  <w:r w:rsidRPr="00640A08">
                    <w:rPr>
                      <w:sz w:val="16"/>
                      <w:szCs w:val="16"/>
                      <w:lang w:val="en-US"/>
                    </w:rPr>
                    <w:t xml:space="preserve"> </w:t>
                  </w:r>
                  <w:r w:rsidRPr="006431C6">
                    <w:rPr>
                      <w:sz w:val="16"/>
                      <w:szCs w:val="16"/>
                    </w:rPr>
                    <w:t>из</w:t>
                  </w:r>
                  <w:r w:rsidRPr="00640A08">
                    <w:rPr>
                      <w:sz w:val="16"/>
                      <w:szCs w:val="16"/>
                      <w:lang w:val="en-US"/>
                    </w:rPr>
                    <w:t xml:space="preserve"> </w:t>
                  </w:r>
                  <w:r w:rsidRPr="006431C6">
                    <w:rPr>
                      <w:b/>
                      <w:bCs/>
                      <w:sz w:val="16"/>
                      <w:szCs w:val="16"/>
                    </w:rPr>
                    <w:fldChar w:fldCharType="begin"/>
                  </w:r>
                  <w:r w:rsidRPr="00640A08">
                    <w:rPr>
                      <w:b/>
                      <w:bCs/>
                      <w:sz w:val="16"/>
                      <w:szCs w:val="16"/>
                      <w:lang w:val="en-US"/>
                    </w:rPr>
                    <w:instrText>NUMPAGES</w:instrText>
                  </w:r>
                  <w:r w:rsidRPr="006431C6">
                    <w:rPr>
                      <w:b/>
                      <w:bCs/>
                      <w:sz w:val="16"/>
                      <w:szCs w:val="16"/>
                    </w:rPr>
                    <w:fldChar w:fldCharType="separate"/>
                  </w:r>
                  <w:r w:rsidR="006021F2">
                    <w:rPr>
                      <w:b/>
                      <w:bCs/>
                      <w:noProof/>
                      <w:sz w:val="16"/>
                      <w:szCs w:val="16"/>
                      <w:lang w:val="en-US"/>
                    </w:rPr>
                    <w:t>11</w:t>
                  </w:r>
                  <w:r w:rsidRPr="006431C6">
                    <w:rPr>
                      <w:b/>
                      <w:bCs/>
                      <w:sz w:val="16"/>
                      <w:szCs w:val="16"/>
                    </w:rPr>
                    <w:fldChar w:fldCharType="end"/>
                  </w:r>
                  <w:r>
                    <w:rPr>
                      <w:b/>
                      <w:bCs/>
                      <w:sz w:val="16"/>
                      <w:szCs w:val="16"/>
                      <w:lang w:val="en-US"/>
                    </w:rPr>
                    <w:t xml:space="preserve"> </w:t>
                  </w:r>
                  <w:r w:rsidRPr="00640A08">
                    <w:rPr>
                      <w:bCs/>
                      <w:sz w:val="16"/>
                      <w:szCs w:val="16"/>
                      <w:lang w:val="en-US"/>
                    </w:rPr>
                    <w:t xml:space="preserve">/ </w:t>
                  </w:r>
                  <w:sdt>
                    <w:sdtPr>
                      <w:rPr>
                        <w:sz w:val="16"/>
                        <w:szCs w:val="16"/>
                      </w:rPr>
                      <w:id w:val="-871766486"/>
                      <w:docPartObj>
                        <w:docPartGallery w:val="Page Numbers (Bottom of Page)"/>
                        <w:docPartUnique/>
                      </w:docPartObj>
                    </w:sdtPr>
                    <w:sdtEndPr/>
                    <w:sdtContent>
                      <w:sdt>
                        <w:sdtPr>
                          <w:rPr>
                            <w:sz w:val="16"/>
                            <w:szCs w:val="16"/>
                          </w:rPr>
                          <w:id w:val="988133483"/>
                          <w:docPartObj>
                            <w:docPartGallery w:val="Page Numbers (Top of Page)"/>
                            <w:docPartUnique/>
                          </w:docPartObj>
                        </w:sdtPr>
                        <w:sdtEndPr/>
                        <w:sdtContent>
                          <w:r w:rsidRPr="006431C6">
                            <w:rPr>
                              <w:sz w:val="16"/>
                              <w:szCs w:val="16"/>
                              <w:lang w:val="en-US"/>
                            </w:rPr>
                            <w:t>Page</w:t>
                          </w:r>
                          <w:r w:rsidRPr="00640A08">
                            <w:rPr>
                              <w:sz w:val="16"/>
                              <w:szCs w:val="16"/>
                              <w:lang w:val="en-US"/>
                            </w:rPr>
                            <w:t xml:space="preserve"> </w:t>
                          </w:r>
                          <w:r w:rsidRPr="006431C6">
                            <w:rPr>
                              <w:b/>
                              <w:bCs/>
                              <w:sz w:val="16"/>
                              <w:szCs w:val="16"/>
                            </w:rPr>
                            <w:fldChar w:fldCharType="begin"/>
                          </w:r>
                          <w:r w:rsidRPr="00640A08">
                            <w:rPr>
                              <w:b/>
                              <w:bCs/>
                              <w:sz w:val="16"/>
                              <w:szCs w:val="16"/>
                              <w:lang w:val="en-US"/>
                            </w:rPr>
                            <w:instrText>PAGE</w:instrText>
                          </w:r>
                          <w:r w:rsidRPr="006431C6">
                            <w:rPr>
                              <w:b/>
                              <w:bCs/>
                              <w:sz w:val="16"/>
                              <w:szCs w:val="16"/>
                            </w:rPr>
                            <w:fldChar w:fldCharType="separate"/>
                          </w:r>
                          <w:r w:rsidR="006021F2">
                            <w:rPr>
                              <w:b/>
                              <w:bCs/>
                              <w:noProof/>
                              <w:sz w:val="16"/>
                              <w:szCs w:val="16"/>
                              <w:lang w:val="en-US"/>
                            </w:rPr>
                            <w:t>9</w:t>
                          </w:r>
                          <w:r w:rsidRPr="006431C6">
                            <w:rPr>
                              <w:b/>
                              <w:bCs/>
                              <w:sz w:val="16"/>
                              <w:szCs w:val="16"/>
                            </w:rPr>
                            <w:fldChar w:fldCharType="end"/>
                          </w:r>
                          <w:r w:rsidRPr="00640A08">
                            <w:rPr>
                              <w:sz w:val="16"/>
                              <w:szCs w:val="16"/>
                              <w:lang w:val="en-US"/>
                            </w:rPr>
                            <w:t xml:space="preserve"> </w:t>
                          </w:r>
                          <w:r w:rsidRPr="006431C6">
                            <w:rPr>
                              <w:sz w:val="16"/>
                              <w:szCs w:val="16"/>
                              <w:lang w:val="en-US"/>
                            </w:rPr>
                            <w:t>from</w:t>
                          </w:r>
                          <w:r w:rsidRPr="00640A08">
                            <w:rPr>
                              <w:sz w:val="16"/>
                              <w:szCs w:val="16"/>
                              <w:lang w:val="en-US"/>
                            </w:rPr>
                            <w:t xml:space="preserve"> </w:t>
                          </w:r>
                          <w:r w:rsidRPr="006431C6">
                            <w:rPr>
                              <w:b/>
                              <w:bCs/>
                              <w:sz w:val="16"/>
                              <w:szCs w:val="16"/>
                            </w:rPr>
                            <w:fldChar w:fldCharType="begin"/>
                          </w:r>
                          <w:r w:rsidRPr="00640A08">
                            <w:rPr>
                              <w:b/>
                              <w:bCs/>
                              <w:sz w:val="16"/>
                              <w:szCs w:val="16"/>
                              <w:lang w:val="en-US"/>
                            </w:rPr>
                            <w:instrText>NUMPAGES</w:instrText>
                          </w:r>
                          <w:r w:rsidRPr="006431C6">
                            <w:rPr>
                              <w:b/>
                              <w:bCs/>
                              <w:sz w:val="16"/>
                              <w:szCs w:val="16"/>
                            </w:rPr>
                            <w:fldChar w:fldCharType="separate"/>
                          </w:r>
                          <w:r w:rsidR="006021F2">
                            <w:rPr>
                              <w:b/>
                              <w:bCs/>
                              <w:noProof/>
                              <w:sz w:val="16"/>
                              <w:szCs w:val="16"/>
                              <w:lang w:val="en-US"/>
                            </w:rPr>
                            <w:t>11</w:t>
                          </w:r>
                          <w:r w:rsidRPr="006431C6">
                            <w:rPr>
                              <w:b/>
                              <w:bCs/>
                              <w:sz w:val="16"/>
                              <w:szCs w:val="16"/>
                            </w:rPr>
                            <w:fldChar w:fldCharType="end"/>
                          </w:r>
                        </w:sdtContent>
                      </w:sdt>
                    </w:sdtContent>
                  </w:sdt>
                </w:p>
              </w:sdtContent>
            </w:sdt>
          </w:sdtContent>
        </w:sdt>
      </w:tc>
      <w:tc>
        <w:tcPr>
          <w:tcW w:w="1984" w:type="dxa"/>
        </w:tcPr>
        <w:p w14:paraId="48AF3E6B" w14:textId="57EB5839" w:rsidR="00C15E8A" w:rsidRDefault="00C15E8A" w:rsidP="00546E4D">
          <w:pPr>
            <w:pStyle w:val="a6"/>
            <w:jc w:val="right"/>
          </w:pPr>
        </w:p>
      </w:tc>
    </w:tr>
  </w:tbl>
  <w:p w14:paraId="715C4DA0" w14:textId="77777777" w:rsidR="00C15E8A" w:rsidRDefault="00C15E8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FA"/>
    <w:rsid w:val="00004E7C"/>
    <w:rsid w:val="00005E48"/>
    <w:rsid w:val="00006D08"/>
    <w:rsid w:val="00012019"/>
    <w:rsid w:val="00016CB0"/>
    <w:rsid w:val="00017A1D"/>
    <w:rsid w:val="0002050D"/>
    <w:rsid w:val="00026477"/>
    <w:rsid w:val="00034443"/>
    <w:rsid w:val="00036065"/>
    <w:rsid w:val="00037CD7"/>
    <w:rsid w:val="00040DC4"/>
    <w:rsid w:val="000456EE"/>
    <w:rsid w:val="00045B64"/>
    <w:rsid w:val="00053D73"/>
    <w:rsid w:val="00056927"/>
    <w:rsid w:val="000610BE"/>
    <w:rsid w:val="00062EEB"/>
    <w:rsid w:val="00064700"/>
    <w:rsid w:val="00070825"/>
    <w:rsid w:val="00073122"/>
    <w:rsid w:val="000732F0"/>
    <w:rsid w:val="000766A4"/>
    <w:rsid w:val="00077544"/>
    <w:rsid w:val="00081AD3"/>
    <w:rsid w:val="000950B7"/>
    <w:rsid w:val="000953B9"/>
    <w:rsid w:val="0009678E"/>
    <w:rsid w:val="000A128E"/>
    <w:rsid w:val="000A1880"/>
    <w:rsid w:val="000A24B4"/>
    <w:rsid w:val="000A537A"/>
    <w:rsid w:val="000A5BBE"/>
    <w:rsid w:val="000B3CD6"/>
    <w:rsid w:val="000C3D58"/>
    <w:rsid w:val="000C4EAD"/>
    <w:rsid w:val="000C7063"/>
    <w:rsid w:val="000D45D1"/>
    <w:rsid w:val="000E0946"/>
    <w:rsid w:val="000E5C78"/>
    <w:rsid w:val="000E5F8E"/>
    <w:rsid w:val="000E64D4"/>
    <w:rsid w:val="000F2B5D"/>
    <w:rsid w:val="000F6070"/>
    <w:rsid w:val="001038ED"/>
    <w:rsid w:val="00107FEB"/>
    <w:rsid w:val="00111860"/>
    <w:rsid w:val="00112458"/>
    <w:rsid w:val="001156D3"/>
    <w:rsid w:val="00116877"/>
    <w:rsid w:val="00117CC8"/>
    <w:rsid w:val="001218D1"/>
    <w:rsid w:val="00122BC3"/>
    <w:rsid w:val="00131380"/>
    <w:rsid w:val="0013471B"/>
    <w:rsid w:val="00135F1F"/>
    <w:rsid w:val="00136729"/>
    <w:rsid w:val="00137212"/>
    <w:rsid w:val="00142FE9"/>
    <w:rsid w:val="0014359C"/>
    <w:rsid w:val="00144F6B"/>
    <w:rsid w:val="00145E74"/>
    <w:rsid w:val="00146045"/>
    <w:rsid w:val="00146CE7"/>
    <w:rsid w:val="00147B99"/>
    <w:rsid w:val="001547EC"/>
    <w:rsid w:val="0015604D"/>
    <w:rsid w:val="0016166A"/>
    <w:rsid w:val="001618FC"/>
    <w:rsid w:val="0016297D"/>
    <w:rsid w:val="00167055"/>
    <w:rsid w:val="00170EDD"/>
    <w:rsid w:val="00173880"/>
    <w:rsid w:val="001739CE"/>
    <w:rsid w:val="00174690"/>
    <w:rsid w:val="00176E36"/>
    <w:rsid w:val="00177356"/>
    <w:rsid w:val="00180741"/>
    <w:rsid w:val="00185A99"/>
    <w:rsid w:val="00191B85"/>
    <w:rsid w:val="00196040"/>
    <w:rsid w:val="001965C6"/>
    <w:rsid w:val="0019764C"/>
    <w:rsid w:val="001A0786"/>
    <w:rsid w:val="001A250A"/>
    <w:rsid w:val="001A34A1"/>
    <w:rsid w:val="001A488E"/>
    <w:rsid w:val="001A655D"/>
    <w:rsid w:val="001B1E5E"/>
    <w:rsid w:val="001C3484"/>
    <w:rsid w:val="001C40BA"/>
    <w:rsid w:val="001C44BD"/>
    <w:rsid w:val="001D08AD"/>
    <w:rsid w:val="001D129E"/>
    <w:rsid w:val="001D2D59"/>
    <w:rsid w:val="001D5D71"/>
    <w:rsid w:val="001D6FC4"/>
    <w:rsid w:val="001E296F"/>
    <w:rsid w:val="001E7E99"/>
    <w:rsid w:val="001F113B"/>
    <w:rsid w:val="001F24D6"/>
    <w:rsid w:val="00200131"/>
    <w:rsid w:val="00201E14"/>
    <w:rsid w:val="00203ADB"/>
    <w:rsid w:val="00206C61"/>
    <w:rsid w:val="00210C84"/>
    <w:rsid w:val="002138FA"/>
    <w:rsid w:val="00216CBC"/>
    <w:rsid w:val="0022009A"/>
    <w:rsid w:val="00224F7E"/>
    <w:rsid w:val="00225B7D"/>
    <w:rsid w:val="00230F87"/>
    <w:rsid w:val="00231D80"/>
    <w:rsid w:val="00232804"/>
    <w:rsid w:val="00232DCF"/>
    <w:rsid w:val="002333A1"/>
    <w:rsid w:val="0023555E"/>
    <w:rsid w:val="00240B45"/>
    <w:rsid w:val="00244688"/>
    <w:rsid w:val="00245DCF"/>
    <w:rsid w:val="00245E83"/>
    <w:rsid w:val="002472A2"/>
    <w:rsid w:val="00261F79"/>
    <w:rsid w:val="00265A6E"/>
    <w:rsid w:val="00270155"/>
    <w:rsid w:val="002747AE"/>
    <w:rsid w:val="0027538B"/>
    <w:rsid w:val="00277807"/>
    <w:rsid w:val="00280836"/>
    <w:rsid w:val="002813AC"/>
    <w:rsid w:val="00281CF4"/>
    <w:rsid w:val="00282FED"/>
    <w:rsid w:val="00283E39"/>
    <w:rsid w:val="002866F3"/>
    <w:rsid w:val="00290A0B"/>
    <w:rsid w:val="00291075"/>
    <w:rsid w:val="00291DC0"/>
    <w:rsid w:val="00292123"/>
    <w:rsid w:val="002926F7"/>
    <w:rsid w:val="00297C18"/>
    <w:rsid w:val="002A0D1D"/>
    <w:rsid w:val="002A50D2"/>
    <w:rsid w:val="002A7FE2"/>
    <w:rsid w:val="002B6C9C"/>
    <w:rsid w:val="002B7651"/>
    <w:rsid w:val="002C1EB8"/>
    <w:rsid w:val="002C2819"/>
    <w:rsid w:val="002C3A8B"/>
    <w:rsid w:val="002D5C0F"/>
    <w:rsid w:val="002E2191"/>
    <w:rsid w:val="002E28A0"/>
    <w:rsid w:val="002E4235"/>
    <w:rsid w:val="002E453D"/>
    <w:rsid w:val="002E6CBF"/>
    <w:rsid w:val="002F147A"/>
    <w:rsid w:val="002F35A9"/>
    <w:rsid w:val="002F47FD"/>
    <w:rsid w:val="002F4D68"/>
    <w:rsid w:val="002F53E8"/>
    <w:rsid w:val="003000C1"/>
    <w:rsid w:val="00310527"/>
    <w:rsid w:val="003111A9"/>
    <w:rsid w:val="003123F8"/>
    <w:rsid w:val="00313826"/>
    <w:rsid w:val="003205DF"/>
    <w:rsid w:val="00321015"/>
    <w:rsid w:val="003216E4"/>
    <w:rsid w:val="00324BE6"/>
    <w:rsid w:val="00324EC1"/>
    <w:rsid w:val="00327D46"/>
    <w:rsid w:val="003330BF"/>
    <w:rsid w:val="003343C6"/>
    <w:rsid w:val="0033734B"/>
    <w:rsid w:val="00337B09"/>
    <w:rsid w:val="00341B9F"/>
    <w:rsid w:val="003501F5"/>
    <w:rsid w:val="00350D1A"/>
    <w:rsid w:val="00353E50"/>
    <w:rsid w:val="0035763C"/>
    <w:rsid w:val="00357958"/>
    <w:rsid w:val="00364434"/>
    <w:rsid w:val="003654FE"/>
    <w:rsid w:val="00365735"/>
    <w:rsid w:val="0037177D"/>
    <w:rsid w:val="0037311F"/>
    <w:rsid w:val="00374989"/>
    <w:rsid w:val="00376948"/>
    <w:rsid w:val="0038083E"/>
    <w:rsid w:val="00380E06"/>
    <w:rsid w:val="003845F8"/>
    <w:rsid w:val="00386177"/>
    <w:rsid w:val="003915C3"/>
    <w:rsid w:val="00396672"/>
    <w:rsid w:val="003A6348"/>
    <w:rsid w:val="003B1795"/>
    <w:rsid w:val="003B1C92"/>
    <w:rsid w:val="003B1D0F"/>
    <w:rsid w:val="003C467C"/>
    <w:rsid w:val="003C480E"/>
    <w:rsid w:val="003C59BD"/>
    <w:rsid w:val="003C5A2C"/>
    <w:rsid w:val="003D5D8F"/>
    <w:rsid w:val="003E00EA"/>
    <w:rsid w:val="003E09D1"/>
    <w:rsid w:val="003E38C0"/>
    <w:rsid w:val="003E7FC7"/>
    <w:rsid w:val="003F243B"/>
    <w:rsid w:val="003F2A47"/>
    <w:rsid w:val="003F4E6F"/>
    <w:rsid w:val="0040059B"/>
    <w:rsid w:val="00400617"/>
    <w:rsid w:val="00400659"/>
    <w:rsid w:val="00404994"/>
    <w:rsid w:val="00404B47"/>
    <w:rsid w:val="00406ABB"/>
    <w:rsid w:val="00414F6E"/>
    <w:rsid w:val="00417721"/>
    <w:rsid w:val="00423440"/>
    <w:rsid w:val="0042445E"/>
    <w:rsid w:val="004275F2"/>
    <w:rsid w:val="00431274"/>
    <w:rsid w:val="00432DE3"/>
    <w:rsid w:val="004370E0"/>
    <w:rsid w:val="004416C0"/>
    <w:rsid w:val="00443482"/>
    <w:rsid w:val="00443519"/>
    <w:rsid w:val="0045293F"/>
    <w:rsid w:val="0045552D"/>
    <w:rsid w:val="004556B4"/>
    <w:rsid w:val="0046078A"/>
    <w:rsid w:val="004632CA"/>
    <w:rsid w:val="00464FA1"/>
    <w:rsid w:val="00465233"/>
    <w:rsid w:val="004703DA"/>
    <w:rsid w:val="00473EF4"/>
    <w:rsid w:val="00475BBC"/>
    <w:rsid w:val="004825F5"/>
    <w:rsid w:val="004849B2"/>
    <w:rsid w:val="00487A1A"/>
    <w:rsid w:val="0049135E"/>
    <w:rsid w:val="00491E09"/>
    <w:rsid w:val="00492927"/>
    <w:rsid w:val="00493E90"/>
    <w:rsid w:val="004944FE"/>
    <w:rsid w:val="004946A0"/>
    <w:rsid w:val="00494839"/>
    <w:rsid w:val="00494B9C"/>
    <w:rsid w:val="00495B51"/>
    <w:rsid w:val="00497133"/>
    <w:rsid w:val="004A092B"/>
    <w:rsid w:val="004A10BF"/>
    <w:rsid w:val="004A151C"/>
    <w:rsid w:val="004B3391"/>
    <w:rsid w:val="004B7983"/>
    <w:rsid w:val="004B7F48"/>
    <w:rsid w:val="004C0EAA"/>
    <w:rsid w:val="004C11AC"/>
    <w:rsid w:val="004C186D"/>
    <w:rsid w:val="004C2621"/>
    <w:rsid w:val="004C77E7"/>
    <w:rsid w:val="004C7B82"/>
    <w:rsid w:val="004D39AE"/>
    <w:rsid w:val="004D6FB2"/>
    <w:rsid w:val="004D7C3D"/>
    <w:rsid w:val="004E2602"/>
    <w:rsid w:val="004E3E12"/>
    <w:rsid w:val="004E4E59"/>
    <w:rsid w:val="004F12A2"/>
    <w:rsid w:val="004F1B0A"/>
    <w:rsid w:val="00503DA0"/>
    <w:rsid w:val="00511ABC"/>
    <w:rsid w:val="00516953"/>
    <w:rsid w:val="005211D0"/>
    <w:rsid w:val="00525065"/>
    <w:rsid w:val="0052655A"/>
    <w:rsid w:val="0053204E"/>
    <w:rsid w:val="005340AB"/>
    <w:rsid w:val="005347BF"/>
    <w:rsid w:val="00543460"/>
    <w:rsid w:val="0054353A"/>
    <w:rsid w:val="005437B0"/>
    <w:rsid w:val="00546E4D"/>
    <w:rsid w:val="00547E58"/>
    <w:rsid w:val="00550387"/>
    <w:rsid w:val="0055078C"/>
    <w:rsid w:val="0055312F"/>
    <w:rsid w:val="005531E5"/>
    <w:rsid w:val="005542FF"/>
    <w:rsid w:val="005550C4"/>
    <w:rsid w:val="00555571"/>
    <w:rsid w:val="00555C8C"/>
    <w:rsid w:val="005572F3"/>
    <w:rsid w:val="00557DDA"/>
    <w:rsid w:val="0056641A"/>
    <w:rsid w:val="00567394"/>
    <w:rsid w:val="005748DB"/>
    <w:rsid w:val="00584BC5"/>
    <w:rsid w:val="00587F42"/>
    <w:rsid w:val="00590D09"/>
    <w:rsid w:val="00593A27"/>
    <w:rsid w:val="00594D2D"/>
    <w:rsid w:val="00595B38"/>
    <w:rsid w:val="005A1330"/>
    <w:rsid w:val="005A2775"/>
    <w:rsid w:val="005A4331"/>
    <w:rsid w:val="005A4921"/>
    <w:rsid w:val="005A54A0"/>
    <w:rsid w:val="005B083D"/>
    <w:rsid w:val="005B1BAF"/>
    <w:rsid w:val="005B7014"/>
    <w:rsid w:val="005C0807"/>
    <w:rsid w:val="005C2D0B"/>
    <w:rsid w:val="005C46BB"/>
    <w:rsid w:val="005C6506"/>
    <w:rsid w:val="005D4CD7"/>
    <w:rsid w:val="005D56DB"/>
    <w:rsid w:val="005E207E"/>
    <w:rsid w:val="005E3090"/>
    <w:rsid w:val="005E37DB"/>
    <w:rsid w:val="005E3BA3"/>
    <w:rsid w:val="005E4FF5"/>
    <w:rsid w:val="005E54EF"/>
    <w:rsid w:val="005F25D9"/>
    <w:rsid w:val="005F40E5"/>
    <w:rsid w:val="005F6011"/>
    <w:rsid w:val="005F6239"/>
    <w:rsid w:val="005F62D3"/>
    <w:rsid w:val="005F74E6"/>
    <w:rsid w:val="005F75EA"/>
    <w:rsid w:val="006021F2"/>
    <w:rsid w:val="0060329F"/>
    <w:rsid w:val="00605E8D"/>
    <w:rsid w:val="00610204"/>
    <w:rsid w:val="006113D2"/>
    <w:rsid w:val="00614E3F"/>
    <w:rsid w:val="006238C3"/>
    <w:rsid w:val="00626A1E"/>
    <w:rsid w:val="0063274D"/>
    <w:rsid w:val="00634A26"/>
    <w:rsid w:val="00635002"/>
    <w:rsid w:val="00635917"/>
    <w:rsid w:val="00640A08"/>
    <w:rsid w:val="006431C6"/>
    <w:rsid w:val="00646A01"/>
    <w:rsid w:val="00655610"/>
    <w:rsid w:val="0065787A"/>
    <w:rsid w:val="0065799A"/>
    <w:rsid w:val="00660912"/>
    <w:rsid w:val="0066378F"/>
    <w:rsid w:val="00663AC0"/>
    <w:rsid w:val="0066672A"/>
    <w:rsid w:val="00667A1E"/>
    <w:rsid w:val="00671164"/>
    <w:rsid w:val="0067404A"/>
    <w:rsid w:val="0067765F"/>
    <w:rsid w:val="00684F59"/>
    <w:rsid w:val="00685114"/>
    <w:rsid w:val="006865A1"/>
    <w:rsid w:val="006907F5"/>
    <w:rsid w:val="006910E8"/>
    <w:rsid w:val="00696B74"/>
    <w:rsid w:val="006A5E69"/>
    <w:rsid w:val="006A6301"/>
    <w:rsid w:val="006A6997"/>
    <w:rsid w:val="006B038C"/>
    <w:rsid w:val="006B1932"/>
    <w:rsid w:val="006B2899"/>
    <w:rsid w:val="006B58CC"/>
    <w:rsid w:val="006C19B8"/>
    <w:rsid w:val="006C5B22"/>
    <w:rsid w:val="006C6C6B"/>
    <w:rsid w:val="006C7B8F"/>
    <w:rsid w:val="006D0AAE"/>
    <w:rsid w:val="006E201D"/>
    <w:rsid w:val="006E3591"/>
    <w:rsid w:val="006E3741"/>
    <w:rsid w:val="006E65D4"/>
    <w:rsid w:val="006F0455"/>
    <w:rsid w:val="006F1DA8"/>
    <w:rsid w:val="006F4896"/>
    <w:rsid w:val="006F4A74"/>
    <w:rsid w:val="006F4D35"/>
    <w:rsid w:val="006F58E9"/>
    <w:rsid w:val="006F639D"/>
    <w:rsid w:val="007013BB"/>
    <w:rsid w:val="007025A0"/>
    <w:rsid w:val="00702BDC"/>
    <w:rsid w:val="00702D46"/>
    <w:rsid w:val="00706996"/>
    <w:rsid w:val="007071E4"/>
    <w:rsid w:val="0071177E"/>
    <w:rsid w:val="00713B9E"/>
    <w:rsid w:val="0071659E"/>
    <w:rsid w:val="00716FAB"/>
    <w:rsid w:val="00722BFC"/>
    <w:rsid w:val="00724ABC"/>
    <w:rsid w:val="00731759"/>
    <w:rsid w:val="00733B6B"/>
    <w:rsid w:val="007342C3"/>
    <w:rsid w:val="00734561"/>
    <w:rsid w:val="007414A1"/>
    <w:rsid w:val="00742E9E"/>
    <w:rsid w:val="007442BB"/>
    <w:rsid w:val="00754AA1"/>
    <w:rsid w:val="00755FB0"/>
    <w:rsid w:val="00760B8F"/>
    <w:rsid w:val="00763C51"/>
    <w:rsid w:val="00763D3F"/>
    <w:rsid w:val="00763E52"/>
    <w:rsid w:val="00764B89"/>
    <w:rsid w:val="007659CB"/>
    <w:rsid w:val="007666CF"/>
    <w:rsid w:val="0076684C"/>
    <w:rsid w:val="00771A70"/>
    <w:rsid w:val="007853FB"/>
    <w:rsid w:val="00786D20"/>
    <w:rsid w:val="007912C8"/>
    <w:rsid w:val="00791EC0"/>
    <w:rsid w:val="007922B9"/>
    <w:rsid w:val="00792331"/>
    <w:rsid w:val="00792C5B"/>
    <w:rsid w:val="00794223"/>
    <w:rsid w:val="007966E3"/>
    <w:rsid w:val="00796F8F"/>
    <w:rsid w:val="00797230"/>
    <w:rsid w:val="007A0E16"/>
    <w:rsid w:val="007A15AC"/>
    <w:rsid w:val="007A355B"/>
    <w:rsid w:val="007B0519"/>
    <w:rsid w:val="007B164D"/>
    <w:rsid w:val="007C0997"/>
    <w:rsid w:val="007C279F"/>
    <w:rsid w:val="007C4B0E"/>
    <w:rsid w:val="007C5070"/>
    <w:rsid w:val="007C78A4"/>
    <w:rsid w:val="007D62EC"/>
    <w:rsid w:val="007E0405"/>
    <w:rsid w:val="007E4EF4"/>
    <w:rsid w:val="007F2935"/>
    <w:rsid w:val="007F29DE"/>
    <w:rsid w:val="007F5055"/>
    <w:rsid w:val="007F5DE1"/>
    <w:rsid w:val="007F79F4"/>
    <w:rsid w:val="008022C2"/>
    <w:rsid w:val="00805433"/>
    <w:rsid w:val="008058DA"/>
    <w:rsid w:val="00811454"/>
    <w:rsid w:val="0081295B"/>
    <w:rsid w:val="0081392C"/>
    <w:rsid w:val="00813C98"/>
    <w:rsid w:val="0081575F"/>
    <w:rsid w:val="008205B9"/>
    <w:rsid w:val="008207F4"/>
    <w:rsid w:val="0082325E"/>
    <w:rsid w:val="00823A37"/>
    <w:rsid w:val="00823D90"/>
    <w:rsid w:val="00825CAA"/>
    <w:rsid w:val="00830C27"/>
    <w:rsid w:val="00831EBE"/>
    <w:rsid w:val="00833054"/>
    <w:rsid w:val="00834508"/>
    <w:rsid w:val="00836D5D"/>
    <w:rsid w:val="00841DF9"/>
    <w:rsid w:val="00843027"/>
    <w:rsid w:val="00846109"/>
    <w:rsid w:val="00847B16"/>
    <w:rsid w:val="00853342"/>
    <w:rsid w:val="00854DAC"/>
    <w:rsid w:val="0085557F"/>
    <w:rsid w:val="00855D5C"/>
    <w:rsid w:val="00857642"/>
    <w:rsid w:val="008604CF"/>
    <w:rsid w:val="008608BD"/>
    <w:rsid w:val="00871AA4"/>
    <w:rsid w:val="008765C3"/>
    <w:rsid w:val="00883875"/>
    <w:rsid w:val="0088561F"/>
    <w:rsid w:val="0089152A"/>
    <w:rsid w:val="00897E05"/>
    <w:rsid w:val="008A05DE"/>
    <w:rsid w:val="008A15E6"/>
    <w:rsid w:val="008A41E4"/>
    <w:rsid w:val="008A5C84"/>
    <w:rsid w:val="008A62AA"/>
    <w:rsid w:val="008A77F8"/>
    <w:rsid w:val="008B0A48"/>
    <w:rsid w:val="008B1EB0"/>
    <w:rsid w:val="008C4BE0"/>
    <w:rsid w:val="008C5F39"/>
    <w:rsid w:val="008D0B7C"/>
    <w:rsid w:val="008E1032"/>
    <w:rsid w:val="008E1503"/>
    <w:rsid w:val="008E4C0D"/>
    <w:rsid w:val="008E613D"/>
    <w:rsid w:val="008F2A5F"/>
    <w:rsid w:val="008F2CE3"/>
    <w:rsid w:val="008F6D1A"/>
    <w:rsid w:val="009005B3"/>
    <w:rsid w:val="00904FB0"/>
    <w:rsid w:val="00906745"/>
    <w:rsid w:val="009069A5"/>
    <w:rsid w:val="00906ACD"/>
    <w:rsid w:val="00910694"/>
    <w:rsid w:val="0091486C"/>
    <w:rsid w:val="0091722D"/>
    <w:rsid w:val="009207D1"/>
    <w:rsid w:val="00922664"/>
    <w:rsid w:val="009323F0"/>
    <w:rsid w:val="0093334B"/>
    <w:rsid w:val="009420B4"/>
    <w:rsid w:val="00942D47"/>
    <w:rsid w:val="00951BA8"/>
    <w:rsid w:val="009551AF"/>
    <w:rsid w:val="00956660"/>
    <w:rsid w:val="0095753B"/>
    <w:rsid w:val="0096014D"/>
    <w:rsid w:val="00961C16"/>
    <w:rsid w:val="00961F9A"/>
    <w:rsid w:val="00965F65"/>
    <w:rsid w:val="00966364"/>
    <w:rsid w:val="00966A08"/>
    <w:rsid w:val="00967F4C"/>
    <w:rsid w:val="00973786"/>
    <w:rsid w:val="00984AD6"/>
    <w:rsid w:val="00985149"/>
    <w:rsid w:val="00985E11"/>
    <w:rsid w:val="009869A1"/>
    <w:rsid w:val="00987878"/>
    <w:rsid w:val="00990AF3"/>
    <w:rsid w:val="009926B7"/>
    <w:rsid w:val="009956DF"/>
    <w:rsid w:val="00997B66"/>
    <w:rsid w:val="009B2632"/>
    <w:rsid w:val="009B31AE"/>
    <w:rsid w:val="009C0DEA"/>
    <w:rsid w:val="009C694D"/>
    <w:rsid w:val="009D0DDB"/>
    <w:rsid w:val="009D40F2"/>
    <w:rsid w:val="009D5577"/>
    <w:rsid w:val="009D593A"/>
    <w:rsid w:val="009D69B1"/>
    <w:rsid w:val="009E24E2"/>
    <w:rsid w:val="009E37F6"/>
    <w:rsid w:val="009E69E0"/>
    <w:rsid w:val="009F1D77"/>
    <w:rsid w:val="009F1F04"/>
    <w:rsid w:val="009F7A99"/>
    <w:rsid w:val="00A01244"/>
    <w:rsid w:val="00A023A4"/>
    <w:rsid w:val="00A0574B"/>
    <w:rsid w:val="00A10AF0"/>
    <w:rsid w:val="00A10E5E"/>
    <w:rsid w:val="00A1551F"/>
    <w:rsid w:val="00A15BE9"/>
    <w:rsid w:val="00A167A2"/>
    <w:rsid w:val="00A16DB2"/>
    <w:rsid w:val="00A170AE"/>
    <w:rsid w:val="00A17D7C"/>
    <w:rsid w:val="00A256FC"/>
    <w:rsid w:val="00A27C9E"/>
    <w:rsid w:val="00A30841"/>
    <w:rsid w:val="00A34484"/>
    <w:rsid w:val="00A35AC7"/>
    <w:rsid w:val="00A50772"/>
    <w:rsid w:val="00A52ABA"/>
    <w:rsid w:val="00A532F1"/>
    <w:rsid w:val="00A53429"/>
    <w:rsid w:val="00A53AB1"/>
    <w:rsid w:val="00A54075"/>
    <w:rsid w:val="00A570AF"/>
    <w:rsid w:val="00A57A5D"/>
    <w:rsid w:val="00A627C3"/>
    <w:rsid w:val="00A733AA"/>
    <w:rsid w:val="00A737E1"/>
    <w:rsid w:val="00A76AD7"/>
    <w:rsid w:val="00A77AAA"/>
    <w:rsid w:val="00A77FDA"/>
    <w:rsid w:val="00A91234"/>
    <w:rsid w:val="00A91615"/>
    <w:rsid w:val="00A91E96"/>
    <w:rsid w:val="00A92F37"/>
    <w:rsid w:val="00A94C73"/>
    <w:rsid w:val="00A96181"/>
    <w:rsid w:val="00AA0EA9"/>
    <w:rsid w:val="00AB2201"/>
    <w:rsid w:val="00AB3BD0"/>
    <w:rsid w:val="00AB6BAA"/>
    <w:rsid w:val="00AC150E"/>
    <w:rsid w:val="00AC15D8"/>
    <w:rsid w:val="00AC4489"/>
    <w:rsid w:val="00AC5F39"/>
    <w:rsid w:val="00AC6CD2"/>
    <w:rsid w:val="00AC7864"/>
    <w:rsid w:val="00AD1768"/>
    <w:rsid w:val="00AD2EA8"/>
    <w:rsid w:val="00AE2016"/>
    <w:rsid w:val="00AE23EB"/>
    <w:rsid w:val="00AF05BD"/>
    <w:rsid w:val="00AF27C8"/>
    <w:rsid w:val="00B00521"/>
    <w:rsid w:val="00B033B2"/>
    <w:rsid w:val="00B04292"/>
    <w:rsid w:val="00B05A52"/>
    <w:rsid w:val="00B1043B"/>
    <w:rsid w:val="00B17853"/>
    <w:rsid w:val="00B21D9B"/>
    <w:rsid w:val="00B2445E"/>
    <w:rsid w:val="00B247C8"/>
    <w:rsid w:val="00B506F1"/>
    <w:rsid w:val="00B5220C"/>
    <w:rsid w:val="00B55555"/>
    <w:rsid w:val="00B63CF5"/>
    <w:rsid w:val="00B64CFB"/>
    <w:rsid w:val="00B65479"/>
    <w:rsid w:val="00B66DEF"/>
    <w:rsid w:val="00B72F78"/>
    <w:rsid w:val="00B77221"/>
    <w:rsid w:val="00B82643"/>
    <w:rsid w:val="00B93DCB"/>
    <w:rsid w:val="00B965CC"/>
    <w:rsid w:val="00BA59EE"/>
    <w:rsid w:val="00BA5D8C"/>
    <w:rsid w:val="00BB102A"/>
    <w:rsid w:val="00BB182E"/>
    <w:rsid w:val="00BB3515"/>
    <w:rsid w:val="00BB5C89"/>
    <w:rsid w:val="00BB66E0"/>
    <w:rsid w:val="00BB70FC"/>
    <w:rsid w:val="00BC0691"/>
    <w:rsid w:val="00BC385F"/>
    <w:rsid w:val="00BD52E5"/>
    <w:rsid w:val="00BE0FD8"/>
    <w:rsid w:val="00BE2080"/>
    <w:rsid w:val="00BF155B"/>
    <w:rsid w:val="00BF336B"/>
    <w:rsid w:val="00BF5967"/>
    <w:rsid w:val="00C03F75"/>
    <w:rsid w:val="00C155B5"/>
    <w:rsid w:val="00C15E7C"/>
    <w:rsid w:val="00C15E8A"/>
    <w:rsid w:val="00C20A45"/>
    <w:rsid w:val="00C25F38"/>
    <w:rsid w:val="00C3342A"/>
    <w:rsid w:val="00C35173"/>
    <w:rsid w:val="00C40393"/>
    <w:rsid w:val="00C451B6"/>
    <w:rsid w:val="00C451DA"/>
    <w:rsid w:val="00C538E1"/>
    <w:rsid w:val="00C542C0"/>
    <w:rsid w:val="00C5678F"/>
    <w:rsid w:val="00C6681E"/>
    <w:rsid w:val="00C7006C"/>
    <w:rsid w:val="00C72ABF"/>
    <w:rsid w:val="00C73468"/>
    <w:rsid w:val="00C73A8E"/>
    <w:rsid w:val="00C7624B"/>
    <w:rsid w:val="00C77081"/>
    <w:rsid w:val="00C8318F"/>
    <w:rsid w:val="00C872E2"/>
    <w:rsid w:val="00CA2CC6"/>
    <w:rsid w:val="00CB0005"/>
    <w:rsid w:val="00CB1D22"/>
    <w:rsid w:val="00CB4D92"/>
    <w:rsid w:val="00CB5D84"/>
    <w:rsid w:val="00CB6C6B"/>
    <w:rsid w:val="00CB781F"/>
    <w:rsid w:val="00CB7DBA"/>
    <w:rsid w:val="00CC07E6"/>
    <w:rsid w:val="00CC1B72"/>
    <w:rsid w:val="00CC3F27"/>
    <w:rsid w:val="00CD0755"/>
    <w:rsid w:val="00CD10FB"/>
    <w:rsid w:val="00CD28D6"/>
    <w:rsid w:val="00CD4AE6"/>
    <w:rsid w:val="00CD5D6A"/>
    <w:rsid w:val="00CD6782"/>
    <w:rsid w:val="00CD7F03"/>
    <w:rsid w:val="00CE3F89"/>
    <w:rsid w:val="00CE4CDF"/>
    <w:rsid w:val="00CF1C74"/>
    <w:rsid w:val="00CF55AF"/>
    <w:rsid w:val="00D067CF"/>
    <w:rsid w:val="00D06C46"/>
    <w:rsid w:val="00D12E70"/>
    <w:rsid w:val="00D146CB"/>
    <w:rsid w:val="00D15222"/>
    <w:rsid w:val="00D20525"/>
    <w:rsid w:val="00D2356F"/>
    <w:rsid w:val="00D246E6"/>
    <w:rsid w:val="00D25FAF"/>
    <w:rsid w:val="00D26FCC"/>
    <w:rsid w:val="00D27BAA"/>
    <w:rsid w:val="00D35F2C"/>
    <w:rsid w:val="00D36B4A"/>
    <w:rsid w:val="00D42308"/>
    <w:rsid w:val="00D45F2D"/>
    <w:rsid w:val="00D46151"/>
    <w:rsid w:val="00D53774"/>
    <w:rsid w:val="00D5397A"/>
    <w:rsid w:val="00D55EEC"/>
    <w:rsid w:val="00D562D5"/>
    <w:rsid w:val="00D56FA1"/>
    <w:rsid w:val="00D62711"/>
    <w:rsid w:val="00D63A6A"/>
    <w:rsid w:val="00D6722A"/>
    <w:rsid w:val="00D67D97"/>
    <w:rsid w:val="00D67F33"/>
    <w:rsid w:val="00D71C80"/>
    <w:rsid w:val="00D74594"/>
    <w:rsid w:val="00D84DA4"/>
    <w:rsid w:val="00D8607D"/>
    <w:rsid w:val="00D94B08"/>
    <w:rsid w:val="00DA1C11"/>
    <w:rsid w:val="00DA3B65"/>
    <w:rsid w:val="00DA5591"/>
    <w:rsid w:val="00DA689A"/>
    <w:rsid w:val="00DA767E"/>
    <w:rsid w:val="00DC2AC1"/>
    <w:rsid w:val="00DC5D33"/>
    <w:rsid w:val="00DD23BD"/>
    <w:rsid w:val="00DD66BA"/>
    <w:rsid w:val="00DE0027"/>
    <w:rsid w:val="00DE011F"/>
    <w:rsid w:val="00DE1FE4"/>
    <w:rsid w:val="00DE6205"/>
    <w:rsid w:val="00DF2B57"/>
    <w:rsid w:val="00DF686D"/>
    <w:rsid w:val="00DF739B"/>
    <w:rsid w:val="00E00E01"/>
    <w:rsid w:val="00E03901"/>
    <w:rsid w:val="00E04E0C"/>
    <w:rsid w:val="00E07DC4"/>
    <w:rsid w:val="00E119A8"/>
    <w:rsid w:val="00E120FB"/>
    <w:rsid w:val="00E12FEC"/>
    <w:rsid w:val="00E154DE"/>
    <w:rsid w:val="00E16808"/>
    <w:rsid w:val="00E20CE2"/>
    <w:rsid w:val="00E23A04"/>
    <w:rsid w:val="00E27484"/>
    <w:rsid w:val="00E30752"/>
    <w:rsid w:val="00E3693F"/>
    <w:rsid w:val="00E3716E"/>
    <w:rsid w:val="00E4137E"/>
    <w:rsid w:val="00E457C0"/>
    <w:rsid w:val="00E5033A"/>
    <w:rsid w:val="00E5138A"/>
    <w:rsid w:val="00E576EF"/>
    <w:rsid w:val="00E6142B"/>
    <w:rsid w:val="00E66CDE"/>
    <w:rsid w:val="00E713E2"/>
    <w:rsid w:val="00E724BB"/>
    <w:rsid w:val="00E72C04"/>
    <w:rsid w:val="00E76192"/>
    <w:rsid w:val="00E83680"/>
    <w:rsid w:val="00E84981"/>
    <w:rsid w:val="00E8554B"/>
    <w:rsid w:val="00E85A56"/>
    <w:rsid w:val="00E91C00"/>
    <w:rsid w:val="00E93208"/>
    <w:rsid w:val="00E93907"/>
    <w:rsid w:val="00EA59A2"/>
    <w:rsid w:val="00EA79D1"/>
    <w:rsid w:val="00EB450B"/>
    <w:rsid w:val="00EB5603"/>
    <w:rsid w:val="00EC2E21"/>
    <w:rsid w:val="00EC70DF"/>
    <w:rsid w:val="00ED15A6"/>
    <w:rsid w:val="00ED17CD"/>
    <w:rsid w:val="00ED3461"/>
    <w:rsid w:val="00ED3F1D"/>
    <w:rsid w:val="00ED5032"/>
    <w:rsid w:val="00ED6565"/>
    <w:rsid w:val="00EE2155"/>
    <w:rsid w:val="00EE2720"/>
    <w:rsid w:val="00EE2DFA"/>
    <w:rsid w:val="00EE2E9F"/>
    <w:rsid w:val="00EE37FF"/>
    <w:rsid w:val="00EE51E8"/>
    <w:rsid w:val="00EF0E0A"/>
    <w:rsid w:val="00EF50E7"/>
    <w:rsid w:val="00EF7977"/>
    <w:rsid w:val="00F00B59"/>
    <w:rsid w:val="00F033F5"/>
    <w:rsid w:val="00F03BDF"/>
    <w:rsid w:val="00F10BDC"/>
    <w:rsid w:val="00F12FC6"/>
    <w:rsid w:val="00F17CF8"/>
    <w:rsid w:val="00F203DF"/>
    <w:rsid w:val="00F23649"/>
    <w:rsid w:val="00F304F0"/>
    <w:rsid w:val="00F34DC2"/>
    <w:rsid w:val="00F35C9D"/>
    <w:rsid w:val="00F361E0"/>
    <w:rsid w:val="00F473FE"/>
    <w:rsid w:val="00F508E8"/>
    <w:rsid w:val="00F50B6D"/>
    <w:rsid w:val="00F553E9"/>
    <w:rsid w:val="00F56F83"/>
    <w:rsid w:val="00F6097B"/>
    <w:rsid w:val="00F619EC"/>
    <w:rsid w:val="00F73EDE"/>
    <w:rsid w:val="00F73F82"/>
    <w:rsid w:val="00F77D95"/>
    <w:rsid w:val="00F800BE"/>
    <w:rsid w:val="00F800C8"/>
    <w:rsid w:val="00F81904"/>
    <w:rsid w:val="00F823D8"/>
    <w:rsid w:val="00F914F5"/>
    <w:rsid w:val="00F94591"/>
    <w:rsid w:val="00F94671"/>
    <w:rsid w:val="00F948E6"/>
    <w:rsid w:val="00F94FBB"/>
    <w:rsid w:val="00F957A9"/>
    <w:rsid w:val="00FA3F53"/>
    <w:rsid w:val="00FA457C"/>
    <w:rsid w:val="00FA6258"/>
    <w:rsid w:val="00FB5687"/>
    <w:rsid w:val="00FB74CD"/>
    <w:rsid w:val="00FC10DD"/>
    <w:rsid w:val="00FC1903"/>
    <w:rsid w:val="00FC3CAA"/>
    <w:rsid w:val="00FC5455"/>
    <w:rsid w:val="00FD1D79"/>
    <w:rsid w:val="00FD3B37"/>
    <w:rsid w:val="00FD7875"/>
    <w:rsid w:val="00FE0CE4"/>
    <w:rsid w:val="00FE2C7A"/>
    <w:rsid w:val="00FE514E"/>
    <w:rsid w:val="00FE69DD"/>
    <w:rsid w:val="00FE74DE"/>
    <w:rsid w:val="00FF1EF8"/>
    <w:rsid w:val="00FF3C02"/>
    <w:rsid w:val="00FF5DA4"/>
    <w:rsid w:val="00FF5F5E"/>
    <w:rsid w:val="00FF6B7C"/>
    <w:rsid w:val="00FF6F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865BF"/>
  <w15:docId w15:val="{678D1073-1C79-4910-A3A2-8712590E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Theme="minorHAnsi" w:hAnsi="Montserrat" w:cs="Times New Roman"/>
        <w:sz w:val="24"/>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274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F4A74"/>
    <w:pPr>
      <w:keepNext/>
      <w:spacing w:before="240" w:after="60"/>
      <w:jc w:val="left"/>
      <w:outlineLvl w:val="1"/>
    </w:pPr>
    <w:rPr>
      <w:rFonts w:ascii="Calibri Light" w:eastAsia="Times New Roman" w:hAnsi="Calibri Light"/>
      <w:b/>
      <w:bCs/>
      <w:i/>
      <w:iCs/>
      <w:sz w:val="28"/>
      <w:szCs w:val="28"/>
      <w:lang w:eastAsia="ru-RU"/>
    </w:rPr>
  </w:style>
  <w:style w:type="paragraph" w:styleId="4">
    <w:name w:val="heading 4"/>
    <w:basedOn w:val="a"/>
    <w:next w:val="a"/>
    <w:link w:val="40"/>
    <w:uiPriority w:val="9"/>
    <w:semiHidden/>
    <w:unhideWhenUsed/>
    <w:qFormat/>
    <w:rsid w:val="009878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3C02"/>
    <w:rPr>
      <w:rFonts w:ascii="Segoe UI" w:hAnsi="Segoe UI" w:cs="Segoe UI"/>
      <w:sz w:val="18"/>
      <w:szCs w:val="18"/>
    </w:rPr>
  </w:style>
  <w:style w:type="character" w:customStyle="1" w:styleId="a5">
    <w:name w:val="Текст выноски Знак"/>
    <w:basedOn w:val="a0"/>
    <w:link w:val="a4"/>
    <w:uiPriority w:val="99"/>
    <w:semiHidden/>
    <w:rsid w:val="00FF3C02"/>
    <w:rPr>
      <w:rFonts w:ascii="Segoe UI" w:hAnsi="Segoe UI" w:cs="Segoe UI"/>
      <w:sz w:val="18"/>
      <w:szCs w:val="18"/>
    </w:rPr>
  </w:style>
  <w:style w:type="paragraph" w:styleId="a6">
    <w:name w:val="header"/>
    <w:basedOn w:val="a"/>
    <w:link w:val="a7"/>
    <w:uiPriority w:val="99"/>
    <w:unhideWhenUsed/>
    <w:rsid w:val="00546E4D"/>
    <w:pPr>
      <w:tabs>
        <w:tab w:val="center" w:pos="4677"/>
        <w:tab w:val="right" w:pos="9355"/>
      </w:tabs>
    </w:pPr>
  </w:style>
  <w:style w:type="character" w:customStyle="1" w:styleId="a7">
    <w:name w:val="Верхний колонтитул Знак"/>
    <w:basedOn w:val="a0"/>
    <w:link w:val="a6"/>
    <w:uiPriority w:val="99"/>
    <w:rsid w:val="00546E4D"/>
  </w:style>
  <w:style w:type="paragraph" w:styleId="a8">
    <w:name w:val="footer"/>
    <w:basedOn w:val="a"/>
    <w:link w:val="a9"/>
    <w:uiPriority w:val="99"/>
    <w:unhideWhenUsed/>
    <w:rsid w:val="00546E4D"/>
    <w:pPr>
      <w:tabs>
        <w:tab w:val="center" w:pos="4677"/>
        <w:tab w:val="right" w:pos="9355"/>
      </w:tabs>
    </w:pPr>
  </w:style>
  <w:style w:type="character" w:customStyle="1" w:styleId="a9">
    <w:name w:val="Нижний колонтитул Знак"/>
    <w:basedOn w:val="a0"/>
    <w:link w:val="a8"/>
    <w:uiPriority w:val="99"/>
    <w:rsid w:val="00546E4D"/>
  </w:style>
  <w:style w:type="paragraph" w:styleId="aa">
    <w:name w:val="Revision"/>
    <w:hidden/>
    <w:uiPriority w:val="99"/>
    <w:semiHidden/>
    <w:rsid w:val="00FF5DA4"/>
    <w:pPr>
      <w:jc w:val="left"/>
    </w:pPr>
  </w:style>
  <w:style w:type="character" w:styleId="ab">
    <w:name w:val="annotation reference"/>
    <w:basedOn w:val="a0"/>
    <w:uiPriority w:val="99"/>
    <w:semiHidden/>
    <w:unhideWhenUsed/>
    <w:rsid w:val="00D25FAF"/>
    <w:rPr>
      <w:sz w:val="16"/>
      <w:szCs w:val="16"/>
    </w:rPr>
  </w:style>
  <w:style w:type="paragraph" w:styleId="ac">
    <w:name w:val="annotation text"/>
    <w:basedOn w:val="a"/>
    <w:link w:val="ad"/>
    <w:uiPriority w:val="99"/>
    <w:semiHidden/>
    <w:unhideWhenUsed/>
    <w:rsid w:val="00D25FAF"/>
    <w:rPr>
      <w:sz w:val="20"/>
      <w:szCs w:val="20"/>
    </w:rPr>
  </w:style>
  <w:style w:type="character" w:customStyle="1" w:styleId="ad">
    <w:name w:val="Текст примечания Знак"/>
    <w:basedOn w:val="a0"/>
    <w:link w:val="ac"/>
    <w:uiPriority w:val="99"/>
    <w:semiHidden/>
    <w:rsid w:val="00D25FAF"/>
    <w:rPr>
      <w:sz w:val="20"/>
      <w:szCs w:val="20"/>
    </w:rPr>
  </w:style>
  <w:style w:type="paragraph" w:styleId="ae">
    <w:name w:val="annotation subject"/>
    <w:basedOn w:val="ac"/>
    <w:next w:val="ac"/>
    <w:link w:val="af"/>
    <w:uiPriority w:val="99"/>
    <w:semiHidden/>
    <w:unhideWhenUsed/>
    <w:rsid w:val="00D25FAF"/>
    <w:rPr>
      <w:b/>
      <w:bCs/>
    </w:rPr>
  </w:style>
  <w:style w:type="character" w:customStyle="1" w:styleId="af">
    <w:name w:val="Тема примечания Знак"/>
    <w:basedOn w:val="ad"/>
    <w:link w:val="ae"/>
    <w:uiPriority w:val="99"/>
    <w:semiHidden/>
    <w:rsid w:val="00D25FAF"/>
    <w:rPr>
      <w:b/>
      <w:bCs/>
      <w:sz w:val="20"/>
      <w:szCs w:val="20"/>
    </w:rPr>
  </w:style>
  <w:style w:type="paragraph" w:customStyle="1" w:styleId="xxmsonormal">
    <w:name w:val="x_x_msonormal"/>
    <w:basedOn w:val="a"/>
    <w:rsid w:val="00906ACD"/>
    <w:pPr>
      <w:jc w:val="left"/>
    </w:pPr>
    <w:rPr>
      <w:rFonts w:ascii="Times New Roman" w:hAnsi="Times New Roman"/>
      <w:szCs w:val="24"/>
      <w:lang w:eastAsia="ru-RU"/>
    </w:rPr>
  </w:style>
  <w:style w:type="character" w:styleId="af0">
    <w:name w:val="Hyperlink"/>
    <w:rsid w:val="0067765F"/>
    <w:rPr>
      <w:color w:val="0000FF"/>
      <w:u w:val="single"/>
    </w:rPr>
  </w:style>
  <w:style w:type="character" w:customStyle="1" w:styleId="20">
    <w:name w:val="Заголовок 2 Знак"/>
    <w:basedOn w:val="a0"/>
    <w:link w:val="2"/>
    <w:semiHidden/>
    <w:rsid w:val="006F4A74"/>
    <w:rPr>
      <w:rFonts w:ascii="Calibri Light" w:eastAsia="Times New Roman" w:hAnsi="Calibri Light"/>
      <w:b/>
      <w:bCs/>
      <w:i/>
      <w:iCs/>
      <w:sz w:val="28"/>
      <w:szCs w:val="28"/>
      <w:lang w:eastAsia="ru-RU"/>
    </w:rPr>
  </w:style>
  <w:style w:type="table" w:customStyle="1" w:styleId="11">
    <w:name w:val="Сетка таблицы1"/>
    <w:basedOn w:val="a1"/>
    <w:next w:val="a3"/>
    <w:uiPriority w:val="39"/>
    <w:rsid w:val="002E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27484"/>
    <w:rPr>
      <w:rFonts w:asciiTheme="majorHAnsi" w:eastAsiaTheme="majorEastAsia" w:hAnsiTheme="majorHAnsi" w:cstheme="majorBidi"/>
      <w:color w:val="2E74B5" w:themeColor="accent1" w:themeShade="BF"/>
      <w:sz w:val="32"/>
      <w:szCs w:val="32"/>
    </w:rPr>
  </w:style>
  <w:style w:type="character" w:customStyle="1" w:styleId="21">
    <w:name w:val="Основной текст (2)"/>
    <w:basedOn w:val="a0"/>
    <w:rsid w:val="003330BF"/>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paragraph" w:styleId="af1">
    <w:name w:val="List Paragraph"/>
    <w:basedOn w:val="a"/>
    <w:uiPriority w:val="34"/>
    <w:qFormat/>
    <w:rsid w:val="00B00521"/>
    <w:pPr>
      <w:ind w:left="720"/>
      <w:contextualSpacing/>
    </w:pPr>
  </w:style>
  <w:style w:type="character" w:customStyle="1" w:styleId="40">
    <w:name w:val="Заголовок 4 Знак"/>
    <w:basedOn w:val="a0"/>
    <w:link w:val="4"/>
    <w:uiPriority w:val="9"/>
    <w:semiHidden/>
    <w:rsid w:val="00987878"/>
    <w:rPr>
      <w:rFonts w:asciiTheme="majorHAnsi" w:eastAsiaTheme="majorEastAsia" w:hAnsiTheme="majorHAnsi" w:cstheme="majorBidi"/>
      <w:i/>
      <w:iCs/>
      <w:color w:val="2E74B5" w:themeColor="accent1" w:themeShade="BF"/>
    </w:rPr>
  </w:style>
  <w:style w:type="character" w:customStyle="1" w:styleId="zmlenmeyenBahsetme1">
    <w:name w:val="Çözümlenmeyen Bahsetme1"/>
    <w:basedOn w:val="a0"/>
    <w:uiPriority w:val="99"/>
    <w:semiHidden/>
    <w:unhideWhenUsed/>
    <w:rsid w:val="00F73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7879">
      <w:bodyDiv w:val="1"/>
      <w:marLeft w:val="0"/>
      <w:marRight w:val="0"/>
      <w:marTop w:val="0"/>
      <w:marBottom w:val="0"/>
      <w:divBdr>
        <w:top w:val="none" w:sz="0" w:space="0" w:color="auto"/>
        <w:left w:val="none" w:sz="0" w:space="0" w:color="auto"/>
        <w:bottom w:val="none" w:sz="0" w:space="0" w:color="auto"/>
        <w:right w:val="none" w:sz="0" w:space="0" w:color="auto"/>
      </w:divBdr>
    </w:div>
    <w:div w:id="204756374">
      <w:bodyDiv w:val="1"/>
      <w:marLeft w:val="0"/>
      <w:marRight w:val="0"/>
      <w:marTop w:val="0"/>
      <w:marBottom w:val="0"/>
      <w:divBdr>
        <w:top w:val="none" w:sz="0" w:space="0" w:color="auto"/>
        <w:left w:val="none" w:sz="0" w:space="0" w:color="auto"/>
        <w:bottom w:val="none" w:sz="0" w:space="0" w:color="auto"/>
        <w:right w:val="none" w:sz="0" w:space="0" w:color="auto"/>
      </w:divBdr>
    </w:div>
    <w:div w:id="228004222">
      <w:bodyDiv w:val="1"/>
      <w:marLeft w:val="0"/>
      <w:marRight w:val="0"/>
      <w:marTop w:val="0"/>
      <w:marBottom w:val="0"/>
      <w:divBdr>
        <w:top w:val="none" w:sz="0" w:space="0" w:color="auto"/>
        <w:left w:val="none" w:sz="0" w:space="0" w:color="auto"/>
        <w:bottom w:val="none" w:sz="0" w:space="0" w:color="auto"/>
        <w:right w:val="none" w:sz="0" w:space="0" w:color="auto"/>
      </w:divBdr>
    </w:div>
    <w:div w:id="233397113">
      <w:bodyDiv w:val="1"/>
      <w:marLeft w:val="0"/>
      <w:marRight w:val="0"/>
      <w:marTop w:val="0"/>
      <w:marBottom w:val="0"/>
      <w:divBdr>
        <w:top w:val="none" w:sz="0" w:space="0" w:color="auto"/>
        <w:left w:val="none" w:sz="0" w:space="0" w:color="auto"/>
        <w:bottom w:val="none" w:sz="0" w:space="0" w:color="auto"/>
        <w:right w:val="none" w:sz="0" w:space="0" w:color="auto"/>
      </w:divBdr>
    </w:div>
    <w:div w:id="422723112">
      <w:bodyDiv w:val="1"/>
      <w:marLeft w:val="0"/>
      <w:marRight w:val="0"/>
      <w:marTop w:val="0"/>
      <w:marBottom w:val="0"/>
      <w:divBdr>
        <w:top w:val="none" w:sz="0" w:space="0" w:color="auto"/>
        <w:left w:val="none" w:sz="0" w:space="0" w:color="auto"/>
        <w:bottom w:val="none" w:sz="0" w:space="0" w:color="auto"/>
        <w:right w:val="none" w:sz="0" w:space="0" w:color="auto"/>
      </w:divBdr>
    </w:div>
    <w:div w:id="461270604">
      <w:bodyDiv w:val="1"/>
      <w:marLeft w:val="0"/>
      <w:marRight w:val="0"/>
      <w:marTop w:val="0"/>
      <w:marBottom w:val="0"/>
      <w:divBdr>
        <w:top w:val="none" w:sz="0" w:space="0" w:color="auto"/>
        <w:left w:val="none" w:sz="0" w:space="0" w:color="auto"/>
        <w:bottom w:val="none" w:sz="0" w:space="0" w:color="auto"/>
        <w:right w:val="none" w:sz="0" w:space="0" w:color="auto"/>
      </w:divBdr>
    </w:div>
    <w:div w:id="518392157">
      <w:bodyDiv w:val="1"/>
      <w:marLeft w:val="0"/>
      <w:marRight w:val="0"/>
      <w:marTop w:val="0"/>
      <w:marBottom w:val="0"/>
      <w:divBdr>
        <w:top w:val="none" w:sz="0" w:space="0" w:color="auto"/>
        <w:left w:val="none" w:sz="0" w:space="0" w:color="auto"/>
        <w:bottom w:val="none" w:sz="0" w:space="0" w:color="auto"/>
        <w:right w:val="none" w:sz="0" w:space="0" w:color="auto"/>
      </w:divBdr>
      <w:divsChild>
        <w:div w:id="1392653885">
          <w:marLeft w:val="0"/>
          <w:marRight w:val="0"/>
          <w:marTop w:val="0"/>
          <w:marBottom w:val="0"/>
          <w:divBdr>
            <w:top w:val="none" w:sz="0" w:space="0" w:color="auto"/>
            <w:left w:val="none" w:sz="0" w:space="0" w:color="auto"/>
            <w:bottom w:val="none" w:sz="0" w:space="0" w:color="auto"/>
            <w:right w:val="none" w:sz="0" w:space="0" w:color="auto"/>
          </w:divBdr>
          <w:divsChild>
            <w:div w:id="791510908">
              <w:marLeft w:val="0"/>
              <w:marRight w:val="0"/>
              <w:marTop w:val="0"/>
              <w:marBottom w:val="0"/>
              <w:divBdr>
                <w:top w:val="none" w:sz="0" w:space="0" w:color="auto"/>
                <w:left w:val="none" w:sz="0" w:space="0" w:color="auto"/>
                <w:bottom w:val="none" w:sz="0" w:space="0" w:color="auto"/>
                <w:right w:val="none" w:sz="0" w:space="0" w:color="auto"/>
              </w:divBdr>
              <w:divsChild>
                <w:div w:id="1842696676">
                  <w:marLeft w:val="0"/>
                  <w:marRight w:val="0"/>
                  <w:marTop w:val="0"/>
                  <w:marBottom w:val="0"/>
                  <w:divBdr>
                    <w:top w:val="none" w:sz="0" w:space="0" w:color="auto"/>
                    <w:left w:val="none" w:sz="0" w:space="0" w:color="auto"/>
                    <w:bottom w:val="none" w:sz="0" w:space="0" w:color="auto"/>
                    <w:right w:val="none" w:sz="0" w:space="0" w:color="auto"/>
                  </w:divBdr>
                  <w:divsChild>
                    <w:div w:id="452330542">
                      <w:marLeft w:val="0"/>
                      <w:marRight w:val="0"/>
                      <w:marTop w:val="0"/>
                      <w:marBottom w:val="0"/>
                      <w:divBdr>
                        <w:top w:val="none" w:sz="0" w:space="0" w:color="auto"/>
                        <w:left w:val="none" w:sz="0" w:space="0" w:color="auto"/>
                        <w:bottom w:val="none" w:sz="0" w:space="0" w:color="auto"/>
                        <w:right w:val="none" w:sz="0" w:space="0" w:color="auto"/>
                      </w:divBdr>
                      <w:divsChild>
                        <w:div w:id="424696341">
                          <w:marLeft w:val="0"/>
                          <w:marRight w:val="0"/>
                          <w:marTop w:val="0"/>
                          <w:marBottom w:val="0"/>
                          <w:divBdr>
                            <w:top w:val="none" w:sz="0" w:space="0" w:color="auto"/>
                            <w:left w:val="none" w:sz="0" w:space="0" w:color="auto"/>
                            <w:bottom w:val="none" w:sz="0" w:space="0" w:color="auto"/>
                            <w:right w:val="none" w:sz="0" w:space="0" w:color="auto"/>
                          </w:divBdr>
                          <w:divsChild>
                            <w:div w:id="1245840675">
                              <w:marLeft w:val="0"/>
                              <w:marRight w:val="0"/>
                              <w:marTop w:val="0"/>
                              <w:marBottom w:val="0"/>
                              <w:divBdr>
                                <w:top w:val="none" w:sz="0" w:space="0" w:color="auto"/>
                                <w:left w:val="none" w:sz="0" w:space="0" w:color="auto"/>
                                <w:bottom w:val="none" w:sz="0" w:space="0" w:color="auto"/>
                                <w:right w:val="none" w:sz="0" w:space="0" w:color="auto"/>
                              </w:divBdr>
                            </w:div>
                          </w:divsChild>
                        </w:div>
                        <w:div w:id="180552888">
                          <w:marLeft w:val="0"/>
                          <w:marRight w:val="0"/>
                          <w:marTop w:val="0"/>
                          <w:marBottom w:val="0"/>
                          <w:divBdr>
                            <w:top w:val="none" w:sz="0" w:space="0" w:color="auto"/>
                            <w:left w:val="none" w:sz="0" w:space="0" w:color="auto"/>
                            <w:bottom w:val="none" w:sz="0" w:space="0" w:color="auto"/>
                            <w:right w:val="none" w:sz="0" w:space="0" w:color="auto"/>
                          </w:divBdr>
                          <w:divsChild>
                            <w:div w:id="2062705277">
                              <w:marLeft w:val="0"/>
                              <w:marRight w:val="300"/>
                              <w:marTop w:val="180"/>
                              <w:marBottom w:val="0"/>
                              <w:divBdr>
                                <w:top w:val="none" w:sz="0" w:space="0" w:color="auto"/>
                                <w:left w:val="none" w:sz="0" w:space="0" w:color="auto"/>
                                <w:bottom w:val="none" w:sz="0" w:space="0" w:color="auto"/>
                                <w:right w:val="none" w:sz="0" w:space="0" w:color="auto"/>
                              </w:divBdr>
                              <w:divsChild>
                                <w:div w:id="21406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929913">
          <w:marLeft w:val="0"/>
          <w:marRight w:val="0"/>
          <w:marTop w:val="0"/>
          <w:marBottom w:val="0"/>
          <w:divBdr>
            <w:top w:val="none" w:sz="0" w:space="0" w:color="auto"/>
            <w:left w:val="none" w:sz="0" w:space="0" w:color="auto"/>
            <w:bottom w:val="none" w:sz="0" w:space="0" w:color="auto"/>
            <w:right w:val="none" w:sz="0" w:space="0" w:color="auto"/>
          </w:divBdr>
          <w:divsChild>
            <w:div w:id="948973257">
              <w:marLeft w:val="0"/>
              <w:marRight w:val="0"/>
              <w:marTop w:val="0"/>
              <w:marBottom w:val="0"/>
              <w:divBdr>
                <w:top w:val="none" w:sz="0" w:space="0" w:color="auto"/>
                <w:left w:val="none" w:sz="0" w:space="0" w:color="auto"/>
                <w:bottom w:val="none" w:sz="0" w:space="0" w:color="auto"/>
                <w:right w:val="none" w:sz="0" w:space="0" w:color="auto"/>
              </w:divBdr>
              <w:divsChild>
                <w:div w:id="1575234668">
                  <w:marLeft w:val="0"/>
                  <w:marRight w:val="0"/>
                  <w:marTop w:val="0"/>
                  <w:marBottom w:val="0"/>
                  <w:divBdr>
                    <w:top w:val="none" w:sz="0" w:space="0" w:color="auto"/>
                    <w:left w:val="none" w:sz="0" w:space="0" w:color="auto"/>
                    <w:bottom w:val="none" w:sz="0" w:space="0" w:color="auto"/>
                    <w:right w:val="none" w:sz="0" w:space="0" w:color="auto"/>
                  </w:divBdr>
                  <w:divsChild>
                    <w:div w:id="1495953992">
                      <w:marLeft w:val="0"/>
                      <w:marRight w:val="0"/>
                      <w:marTop w:val="0"/>
                      <w:marBottom w:val="0"/>
                      <w:divBdr>
                        <w:top w:val="none" w:sz="0" w:space="0" w:color="auto"/>
                        <w:left w:val="none" w:sz="0" w:space="0" w:color="auto"/>
                        <w:bottom w:val="none" w:sz="0" w:space="0" w:color="auto"/>
                        <w:right w:val="none" w:sz="0" w:space="0" w:color="auto"/>
                      </w:divBdr>
                      <w:divsChild>
                        <w:div w:id="17476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338756">
      <w:bodyDiv w:val="1"/>
      <w:marLeft w:val="0"/>
      <w:marRight w:val="0"/>
      <w:marTop w:val="0"/>
      <w:marBottom w:val="0"/>
      <w:divBdr>
        <w:top w:val="none" w:sz="0" w:space="0" w:color="auto"/>
        <w:left w:val="none" w:sz="0" w:space="0" w:color="auto"/>
        <w:bottom w:val="none" w:sz="0" w:space="0" w:color="auto"/>
        <w:right w:val="none" w:sz="0" w:space="0" w:color="auto"/>
      </w:divBdr>
    </w:div>
    <w:div w:id="686831116">
      <w:bodyDiv w:val="1"/>
      <w:marLeft w:val="0"/>
      <w:marRight w:val="0"/>
      <w:marTop w:val="0"/>
      <w:marBottom w:val="0"/>
      <w:divBdr>
        <w:top w:val="none" w:sz="0" w:space="0" w:color="auto"/>
        <w:left w:val="none" w:sz="0" w:space="0" w:color="auto"/>
        <w:bottom w:val="none" w:sz="0" w:space="0" w:color="auto"/>
        <w:right w:val="none" w:sz="0" w:space="0" w:color="auto"/>
      </w:divBdr>
    </w:div>
    <w:div w:id="860700182">
      <w:bodyDiv w:val="1"/>
      <w:marLeft w:val="0"/>
      <w:marRight w:val="0"/>
      <w:marTop w:val="0"/>
      <w:marBottom w:val="0"/>
      <w:divBdr>
        <w:top w:val="none" w:sz="0" w:space="0" w:color="auto"/>
        <w:left w:val="none" w:sz="0" w:space="0" w:color="auto"/>
        <w:bottom w:val="none" w:sz="0" w:space="0" w:color="auto"/>
        <w:right w:val="none" w:sz="0" w:space="0" w:color="auto"/>
      </w:divBdr>
    </w:div>
    <w:div w:id="957612993">
      <w:bodyDiv w:val="1"/>
      <w:marLeft w:val="0"/>
      <w:marRight w:val="0"/>
      <w:marTop w:val="0"/>
      <w:marBottom w:val="0"/>
      <w:divBdr>
        <w:top w:val="none" w:sz="0" w:space="0" w:color="auto"/>
        <w:left w:val="none" w:sz="0" w:space="0" w:color="auto"/>
        <w:bottom w:val="none" w:sz="0" w:space="0" w:color="auto"/>
        <w:right w:val="none" w:sz="0" w:space="0" w:color="auto"/>
      </w:divBdr>
    </w:div>
    <w:div w:id="989094581">
      <w:bodyDiv w:val="1"/>
      <w:marLeft w:val="0"/>
      <w:marRight w:val="0"/>
      <w:marTop w:val="0"/>
      <w:marBottom w:val="0"/>
      <w:divBdr>
        <w:top w:val="none" w:sz="0" w:space="0" w:color="auto"/>
        <w:left w:val="none" w:sz="0" w:space="0" w:color="auto"/>
        <w:bottom w:val="none" w:sz="0" w:space="0" w:color="auto"/>
        <w:right w:val="none" w:sz="0" w:space="0" w:color="auto"/>
      </w:divBdr>
    </w:div>
    <w:div w:id="1052466710">
      <w:bodyDiv w:val="1"/>
      <w:marLeft w:val="0"/>
      <w:marRight w:val="0"/>
      <w:marTop w:val="0"/>
      <w:marBottom w:val="0"/>
      <w:divBdr>
        <w:top w:val="none" w:sz="0" w:space="0" w:color="auto"/>
        <w:left w:val="none" w:sz="0" w:space="0" w:color="auto"/>
        <w:bottom w:val="none" w:sz="0" w:space="0" w:color="auto"/>
        <w:right w:val="none" w:sz="0" w:space="0" w:color="auto"/>
      </w:divBdr>
    </w:div>
    <w:div w:id="1087458333">
      <w:bodyDiv w:val="1"/>
      <w:marLeft w:val="0"/>
      <w:marRight w:val="0"/>
      <w:marTop w:val="0"/>
      <w:marBottom w:val="0"/>
      <w:divBdr>
        <w:top w:val="none" w:sz="0" w:space="0" w:color="auto"/>
        <w:left w:val="none" w:sz="0" w:space="0" w:color="auto"/>
        <w:bottom w:val="none" w:sz="0" w:space="0" w:color="auto"/>
        <w:right w:val="none" w:sz="0" w:space="0" w:color="auto"/>
      </w:divBdr>
    </w:div>
    <w:div w:id="1149322493">
      <w:bodyDiv w:val="1"/>
      <w:marLeft w:val="0"/>
      <w:marRight w:val="0"/>
      <w:marTop w:val="0"/>
      <w:marBottom w:val="0"/>
      <w:divBdr>
        <w:top w:val="none" w:sz="0" w:space="0" w:color="auto"/>
        <w:left w:val="none" w:sz="0" w:space="0" w:color="auto"/>
        <w:bottom w:val="none" w:sz="0" w:space="0" w:color="auto"/>
        <w:right w:val="none" w:sz="0" w:space="0" w:color="auto"/>
      </w:divBdr>
    </w:div>
    <w:div w:id="1242103949">
      <w:bodyDiv w:val="1"/>
      <w:marLeft w:val="0"/>
      <w:marRight w:val="0"/>
      <w:marTop w:val="0"/>
      <w:marBottom w:val="0"/>
      <w:divBdr>
        <w:top w:val="none" w:sz="0" w:space="0" w:color="auto"/>
        <w:left w:val="none" w:sz="0" w:space="0" w:color="auto"/>
        <w:bottom w:val="none" w:sz="0" w:space="0" w:color="auto"/>
        <w:right w:val="none" w:sz="0" w:space="0" w:color="auto"/>
      </w:divBdr>
    </w:div>
    <w:div w:id="1266615871">
      <w:bodyDiv w:val="1"/>
      <w:marLeft w:val="0"/>
      <w:marRight w:val="0"/>
      <w:marTop w:val="0"/>
      <w:marBottom w:val="0"/>
      <w:divBdr>
        <w:top w:val="none" w:sz="0" w:space="0" w:color="auto"/>
        <w:left w:val="none" w:sz="0" w:space="0" w:color="auto"/>
        <w:bottom w:val="none" w:sz="0" w:space="0" w:color="auto"/>
        <w:right w:val="none" w:sz="0" w:space="0" w:color="auto"/>
      </w:divBdr>
    </w:div>
    <w:div w:id="1276324040">
      <w:bodyDiv w:val="1"/>
      <w:marLeft w:val="0"/>
      <w:marRight w:val="0"/>
      <w:marTop w:val="0"/>
      <w:marBottom w:val="0"/>
      <w:divBdr>
        <w:top w:val="none" w:sz="0" w:space="0" w:color="auto"/>
        <w:left w:val="none" w:sz="0" w:space="0" w:color="auto"/>
        <w:bottom w:val="none" w:sz="0" w:space="0" w:color="auto"/>
        <w:right w:val="none" w:sz="0" w:space="0" w:color="auto"/>
      </w:divBdr>
    </w:div>
    <w:div w:id="1315069315">
      <w:bodyDiv w:val="1"/>
      <w:marLeft w:val="0"/>
      <w:marRight w:val="0"/>
      <w:marTop w:val="0"/>
      <w:marBottom w:val="0"/>
      <w:divBdr>
        <w:top w:val="none" w:sz="0" w:space="0" w:color="auto"/>
        <w:left w:val="none" w:sz="0" w:space="0" w:color="auto"/>
        <w:bottom w:val="none" w:sz="0" w:space="0" w:color="auto"/>
        <w:right w:val="none" w:sz="0" w:space="0" w:color="auto"/>
      </w:divBdr>
    </w:div>
    <w:div w:id="1328560898">
      <w:bodyDiv w:val="1"/>
      <w:marLeft w:val="0"/>
      <w:marRight w:val="0"/>
      <w:marTop w:val="0"/>
      <w:marBottom w:val="0"/>
      <w:divBdr>
        <w:top w:val="none" w:sz="0" w:space="0" w:color="auto"/>
        <w:left w:val="none" w:sz="0" w:space="0" w:color="auto"/>
        <w:bottom w:val="none" w:sz="0" w:space="0" w:color="auto"/>
        <w:right w:val="none" w:sz="0" w:space="0" w:color="auto"/>
      </w:divBdr>
    </w:div>
    <w:div w:id="1434665278">
      <w:bodyDiv w:val="1"/>
      <w:marLeft w:val="0"/>
      <w:marRight w:val="0"/>
      <w:marTop w:val="0"/>
      <w:marBottom w:val="0"/>
      <w:divBdr>
        <w:top w:val="none" w:sz="0" w:space="0" w:color="auto"/>
        <w:left w:val="none" w:sz="0" w:space="0" w:color="auto"/>
        <w:bottom w:val="none" w:sz="0" w:space="0" w:color="auto"/>
        <w:right w:val="none" w:sz="0" w:space="0" w:color="auto"/>
      </w:divBdr>
    </w:div>
    <w:div w:id="1484464436">
      <w:bodyDiv w:val="1"/>
      <w:marLeft w:val="0"/>
      <w:marRight w:val="0"/>
      <w:marTop w:val="0"/>
      <w:marBottom w:val="0"/>
      <w:divBdr>
        <w:top w:val="none" w:sz="0" w:space="0" w:color="auto"/>
        <w:left w:val="none" w:sz="0" w:space="0" w:color="auto"/>
        <w:bottom w:val="none" w:sz="0" w:space="0" w:color="auto"/>
        <w:right w:val="none" w:sz="0" w:space="0" w:color="auto"/>
      </w:divBdr>
    </w:div>
    <w:div w:id="1505630755">
      <w:bodyDiv w:val="1"/>
      <w:marLeft w:val="0"/>
      <w:marRight w:val="0"/>
      <w:marTop w:val="0"/>
      <w:marBottom w:val="0"/>
      <w:divBdr>
        <w:top w:val="none" w:sz="0" w:space="0" w:color="auto"/>
        <w:left w:val="none" w:sz="0" w:space="0" w:color="auto"/>
        <w:bottom w:val="none" w:sz="0" w:space="0" w:color="auto"/>
        <w:right w:val="none" w:sz="0" w:space="0" w:color="auto"/>
      </w:divBdr>
    </w:div>
    <w:div w:id="1616905107">
      <w:bodyDiv w:val="1"/>
      <w:marLeft w:val="0"/>
      <w:marRight w:val="0"/>
      <w:marTop w:val="0"/>
      <w:marBottom w:val="0"/>
      <w:divBdr>
        <w:top w:val="none" w:sz="0" w:space="0" w:color="auto"/>
        <w:left w:val="none" w:sz="0" w:space="0" w:color="auto"/>
        <w:bottom w:val="none" w:sz="0" w:space="0" w:color="auto"/>
        <w:right w:val="none" w:sz="0" w:space="0" w:color="auto"/>
      </w:divBdr>
    </w:div>
    <w:div w:id="1739280455">
      <w:bodyDiv w:val="1"/>
      <w:marLeft w:val="0"/>
      <w:marRight w:val="0"/>
      <w:marTop w:val="0"/>
      <w:marBottom w:val="0"/>
      <w:divBdr>
        <w:top w:val="none" w:sz="0" w:space="0" w:color="auto"/>
        <w:left w:val="none" w:sz="0" w:space="0" w:color="auto"/>
        <w:bottom w:val="none" w:sz="0" w:space="0" w:color="auto"/>
        <w:right w:val="none" w:sz="0" w:space="0" w:color="auto"/>
      </w:divBdr>
    </w:div>
    <w:div w:id="1759591202">
      <w:bodyDiv w:val="1"/>
      <w:marLeft w:val="0"/>
      <w:marRight w:val="0"/>
      <w:marTop w:val="0"/>
      <w:marBottom w:val="0"/>
      <w:divBdr>
        <w:top w:val="none" w:sz="0" w:space="0" w:color="auto"/>
        <w:left w:val="none" w:sz="0" w:space="0" w:color="auto"/>
        <w:bottom w:val="none" w:sz="0" w:space="0" w:color="auto"/>
        <w:right w:val="none" w:sz="0" w:space="0" w:color="auto"/>
      </w:divBdr>
    </w:div>
    <w:div w:id="1855419435">
      <w:bodyDiv w:val="1"/>
      <w:marLeft w:val="0"/>
      <w:marRight w:val="0"/>
      <w:marTop w:val="0"/>
      <w:marBottom w:val="0"/>
      <w:divBdr>
        <w:top w:val="none" w:sz="0" w:space="0" w:color="auto"/>
        <w:left w:val="none" w:sz="0" w:space="0" w:color="auto"/>
        <w:bottom w:val="none" w:sz="0" w:space="0" w:color="auto"/>
        <w:right w:val="none" w:sz="0" w:space="0" w:color="auto"/>
      </w:divBdr>
    </w:div>
    <w:div w:id="1898666842">
      <w:bodyDiv w:val="1"/>
      <w:marLeft w:val="0"/>
      <w:marRight w:val="0"/>
      <w:marTop w:val="0"/>
      <w:marBottom w:val="0"/>
      <w:divBdr>
        <w:top w:val="none" w:sz="0" w:space="0" w:color="auto"/>
        <w:left w:val="none" w:sz="0" w:space="0" w:color="auto"/>
        <w:bottom w:val="none" w:sz="0" w:space="0" w:color="auto"/>
        <w:right w:val="none" w:sz="0" w:space="0" w:color="auto"/>
      </w:divBdr>
    </w:div>
    <w:div w:id="1994336772">
      <w:bodyDiv w:val="1"/>
      <w:marLeft w:val="0"/>
      <w:marRight w:val="0"/>
      <w:marTop w:val="0"/>
      <w:marBottom w:val="0"/>
      <w:divBdr>
        <w:top w:val="none" w:sz="0" w:space="0" w:color="auto"/>
        <w:left w:val="none" w:sz="0" w:space="0" w:color="auto"/>
        <w:bottom w:val="none" w:sz="0" w:space="0" w:color="auto"/>
        <w:right w:val="none" w:sz="0" w:space="0" w:color="auto"/>
      </w:divBdr>
    </w:div>
    <w:div w:id="1996637911">
      <w:bodyDiv w:val="1"/>
      <w:marLeft w:val="0"/>
      <w:marRight w:val="0"/>
      <w:marTop w:val="0"/>
      <w:marBottom w:val="0"/>
      <w:divBdr>
        <w:top w:val="none" w:sz="0" w:space="0" w:color="auto"/>
        <w:left w:val="none" w:sz="0" w:space="0" w:color="auto"/>
        <w:bottom w:val="none" w:sz="0" w:space="0" w:color="auto"/>
        <w:right w:val="none" w:sz="0" w:space="0" w:color="auto"/>
      </w:divBdr>
    </w:div>
    <w:div w:id="2023778902">
      <w:bodyDiv w:val="1"/>
      <w:marLeft w:val="0"/>
      <w:marRight w:val="0"/>
      <w:marTop w:val="0"/>
      <w:marBottom w:val="0"/>
      <w:divBdr>
        <w:top w:val="none" w:sz="0" w:space="0" w:color="auto"/>
        <w:left w:val="none" w:sz="0" w:space="0" w:color="auto"/>
        <w:bottom w:val="none" w:sz="0" w:space="0" w:color="auto"/>
        <w:right w:val="none" w:sz="0" w:space="0" w:color="auto"/>
      </w:divBdr>
    </w:div>
    <w:div w:id="2031832691">
      <w:bodyDiv w:val="1"/>
      <w:marLeft w:val="0"/>
      <w:marRight w:val="0"/>
      <w:marTop w:val="0"/>
      <w:marBottom w:val="0"/>
      <w:divBdr>
        <w:top w:val="none" w:sz="0" w:space="0" w:color="auto"/>
        <w:left w:val="none" w:sz="0" w:space="0" w:color="auto"/>
        <w:bottom w:val="none" w:sz="0" w:space="0" w:color="auto"/>
        <w:right w:val="none" w:sz="0" w:space="0" w:color="auto"/>
      </w:divBdr>
    </w:div>
    <w:div w:id="2085298719">
      <w:bodyDiv w:val="1"/>
      <w:marLeft w:val="0"/>
      <w:marRight w:val="0"/>
      <w:marTop w:val="0"/>
      <w:marBottom w:val="0"/>
      <w:divBdr>
        <w:top w:val="none" w:sz="0" w:space="0" w:color="auto"/>
        <w:left w:val="none" w:sz="0" w:space="0" w:color="auto"/>
        <w:bottom w:val="none" w:sz="0" w:space="0" w:color="auto"/>
        <w:right w:val="none" w:sz="0" w:space="0" w:color="auto"/>
      </w:divBdr>
    </w:div>
    <w:div w:id="21019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DC02-FDD4-498C-96AA-95BC6EF0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5275</Words>
  <Characters>30070</Characters>
  <Application>Microsoft Office Word</Application>
  <DocSecurity>4</DocSecurity>
  <Lines>250</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Osinovskikh</dc:creator>
  <cp:keywords/>
  <dc:description/>
  <cp:lastModifiedBy>Серова Татьяна Владимировна</cp:lastModifiedBy>
  <cp:revision>2</cp:revision>
  <cp:lastPrinted>2024-01-29T07:53:00Z</cp:lastPrinted>
  <dcterms:created xsi:type="dcterms:W3CDTF">2024-04-01T13:06:00Z</dcterms:created>
  <dcterms:modified xsi:type="dcterms:W3CDTF">2024-04-01T13:06:00Z</dcterms:modified>
</cp:coreProperties>
</file>