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F1498">
        <w:rPr>
          <w:rFonts w:ascii="Times New Roman" w:hAnsi="Times New Roman" w:cs="Times New Roman"/>
          <w:sz w:val="24"/>
          <w:szCs w:val="24"/>
        </w:rPr>
        <w:t>М.П. Шаев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1A65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67D96">
        <w:rPr>
          <w:rFonts w:ascii="Times New Roman" w:hAnsi="Times New Roman" w:cs="Times New Roman"/>
          <w:b/>
          <w:sz w:val="24"/>
          <w:szCs w:val="24"/>
        </w:rPr>
        <w:t>1</w:t>
      </w:r>
      <w:r w:rsidR="003E66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3E6642">
        <w:rPr>
          <w:rFonts w:ascii="Times New Roman" w:hAnsi="Times New Roman" w:cs="Times New Roman"/>
          <w:sz w:val="24"/>
          <w:szCs w:val="24"/>
        </w:rPr>
        <w:t>30.05</w:t>
      </w:r>
      <w:r w:rsidR="001A6536">
        <w:rPr>
          <w:rFonts w:ascii="Times New Roman" w:hAnsi="Times New Roman" w:cs="Times New Roman"/>
          <w:sz w:val="24"/>
          <w:szCs w:val="24"/>
        </w:rPr>
        <w:t>.2024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7B381E" w:rsidRPr="007B381E">
        <w:rPr>
          <w:rFonts w:ascii="Times New Roman" w:hAnsi="Times New Roman" w:cs="Times New Roman"/>
          <w:sz w:val="24"/>
          <w:szCs w:val="24"/>
        </w:rPr>
        <w:t>Поставка ЖБИ и товарного бетона</w:t>
      </w:r>
      <w:r w:rsidR="003E6642">
        <w:rPr>
          <w:rFonts w:ascii="Times New Roman" w:hAnsi="Times New Roman" w:cs="Times New Roman"/>
          <w:sz w:val="24"/>
          <w:szCs w:val="24"/>
        </w:rPr>
        <w:t>, раствора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AE5DD1" w:rsidRPr="00AE5DD1">
        <w:rPr>
          <w:rFonts w:ascii="Times New Roman" w:hAnsi="Times New Roman" w:cs="Times New Roman"/>
          <w:sz w:val="24"/>
          <w:szCs w:val="24"/>
        </w:rPr>
        <w:t>32413618707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AE5DD1" w:rsidRPr="00AE5DD1">
        <w:rPr>
          <w:rFonts w:ascii="Times New Roman" w:hAnsi="Times New Roman" w:cs="Times New Roman"/>
          <w:sz w:val="24"/>
          <w:szCs w:val="24"/>
        </w:rPr>
        <w:t>0066724016DP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8F3D9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t xml:space="preserve"> 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AE1177" w:rsidRDefault="00AE1177" w:rsidP="007B38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7B381E" w:rsidRPr="007B381E">
        <w:rPr>
          <w:rFonts w:ascii="Times New Roman" w:hAnsi="Times New Roman" w:cs="Times New Roman"/>
          <w:sz w:val="24"/>
          <w:szCs w:val="24"/>
        </w:rPr>
        <w:t>Поставка ЖБИ и товарного бетона</w:t>
      </w:r>
      <w:r w:rsidR="00B91592">
        <w:rPr>
          <w:rFonts w:ascii="Times New Roman" w:hAnsi="Times New Roman" w:cs="Times New Roman"/>
          <w:sz w:val="24"/>
          <w:szCs w:val="24"/>
        </w:rPr>
        <w:t>, раствора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B91592">
        <w:rPr>
          <w:rFonts w:ascii="Times New Roman" w:hAnsi="Times New Roman" w:cs="Times New Roman"/>
          <w:sz w:val="24"/>
          <w:szCs w:val="24"/>
        </w:rPr>
        <w:t>2 063 520,00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B91592">
        <w:rPr>
          <w:rFonts w:ascii="Times New Roman" w:hAnsi="Times New Roman" w:cs="Times New Roman"/>
          <w:sz w:val="24"/>
          <w:szCs w:val="24"/>
        </w:rPr>
        <w:t>два миллиона шестьдесят три тысячи пятьсот двадцать рублей</w:t>
      </w:r>
      <w:r w:rsidR="007B381E"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B91592">
        <w:rPr>
          <w:rFonts w:ascii="Times New Roman" w:hAnsi="Times New Roman" w:cs="Times New Roman"/>
          <w:sz w:val="24"/>
          <w:szCs w:val="24"/>
        </w:rPr>
        <w:t>июнь</w:t>
      </w:r>
      <w:r w:rsidR="007B381E">
        <w:rPr>
          <w:rFonts w:ascii="Times New Roman" w:hAnsi="Times New Roman" w:cs="Times New Roman"/>
          <w:sz w:val="24"/>
          <w:szCs w:val="24"/>
        </w:rPr>
        <w:t>-сентябрь</w:t>
      </w:r>
      <w:r w:rsidR="0042638A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592">
        <w:rPr>
          <w:rFonts w:ascii="Times New Roman" w:hAnsi="Times New Roman" w:cs="Times New Roman"/>
          <w:sz w:val="24"/>
          <w:szCs w:val="24"/>
        </w:rPr>
        <w:t>30.05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B2C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6B2C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ОТМЕТИЛИ: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B91592">
        <w:rPr>
          <w:rFonts w:ascii="Times New Roman" w:hAnsi="Times New Roman" w:cs="Times New Roman"/>
          <w:sz w:val="24"/>
          <w:szCs w:val="24"/>
        </w:rPr>
        <w:t>29.05</w:t>
      </w:r>
      <w:r w:rsidR="00403753">
        <w:rPr>
          <w:rFonts w:ascii="Times New Roman" w:hAnsi="Times New Roman" w:cs="Times New Roman"/>
          <w:sz w:val="24"/>
          <w:szCs w:val="24"/>
        </w:rPr>
        <w:t>.2024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7B381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:rsidTr="00613625">
        <w:tc>
          <w:tcPr>
            <w:tcW w:w="817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:rsidTr="00613625">
        <w:tc>
          <w:tcPr>
            <w:tcW w:w="817" w:type="dxa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1177" w:rsidRDefault="00A05E71" w:rsidP="00C4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E2">
              <w:rPr>
                <w:rFonts w:ascii="Times New Roman" w:hAnsi="Times New Roman" w:cs="Times New Roman"/>
                <w:sz w:val="24"/>
                <w:szCs w:val="24"/>
              </w:rPr>
              <w:t>9328</w:t>
            </w:r>
          </w:p>
        </w:tc>
        <w:tc>
          <w:tcPr>
            <w:tcW w:w="2959" w:type="dxa"/>
          </w:tcPr>
          <w:p w:rsidR="00AE1177" w:rsidRDefault="00B91592" w:rsidP="00A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2 063 140</w:t>
            </w:r>
            <w:r w:rsidR="007B381E" w:rsidRPr="007B38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003C8" w:rsidRPr="004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2393" w:type="dxa"/>
          </w:tcPr>
          <w:p w:rsidR="00AE1177" w:rsidRDefault="00C414E2" w:rsidP="00885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E2">
              <w:rPr>
                <w:rFonts w:ascii="Times New Roman" w:hAnsi="Times New Roman" w:cs="Times New Roman"/>
                <w:sz w:val="24"/>
                <w:szCs w:val="24"/>
              </w:rPr>
              <w:t>28.05.2024 12:33:25</w:t>
            </w:r>
          </w:p>
        </w:tc>
      </w:tr>
    </w:tbl>
    <w:p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:rsidTr="00613625">
        <w:tc>
          <w:tcPr>
            <w:tcW w:w="2552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:rsidTr="00613625">
        <w:tc>
          <w:tcPr>
            <w:tcW w:w="2552" w:type="dxa"/>
          </w:tcPr>
          <w:p w:rsidR="00AE1177" w:rsidRDefault="00A05E71" w:rsidP="00C414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E2">
              <w:rPr>
                <w:rFonts w:ascii="Times New Roman" w:hAnsi="Times New Roman" w:cs="Times New Roman"/>
                <w:sz w:val="24"/>
                <w:szCs w:val="24"/>
              </w:rPr>
              <w:t>9328</w:t>
            </w:r>
          </w:p>
        </w:tc>
        <w:tc>
          <w:tcPr>
            <w:tcW w:w="3827" w:type="dxa"/>
          </w:tcPr>
          <w:p w:rsidR="00AE1177" w:rsidRDefault="008F572E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2E">
              <w:rPr>
                <w:rFonts w:ascii="Times New Roman" w:hAnsi="Times New Roman" w:cs="Times New Roman"/>
                <w:sz w:val="24"/>
                <w:szCs w:val="24"/>
              </w:rPr>
              <w:t>Отклонить от участия в закупке</w:t>
            </w:r>
          </w:p>
        </w:tc>
        <w:tc>
          <w:tcPr>
            <w:tcW w:w="3261" w:type="dxa"/>
          </w:tcPr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F69" w:rsidRPr="001D7500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№ 2: </w:t>
      </w:r>
      <w:r w:rsidRPr="001D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отклонении заявок на участие в запросе предложений.</w:t>
      </w:r>
    </w:p>
    <w:p w:rsidR="00977F69" w:rsidRDefault="00977F69" w:rsidP="00977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D7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запросе предложений </w:t>
      </w:r>
      <w:r w:rsidRPr="00F5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отвечает условиям запроса, поскольку содержит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соответствие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заявленному перечню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закупочной документации в части:</w:t>
      </w:r>
    </w:p>
    <w:p w:rsidR="00977F69" w:rsidRDefault="00977F69" w:rsidP="00977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Представлено не полное наименование ТМЦ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CB0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Техническое задание п. 1.</w:t>
      </w:r>
    </w:p>
    <w:p w:rsidR="00977F69" w:rsidRDefault="00977F69" w:rsidP="00977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F69" w:rsidRDefault="00977F69" w:rsidP="00977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Предлагается отклонить 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предложения на участие в запросе на основании п.25 Извещения о запросе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котировок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977F69" w:rsidRPr="001D7500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F69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3: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проведения конкурентной процедуры</w:t>
      </w:r>
    </w:p>
    <w:p w:rsidR="00977F69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69" w:rsidRPr="00832E7D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77F69" w:rsidRPr="00977F69" w:rsidRDefault="00977F69" w:rsidP="00977F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 отменить проведение конкурентной процедуры ввиду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участников соответствующих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C2E" w:rsidRPr="0037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будет переобъявлена по решению Заказчика</w:t>
      </w:r>
      <w:bookmarkStart w:id="0" w:name="_GoBack"/>
      <w:bookmarkEnd w:id="0"/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lastRenderedPageBreak/>
        <w:t>Подписи: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 w:rsidRPr="001B52B5">
        <w:t xml:space="preserve"> </w:t>
      </w:r>
      <w:r w:rsidR="00977F69" w:rsidRPr="00977F69">
        <w:rPr>
          <w:rFonts w:ascii="Times New Roman" w:hAnsi="Times New Roman" w:cs="Times New Roman"/>
          <w:sz w:val="24"/>
          <w:szCs w:val="24"/>
        </w:rPr>
        <w:t xml:space="preserve">Р.Н. Хисамиев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977F69">
        <w:rPr>
          <w:rFonts w:ascii="Times New Roman" w:hAnsi="Times New Roman" w:cs="Times New Roman"/>
          <w:sz w:val="24"/>
          <w:szCs w:val="24"/>
        </w:rPr>
        <w:t>О.М. Перина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977F69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977F69">
        <w:rPr>
          <w:rFonts w:ascii="Times New Roman" w:hAnsi="Times New Roman" w:cs="Times New Roman"/>
          <w:sz w:val="24"/>
          <w:szCs w:val="24"/>
        </w:rPr>
        <w:t>Джананова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F1352" w:rsidRDefault="002F1352"/>
    <w:sectPr w:rsidR="002F13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1E" w:rsidRDefault="00F7001E" w:rsidP="00CE7302">
      <w:pPr>
        <w:spacing w:after="0" w:line="240" w:lineRule="auto"/>
      </w:pPr>
      <w:r>
        <w:separator/>
      </w:r>
    </w:p>
  </w:endnote>
  <w:endnote w:type="continuationSeparator" w:id="0">
    <w:p w:rsidR="00F7001E" w:rsidRDefault="00F7001E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1E" w:rsidRDefault="00F7001E" w:rsidP="00CE7302">
      <w:pPr>
        <w:spacing w:after="0" w:line="240" w:lineRule="auto"/>
      </w:pPr>
      <w:r>
        <w:separator/>
      </w:r>
    </w:p>
  </w:footnote>
  <w:footnote w:type="continuationSeparator" w:id="0">
    <w:p w:rsidR="00F7001E" w:rsidRDefault="00F7001E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Протокол заседания Закупочной комисс</w:t>
        </w:r>
        <w:proofErr w:type="gramStart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ии АО</w:t>
        </w:r>
        <w:proofErr w:type="gramEnd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«СРТС» по закупкам товаров, работ, услуг от </w:t>
        </w:r>
        <w:r w:rsidR="003E6642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30.05</w:t>
        </w:r>
        <w:r w:rsidR="001A653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.2024</w:t>
        </w:r>
      </w:p>
    </w:sdtContent>
  </w:sdt>
  <w:p w:rsidR="009823C1" w:rsidRDefault="009823C1" w:rsidP="009823C1">
    <w:pPr>
      <w:pStyle w:val="a6"/>
    </w:pPr>
  </w:p>
  <w:p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5"/>
    <w:rsid w:val="000D713C"/>
    <w:rsid w:val="000E3475"/>
    <w:rsid w:val="00122B8E"/>
    <w:rsid w:val="001A6536"/>
    <w:rsid w:val="001B52B5"/>
    <w:rsid w:val="00256C81"/>
    <w:rsid w:val="002F1352"/>
    <w:rsid w:val="00311D87"/>
    <w:rsid w:val="00375C2E"/>
    <w:rsid w:val="00382B02"/>
    <w:rsid w:val="003B7C01"/>
    <w:rsid w:val="003D2970"/>
    <w:rsid w:val="003E6642"/>
    <w:rsid w:val="004003C8"/>
    <w:rsid w:val="00403753"/>
    <w:rsid w:val="00417C38"/>
    <w:rsid w:val="0042638A"/>
    <w:rsid w:val="004F1127"/>
    <w:rsid w:val="004F1498"/>
    <w:rsid w:val="005330A4"/>
    <w:rsid w:val="00567D96"/>
    <w:rsid w:val="00583D7B"/>
    <w:rsid w:val="005950B0"/>
    <w:rsid w:val="005B54FE"/>
    <w:rsid w:val="0060189F"/>
    <w:rsid w:val="00644F4A"/>
    <w:rsid w:val="006653A7"/>
    <w:rsid w:val="00680835"/>
    <w:rsid w:val="006B2CA9"/>
    <w:rsid w:val="007B381E"/>
    <w:rsid w:val="008229CC"/>
    <w:rsid w:val="00846C9E"/>
    <w:rsid w:val="00855D75"/>
    <w:rsid w:val="0088550B"/>
    <w:rsid w:val="008F3D96"/>
    <w:rsid w:val="008F572E"/>
    <w:rsid w:val="00954D84"/>
    <w:rsid w:val="00977F69"/>
    <w:rsid w:val="009823C1"/>
    <w:rsid w:val="00A05E71"/>
    <w:rsid w:val="00A86066"/>
    <w:rsid w:val="00AD42AE"/>
    <w:rsid w:val="00AE1177"/>
    <w:rsid w:val="00AE5DD1"/>
    <w:rsid w:val="00B763D0"/>
    <w:rsid w:val="00B806EB"/>
    <w:rsid w:val="00B91592"/>
    <w:rsid w:val="00BE5DBF"/>
    <w:rsid w:val="00C414E2"/>
    <w:rsid w:val="00CB0DAE"/>
    <w:rsid w:val="00CD627F"/>
    <w:rsid w:val="00CE7302"/>
    <w:rsid w:val="00E528C2"/>
    <w:rsid w:val="00E639A0"/>
    <w:rsid w:val="00E74AB1"/>
    <w:rsid w:val="00EA5A2B"/>
    <w:rsid w:val="00ED4A02"/>
    <w:rsid w:val="00F7001E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F"/>
    <w:rsid w:val="000F6E8E"/>
    <w:rsid w:val="00166982"/>
    <w:rsid w:val="00325930"/>
    <w:rsid w:val="004A3AE7"/>
    <w:rsid w:val="00582D3F"/>
    <w:rsid w:val="005E0F7E"/>
    <w:rsid w:val="006209A4"/>
    <w:rsid w:val="006F5A7F"/>
    <w:rsid w:val="00700A51"/>
    <w:rsid w:val="007F7D8B"/>
    <w:rsid w:val="008D271A"/>
    <w:rsid w:val="00BE6CBD"/>
    <w:rsid w:val="00C719DF"/>
    <w:rsid w:val="00DA3C3C"/>
    <w:rsid w:val="00DA631A"/>
    <w:rsid w:val="00E566C9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23.04.2024</vt:lpstr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30.05.2024</dc:title>
  <dc:subject/>
  <dc:creator>User</dc:creator>
  <cp:keywords/>
  <dc:description/>
  <cp:lastModifiedBy>User</cp:lastModifiedBy>
  <cp:revision>46</cp:revision>
  <dcterms:created xsi:type="dcterms:W3CDTF">2021-03-05T10:32:00Z</dcterms:created>
  <dcterms:modified xsi:type="dcterms:W3CDTF">2024-05-30T04:30:00Z</dcterms:modified>
</cp:coreProperties>
</file>