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53C150BF" w14:textId="5F6C748E" w:rsidR="001E44AF" w:rsidRDefault="001E44AF" w:rsidP="00AA46BF">
      <w:pPr>
        <w:ind w:left="4395" w:hanging="11"/>
        <w:rPr>
          <w:color w:val="D9D9D9" w:themeColor="background1" w:themeShade="D9"/>
          <w:szCs w:val="28"/>
        </w:rPr>
      </w:pP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189EA6D2" w14:textId="77777777" w:rsidR="006125E4" w:rsidRPr="007A490D" w:rsidRDefault="006125E4" w:rsidP="006125E4">
            <w:pPr>
              <w:pStyle w:val="Tableheader"/>
              <w:widowControl w:val="0"/>
              <w:rPr>
                <w:b w:val="0"/>
                <w:snapToGrid w:val="0"/>
                <w:sz w:val="26"/>
                <w:szCs w:val="26"/>
                <w:u w:val="single"/>
              </w:rPr>
            </w:pPr>
            <w:r w:rsidRPr="007A490D">
              <w:rPr>
                <w:b w:val="0"/>
                <w:snapToGrid w:val="0"/>
                <w:sz w:val="26"/>
                <w:szCs w:val="26"/>
                <w:u w:val="single"/>
              </w:rPr>
              <w:t>Наименование (полное и сокращенное):</w:t>
            </w:r>
            <w:r w:rsidRPr="007A490D">
              <w:rPr>
                <w:b w:val="0"/>
                <w:snapToGrid w:val="0"/>
                <w:sz w:val="26"/>
                <w:szCs w:val="26"/>
              </w:rPr>
              <w:t xml:space="preserve"> Акционерное общество «Березниковский содовый завод» (АО «БСЗ»)</w:t>
            </w:r>
          </w:p>
          <w:p w14:paraId="1972878E" w14:textId="77777777" w:rsidR="006125E4" w:rsidRPr="007A490D" w:rsidRDefault="006125E4" w:rsidP="006125E4">
            <w:pPr>
              <w:pStyle w:val="Tableheader"/>
              <w:widowControl w:val="0"/>
              <w:rPr>
                <w:b w:val="0"/>
                <w:snapToGrid w:val="0"/>
                <w:sz w:val="26"/>
                <w:szCs w:val="26"/>
              </w:rPr>
            </w:pPr>
            <w:r w:rsidRPr="007A490D">
              <w:rPr>
                <w:b w:val="0"/>
                <w:snapToGrid w:val="0"/>
                <w:sz w:val="26"/>
                <w:szCs w:val="26"/>
                <w:u w:val="single"/>
              </w:rPr>
              <w:t xml:space="preserve">Место нахождения: </w:t>
            </w:r>
            <w:r w:rsidRPr="007A490D">
              <w:rPr>
                <w:b w:val="0"/>
                <w:snapToGrid w:val="0"/>
                <w:sz w:val="26"/>
                <w:szCs w:val="26"/>
              </w:rPr>
              <w:t>Российская Федерация, Пермский край</w:t>
            </w:r>
            <w:r>
              <w:rPr>
                <w:b w:val="0"/>
                <w:snapToGrid w:val="0"/>
                <w:sz w:val="26"/>
                <w:szCs w:val="26"/>
              </w:rPr>
              <w:t xml:space="preserve">, </w:t>
            </w:r>
            <w:r w:rsidRPr="007A490D">
              <w:rPr>
                <w:b w:val="0"/>
                <w:snapToGrid w:val="0"/>
                <w:sz w:val="26"/>
                <w:szCs w:val="26"/>
              </w:rPr>
              <w:t>г. Березники</w:t>
            </w:r>
          </w:p>
          <w:p w14:paraId="59C70E14" w14:textId="77777777" w:rsidR="006125E4" w:rsidRPr="007A490D" w:rsidRDefault="006125E4" w:rsidP="006125E4">
            <w:pPr>
              <w:pStyle w:val="Tableheader"/>
              <w:widowControl w:val="0"/>
              <w:rPr>
                <w:b w:val="0"/>
                <w:snapToGrid w:val="0"/>
                <w:sz w:val="26"/>
                <w:szCs w:val="26"/>
                <w:u w:val="single"/>
              </w:rPr>
            </w:pPr>
            <w:r w:rsidRPr="007A490D">
              <w:rPr>
                <w:b w:val="0"/>
                <w:snapToGrid w:val="0"/>
                <w:sz w:val="26"/>
                <w:szCs w:val="26"/>
                <w:u w:val="single"/>
              </w:rPr>
              <w:t xml:space="preserve">Почтовый адрес: </w:t>
            </w:r>
            <w:r w:rsidRPr="007A490D">
              <w:rPr>
                <w:b w:val="0"/>
                <w:snapToGrid w:val="0"/>
                <w:sz w:val="26"/>
                <w:szCs w:val="26"/>
              </w:rPr>
              <w:t>618400, Пермский край, г. Березники, ул. Новосодовая 19</w:t>
            </w:r>
          </w:p>
          <w:p w14:paraId="4473F7A6" w14:textId="77777777" w:rsidR="006125E4" w:rsidRPr="007A490D" w:rsidRDefault="006125E4" w:rsidP="006125E4">
            <w:pPr>
              <w:pStyle w:val="Tableheader"/>
              <w:widowControl w:val="0"/>
              <w:rPr>
                <w:b w:val="0"/>
                <w:snapToGrid w:val="0"/>
                <w:sz w:val="26"/>
                <w:szCs w:val="26"/>
                <w:u w:val="single"/>
              </w:rPr>
            </w:pPr>
            <w:r w:rsidRPr="007A490D">
              <w:rPr>
                <w:b w:val="0"/>
                <w:snapToGrid w:val="0"/>
                <w:sz w:val="26"/>
                <w:szCs w:val="26"/>
                <w:u w:val="single"/>
              </w:rPr>
              <w:t xml:space="preserve">Адрес электронной почты: </w:t>
            </w:r>
            <w:hyperlink r:id="rId9" w:history="1">
              <w:r w:rsidRPr="00CA03DA">
                <w:rPr>
                  <w:rStyle w:val="af0"/>
                  <w:b w:val="0"/>
                  <w:snapToGrid w:val="0"/>
                  <w:sz w:val="26"/>
                  <w:szCs w:val="26"/>
                </w:rPr>
                <w:t>Zalimov.RR@ruschem.ru</w:t>
              </w:r>
            </w:hyperlink>
            <w:r>
              <w:rPr>
                <w:b w:val="0"/>
                <w:snapToGrid w:val="0"/>
                <w:sz w:val="26"/>
                <w:szCs w:val="26"/>
              </w:rPr>
              <w:t xml:space="preserve"> </w:t>
            </w:r>
          </w:p>
          <w:p w14:paraId="2B2C086B" w14:textId="2FF061BD" w:rsidR="00DB7BCB" w:rsidRPr="00DB7BCB" w:rsidRDefault="006125E4" w:rsidP="006125E4">
            <w:pPr>
              <w:widowControl w:val="0"/>
              <w:tabs>
                <w:tab w:val="left" w:pos="426"/>
              </w:tabs>
              <w:spacing w:after="120"/>
              <w:rPr>
                <w:rFonts w:eastAsia="Lucida Sans Unicode"/>
                <w:i/>
                <w:kern w:val="1"/>
                <w:shd w:val="clear" w:color="auto" w:fill="FFFF99"/>
              </w:rPr>
            </w:pPr>
            <w:r w:rsidRPr="007A490D">
              <w:rPr>
                <w:u w:val="single"/>
              </w:rPr>
              <w:t xml:space="preserve">Контактный телефон: </w:t>
            </w:r>
            <w:r w:rsidRPr="007A490D">
              <w:t>8(3473)29-51-46 доб.21-81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2B3B4FE7" w:rsidR="00FD1E8C" w:rsidRPr="00996C37" w:rsidRDefault="00FD1E8C" w:rsidP="00996C37">
            <w:pPr>
              <w:pStyle w:val="afff4"/>
              <w:widowControl w:val="0"/>
              <w:numPr>
                <w:ilvl w:val="0"/>
                <w:numId w:val="30"/>
              </w:numPr>
              <w:tabs>
                <w:tab w:val="left" w:pos="426"/>
              </w:tabs>
              <w:spacing w:after="120"/>
              <w:ind w:left="385" w:hanging="357"/>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hyperlink r:id="rId12" w:history="1">
              <w:r w:rsidR="00C11239" w:rsidRPr="00336FFF">
                <w:rPr>
                  <w:rStyle w:val="af0"/>
                  <w:rFonts w:ascii="Times New Roman" w:hAnsi="Times New Roman"/>
                  <w:sz w:val="26"/>
                </w:rPr>
                <w:t>http://etp.r-est.ru</w:t>
              </w:r>
            </w:hyperlink>
            <w:r w:rsidRPr="00EF55EA">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66C3016E" w:rsidR="00E0204B" w:rsidRPr="005E1346" w:rsidRDefault="00E0204B" w:rsidP="005E1346">
            <w:pPr>
              <w:pStyle w:val="Tableheader"/>
              <w:widowControl w:val="0"/>
              <w:rPr>
                <w:b w:val="0"/>
                <w:color w:val="000000"/>
                <w:sz w:val="26"/>
                <w:szCs w:val="26"/>
              </w:rPr>
            </w:pPr>
            <w:r>
              <w:rPr>
                <w:b w:val="0"/>
                <w:sz w:val="26"/>
                <w:szCs w:val="26"/>
                <w:u w:val="single"/>
              </w:rPr>
              <w:t>Лот №</w:t>
            </w:r>
            <w:r w:rsidRPr="0033302E">
              <w:rPr>
                <w:b w:val="0"/>
                <w:sz w:val="26"/>
                <w:szCs w:val="26"/>
                <w:u w:val="single"/>
              </w:rPr>
              <w:t> </w:t>
            </w:r>
            <w:r w:rsidR="006125E4">
              <w:rPr>
                <w:b w:val="0"/>
                <w:sz w:val="26"/>
                <w:szCs w:val="26"/>
                <w:u w:val="single"/>
              </w:rPr>
              <w:t>531</w:t>
            </w:r>
            <w:r>
              <w:rPr>
                <w:b w:val="0"/>
                <w:sz w:val="26"/>
                <w:szCs w:val="26"/>
              </w:rPr>
              <w:t xml:space="preserve"> </w:t>
            </w:r>
            <w:r w:rsidR="00705621" w:rsidRPr="00705621">
              <w:rPr>
                <w:b w:val="0"/>
                <w:color w:val="000000"/>
                <w:sz w:val="26"/>
                <w:szCs w:val="26"/>
              </w:rPr>
              <w:t xml:space="preserve"> </w:t>
            </w:r>
            <w:r w:rsidR="006125E4" w:rsidRPr="006125E4">
              <w:rPr>
                <w:b w:val="0"/>
                <w:color w:val="000000"/>
                <w:sz w:val="26"/>
                <w:szCs w:val="26"/>
              </w:rPr>
              <w:t>Оказание услуг в сфере информационных технологий по абонентскому обслуживанию информационных систем, ИТ-инфраструктуры и технической поддержки пользователей АО «БСЗ» с 01.07.2024 г. по 30.06.2029 г.</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lastRenderedPageBreak/>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lastRenderedPageBreak/>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 xml:space="preserve">ии о </w:t>
            </w:r>
            <w:r w:rsidR="00A46790" w:rsidRPr="00A46790">
              <w:rPr>
                <w:b w:val="0"/>
                <w:snapToGrid w:val="0"/>
                <w:sz w:val="26"/>
                <w:szCs w:val="26"/>
              </w:rPr>
              <w:lastRenderedPageBreak/>
              <w:t>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668911EC" w:rsidR="00291A34" w:rsidRPr="00DB7BCB" w:rsidRDefault="00010F3C" w:rsidP="00705621">
            <w:pPr>
              <w:widowControl w:val="0"/>
              <w:tabs>
                <w:tab w:val="left" w:pos="426"/>
              </w:tabs>
              <w:spacing w:after="120"/>
              <w:rPr>
                <w:b/>
              </w:rPr>
            </w:pPr>
            <w:r w:rsidRPr="001625CF">
              <w:t xml:space="preserve">НМЦ составляет </w:t>
            </w:r>
            <w:r w:rsidR="00705621" w:rsidRPr="00705621">
              <w:t xml:space="preserve"> </w:t>
            </w:r>
            <w:r w:rsidR="006125E4" w:rsidRPr="006125E4">
              <w:t xml:space="preserve">82 152 000,00 </w:t>
            </w:r>
            <w:r w:rsidR="00D63C63">
              <w:t>руб.</w:t>
            </w:r>
            <w:r w:rsidR="00705621">
              <w:t xml:space="preserve"> с учетом</w:t>
            </w:r>
            <w:r w:rsidR="00D63C63">
              <w:t xml:space="preserve"> </w:t>
            </w:r>
            <w:r w:rsidR="00DB779D" w:rsidRPr="00DB779D">
              <w:t>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4396D8AC" w:rsidR="006C03D6" w:rsidRPr="00DB7BCB" w:rsidRDefault="006C03D6" w:rsidP="000E44F2">
            <w:pPr>
              <w:widowControl w:val="0"/>
              <w:spacing w:after="120"/>
            </w:pPr>
            <w:r w:rsidRPr="00C45505">
              <w:t>«</w:t>
            </w:r>
            <w:r w:rsidR="000A212C">
              <w:t>14</w:t>
            </w:r>
            <w:r w:rsidRPr="00DB7BCB">
              <w:t xml:space="preserve">» </w:t>
            </w:r>
            <w:r w:rsidR="00705621">
              <w:t>июня</w:t>
            </w:r>
            <w:r w:rsidR="00890AB2">
              <w:t xml:space="preserve"> 202</w:t>
            </w:r>
            <w:r w:rsidR="00D63C63">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3D7EC200" w:rsidR="006C03D6" w:rsidRPr="00DB7BCB" w:rsidRDefault="006C03D6" w:rsidP="00DB779D">
            <w:pPr>
              <w:pStyle w:val="Tableheader"/>
              <w:widowControl w:val="0"/>
              <w:spacing w:after="120"/>
              <w:rPr>
                <w:b w:val="0"/>
                <w:snapToGrid w:val="0"/>
                <w:sz w:val="26"/>
                <w:szCs w:val="26"/>
              </w:rPr>
            </w:pPr>
            <w:r w:rsidRPr="00DB7BCB">
              <w:rPr>
                <w:b w:val="0"/>
                <w:sz w:val="26"/>
                <w:szCs w:val="26"/>
              </w:rPr>
              <w:t>«</w:t>
            </w:r>
            <w:r w:rsidR="000A212C">
              <w:rPr>
                <w:b w:val="0"/>
                <w:sz w:val="26"/>
                <w:szCs w:val="26"/>
              </w:rPr>
              <w:t>24</w:t>
            </w:r>
            <w:r w:rsidRPr="00DB7BCB">
              <w:rPr>
                <w:b w:val="0"/>
                <w:sz w:val="26"/>
                <w:szCs w:val="26"/>
              </w:rPr>
              <w:t xml:space="preserve">» </w:t>
            </w:r>
            <w:r w:rsidR="000B1D78">
              <w:rPr>
                <w:b w:val="0"/>
                <w:sz w:val="26"/>
                <w:szCs w:val="26"/>
              </w:rPr>
              <w:t>июня</w:t>
            </w:r>
            <w:r w:rsidR="00EC3466">
              <w:rPr>
                <w:b w:val="0"/>
                <w:sz w:val="26"/>
                <w:szCs w:val="26"/>
              </w:rPr>
              <w:t xml:space="preserve"> </w:t>
            </w:r>
            <w:r w:rsidR="00890AB2">
              <w:rPr>
                <w:b w:val="0"/>
                <w:sz w:val="26"/>
                <w:szCs w:val="26"/>
              </w:rPr>
              <w:t>202</w:t>
            </w:r>
            <w:r w:rsidR="00D63C63">
              <w:rPr>
                <w:b w:val="0"/>
                <w:sz w:val="26"/>
                <w:szCs w:val="26"/>
              </w:rPr>
              <w:t>4</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4A56F157"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 xml:space="preserve">Порядок подведения </w:t>
            </w:r>
            <w:r w:rsidRPr="00DB7BCB">
              <w:lastRenderedPageBreak/>
              <w:t>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lastRenderedPageBreak/>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w:t>
            </w:r>
            <w:r w:rsidRPr="00BE7609">
              <w:rPr>
                <w:b w:val="0"/>
                <w:snapToGrid w:val="0"/>
                <w:sz w:val="26"/>
                <w:szCs w:val="26"/>
              </w:rPr>
              <w:lastRenderedPageBreak/>
              <w:t xml:space="preserve">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3"/>
          <w:footerReference w:type="first" r:id="rId14"/>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72A8AB51" w14:textId="77777777" w:rsidR="00EC5F37" w:rsidRPr="000124C3" w:rsidRDefault="00EC5F37" w:rsidP="000124C3">
      <w:pPr>
        <w:rPr>
          <w:iCs/>
        </w:rPr>
      </w:pPr>
      <w:bookmarkStart w:id="4" w:name="_GoBack"/>
      <w:bookmarkEnd w:id="4"/>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7F674A79" w14:textId="1DCB4A89" w:rsidR="006125E4" w:rsidRPr="006125E4" w:rsidRDefault="00DF7C95" w:rsidP="006125E4">
      <w:pPr>
        <w:jc w:val="center"/>
        <w:rPr>
          <w:snapToGrid/>
          <w:color w:val="000000"/>
          <w:sz w:val="22"/>
          <w:szCs w:val="22"/>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B533CB" w:rsidRPr="00C55B01">
        <w:t>ДОГОВ</w:t>
      </w:r>
      <w:r w:rsidR="0018249A" w:rsidRPr="00C55B01">
        <w:t>О</w:t>
      </w:r>
      <w:r w:rsidR="00CF62C1" w:rsidRPr="00C55B01">
        <w:t xml:space="preserve">РА НА </w:t>
      </w:r>
      <w:r w:rsidR="00705621" w:rsidRPr="00705621">
        <w:rPr>
          <w:snapToGrid/>
          <w:color w:val="000000"/>
          <w:sz w:val="22"/>
          <w:szCs w:val="22"/>
        </w:rPr>
        <w:t xml:space="preserve"> </w:t>
      </w:r>
      <w:r w:rsidR="006125E4" w:rsidRPr="006125E4">
        <w:rPr>
          <w:snapToGrid/>
          <w:color w:val="000000"/>
        </w:rPr>
        <w:t>ОКАЗАНИЕ УСЛУГ В СФЕРЕ ИНФОРМАЦИОННЫХ ТЕХНОЛОГИЙ ПО АБОНЕНТСКОМУ ОБСЛУЖИВАНИЮ ИНФОРМАЦИОННЫХ СИСТЕМ, ИТ-ИНФРАСТРУКТУРЫ И ТЕХНИЧЕСКОЙ ПОДДЕРЖКИ ПОЛЬЗОВАТЕЛЕЙ АО «БСЗ» С 01.07.2024 Г. ПО 30.06.2029 Г.</w:t>
      </w:r>
    </w:p>
    <w:p w14:paraId="0672E890" w14:textId="0A81974F" w:rsidR="006125E4" w:rsidRPr="006125E4" w:rsidRDefault="006125E4" w:rsidP="006125E4">
      <w:pPr>
        <w:jc w:val="center"/>
        <w:rPr>
          <w:snapToGrid/>
          <w:color w:val="000000"/>
          <w:sz w:val="22"/>
          <w:szCs w:val="22"/>
        </w:rPr>
      </w:pPr>
    </w:p>
    <w:p w14:paraId="7E7718B7" w14:textId="784860C4" w:rsidR="00705621" w:rsidRPr="00705621" w:rsidRDefault="00705621" w:rsidP="00705621">
      <w:pPr>
        <w:jc w:val="center"/>
        <w:rPr>
          <w:snapToGrid/>
          <w:color w:val="000000"/>
          <w:sz w:val="22"/>
          <w:szCs w:val="22"/>
        </w:rPr>
      </w:pPr>
    </w:p>
    <w:p w14:paraId="122AEAC9" w14:textId="5976499D" w:rsidR="00D63C63" w:rsidRDefault="00D63C63" w:rsidP="00D63C63">
      <w:pPr>
        <w:suppressAutoHyphens/>
        <w:jc w:val="center"/>
        <w:rPr>
          <w:caps/>
        </w:rPr>
      </w:pPr>
    </w:p>
    <w:p w14:paraId="0DBF117E" w14:textId="289FE6B9" w:rsidR="00171E93" w:rsidRDefault="00171E93" w:rsidP="00D63C63">
      <w:pPr>
        <w:suppressAutoHyphens/>
        <w:jc w:val="center"/>
      </w:pPr>
      <w:r>
        <w:t>(ЛОТ №</w:t>
      </w:r>
      <w:r w:rsidR="00435590">
        <w:t xml:space="preserve"> </w:t>
      </w:r>
      <w:r w:rsidR="006125E4">
        <w:t>531</w:t>
      </w:r>
      <w:r>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0B528D">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0B528D">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0B528D">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0B528D">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0B528D">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0B528D">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0B528D">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0B528D">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0B528D">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0B528D">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0B528D">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0B528D">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0B528D">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0B528D">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0B528D">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0B528D">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0B528D">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0B528D">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0B528D">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0B528D">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0B528D">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0B528D">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0B528D">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0B528D">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0B528D">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0B528D">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0B528D">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0B528D">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0B528D">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0B528D">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0B528D">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0B528D">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0B528D">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0B528D">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0B528D">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0B528D">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0B528D">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0B528D">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0B528D">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0B528D">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0B528D">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0B528D">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0B528D">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0B528D">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0B528D">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0B528D">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0B528D">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0B528D">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0B528D">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0B528D">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0B528D">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0B528D">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0B528D">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0B528D">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0B528D">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0B528D">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0B528D">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0B528D">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0B528D">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0B528D">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0B528D">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0B528D">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0B528D">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0B528D">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0B528D">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0B528D">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0B528D">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0B528D">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0B528D">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0B528D">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0B528D">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0B528D">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0B528D">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0B528D">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0B528D">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6"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8"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1C1A1059" w:rsidR="00301CD5" w:rsidRPr="000815E0" w:rsidRDefault="00301CD5" w:rsidP="005E1346">
            <w:pPr>
              <w:spacing w:after="120"/>
              <w:rPr>
                <w:rStyle w:val="aff0"/>
                <w:b w:val="0"/>
                <w:i w:val="0"/>
                <w:shd w:val="clear" w:color="auto" w:fill="auto"/>
              </w:rPr>
            </w:pPr>
            <w:r>
              <w:rPr>
                <w:b/>
              </w:rPr>
              <w:t>Лот № </w:t>
            </w:r>
            <w:r w:rsidR="006125E4">
              <w:rPr>
                <w:b/>
              </w:rPr>
              <w:t>531</w:t>
            </w:r>
            <w:r>
              <w:rPr>
                <w:b/>
              </w:rPr>
              <w:t>:</w:t>
            </w:r>
            <w:r w:rsidRPr="0014720B">
              <w:t xml:space="preserve"> </w:t>
            </w:r>
            <w:r w:rsidR="006125E4" w:rsidRPr="006125E4">
              <w:t>Оказание услуг в сфере информационных технологий по абонентскому обслуживанию информационных систем, ИТ-инфраструктуры и технической поддержки пользователей АО «БСЗ» с 01.07.2024 г. по 30.06.2029 г.</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4F35A3F9" w:rsidR="00F341CB" w:rsidRPr="00CD4D93" w:rsidRDefault="00F341CB" w:rsidP="00F341CB">
            <w:pPr>
              <w:jc w:val="left"/>
            </w:pPr>
            <w:r>
              <w:t xml:space="preserve">Электронная площадка: </w:t>
            </w:r>
            <w:r w:rsidR="00C11239" w:rsidRPr="0001485E">
              <w:rPr>
                <w:rStyle w:val="af0"/>
              </w:rPr>
              <w:t>http://etp.r-est.ru</w:t>
            </w:r>
            <w:r>
              <w:t>.</w:t>
            </w:r>
          </w:p>
          <w:p w14:paraId="10ED8DE9" w14:textId="71340CC5"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C11239" w:rsidRPr="0001485E">
              <w:rPr>
                <w:rStyle w:val="af0"/>
              </w:rPr>
              <w:t>http://etp.r-est.ru</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863DF5">
        <w:trPr>
          <w:trHeight w:val="982"/>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4F1438" w14:textId="77777777" w:rsidR="006125E4" w:rsidRPr="007A490D" w:rsidRDefault="006125E4" w:rsidP="006125E4">
            <w:pPr>
              <w:pStyle w:val="Tableheader"/>
              <w:widowControl w:val="0"/>
              <w:rPr>
                <w:b w:val="0"/>
                <w:snapToGrid w:val="0"/>
                <w:sz w:val="26"/>
                <w:szCs w:val="26"/>
                <w:u w:val="single"/>
              </w:rPr>
            </w:pPr>
            <w:r w:rsidRPr="007A490D">
              <w:rPr>
                <w:b w:val="0"/>
                <w:snapToGrid w:val="0"/>
                <w:sz w:val="26"/>
                <w:szCs w:val="26"/>
                <w:u w:val="single"/>
              </w:rPr>
              <w:t>Наименование (полное и сокращенное):</w:t>
            </w:r>
            <w:r w:rsidRPr="00441B7D">
              <w:rPr>
                <w:b w:val="0"/>
                <w:snapToGrid w:val="0"/>
                <w:sz w:val="26"/>
                <w:szCs w:val="26"/>
                <w:u w:val="single"/>
              </w:rPr>
              <w:t xml:space="preserve"> Акционерное общество «Березниковский содовый завод» (АО «БСЗ»)</w:t>
            </w:r>
          </w:p>
          <w:p w14:paraId="3EC7809C" w14:textId="77777777" w:rsidR="006125E4" w:rsidRPr="00441B7D" w:rsidRDefault="006125E4" w:rsidP="006125E4">
            <w:pPr>
              <w:pStyle w:val="Tableheader"/>
              <w:widowControl w:val="0"/>
              <w:rPr>
                <w:b w:val="0"/>
                <w:snapToGrid w:val="0"/>
                <w:sz w:val="26"/>
                <w:szCs w:val="26"/>
                <w:u w:val="single"/>
              </w:rPr>
            </w:pPr>
            <w:r w:rsidRPr="007A490D">
              <w:rPr>
                <w:b w:val="0"/>
                <w:snapToGrid w:val="0"/>
                <w:sz w:val="26"/>
                <w:szCs w:val="26"/>
                <w:u w:val="single"/>
              </w:rPr>
              <w:t xml:space="preserve">Место нахождения: </w:t>
            </w:r>
            <w:r w:rsidRPr="00441B7D">
              <w:rPr>
                <w:b w:val="0"/>
                <w:snapToGrid w:val="0"/>
                <w:sz w:val="26"/>
                <w:szCs w:val="26"/>
                <w:u w:val="single"/>
              </w:rPr>
              <w:t>Российская Федерация, Пермский край, г. Березники</w:t>
            </w:r>
          </w:p>
          <w:p w14:paraId="069DB977" w14:textId="77777777" w:rsidR="006125E4" w:rsidRPr="007A490D" w:rsidRDefault="006125E4" w:rsidP="006125E4">
            <w:pPr>
              <w:pStyle w:val="Tableheader"/>
              <w:widowControl w:val="0"/>
              <w:rPr>
                <w:b w:val="0"/>
                <w:snapToGrid w:val="0"/>
                <w:sz w:val="26"/>
                <w:szCs w:val="26"/>
                <w:u w:val="single"/>
              </w:rPr>
            </w:pPr>
            <w:r w:rsidRPr="007A490D">
              <w:rPr>
                <w:b w:val="0"/>
                <w:snapToGrid w:val="0"/>
                <w:sz w:val="26"/>
                <w:szCs w:val="26"/>
                <w:u w:val="single"/>
              </w:rPr>
              <w:lastRenderedPageBreak/>
              <w:t xml:space="preserve">Почтовый адрес: </w:t>
            </w:r>
            <w:r w:rsidRPr="00441B7D">
              <w:rPr>
                <w:b w:val="0"/>
                <w:snapToGrid w:val="0"/>
                <w:sz w:val="26"/>
                <w:szCs w:val="26"/>
                <w:u w:val="single"/>
              </w:rPr>
              <w:t>618400, Пермский край, г. Березники, ул. Новосодовая 19</w:t>
            </w:r>
          </w:p>
          <w:p w14:paraId="6BE0C712" w14:textId="77777777" w:rsidR="006125E4" w:rsidRPr="007A490D" w:rsidRDefault="006125E4" w:rsidP="006125E4">
            <w:pPr>
              <w:pStyle w:val="Tableheader"/>
              <w:widowControl w:val="0"/>
              <w:rPr>
                <w:b w:val="0"/>
                <w:snapToGrid w:val="0"/>
                <w:sz w:val="26"/>
                <w:szCs w:val="26"/>
                <w:u w:val="single"/>
              </w:rPr>
            </w:pPr>
            <w:r w:rsidRPr="007A490D">
              <w:rPr>
                <w:b w:val="0"/>
                <w:snapToGrid w:val="0"/>
                <w:sz w:val="26"/>
                <w:szCs w:val="26"/>
                <w:u w:val="single"/>
              </w:rPr>
              <w:t xml:space="preserve">Адрес электронной почты: </w:t>
            </w:r>
            <w:hyperlink r:id="rId19" w:history="1">
              <w:r w:rsidRPr="00AE6BC4">
                <w:rPr>
                  <w:rStyle w:val="af0"/>
                  <w:b w:val="0"/>
                  <w:snapToGrid w:val="0"/>
                  <w:sz w:val="26"/>
                  <w:szCs w:val="26"/>
                  <w:lang w:val="en-US"/>
                </w:rPr>
                <w:t>Zalimov</w:t>
              </w:r>
              <w:r w:rsidRPr="00791310">
                <w:rPr>
                  <w:rStyle w:val="af0"/>
                  <w:b w:val="0"/>
                  <w:snapToGrid w:val="0"/>
                  <w:sz w:val="26"/>
                  <w:szCs w:val="26"/>
                </w:rPr>
                <w:t>.</w:t>
              </w:r>
              <w:r w:rsidRPr="00AE6BC4">
                <w:rPr>
                  <w:rStyle w:val="af0"/>
                  <w:b w:val="0"/>
                  <w:snapToGrid w:val="0"/>
                  <w:sz w:val="26"/>
                  <w:szCs w:val="26"/>
                  <w:lang w:val="en-US"/>
                </w:rPr>
                <w:t>RR</w:t>
              </w:r>
              <w:r w:rsidRPr="00791310">
                <w:rPr>
                  <w:rStyle w:val="af0"/>
                  <w:b w:val="0"/>
                  <w:snapToGrid w:val="0"/>
                  <w:sz w:val="26"/>
                  <w:szCs w:val="26"/>
                </w:rPr>
                <w:t>@</w:t>
              </w:r>
              <w:r w:rsidRPr="00AE6BC4">
                <w:rPr>
                  <w:rStyle w:val="af0"/>
                  <w:b w:val="0"/>
                  <w:snapToGrid w:val="0"/>
                  <w:sz w:val="26"/>
                  <w:szCs w:val="26"/>
                  <w:lang w:val="en-US"/>
                </w:rPr>
                <w:t>ruschem</w:t>
              </w:r>
              <w:r w:rsidRPr="00791310">
                <w:rPr>
                  <w:rStyle w:val="af0"/>
                  <w:b w:val="0"/>
                  <w:snapToGrid w:val="0"/>
                  <w:sz w:val="26"/>
                  <w:szCs w:val="26"/>
                </w:rPr>
                <w:t>.</w:t>
              </w:r>
              <w:r w:rsidRPr="00AE6BC4">
                <w:rPr>
                  <w:rStyle w:val="af0"/>
                  <w:b w:val="0"/>
                  <w:snapToGrid w:val="0"/>
                  <w:sz w:val="26"/>
                  <w:szCs w:val="26"/>
                  <w:lang w:val="en-US"/>
                </w:rPr>
                <w:t>ru</w:t>
              </w:r>
            </w:hyperlink>
            <w:r w:rsidRPr="00441B7D">
              <w:rPr>
                <w:b w:val="0"/>
                <w:snapToGrid w:val="0"/>
                <w:sz w:val="26"/>
                <w:szCs w:val="26"/>
                <w:u w:val="single"/>
              </w:rPr>
              <w:t xml:space="preserve"> </w:t>
            </w:r>
          </w:p>
          <w:p w14:paraId="42B661EE" w14:textId="2941EA43" w:rsidR="00D11474" w:rsidRPr="00970AF4" w:rsidRDefault="006125E4" w:rsidP="006125E4">
            <w:pPr>
              <w:pStyle w:val="Tableheader"/>
              <w:rPr>
                <w:rStyle w:val="aff0"/>
                <w:i w:val="0"/>
                <w:snapToGrid w:val="0"/>
                <w:sz w:val="26"/>
                <w:szCs w:val="26"/>
                <w:shd w:val="clear" w:color="auto" w:fill="auto"/>
              </w:rPr>
            </w:pPr>
            <w:r w:rsidRPr="00441B7D">
              <w:rPr>
                <w:b w:val="0"/>
                <w:snapToGrid w:val="0"/>
                <w:sz w:val="26"/>
                <w:szCs w:val="26"/>
                <w:u w:val="single"/>
              </w:rPr>
              <w:t>Контактный телефон: 8(3473)29-51-46 доб.21-81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2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w:t>
            </w:r>
            <w:r w:rsidR="00834AF2">
              <w:rPr>
                <w:b w:val="0"/>
                <w:sz w:val="26"/>
                <w:szCs w:val="26"/>
                <w:u w:val="single"/>
              </w:rPr>
              <w:t xml:space="preserve"> </w:t>
            </w:r>
            <w:r w:rsidRPr="004B38F7">
              <w:rPr>
                <w:b w:val="0"/>
                <w:sz w:val="26"/>
                <w:szCs w:val="26"/>
                <w:u w:val="single"/>
                <w:lang w:val="en-US"/>
              </w:rPr>
              <w:t>(3473)</w:t>
            </w:r>
            <w:r w:rsidR="00834AF2">
              <w:rPr>
                <w:b w:val="0"/>
                <w:sz w:val="26"/>
                <w:szCs w:val="26"/>
                <w:u w:val="single"/>
              </w:rPr>
              <w:t xml:space="preserve"> </w:t>
            </w:r>
            <w:r w:rsidRPr="004B38F7">
              <w:rPr>
                <w:b w:val="0"/>
                <w:sz w:val="26"/>
                <w:szCs w:val="26"/>
                <w:u w:val="single"/>
                <w:lang w:val="en-US"/>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1"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000B5F10" w:rsidR="00D11474" w:rsidRPr="00BA04C6" w:rsidRDefault="000A212C" w:rsidP="00FA51DA">
            <w:pPr>
              <w:rPr>
                <w:rStyle w:val="aff0"/>
                <w:b w:val="0"/>
                <w:snapToGrid/>
              </w:rPr>
            </w:pPr>
            <w:r>
              <w:t>14</w:t>
            </w:r>
            <w:r w:rsidR="00C676D0">
              <w:t>.</w:t>
            </w:r>
            <w:r w:rsidR="00705621">
              <w:t>06</w:t>
            </w:r>
            <w:r w:rsidR="00133900" w:rsidRPr="00B655ED">
              <w:t>.</w:t>
            </w:r>
            <w:r w:rsidR="00B655ED" w:rsidRPr="00B655ED">
              <w:t>20</w:t>
            </w:r>
            <w:r w:rsidR="00890AB2">
              <w:t>2</w:t>
            </w:r>
            <w:r w:rsidR="00D63C63">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26DC082B" w:rsidR="00291A34" w:rsidRPr="00DC06DC" w:rsidRDefault="00981B79" w:rsidP="00705621">
            <w:pPr>
              <w:tabs>
                <w:tab w:val="left" w:pos="426"/>
              </w:tabs>
              <w:spacing w:after="120"/>
              <w:rPr>
                <w:rStyle w:val="aff0"/>
                <w:b w:val="0"/>
                <w:i w:val="0"/>
                <w:shd w:val="clear" w:color="auto" w:fill="auto"/>
              </w:rPr>
            </w:pPr>
            <w:r w:rsidRPr="00EC747E">
              <w:t xml:space="preserve">НМЦ составляет </w:t>
            </w:r>
            <w:r w:rsidR="00705621" w:rsidRPr="00705621">
              <w:rPr>
                <w:u w:val="single"/>
              </w:rPr>
              <w:t xml:space="preserve"> </w:t>
            </w:r>
            <w:r w:rsidR="006125E4" w:rsidRPr="006125E4">
              <w:rPr>
                <w:u w:val="single"/>
              </w:rPr>
              <w:t xml:space="preserve">82 152 000,00 </w:t>
            </w:r>
            <w:r w:rsidR="00D63C63">
              <w:rPr>
                <w:u w:val="single"/>
              </w:rPr>
              <w:t xml:space="preserve">руб. </w:t>
            </w:r>
            <w:r w:rsidR="00705621">
              <w:rPr>
                <w:u w:val="single"/>
              </w:rPr>
              <w:t xml:space="preserve">с учетом </w:t>
            </w:r>
            <w:r w:rsidR="00DB779D" w:rsidRPr="00DB779D">
              <w:rPr>
                <w:u w:val="single"/>
              </w:rPr>
              <w:t>НДС</w:t>
            </w:r>
            <w:r w:rsidR="00D63C63">
              <w:rPr>
                <w:u w:val="single"/>
              </w:rPr>
              <w:t xml:space="preserve"> </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4DBC47D3" w14:textId="77777777" w:rsidR="006125E4" w:rsidRPr="006125E4" w:rsidRDefault="006125E4" w:rsidP="006125E4">
            <w:pPr>
              <w:pStyle w:val="Tabletext"/>
              <w:rPr>
                <w:sz w:val="26"/>
                <w:szCs w:val="26"/>
              </w:rPr>
            </w:pPr>
            <w:r w:rsidRPr="006125E4">
              <w:rPr>
                <w:sz w:val="26"/>
                <w:szCs w:val="26"/>
              </w:rPr>
              <w:t>Требуется</w:t>
            </w:r>
          </w:p>
          <w:p w14:paraId="4B1C4AAF" w14:textId="77777777" w:rsidR="006125E4" w:rsidRPr="006125E4" w:rsidRDefault="006125E4" w:rsidP="006125E4">
            <w:pPr>
              <w:pStyle w:val="Tabletext"/>
              <w:rPr>
                <w:sz w:val="26"/>
                <w:szCs w:val="26"/>
              </w:rPr>
            </w:pPr>
            <w:r w:rsidRPr="006125E4">
              <w:rPr>
                <w:sz w:val="26"/>
                <w:szCs w:val="26"/>
              </w:rPr>
              <w:t>Размер обеспечения заявок:</w:t>
            </w:r>
          </w:p>
          <w:p w14:paraId="1769FE08" w14:textId="43331181" w:rsidR="006125E4" w:rsidRPr="006125E4" w:rsidRDefault="006125E4" w:rsidP="006125E4">
            <w:pPr>
              <w:pStyle w:val="Tabletext"/>
              <w:rPr>
                <w:sz w:val="26"/>
                <w:szCs w:val="26"/>
              </w:rPr>
            </w:pPr>
            <w:r>
              <w:rPr>
                <w:sz w:val="26"/>
                <w:szCs w:val="26"/>
              </w:rPr>
              <w:t xml:space="preserve">3 </w:t>
            </w:r>
            <w:r w:rsidRPr="006125E4">
              <w:rPr>
                <w:sz w:val="26"/>
                <w:szCs w:val="26"/>
              </w:rPr>
              <w:t>9</w:t>
            </w:r>
            <w:r>
              <w:rPr>
                <w:sz w:val="26"/>
                <w:szCs w:val="26"/>
              </w:rPr>
              <w:t>0</w:t>
            </w:r>
            <w:r w:rsidRPr="006125E4">
              <w:rPr>
                <w:sz w:val="26"/>
                <w:szCs w:val="26"/>
              </w:rPr>
              <w:t>0 0</w:t>
            </w:r>
            <w:r>
              <w:rPr>
                <w:sz w:val="26"/>
                <w:szCs w:val="26"/>
              </w:rPr>
              <w:t>00,00 (три миллиона девятьсот тысяч</w:t>
            </w:r>
            <w:r w:rsidRPr="006125E4">
              <w:rPr>
                <w:sz w:val="26"/>
                <w:szCs w:val="26"/>
              </w:rPr>
              <w:t>) рублей 00 копеек, НДС не облагается.</w:t>
            </w:r>
          </w:p>
          <w:p w14:paraId="5843464E" w14:textId="77777777" w:rsidR="006125E4" w:rsidRPr="006125E4" w:rsidRDefault="006125E4" w:rsidP="006125E4">
            <w:pPr>
              <w:pStyle w:val="Tabletext"/>
              <w:rPr>
                <w:sz w:val="26"/>
                <w:szCs w:val="26"/>
              </w:rPr>
            </w:pPr>
            <w:r w:rsidRPr="006125E4">
              <w:rPr>
                <w:sz w:val="26"/>
                <w:szCs w:val="26"/>
              </w:rPr>
              <w:t>Форма обеспечения заявок:</w:t>
            </w:r>
          </w:p>
          <w:p w14:paraId="27ED1087" w14:textId="77777777" w:rsidR="006125E4" w:rsidRPr="006125E4" w:rsidRDefault="006125E4" w:rsidP="006125E4">
            <w:pPr>
              <w:pStyle w:val="Tabletext"/>
              <w:rPr>
                <w:sz w:val="26"/>
                <w:szCs w:val="26"/>
              </w:rPr>
            </w:pPr>
            <w:r w:rsidRPr="006125E4">
              <w:rPr>
                <w:sz w:val="26"/>
                <w:szCs w:val="26"/>
              </w:rPr>
              <w:t>‒</w:t>
            </w:r>
            <w:r w:rsidRPr="006125E4">
              <w:rPr>
                <w:sz w:val="26"/>
                <w:szCs w:val="26"/>
              </w:rPr>
              <w:tab/>
              <w:t>Внесение денежных средств по реквизитам, указанным в пункте 1.2.15.</w:t>
            </w:r>
          </w:p>
          <w:p w14:paraId="4C9FDDFD" w14:textId="77777777" w:rsidR="006125E4" w:rsidRPr="006125E4" w:rsidRDefault="006125E4" w:rsidP="006125E4">
            <w:pPr>
              <w:pStyle w:val="Tabletext"/>
              <w:rPr>
                <w:sz w:val="26"/>
                <w:szCs w:val="26"/>
              </w:rPr>
            </w:pPr>
            <w:r w:rsidRPr="006125E4">
              <w:rPr>
                <w:sz w:val="26"/>
                <w:szCs w:val="26"/>
              </w:rPr>
              <w:t>[С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1.2.21]</w:t>
            </w:r>
          </w:p>
          <w:p w14:paraId="2C140FAC" w14:textId="77777777" w:rsidR="006125E4" w:rsidRPr="006125E4" w:rsidRDefault="006125E4" w:rsidP="006125E4">
            <w:pPr>
              <w:pStyle w:val="Tabletext"/>
              <w:rPr>
                <w:sz w:val="26"/>
                <w:szCs w:val="26"/>
              </w:rPr>
            </w:pPr>
            <w:r w:rsidRPr="006125E4">
              <w:rPr>
                <w:sz w:val="26"/>
                <w:szCs w:val="26"/>
              </w:rPr>
              <w:lastRenderedPageBreak/>
              <w:t>‒</w:t>
            </w:r>
            <w:r w:rsidRPr="006125E4">
              <w:rPr>
                <w:sz w:val="26"/>
                <w:szCs w:val="26"/>
              </w:rPr>
              <w:tab/>
              <w:t>Предоставление банковской гарантии, составленной с учетом требований и условий, указанных в подразделе 4.5.7.</w:t>
            </w:r>
          </w:p>
          <w:p w14:paraId="049E0482" w14:textId="18AA0E61" w:rsidR="003232C6" w:rsidRPr="0015606A" w:rsidRDefault="006125E4" w:rsidP="006125E4">
            <w:pPr>
              <w:pStyle w:val="Tabletext"/>
              <w:rPr>
                <w:sz w:val="26"/>
                <w:szCs w:val="26"/>
              </w:rPr>
            </w:pPr>
            <w:r w:rsidRPr="006125E4">
              <w:rPr>
                <w:sz w:val="26"/>
                <w:szCs w:val="26"/>
              </w:rPr>
              <w:t>ВНИМАНИЕ!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B93723" w:rsidRPr="00327F57" w:rsidRDefault="00195B96" w:rsidP="00B93723">
            <w:pPr>
              <w:pStyle w:val="Tabletext"/>
              <w:jc w:val="left"/>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0B37AE3"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2713C426"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0A212C">
              <w:rPr>
                <w:sz w:val="26"/>
                <w:szCs w:val="26"/>
              </w:rPr>
              <w:t>24</w:t>
            </w:r>
            <w:r w:rsidRPr="00503AA4">
              <w:rPr>
                <w:sz w:val="26"/>
                <w:szCs w:val="26"/>
              </w:rPr>
              <w:t xml:space="preserve">» </w:t>
            </w:r>
            <w:r w:rsidR="000B1D78">
              <w:rPr>
                <w:sz w:val="26"/>
                <w:szCs w:val="26"/>
              </w:rPr>
              <w:t>июня</w:t>
            </w:r>
            <w:r>
              <w:rPr>
                <w:sz w:val="26"/>
                <w:szCs w:val="26"/>
              </w:rPr>
              <w:t xml:space="preserve"> 202</w:t>
            </w:r>
            <w:r w:rsidR="00D63C63">
              <w:rPr>
                <w:sz w:val="26"/>
                <w:szCs w:val="26"/>
              </w:rPr>
              <w:t>4</w:t>
            </w:r>
            <w:r w:rsidR="00150252">
              <w:rPr>
                <w:sz w:val="26"/>
                <w:szCs w:val="26"/>
              </w:rPr>
              <w:t xml:space="preserve"> г. в </w:t>
            </w:r>
            <w:r w:rsidR="004D0044">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DF25DA" w:rsidRPr="002D1AB4">
              <w:rPr>
                <w:sz w:val="26"/>
                <w:szCs w:val="26"/>
              </w:rPr>
              <w:t>по местному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428E8154" w:rsidR="00B93723" w:rsidRPr="00BA04C6" w:rsidRDefault="00B93723" w:rsidP="00B93723">
            <w:pPr>
              <w:spacing w:after="120"/>
            </w:pPr>
            <w:r w:rsidRPr="00BA04C6">
              <w:t>«</w:t>
            </w:r>
            <w:r w:rsidR="000A212C">
              <w:t>14</w:t>
            </w:r>
            <w:r w:rsidRPr="00BA04C6">
              <w:t>»</w:t>
            </w:r>
            <w:r w:rsidR="00705621">
              <w:t xml:space="preserve"> июня</w:t>
            </w:r>
            <w:r w:rsidR="001B0B6C">
              <w:t xml:space="preserve"> </w:t>
            </w:r>
            <w:r>
              <w:t>202</w:t>
            </w:r>
            <w:r w:rsidR="00D63C63">
              <w:t>4</w:t>
            </w:r>
            <w:r w:rsidR="005D2026">
              <w:t xml:space="preserve">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519678B5" w:rsidR="00B93723" w:rsidRPr="003A4D98" w:rsidRDefault="00B93723" w:rsidP="00DB779D">
            <w:pPr>
              <w:pStyle w:val="Tabletext"/>
              <w:spacing w:after="120"/>
              <w:rPr>
                <w:rStyle w:val="aff0"/>
                <w:b w:val="0"/>
                <w:i w:val="0"/>
                <w:snapToGrid w:val="0"/>
                <w:sz w:val="26"/>
                <w:szCs w:val="26"/>
                <w:shd w:val="clear" w:color="auto" w:fill="auto"/>
              </w:rPr>
            </w:pPr>
            <w:r w:rsidRPr="00BA04C6">
              <w:rPr>
                <w:sz w:val="26"/>
                <w:szCs w:val="26"/>
              </w:rPr>
              <w:lastRenderedPageBreak/>
              <w:t>«</w:t>
            </w:r>
            <w:r w:rsidR="000A212C">
              <w:rPr>
                <w:sz w:val="26"/>
                <w:szCs w:val="26"/>
              </w:rPr>
              <w:t>24</w:t>
            </w:r>
            <w:r w:rsidR="00A72380" w:rsidRPr="00503AA4">
              <w:rPr>
                <w:sz w:val="26"/>
                <w:szCs w:val="26"/>
              </w:rPr>
              <w:t xml:space="preserve">» </w:t>
            </w:r>
            <w:r w:rsidR="000B1D78">
              <w:rPr>
                <w:sz w:val="26"/>
                <w:szCs w:val="26"/>
              </w:rPr>
              <w:t>июня</w:t>
            </w:r>
            <w:r w:rsidR="00A72380">
              <w:rPr>
                <w:sz w:val="26"/>
                <w:szCs w:val="26"/>
              </w:rPr>
              <w:t xml:space="preserve"> </w:t>
            </w:r>
            <w:r>
              <w:rPr>
                <w:sz w:val="26"/>
                <w:szCs w:val="26"/>
              </w:rPr>
              <w:t>202</w:t>
            </w:r>
            <w:r w:rsidR="00D63C63">
              <w:rPr>
                <w:sz w:val="26"/>
                <w:szCs w:val="26"/>
              </w:rPr>
              <w:t>4</w:t>
            </w:r>
            <w:r w:rsidRPr="00BA04C6">
              <w:rPr>
                <w:sz w:val="26"/>
                <w:szCs w:val="26"/>
              </w:rPr>
              <w:t xml:space="preserve"> г.</w:t>
            </w:r>
            <w:r>
              <w:rPr>
                <w:sz w:val="26"/>
                <w:szCs w:val="26"/>
              </w:rPr>
              <w:t xml:space="preserve"> </w:t>
            </w:r>
            <w:r w:rsidRPr="00503AA4">
              <w:rPr>
                <w:sz w:val="26"/>
                <w:szCs w:val="26"/>
              </w:rPr>
              <w:t>в </w:t>
            </w:r>
            <w:r w:rsidR="00DF25DA">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DF25DA" w:rsidRPr="002D1AB4">
              <w:rPr>
                <w:sz w:val="26"/>
                <w:szCs w:val="26"/>
              </w:rPr>
              <w:t>по местному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BA04C6" w:rsidRDefault="00B93723" w:rsidP="00B93723">
            <w:r w:rsidRPr="00BA04C6">
              <w:t xml:space="preserve">Дата </w:t>
            </w:r>
            <w:r>
              <w:t xml:space="preserve">окончания </w:t>
            </w:r>
            <w:r w:rsidRPr="00BA04C6">
              <w:t>рассмотрения заявок:</w:t>
            </w:r>
          </w:p>
          <w:p w14:paraId="5E787C13" w14:textId="2255C48A" w:rsidR="00B93723" w:rsidRPr="00BA04C6" w:rsidRDefault="00B93723" w:rsidP="00075CE8">
            <w:pPr>
              <w:pStyle w:val="Tabletext"/>
              <w:spacing w:after="120"/>
              <w:rPr>
                <w:sz w:val="26"/>
                <w:szCs w:val="26"/>
              </w:rPr>
            </w:pPr>
            <w:r w:rsidRPr="00AD5255">
              <w:rPr>
                <w:snapToGrid w:val="0"/>
                <w:sz w:val="26"/>
                <w:szCs w:val="26"/>
              </w:rPr>
              <w:t>«</w:t>
            </w:r>
            <w:r w:rsidR="000A212C">
              <w:rPr>
                <w:snapToGrid w:val="0"/>
                <w:sz w:val="26"/>
                <w:szCs w:val="26"/>
              </w:rPr>
              <w:t>01</w:t>
            </w:r>
            <w:r w:rsidRPr="00AD5255">
              <w:rPr>
                <w:snapToGrid w:val="0"/>
                <w:sz w:val="26"/>
                <w:szCs w:val="26"/>
              </w:rPr>
              <w:t>»</w:t>
            </w:r>
            <w:r w:rsidR="00D42BA1">
              <w:rPr>
                <w:snapToGrid w:val="0"/>
                <w:sz w:val="26"/>
                <w:szCs w:val="26"/>
              </w:rPr>
              <w:t xml:space="preserve"> </w:t>
            </w:r>
            <w:r w:rsidR="000A212C">
              <w:rPr>
                <w:sz w:val="26"/>
                <w:szCs w:val="26"/>
              </w:rPr>
              <w:t>июл</w:t>
            </w:r>
            <w:r w:rsidR="00D63C63">
              <w:rPr>
                <w:sz w:val="26"/>
                <w:szCs w:val="26"/>
              </w:rPr>
              <w:t>я</w:t>
            </w:r>
            <w:r w:rsidR="000D127E" w:rsidRPr="00AD5255">
              <w:rPr>
                <w:snapToGrid w:val="0"/>
                <w:sz w:val="26"/>
                <w:szCs w:val="26"/>
              </w:rPr>
              <w:t xml:space="preserve"> </w:t>
            </w:r>
            <w:r w:rsidRPr="00AD5255">
              <w:rPr>
                <w:snapToGrid w:val="0"/>
                <w:sz w:val="26"/>
                <w:szCs w:val="26"/>
              </w:rPr>
              <w:t>20</w:t>
            </w:r>
            <w:r>
              <w:rPr>
                <w:snapToGrid w:val="0"/>
                <w:sz w:val="26"/>
                <w:szCs w:val="26"/>
              </w:rPr>
              <w:t>2</w:t>
            </w:r>
            <w:r w:rsidR="001922DF">
              <w:rPr>
                <w:snapToGrid w:val="0"/>
                <w:sz w:val="26"/>
                <w:szCs w:val="26"/>
              </w:rPr>
              <w:t>4</w:t>
            </w:r>
            <w:r w:rsidRPr="00AD5255">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BA04C6" w:rsidRDefault="00B93723" w:rsidP="00B93723">
            <w:r w:rsidRPr="00BA04C6">
              <w:t>Дата подведения итогов закупки:</w:t>
            </w:r>
          </w:p>
          <w:p w14:paraId="14B62139" w14:textId="5C64AEA9" w:rsidR="00B93723" w:rsidRPr="007B0C48" w:rsidRDefault="000A212C" w:rsidP="005E1346">
            <w:pPr>
              <w:pStyle w:val="Tabletext"/>
              <w:spacing w:after="120"/>
              <w:rPr>
                <w:i/>
                <w:snapToGrid w:val="0"/>
                <w:sz w:val="26"/>
                <w:szCs w:val="26"/>
                <w:shd w:val="clear" w:color="auto" w:fill="FFFF99"/>
              </w:rPr>
            </w:pPr>
            <w:r>
              <w:rPr>
                <w:snapToGrid w:val="0"/>
                <w:sz w:val="26"/>
                <w:szCs w:val="26"/>
              </w:rPr>
              <w:t>«08</w:t>
            </w:r>
            <w:r w:rsidR="00B93723" w:rsidRPr="00AD5255">
              <w:rPr>
                <w:snapToGrid w:val="0"/>
                <w:sz w:val="26"/>
                <w:szCs w:val="26"/>
              </w:rPr>
              <w:t>»</w:t>
            </w:r>
            <w:r w:rsidR="00D42BA1">
              <w:rPr>
                <w:snapToGrid w:val="0"/>
                <w:sz w:val="26"/>
                <w:szCs w:val="26"/>
              </w:rPr>
              <w:t xml:space="preserve"> </w:t>
            </w:r>
            <w:r w:rsidR="00705621">
              <w:rPr>
                <w:sz w:val="26"/>
                <w:szCs w:val="26"/>
              </w:rPr>
              <w:t>июл</w:t>
            </w:r>
            <w:r w:rsidR="00D63C63">
              <w:rPr>
                <w:sz w:val="26"/>
                <w:szCs w:val="26"/>
              </w:rPr>
              <w:t>я</w:t>
            </w:r>
            <w:r w:rsidR="000D127E" w:rsidRPr="00AD5255">
              <w:rPr>
                <w:snapToGrid w:val="0"/>
                <w:sz w:val="26"/>
                <w:szCs w:val="26"/>
              </w:rPr>
              <w:t xml:space="preserve"> </w:t>
            </w:r>
            <w:r w:rsidR="00B93723" w:rsidRPr="00AD5255">
              <w:rPr>
                <w:snapToGrid w:val="0"/>
                <w:sz w:val="26"/>
                <w:szCs w:val="26"/>
              </w:rPr>
              <w:t>20</w:t>
            </w:r>
            <w:r w:rsidR="00B93723">
              <w:rPr>
                <w:snapToGrid w:val="0"/>
                <w:sz w:val="26"/>
                <w:szCs w:val="26"/>
              </w:rPr>
              <w:t>2</w:t>
            </w:r>
            <w:r w:rsidR="005E1346">
              <w:rPr>
                <w:snapToGrid w:val="0"/>
                <w:sz w:val="26"/>
                <w:szCs w:val="26"/>
              </w:rPr>
              <w:t>4</w:t>
            </w:r>
            <w:r w:rsidR="00B93723">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54862C81"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3"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3B0ABE6C" w:rsid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129BA625" w14:textId="337F1D63" w:rsidR="00DF31F6" w:rsidRDefault="00377F19" w:rsidP="00DF31F6">
      <w:pPr>
        <w:pStyle w:val="a5"/>
        <w:keepNext/>
        <w:numPr>
          <w:ilvl w:val="0"/>
          <w:numId w:val="0"/>
        </w:numPr>
        <w:ind w:left="1134"/>
      </w:pPr>
      <w:r>
        <w:t>а</w:t>
      </w:r>
      <w:r w:rsidR="00DF31F6">
        <w:t>) 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78419E26" w14:textId="733B319B" w:rsidR="00DF31F6" w:rsidRDefault="00377F19" w:rsidP="00DF31F6">
      <w:pPr>
        <w:pStyle w:val="a5"/>
        <w:keepNext/>
        <w:numPr>
          <w:ilvl w:val="0"/>
          <w:numId w:val="0"/>
        </w:numPr>
        <w:ind w:left="1134"/>
      </w:pPr>
      <w:r>
        <w:t>б</w:t>
      </w:r>
      <w:r w:rsidR="00DF31F6">
        <w:t>) 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p>
    <w:p w14:paraId="26380077" w14:textId="5B59D11D" w:rsidR="00DF31F6" w:rsidRPr="002864C3" w:rsidRDefault="00377F19" w:rsidP="00DF31F6">
      <w:pPr>
        <w:pStyle w:val="a5"/>
        <w:keepNext/>
        <w:numPr>
          <w:ilvl w:val="0"/>
          <w:numId w:val="0"/>
        </w:numPr>
        <w:ind w:left="1134"/>
      </w:pPr>
      <w:r>
        <w:t>в</w:t>
      </w:r>
      <w:r w:rsidR="00DF31F6">
        <w:t>) 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4"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313A7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6B373A">
      <w:pPr>
        <w:spacing w:before="36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53AF8B92" w14:textId="77777777" w:rsidR="00272892" w:rsidRDefault="00272892" w:rsidP="006B373A">
      <w:pPr>
        <w:ind w:right="3686"/>
        <w:jc w:val="center"/>
        <w:rPr>
          <w:vertAlign w:val="superscript"/>
        </w:rPr>
      </w:pP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lastRenderedPageBreak/>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6ED6FB59" w14:textId="7677004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lastRenderedPageBreak/>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145BFA0F"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2"/>
      <w:bookmarkEnd w:id="503"/>
      <w:bookmarkEnd w:id="504"/>
    </w:p>
    <w:p w14:paraId="7590EF67" w14:textId="77777777" w:rsidR="00DB779D" w:rsidRDefault="00DB779D" w:rsidP="00DB779D">
      <w:pPr>
        <w:pStyle w:val="22"/>
        <w:numPr>
          <w:ilvl w:val="2"/>
          <w:numId w:val="4"/>
        </w:numPr>
      </w:pPr>
      <w:bookmarkStart w:id="505" w:name="_Toc90385113"/>
      <w:bookmarkStart w:id="506" w:name="_Toc117499630"/>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543D3CC6" w14:textId="77777777" w:rsidR="00DB779D" w:rsidRPr="00115E62" w:rsidRDefault="00DB779D" w:rsidP="00DB779D">
      <w:pPr>
        <w:keepNext/>
        <w:pBdr>
          <w:top w:val="single" w:sz="4" w:space="1" w:color="auto"/>
        </w:pBdr>
        <w:shd w:val="clear" w:color="auto" w:fill="D9D9D9"/>
        <w:spacing w:after="120"/>
        <w:jc w:val="center"/>
        <w:rPr>
          <w:rFonts w:eastAsia="Calibri"/>
          <w:snapToGrid/>
          <w:lang w:eastAsia="en-US"/>
        </w:rPr>
      </w:pPr>
      <w:r w:rsidRPr="00115E62">
        <w:rPr>
          <w:rFonts w:eastAsia="Calibri"/>
          <w:snapToGrid/>
          <w:lang w:eastAsia="en-US"/>
        </w:rPr>
        <w:t>начало формы</w:t>
      </w:r>
    </w:p>
    <w:p w14:paraId="4C516998" w14:textId="77777777" w:rsidR="00DB779D" w:rsidRPr="008A15C2" w:rsidRDefault="00DB779D" w:rsidP="00DB779D">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3</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A4CDB1C" w14:textId="77777777" w:rsidR="00DB779D" w:rsidRDefault="00DB779D" w:rsidP="00DB779D">
      <w:pPr>
        <w:keepNext/>
        <w:suppressAutoHyphens/>
        <w:spacing w:before="360" w:after="240"/>
        <w:jc w:val="center"/>
        <w:rPr>
          <w:b/>
          <w:caps/>
          <w:spacing w:val="20"/>
          <w:sz w:val="28"/>
        </w:rPr>
      </w:pPr>
      <w:r w:rsidRPr="0017029B">
        <w:rPr>
          <w:b/>
          <w:caps/>
          <w:spacing w:val="20"/>
          <w:sz w:val="28"/>
        </w:rPr>
        <w:t>Календарный график</w:t>
      </w:r>
    </w:p>
    <w:p w14:paraId="217EBAC8" w14:textId="77777777" w:rsidR="00DB779D" w:rsidRPr="008F43EB" w:rsidRDefault="00DB779D" w:rsidP="00DB779D">
      <w:pPr>
        <w:rPr>
          <w:highlight w:val="lightGray"/>
        </w:rPr>
      </w:pPr>
      <w:r w:rsidRPr="00DB1600">
        <w:t>Начало поставки продукции:</w:t>
      </w:r>
      <w:r w:rsidRPr="00B26836">
        <w:t xml:space="preserve"> </w:t>
      </w:r>
      <w:r>
        <w:t xml:space="preserve">___________ </w:t>
      </w:r>
      <w:r w:rsidRPr="003409AA">
        <w:rPr>
          <w:i/>
          <w:highlight w:val="lightGray"/>
          <w:shd w:val="clear" w:color="auto" w:fill="BFBFBF"/>
        </w:rPr>
        <w:t xml:space="preserve">(указать начало поставки продукции в соответствии с условиями Технических </w:t>
      </w:r>
      <w:r w:rsidRPr="008F43EB">
        <w:rPr>
          <w:i/>
          <w:highlight w:val="lightGray"/>
          <w:shd w:val="clear" w:color="auto" w:fill="BFBFBF"/>
        </w:rPr>
        <w:t>требований (технического задания) и/или проекта договора)</w:t>
      </w:r>
    </w:p>
    <w:p w14:paraId="15D05CEE" w14:textId="77777777" w:rsidR="00DB779D" w:rsidRPr="00BA04C6" w:rsidRDefault="00DB779D" w:rsidP="00DB779D">
      <w:r w:rsidRPr="008F43EB">
        <w:rPr>
          <w:highlight w:val="lightGray"/>
        </w:rPr>
        <w:t xml:space="preserve">Окончание поставки продукции: __________ </w:t>
      </w:r>
      <w:r w:rsidRPr="008F43EB">
        <w:rPr>
          <w:i/>
          <w:highlight w:val="lightGray"/>
          <w:shd w:val="clear" w:color="auto" w:fill="BFBFBF"/>
        </w:rPr>
        <w:t>(указать окончание поставки продукции в соответствии с условиями Технических требований (технического задания) и/или проекта договора)</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DB779D" w:rsidRPr="005C0807" w14:paraId="61D07B1C" w14:textId="77777777" w:rsidTr="00FA18EE">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7589DADE" w14:textId="77777777" w:rsidR="00DB779D" w:rsidRPr="00DB1600" w:rsidRDefault="00DB779D" w:rsidP="00FA18EE">
            <w:pPr>
              <w:pStyle w:val="af5"/>
              <w:jc w:val="center"/>
              <w:rPr>
                <w:sz w:val="20"/>
                <w:szCs w:val="20"/>
              </w:rPr>
            </w:pPr>
            <w:r w:rsidRPr="00DB1600">
              <w:rPr>
                <w:sz w:val="20"/>
                <w:szCs w:val="20"/>
              </w:rPr>
              <w:t>№</w:t>
            </w:r>
            <w:r>
              <w:rPr>
                <w:sz w:val="20"/>
                <w:szCs w:val="20"/>
              </w:rPr>
              <w:br/>
            </w:r>
            <w:r w:rsidRPr="00DB1600">
              <w:rPr>
                <w:sz w:val="20"/>
                <w:szCs w:val="20"/>
              </w:rPr>
              <w:t>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49E70A2" w14:textId="77777777" w:rsidR="00DB779D" w:rsidRPr="0056645C" w:rsidRDefault="00DB779D" w:rsidP="00FA18EE">
            <w:pPr>
              <w:pStyle w:val="af5"/>
              <w:jc w:val="center"/>
              <w:rPr>
                <w:sz w:val="20"/>
                <w:szCs w:val="20"/>
              </w:rPr>
            </w:pPr>
            <w:r w:rsidRPr="00DB1600">
              <w:rPr>
                <w:sz w:val="20"/>
                <w:szCs w:val="20"/>
              </w:rPr>
              <w:t>Наименование этапа</w:t>
            </w:r>
            <w:r>
              <w:rPr>
                <w:sz w:val="20"/>
                <w:szCs w:val="20"/>
                <w:lang w:val="en-US"/>
              </w:rPr>
              <w:t xml:space="preserve"> / </w:t>
            </w:r>
            <w:r>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0D53C59B" w14:textId="77777777" w:rsidR="00DB779D" w:rsidRPr="00DB1600" w:rsidRDefault="00DB779D" w:rsidP="00FA18EE">
            <w:pPr>
              <w:pStyle w:val="af5"/>
              <w:jc w:val="center"/>
              <w:rPr>
                <w:sz w:val="20"/>
                <w:szCs w:val="20"/>
              </w:rPr>
            </w:pPr>
            <w:r w:rsidRPr="00DB1600">
              <w:rPr>
                <w:sz w:val="20"/>
                <w:szCs w:val="20"/>
              </w:rPr>
              <w:t>График</w:t>
            </w:r>
          </w:p>
        </w:tc>
      </w:tr>
      <w:tr w:rsidR="00DB779D" w:rsidRPr="005C0807" w14:paraId="628B029D" w14:textId="77777777" w:rsidTr="00FA18EE">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60FDD08" w14:textId="77777777" w:rsidR="00DB779D" w:rsidRPr="00DB1600" w:rsidRDefault="00DB779D" w:rsidP="00FA18EE">
            <w:pPr>
              <w:pStyle w:val="af5"/>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99F390B" w14:textId="77777777" w:rsidR="00DB779D" w:rsidRPr="00DB1600" w:rsidRDefault="00DB779D" w:rsidP="00FA18EE">
            <w:pPr>
              <w:pStyle w:val="af5"/>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C5C6397" w14:textId="77777777" w:rsidR="00DB779D" w:rsidRPr="00DB1600" w:rsidRDefault="00DB779D" w:rsidP="00FA18EE">
            <w:pPr>
              <w:pStyle w:val="af5"/>
              <w:jc w:val="center"/>
              <w:rPr>
                <w:sz w:val="20"/>
                <w:szCs w:val="20"/>
              </w:rPr>
            </w:pPr>
            <w:r w:rsidRPr="00DB1600">
              <w:rPr>
                <w:sz w:val="20"/>
                <w:szCs w:val="20"/>
              </w:rPr>
              <w:t>Начало 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F6576CA" w14:textId="77777777" w:rsidR="00DB779D" w:rsidRPr="00DB1600" w:rsidRDefault="00DB779D" w:rsidP="00FA18EE">
            <w:pPr>
              <w:pStyle w:val="af5"/>
              <w:jc w:val="center"/>
              <w:rPr>
                <w:sz w:val="20"/>
                <w:szCs w:val="20"/>
              </w:rPr>
            </w:pPr>
            <w:r w:rsidRPr="00DB1600">
              <w:rPr>
                <w:sz w:val="20"/>
                <w:szCs w:val="20"/>
              </w:rPr>
              <w:t>Окончание поставки продукции</w:t>
            </w:r>
          </w:p>
        </w:tc>
      </w:tr>
      <w:tr w:rsidR="00DB779D" w:rsidRPr="005C0807" w14:paraId="1C7F100A" w14:textId="77777777" w:rsidTr="00FA18EE">
        <w:tc>
          <w:tcPr>
            <w:tcW w:w="828" w:type="dxa"/>
            <w:tcBorders>
              <w:top w:val="single" w:sz="4" w:space="0" w:color="auto"/>
              <w:left w:val="single" w:sz="4" w:space="0" w:color="auto"/>
              <w:bottom w:val="single" w:sz="4" w:space="0" w:color="auto"/>
              <w:right w:val="single" w:sz="4" w:space="0" w:color="auto"/>
            </w:tcBorders>
          </w:tcPr>
          <w:p w14:paraId="09F03C12" w14:textId="77777777" w:rsidR="00DB779D" w:rsidRPr="00B26836" w:rsidRDefault="00DB779D" w:rsidP="00FA18EE">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3D3BC1"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282A4450"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788B8BCC" w14:textId="77777777" w:rsidR="00DB779D" w:rsidRPr="00C55B01" w:rsidRDefault="00DB779D" w:rsidP="00FA18EE">
            <w:pPr>
              <w:pStyle w:val="af8"/>
              <w:rPr>
                <w:szCs w:val="24"/>
              </w:rPr>
            </w:pPr>
          </w:p>
        </w:tc>
      </w:tr>
      <w:tr w:rsidR="00DB779D" w:rsidRPr="005C0807" w14:paraId="628CF965" w14:textId="77777777" w:rsidTr="00FA18EE">
        <w:tc>
          <w:tcPr>
            <w:tcW w:w="828" w:type="dxa"/>
            <w:tcBorders>
              <w:top w:val="single" w:sz="4" w:space="0" w:color="auto"/>
              <w:left w:val="single" w:sz="4" w:space="0" w:color="auto"/>
              <w:bottom w:val="single" w:sz="4" w:space="0" w:color="auto"/>
              <w:right w:val="single" w:sz="4" w:space="0" w:color="auto"/>
            </w:tcBorders>
          </w:tcPr>
          <w:p w14:paraId="51971E15" w14:textId="77777777" w:rsidR="00DB779D" w:rsidRPr="00B26836" w:rsidRDefault="00DB779D" w:rsidP="00FA18EE">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69EC4A"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539A927F"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6BF2F424" w14:textId="77777777" w:rsidR="00DB779D" w:rsidRPr="00C55B01" w:rsidRDefault="00DB779D" w:rsidP="00FA18EE">
            <w:pPr>
              <w:pStyle w:val="af8"/>
              <w:rPr>
                <w:szCs w:val="24"/>
              </w:rPr>
            </w:pPr>
          </w:p>
        </w:tc>
      </w:tr>
      <w:tr w:rsidR="00DB779D" w:rsidRPr="005C0807" w14:paraId="559FDBDD" w14:textId="77777777" w:rsidTr="00FA18EE">
        <w:tc>
          <w:tcPr>
            <w:tcW w:w="828" w:type="dxa"/>
            <w:tcBorders>
              <w:top w:val="single" w:sz="4" w:space="0" w:color="auto"/>
              <w:left w:val="single" w:sz="4" w:space="0" w:color="auto"/>
              <w:bottom w:val="single" w:sz="4" w:space="0" w:color="auto"/>
              <w:right w:val="single" w:sz="4" w:space="0" w:color="auto"/>
            </w:tcBorders>
          </w:tcPr>
          <w:p w14:paraId="55487C52" w14:textId="77777777" w:rsidR="00DB779D" w:rsidRPr="00B26836" w:rsidRDefault="00DB779D" w:rsidP="00FA18EE">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62D74"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2B9AA8EA"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674ED074" w14:textId="77777777" w:rsidR="00DB779D" w:rsidRPr="00C55B01" w:rsidRDefault="00DB779D" w:rsidP="00FA18EE">
            <w:pPr>
              <w:pStyle w:val="af8"/>
              <w:rPr>
                <w:szCs w:val="24"/>
              </w:rPr>
            </w:pPr>
          </w:p>
        </w:tc>
      </w:tr>
      <w:tr w:rsidR="00DB779D" w:rsidRPr="005C0807" w14:paraId="3EAAD261" w14:textId="77777777" w:rsidTr="00FA18EE">
        <w:tc>
          <w:tcPr>
            <w:tcW w:w="828" w:type="dxa"/>
            <w:tcBorders>
              <w:top w:val="single" w:sz="4" w:space="0" w:color="auto"/>
              <w:left w:val="single" w:sz="4" w:space="0" w:color="auto"/>
              <w:bottom w:val="single" w:sz="4" w:space="0" w:color="auto"/>
              <w:right w:val="single" w:sz="4" w:space="0" w:color="auto"/>
            </w:tcBorders>
          </w:tcPr>
          <w:p w14:paraId="70C29270" w14:textId="77777777" w:rsidR="00DB779D" w:rsidRPr="00B26836" w:rsidRDefault="00DB779D" w:rsidP="00FA18EE">
            <w:pPr>
              <w:pStyle w:val="af8"/>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78B4C4"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78BBBA90"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4F10DCA" w14:textId="77777777" w:rsidR="00DB779D" w:rsidRPr="00C55B01" w:rsidRDefault="00DB779D" w:rsidP="00FA18EE">
            <w:pPr>
              <w:pStyle w:val="af8"/>
              <w:rPr>
                <w:szCs w:val="24"/>
              </w:rPr>
            </w:pPr>
          </w:p>
        </w:tc>
      </w:tr>
    </w:tbl>
    <w:p w14:paraId="3A559E78" w14:textId="77777777" w:rsidR="00DB779D" w:rsidRPr="00115E62" w:rsidRDefault="00DB779D" w:rsidP="00DB779D">
      <w:pPr>
        <w:pBdr>
          <w:bottom w:val="single" w:sz="4" w:space="1" w:color="auto"/>
        </w:pBdr>
        <w:shd w:val="clear" w:color="auto" w:fill="D9D9D9"/>
        <w:spacing w:after="120"/>
        <w:jc w:val="center"/>
        <w:rPr>
          <w:rFonts w:eastAsia="Calibri"/>
          <w:snapToGrid/>
          <w:lang w:eastAsia="en-US"/>
        </w:rPr>
      </w:pPr>
      <w:r w:rsidRPr="00115E62">
        <w:rPr>
          <w:rFonts w:eastAsia="Calibri"/>
          <w:snapToGrid/>
          <w:lang w:eastAsia="en-US"/>
        </w:rPr>
        <w:t>конец формы</w:t>
      </w: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lastRenderedPageBreak/>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lastRenderedPageBreak/>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lastRenderedPageBreak/>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lastRenderedPageBreak/>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7368DE8D"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lastRenderedPageBreak/>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lastRenderedPageBreak/>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lastRenderedPageBreak/>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5"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1" w:name="_Ref513806854"/>
          </w:p>
        </w:tc>
        <w:bookmarkEnd w:id="731"/>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6ED015D3" w:rsidR="004A7EFF" w:rsidRPr="00E42C8D" w:rsidRDefault="00DB779D" w:rsidP="00A46D23">
            <w:pPr>
              <w:rPr>
                <w:i/>
              </w:rPr>
            </w:pPr>
            <w:r>
              <w:rPr>
                <w:i/>
              </w:rPr>
              <w:t>Требование не установлено</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20D0CF80" w:rsidR="004A7EFF" w:rsidRPr="00033EEE" w:rsidRDefault="00DB779D" w:rsidP="00B05E0D">
            <w:pPr>
              <w:rPr>
                <w:i/>
                <w:highlight w:val="yellow"/>
              </w:rPr>
            </w:pPr>
            <w:r>
              <w:rPr>
                <w:i/>
              </w:rPr>
              <w:t>Требование не установлено</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6E4E66BF" w:rsidR="004A7EFF" w:rsidRPr="00AD3DA9" w:rsidRDefault="003D6F47" w:rsidP="002E2501">
            <w:pPr>
              <w:rPr>
                <w:i/>
                <w:highlight w:val="yellow"/>
              </w:rPr>
            </w:pPr>
            <w:r w:rsidRPr="003D6F47">
              <w:rPr>
                <w:i/>
              </w:rPr>
              <w:t>Перечень документов, подтверждающих соответствие участника дополнительному требованию, указан</w:t>
            </w:r>
            <w:r>
              <w:rPr>
                <w:i/>
              </w:rPr>
              <w:t xml:space="preserve"> </w:t>
            </w:r>
            <w:r w:rsidRPr="003D6F47">
              <w:rPr>
                <w:b/>
                <w:i/>
              </w:rPr>
              <w:t xml:space="preserve">п. 7  (Требования к исполнителю работ) </w:t>
            </w:r>
            <w:r w:rsidRPr="003D6F47">
              <w:rPr>
                <w:i/>
              </w:rPr>
              <w:t>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1E887578" w:rsidR="004A7EFF" w:rsidRPr="00AD3DA9" w:rsidRDefault="00DB779D" w:rsidP="002E2501">
            <w:pPr>
              <w:rPr>
                <w:i/>
              </w:rPr>
            </w:pPr>
            <w:r>
              <w:rPr>
                <w:i/>
              </w:rPr>
              <w:t>Требование не установлено</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 xml:space="preserve">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w:t>
            </w:r>
            <w:r w:rsidRPr="00822198">
              <w:rPr>
                <w:i/>
              </w:rPr>
              <w:lastRenderedPageBreak/>
              <w:t>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 xml:space="preserve">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w:t>
            </w:r>
            <w:r w:rsidRPr="00C508A3">
              <w:rPr>
                <w:rFonts w:ascii="Times New Roman" w:hAnsi="Times New Roman"/>
                <w:sz w:val="26"/>
              </w:rPr>
              <w:lastRenderedPageBreak/>
              <w:t>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 xml:space="preserve">Обоснование установления требования: подтверждение действительности российских паспортов необходимо для </w:t>
            </w:r>
            <w:r w:rsidRPr="005962E3">
              <w:rPr>
                <w:i/>
              </w:rPr>
              <w:lastRenderedPageBreak/>
              <w:t>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7E3C3B8A" w:rsidR="004A7EFF" w:rsidRPr="005962E3" w:rsidRDefault="00DB779D" w:rsidP="00984CC4">
            <w:pPr>
              <w:rPr>
                <w:i/>
              </w:rPr>
            </w:pPr>
            <w:r>
              <w:rPr>
                <w:i/>
              </w:rPr>
              <w:t>Требование не установлено</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lastRenderedPageBreak/>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357AB936"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23B97398" w:rsidR="00A30711" w:rsidRPr="00A648B5" w:rsidRDefault="00137091" w:rsidP="00DB779D">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B779D">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0"/>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23C58D06" w14:textId="2CB462B5" w:rsidR="00A83685" w:rsidRDefault="00101741" w:rsidP="00A8368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848" w:type="dxa"/>
        <w:tblLayout w:type="fixed"/>
        <w:tblCellMar>
          <w:left w:w="57" w:type="dxa"/>
          <w:right w:w="57" w:type="dxa"/>
        </w:tblCellMar>
        <w:tblLook w:val="04A0" w:firstRow="1" w:lastRow="0" w:firstColumn="1" w:lastColumn="0" w:noHBand="0" w:noVBand="1"/>
      </w:tblPr>
      <w:tblGrid>
        <w:gridCol w:w="1129"/>
        <w:gridCol w:w="2013"/>
        <w:gridCol w:w="2013"/>
        <w:gridCol w:w="2013"/>
        <w:gridCol w:w="1616"/>
        <w:gridCol w:w="1984"/>
        <w:gridCol w:w="4080"/>
      </w:tblGrid>
      <w:tr w:rsidR="006125E4" w:rsidRPr="00186D86" w14:paraId="47A17EBB" w14:textId="77777777" w:rsidTr="006125E4">
        <w:tc>
          <w:tcPr>
            <w:tcW w:w="1129" w:type="dxa"/>
            <w:vMerge w:val="restart"/>
          </w:tcPr>
          <w:p w14:paraId="0F35E5A6" w14:textId="77777777" w:rsidR="006125E4" w:rsidRPr="00186D86" w:rsidRDefault="006125E4" w:rsidP="006125E4">
            <w:pPr>
              <w:ind w:left="0" w:firstLine="0"/>
              <w:jc w:val="center"/>
              <w:rPr>
                <w:sz w:val="20"/>
                <w:szCs w:val="20"/>
              </w:rPr>
            </w:pPr>
            <w:r w:rsidRPr="00186D86">
              <w:rPr>
                <w:sz w:val="20"/>
                <w:szCs w:val="20"/>
              </w:rPr>
              <w:t>Номер критерия оценки в структуре</w:t>
            </w:r>
          </w:p>
        </w:tc>
        <w:tc>
          <w:tcPr>
            <w:tcW w:w="2013" w:type="dxa"/>
            <w:vMerge w:val="restart"/>
          </w:tcPr>
          <w:p w14:paraId="21B7D38B" w14:textId="77777777" w:rsidR="006125E4" w:rsidRPr="00186D86" w:rsidRDefault="006125E4" w:rsidP="006125E4">
            <w:pPr>
              <w:ind w:left="0" w:firstLine="0"/>
              <w:jc w:val="center"/>
              <w:rPr>
                <w:sz w:val="20"/>
                <w:szCs w:val="20"/>
              </w:rPr>
            </w:pPr>
            <w:r w:rsidRPr="00186D86">
              <w:rPr>
                <w:sz w:val="20"/>
                <w:szCs w:val="20"/>
              </w:rPr>
              <w:t>Направление оценки предпочтительности и вид критерия оценки</w:t>
            </w:r>
          </w:p>
        </w:tc>
        <w:tc>
          <w:tcPr>
            <w:tcW w:w="4026" w:type="dxa"/>
            <w:gridSpan w:val="2"/>
          </w:tcPr>
          <w:p w14:paraId="243B44DA" w14:textId="77777777" w:rsidR="006125E4" w:rsidRPr="00186D86" w:rsidRDefault="006125E4" w:rsidP="006125E4">
            <w:pPr>
              <w:ind w:left="0" w:firstLine="0"/>
              <w:jc w:val="center"/>
              <w:rPr>
                <w:sz w:val="20"/>
                <w:szCs w:val="20"/>
              </w:rPr>
            </w:pPr>
            <w:r w:rsidRPr="00186D86">
              <w:rPr>
                <w:sz w:val="20"/>
                <w:szCs w:val="20"/>
              </w:rPr>
              <w:t>Наименование критерия оценки</w:t>
            </w:r>
          </w:p>
        </w:tc>
        <w:tc>
          <w:tcPr>
            <w:tcW w:w="1616" w:type="dxa"/>
            <w:vMerge w:val="restart"/>
          </w:tcPr>
          <w:p w14:paraId="10CD325E" w14:textId="77777777" w:rsidR="006125E4" w:rsidRPr="00186D86" w:rsidRDefault="006125E4" w:rsidP="006125E4">
            <w:pPr>
              <w:ind w:left="0" w:firstLine="0"/>
              <w:jc w:val="center"/>
              <w:rPr>
                <w:sz w:val="20"/>
                <w:szCs w:val="20"/>
              </w:rPr>
            </w:pPr>
            <w:r w:rsidRPr="00186D86">
              <w:rPr>
                <w:sz w:val="20"/>
                <w:szCs w:val="20"/>
              </w:rPr>
              <w:t>Значимость (вес) критерия оценки</w:t>
            </w:r>
          </w:p>
        </w:tc>
        <w:tc>
          <w:tcPr>
            <w:tcW w:w="1984" w:type="dxa"/>
            <w:vMerge w:val="restart"/>
          </w:tcPr>
          <w:p w14:paraId="2B120B74" w14:textId="77777777" w:rsidR="006125E4" w:rsidRPr="00186D86" w:rsidRDefault="006125E4" w:rsidP="006125E4">
            <w:pPr>
              <w:ind w:left="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tcPr>
          <w:p w14:paraId="6E4E29AB" w14:textId="77777777" w:rsidR="006125E4" w:rsidRPr="00186D86" w:rsidRDefault="006125E4" w:rsidP="006125E4">
            <w:pPr>
              <w:ind w:left="0" w:firstLine="0"/>
              <w:jc w:val="center"/>
              <w:rPr>
                <w:sz w:val="20"/>
                <w:szCs w:val="20"/>
              </w:rPr>
            </w:pPr>
            <w:r w:rsidRPr="00186D86">
              <w:rPr>
                <w:sz w:val="20"/>
                <w:szCs w:val="20"/>
              </w:rPr>
              <w:t>Порядок расчета предпочтительности по критерию оценки</w:t>
            </w:r>
          </w:p>
        </w:tc>
      </w:tr>
      <w:tr w:rsidR="006125E4" w:rsidRPr="00186D86" w14:paraId="7B303CAD" w14:textId="77777777" w:rsidTr="006125E4">
        <w:tc>
          <w:tcPr>
            <w:tcW w:w="1129" w:type="dxa"/>
            <w:vMerge/>
          </w:tcPr>
          <w:p w14:paraId="19879E48" w14:textId="77777777" w:rsidR="006125E4" w:rsidRPr="00186D86" w:rsidRDefault="006125E4" w:rsidP="006125E4">
            <w:pPr>
              <w:ind w:left="0" w:firstLine="0"/>
              <w:rPr>
                <w:sz w:val="20"/>
                <w:szCs w:val="20"/>
              </w:rPr>
            </w:pPr>
          </w:p>
        </w:tc>
        <w:tc>
          <w:tcPr>
            <w:tcW w:w="2013" w:type="dxa"/>
            <w:vMerge/>
          </w:tcPr>
          <w:p w14:paraId="02CFFB8A" w14:textId="77777777" w:rsidR="006125E4" w:rsidRPr="00186D86" w:rsidRDefault="006125E4" w:rsidP="006125E4">
            <w:pPr>
              <w:ind w:left="0" w:firstLine="0"/>
              <w:rPr>
                <w:sz w:val="20"/>
                <w:szCs w:val="20"/>
              </w:rPr>
            </w:pPr>
          </w:p>
        </w:tc>
        <w:tc>
          <w:tcPr>
            <w:tcW w:w="2013" w:type="dxa"/>
          </w:tcPr>
          <w:p w14:paraId="7FF18644" w14:textId="77777777" w:rsidR="006125E4" w:rsidRPr="00186D86" w:rsidRDefault="006125E4" w:rsidP="006125E4">
            <w:pPr>
              <w:ind w:left="0" w:firstLine="0"/>
              <w:jc w:val="center"/>
              <w:rPr>
                <w:sz w:val="20"/>
                <w:szCs w:val="20"/>
              </w:rPr>
            </w:pPr>
            <w:r w:rsidRPr="00186D86">
              <w:rPr>
                <w:sz w:val="20"/>
                <w:szCs w:val="20"/>
              </w:rPr>
              <w:t>критерий оценки первого уровня</w:t>
            </w:r>
          </w:p>
        </w:tc>
        <w:tc>
          <w:tcPr>
            <w:tcW w:w="2013" w:type="dxa"/>
          </w:tcPr>
          <w:p w14:paraId="6FB8D431" w14:textId="77777777" w:rsidR="006125E4" w:rsidRPr="00186D86" w:rsidRDefault="006125E4" w:rsidP="006125E4">
            <w:pPr>
              <w:ind w:left="0" w:firstLine="0"/>
              <w:jc w:val="center"/>
              <w:rPr>
                <w:sz w:val="20"/>
                <w:szCs w:val="20"/>
              </w:rPr>
            </w:pPr>
            <w:r w:rsidRPr="00186D86">
              <w:rPr>
                <w:sz w:val="20"/>
                <w:szCs w:val="20"/>
              </w:rPr>
              <w:t>критерий оценки второго уровня</w:t>
            </w:r>
          </w:p>
        </w:tc>
        <w:tc>
          <w:tcPr>
            <w:tcW w:w="1616" w:type="dxa"/>
            <w:vMerge/>
          </w:tcPr>
          <w:p w14:paraId="20B14587" w14:textId="77777777" w:rsidR="006125E4" w:rsidRPr="00186D86" w:rsidRDefault="006125E4" w:rsidP="006125E4">
            <w:pPr>
              <w:ind w:left="0" w:firstLine="0"/>
              <w:rPr>
                <w:sz w:val="20"/>
                <w:szCs w:val="20"/>
              </w:rPr>
            </w:pPr>
          </w:p>
        </w:tc>
        <w:tc>
          <w:tcPr>
            <w:tcW w:w="1984" w:type="dxa"/>
            <w:vMerge/>
          </w:tcPr>
          <w:p w14:paraId="4BC50AE8" w14:textId="77777777" w:rsidR="006125E4" w:rsidRPr="00186D86" w:rsidRDefault="006125E4" w:rsidP="006125E4">
            <w:pPr>
              <w:ind w:left="0" w:firstLine="0"/>
              <w:rPr>
                <w:sz w:val="20"/>
                <w:szCs w:val="20"/>
              </w:rPr>
            </w:pPr>
          </w:p>
        </w:tc>
        <w:tc>
          <w:tcPr>
            <w:tcW w:w="4080" w:type="dxa"/>
            <w:vMerge/>
          </w:tcPr>
          <w:p w14:paraId="61404F54" w14:textId="77777777" w:rsidR="006125E4" w:rsidRPr="00186D86" w:rsidRDefault="006125E4" w:rsidP="006125E4">
            <w:pPr>
              <w:ind w:left="0" w:firstLine="0"/>
              <w:rPr>
                <w:sz w:val="20"/>
                <w:szCs w:val="20"/>
              </w:rPr>
            </w:pPr>
          </w:p>
        </w:tc>
      </w:tr>
      <w:tr w:rsidR="006125E4" w:rsidRPr="00186D86" w14:paraId="63BBBA18" w14:textId="77777777" w:rsidTr="006125E4">
        <w:tc>
          <w:tcPr>
            <w:tcW w:w="1129" w:type="dxa"/>
          </w:tcPr>
          <w:p w14:paraId="0494C006" w14:textId="77777777" w:rsidR="006125E4" w:rsidRPr="00186D86" w:rsidRDefault="006125E4" w:rsidP="006125E4">
            <w:pPr>
              <w:ind w:left="0" w:firstLine="0"/>
              <w:jc w:val="center"/>
              <w:rPr>
                <w:sz w:val="20"/>
                <w:szCs w:val="20"/>
              </w:rPr>
            </w:pPr>
            <w:r w:rsidRPr="00186D86">
              <w:rPr>
                <w:sz w:val="20"/>
                <w:szCs w:val="20"/>
              </w:rPr>
              <w:t>1.</w:t>
            </w:r>
          </w:p>
        </w:tc>
        <w:tc>
          <w:tcPr>
            <w:tcW w:w="2013" w:type="dxa"/>
          </w:tcPr>
          <w:p w14:paraId="59974D5E" w14:textId="77777777" w:rsidR="006125E4" w:rsidRPr="00186D86" w:rsidRDefault="006125E4" w:rsidP="006125E4">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1C7FE8EA" w14:textId="77777777" w:rsidR="006125E4" w:rsidRPr="00186D86" w:rsidRDefault="006125E4" w:rsidP="006125E4">
            <w:pPr>
              <w:ind w:left="0" w:firstLine="0"/>
              <w:jc w:val="center"/>
              <w:rPr>
                <w:sz w:val="20"/>
                <w:szCs w:val="20"/>
              </w:rPr>
            </w:pPr>
            <w:r w:rsidRPr="00186D86">
              <w:rPr>
                <w:sz w:val="20"/>
                <w:szCs w:val="20"/>
              </w:rPr>
              <w:t>Цена договора</w:t>
            </w:r>
          </w:p>
        </w:tc>
        <w:tc>
          <w:tcPr>
            <w:tcW w:w="2013" w:type="dxa"/>
          </w:tcPr>
          <w:p w14:paraId="721723B5" w14:textId="77777777" w:rsidR="006125E4" w:rsidRPr="00186D86" w:rsidRDefault="006125E4" w:rsidP="006125E4">
            <w:pPr>
              <w:ind w:left="0" w:firstLine="0"/>
              <w:jc w:val="center"/>
              <w:rPr>
                <w:sz w:val="20"/>
                <w:szCs w:val="20"/>
              </w:rPr>
            </w:pPr>
            <w:r w:rsidRPr="00186D86">
              <w:rPr>
                <w:sz w:val="20"/>
                <w:szCs w:val="20"/>
              </w:rPr>
              <w:t>неприменимо</w:t>
            </w:r>
          </w:p>
        </w:tc>
        <w:tc>
          <w:tcPr>
            <w:tcW w:w="1616" w:type="dxa"/>
          </w:tcPr>
          <w:p w14:paraId="7CC1DAA0" w14:textId="77777777" w:rsidR="006125E4" w:rsidRPr="002B5375" w:rsidRDefault="006125E4" w:rsidP="006125E4">
            <w:pPr>
              <w:ind w:left="0" w:firstLine="0"/>
              <w:jc w:val="center"/>
              <w:rPr>
                <w:sz w:val="20"/>
                <w:szCs w:val="20"/>
              </w:rPr>
            </w:pPr>
            <w:r w:rsidRPr="002B5375">
              <w:rPr>
                <w:sz w:val="20"/>
                <w:szCs w:val="20"/>
              </w:rPr>
              <w:t>70%</w:t>
            </w:r>
            <w:r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1</m:t>
                  </m:r>
                </m:sub>
              </m:sSub>
              <m:r>
                <w:rPr>
                  <w:rFonts w:ascii="Cambria Math" w:hAnsi="Cambria Math"/>
                  <w:sz w:val="20"/>
                  <w:szCs w:val="20"/>
                </w:rPr>
                <m:t>=0,70</m:t>
              </m:r>
            </m:oMath>
            <w:r w:rsidRPr="002B5375">
              <w:rPr>
                <w:sz w:val="20"/>
                <w:szCs w:val="20"/>
              </w:rPr>
              <w:t>)</w:t>
            </w:r>
          </w:p>
        </w:tc>
        <w:tc>
          <w:tcPr>
            <w:tcW w:w="1984" w:type="dxa"/>
          </w:tcPr>
          <w:p w14:paraId="33ED2057" w14:textId="77777777" w:rsidR="006125E4" w:rsidRPr="00186D86" w:rsidRDefault="006125E4" w:rsidP="006125E4">
            <w:pPr>
              <w:ind w:left="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2AFE78F5" w14:textId="77777777" w:rsidR="006125E4" w:rsidRPr="00186D86" w:rsidRDefault="006125E4" w:rsidP="006125E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7F731030" w14:textId="77777777" w:rsidR="006125E4" w:rsidRPr="00186D86" w:rsidRDefault="000B528D" w:rsidP="006125E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7C4102AF" w14:textId="77777777" w:rsidR="006125E4" w:rsidRPr="00186D86" w:rsidRDefault="006125E4" w:rsidP="006125E4">
            <w:pPr>
              <w:ind w:left="0" w:firstLine="0"/>
              <w:rPr>
                <w:sz w:val="20"/>
                <w:szCs w:val="20"/>
              </w:rPr>
            </w:pPr>
            <w:r w:rsidRPr="00186D86">
              <w:rPr>
                <w:sz w:val="20"/>
                <w:szCs w:val="20"/>
              </w:rPr>
              <w:t>где:</w:t>
            </w:r>
          </w:p>
          <w:p w14:paraId="65110083" w14:textId="77777777" w:rsidR="006125E4" w:rsidRPr="00186D86" w:rsidRDefault="000B528D" w:rsidP="006125E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6125E4"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584D950E" w14:textId="77777777" w:rsidR="006125E4" w:rsidRPr="00186D86" w:rsidRDefault="006125E4" w:rsidP="006125E4">
            <w:pPr>
              <w:ind w:left="0" w:firstLine="0"/>
              <w:rPr>
                <w:sz w:val="20"/>
                <w:szCs w:val="20"/>
              </w:rPr>
            </w:pPr>
            <w:r w:rsidRPr="00186D86">
              <w:rPr>
                <w:sz w:val="20"/>
                <w:szCs w:val="20"/>
              </w:rPr>
              <w:t>П – предложенная величина оцениваемого параметра: цена договора;</w:t>
            </w:r>
          </w:p>
          <w:p w14:paraId="335C1068" w14:textId="77777777" w:rsidR="006125E4" w:rsidRPr="00186D86" w:rsidRDefault="000B528D" w:rsidP="006125E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6125E4" w:rsidRPr="00186D86">
              <w:rPr>
                <w:sz w:val="20"/>
                <w:szCs w:val="20"/>
              </w:rPr>
              <w:t xml:space="preserve"> – предельное значение оцениваемого параметра: НМЦ, установленная в документации о закупке.</w:t>
            </w:r>
          </w:p>
          <w:p w14:paraId="6DEE22D8" w14:textId="77777777" w:rsidR="006125E4" w:rsidRPr="00186D86" w:rsidRDefault="006125E4" w:rsidP="006125E4">
            <w:pPr>
              <w:ind w:left="0"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 xml:space="preserve">с </w:t>
            </w:r>
            <w:r w:rsidRPr="00186D86">
              <w:rPr>
                <w:sz w:val="20"/>
                <w:szCs w:val="20"/>
              </w:rPr>
              <w:t>учет</w:t>
            </w:r>
            <w:r>
              <w:rPr>
                <w:sz w:val="20"/>
                <w:szCs w:val="20"/>
              </w:rPr>
              <w:t>ом</w:t>
            </w:r>
            <w:r w:rsidRPr="00186D86">
              <w:rPr>
                <w:sz w:val="20"/>
                <w:szCs w:val="20"/>
              </w:rPr>
              <w:t xml:space="preserve"> НДС.</w:t>
            </w:r>
          </w:p>
        </w:tc>
      </w:tr>
      <w:tr w:rsidR="006125E4" w:rsidRPr="00186D86" w14:paraId="359C3EC0" w14:textId="77777777" w:rsidTr="006125E4">
        <w:tc>
          <w:tcPr>
            <w:tcW w:w="1129" w:type="dxa"/>
          </w:tcPr>
          <w:p w14:paraId="33DF0DDA" w14:textId="77777777" w:rsidR="006125E4" w:rsidRPr="00186D86" w:rsidRDefault="006125E4" w:rsidP="006125E4">
            <w:pPr>
              <w:ind w:left="0" w:firstLine="0"/>
              <w:jc w:val="center"/>
              <w:rPr>
                <w:sz w:val="20"/>
                <w:szCs w:val="20"/>
              </w:rPr>
            </w:pPr>
            <w:r w:rsidRPr="00186D86">
              <w:rPr>
                <w:sz w:val="20"/>
                <w:szCs w:val="20"/>
              </w:rPr>
              <w:t>2.</w:t>
            </w:r>
          </w:p>
        </w:tc>
        <w:tc>
          <w:tcPr>
            <w:tcW w:w="2013" w:type="dxa"/>
          </w:tcPr>
          <w:p w14:paraId="0F232397" w14:textId="77777777" w:rsidR="006125E4" w:rsidRPr="00186D86" w:rsidRDefault="006125E4" w:rsidP="006125E4">
            <w:pPr>
              <w:ind w:left="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5218FE98" w14:textId="77777777" w:rsidR="006125E4" w:rsidRPr="00186D86" w:rsidRDefault="006125E4" w:rsidP="006125E4">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23EBE38A" w14:textId="77777777" w:rsidR="006125E4" w:rsidRPr="00186D86" w:rsidRDefault="006125E4" w:rsidP="006125E4">
            <w:pPr>
              <w:ind w:left="0" w:firstLine="0"/>
              <w:jc w:val="center"/>
              <w:rPr>
                <w:sz w:val="20"/>
                <w:szCs w:val="20"/>
              </w:rPr>
            </w:pPr>
            <w:r w:rsidRPr="00186D86">
              <w:rPr>
                <w:sz w:val="20"/>
                <w:szCs w:val="20"/>
              </w:rPr>
              <w:t>неприменимо</w:t>
            </w:r>
          </w:p>
        </w:tc>
        <w:tc>
          <w:tcPr>
            <w:tcW w:w="1616" w:type="dxa"/>
          </w:tcPr>
          <w:p w14:paraId="2B84E233" w14:textId="77777777" w:rsidR="006125E4" w:rsidRPr="002B5375" w:rsidRDefault="006125E4" w:rsidP="006125E4">
            <w:pPr>
              <w:ind w:left="0" w:firstLine="0"/>
              <w:jc w:val="center"/>
              <w:rPr>
                <w:sz w:val="20"/>
                <w:szCs w:val="20"/>
              </w:rPr>
            </w:pPr>
            <w:r w:rsidRPr="002B5375">
              <w:rPr>
                <w:sz w:val="20"/>
                <w:szCs w:val="20"/>
              </w:rPr>
              <w:t>30%</w:t>
            </w:r>
            <w:r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2</m:t>
                  </m:r>
                </m:sub>
              </m:sSub>
              <m:r>
                <w:rPr>
                  <w:rFonts w:ascii="Cambria Math" w:hAnsi="Cambria Math"/>
                  <w:sz w:val="20"/>
                  <w:szCs w:val="20"/>
                </w:rPr>
                <m:t>=0,30</m:t>
              </m:r>
            </m:oMath>
            <w:r w:rsidRPr="002B5375">
              <w:rPr>
                <w:sz w:val="20"/>
                <w:szCs w:val="20"/>
              </w:rPr>
              <w:t>)</w:t>
            </w:r>
          </w:p>
        </w:tc>
        <w:tc>
          <w:tcPr>
            <w:tcW w:w="1984" w:type="dxa"/>
          </w:tcPr>
          <w:p w14:paraId="23E699CB" w14:textId="77777777" w:rsidR="006125E4" w:rsidRPr="00186D86" w:rsidRDefault="006125E4" w:rsidP="006125E4">
            <w:pPr>
              <w:ind w:left="0" w:firstLine="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xml:space="preserve"> </w:t>
            </w:r>
            <w:r w:rsidRPr="00F74359">
              <w:rPr>
                <w:i/>
                <w:iCs/>
                <w:sz w:val="20"/>
                <w:szCs w:val="20"/>
              </w:rPr>
              <w:t>аналогичный установлено ниже</w:t>
            </w:r>
            <w:r w:rsidRPr="008F2241">
              <w:rPr>
                <w:i/>
                <w:iCs/>
                <w:sz w:val="20"/>
                <w:szCs w:val="20"/>
              </w:rPr>
              <w:t>)</w:t>
            </w:r>
          </w:p>
        </w:tc>
        <w:tc>
          <w:tcPr>
            <w:tcW w:w="4080" w:type="dxa"/>
          </w:tcPr>
          <w:p w14:paraId="60A6BD5D" w14:textId="77777777" w:rsidR="006125E4" w:rsidRPr="00186D86" w:rsidRDefault="006125E4" w:rsidP="006125E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77BB7099" w14:textId="77777777" w:rsidR="006125E4" w:rsidRPr="00186D86" w:rsidRDefault="000B528D" w:rsidP="006125E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6CDB9949" w14:textId="77777777" w:rsidR="006125E4" w:rsidRPr="00186D86" w:rsidRDefault="006125E4" w:rsidP="006125E4">
            <w:pPr>
              <w:ind w:left="0" w:firstLine="0"/>
              <w:rPr>
                <w:sz w:val="20"/>
                <w:szCs w:val="20"/>
              </w:rPr>
            </w:pPr>
            <w:r w:rsidRPr="00186D86">
              <w:rPr>
                <w:sz w:val="20"/>
                <w:szCs w:val="20"/>
              </w:rPr>
              <w:t>где:</w:t>
            </w:r>
          </w:p>
          <w:p w14:paraId="3F948187" w14:textId="77777777" w:rsidR="006125E4" w:rsidRPr="00186D86" w:rsidRDefault="000B528D" w:rsidP="006125E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6125E4" w:rsidRPr="00186D86">
              <w:rPr>
                <w:sz w:val="20"/>
                <w:szCs w:val="20"/>
              </w:rPr>
              <w:t xml:space="preserve"> – рассчитанная оценка предпочтительности по данному частному </w:t>
            </w:r>
            <w:r w:rsidR="006125E4">
              <w:rPr>
                <w:sz w:val="20"/>
                <w:szCs w:val="20"/>
              </w:rPr>
              <w:t>не</w:t>
            </w:r>
            <w:r w:rsidR="006125E4" w:rsidRPr="00186D86">
              <w:rPr>
                <w:sz w:val="20"/>
                <w:szCs w:val="20"/>
              </w:rPr>
              <w:t>ценовому критерию оценки в баллах (от 0 баллов до 1 балла);</w:t>
            </w:r>
          </w:p>
          <w:p w14:paraId="3F39E332" w14:textId="77777777" w:rsidR="006125E4" w:rsidRPr="00186D86" w:rsidRDefault="006125E4" w:rsidP="006125E4">
            <w:pPr>
              <w:ind w:left="0" w:firstLine="0"/>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p>
          <w:p w14:paraId="2ACDD61F" w14:textId="77777777" w:rsidR="006125E4" w:rsidRPr="00186D86" w:rsidRDefault="000B528D" w:rsidP="006125E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6125E4" w:rsidRPr="00186D86">
              <w:rPr>
                <w:sz w:val="20"/>
                <w:szCs w:val="20"/>
              </w:rPr>
              <w:t xml:space="preserve"> – максимальная величина оцениваемого параметра среди всех допущенных заявок (предложений).</w:t>
            </w:r>
          </w:p>
        </w:tc>
      </w:tr>
      <w:tr w:rsidR="006125E4" w:rsidRPr="00186D86" w14:paraId="72312CD4" w14:textId="77777777" w:rsidTr="006125E4">
        <w:trPr>
          <w:cantSplit/>
        </w:trPr>
        <w:tc>
          <w:tcPr>
            <w:tcW w:w="8784" w:type="dxa"/>
            <w:gridSpan w:val="5"/>
          </w:tcPr>
          <w:p w14:paraId="46201D46" w14:textId="77777777" w:rsidR="006125E4" w:rsidRPr="00186D86" w:rsidRDefault="006125E4" w:rsidP="006125E4">
            <w:pPr>
              <w:ind w:left="0" w:firstLine="0"/>
              <w:rPr>
                <w:sz w:val="20"/>
                <w:szCs w:val="20"/>
              </w:rPr>
            </w:pPr>
            <w:r w:rsidRPr="00186D86">
              <w:rPr>
                <w:sz w:val="20"/>
                <w:szCs w:val="20"/>
              </w:rPr>
              <w:lastRenderedPageBreak/>
              <w:t>Итоговая предпочтительность заявки и порядок ее расчета:</w:t>
            </w:r>
          </w:p>
        </w:tc>
        <w:tc>
          <w:tcPr>
            <w:tcW w:w="6064" w:type="dxa"/>
            <w:gridSpan w:val="2"/>
          </w:tcPr>
          <w:p w14:paraId="590FD1E2" w14:textId="77777777" w:rsidR="006125E4" w:rsidRPr="00186D86" w:rsidRDefault="006125E4" w:rsidP="006125E4">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4EF3A191" w14:textId="77777777" w:rsidR="006125E4" w:rsidRPr="00186D86" w:rsidRDefault="000B528D" w:rsidP="006125E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738A290A" w14:textId="77777777" w:rsidR="006125E4" w:rsidRPr="00186D86" w:rsidRDefault="006125E4" w:rsidP="006125E4">
            <w:pPr>
              <w:ind w:left="0" w:firstLine="0"/>
              <w:rPr>
                <w:sz w:val="20"/>
                <w:szCs w:val="20"/>
              </w:rPr>
            </w:pPr>
            <w:r w:rsidRPr="00186D86">
              <w:rPr>
                <w:sz w:val="20"/>
                <w:szCs w:val="20"/>
              </w:rPr>
              <w:t>где:</w:t>
            </w:r>
          </w:p>
          <w:p w14:paraId="16555E05" w14:textId="77777777" w:rsidR="006125E4" w:rsidRPr="00186D86" w:rsidRDefault="000B528D" w:rsidP="006125E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6125E4" w:rsidRPr="00186D86">
              <w:rPr>
                <w:sz w:val="20"/>
                <w:szCs w:val="20"/>
              </w:rPr>
              <w:t xml:space="preserve"> – это рассчитанная степень итоговой предпочтительности заявки в баллах.</w:t>
            </w:r>
          </w:p>
          <w:p w14:paraId="6404A32E" w14:textId="77777777" w:rsidR="006125E4" w:rsidRPr="00186D86" w:rsidRDefault="000B528D" w:rsidP="006125E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6125E4" w:rsidRPr="00186D86">
              <w:rPr>
                <w:sz w:val="20"/>
                <w:szCs w:val="20"/>
              </w:rPr>
              <w:t xml:space="preserve"> – это рассчитанная оценка по </w:t>
            </w:r>
            <m:oMath>
              <m:r>
                <w:rPr>
                  <w:rFonts w:ascii="Cambria Math" w:hAnsi="Cambria Math"/>
                  <w:sz w:val="20"/>
                  <w:szCs w:val="20"/>
                </w:rPr>
                <m:t>i</m:t>
              </m:r>
            </m:oMath>
            <w:r w:rsidR="006125E4" w:rsidRPr="00186D86">
              <w:rPr>
                <w:sz w:val="20"/>
                <w:szCs w:val="20"/>
              </w:rPr>
              <w:t>-тому критерию первого уровня в баллах;</w:t>
            </w:r>
          </w:p>
          <w:p w14:paraId="20F512D9" w14:textId="77777777" w:rsidR="006125E4" w:rsidRPr="00186D86" w:rsidRDefault="000B528D" w:rsidP="006125E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6125E4" w:rsidRPr="00186D86">
              <w:rPr>
                <w:sz w:val="20"/>
                <w:szCs w:val="20"/>
              </w:rPr>
              <w:t xml:space="preserve"> – это значимость (вес) </w:t>
            </w:r>
            <m:oMath>
              <m:r>
                <w:rPr>
                  <w:rFonts w:ascii="Cambria Math" w:hAnsi="Cambria Math"/>
                  <w:sz w:val="20"/>
                  <w:szCs w:val="20"/>
                </w:rPr>
                <m:t>i</m:t>
              </m:r>
            </m:oMath>
            <w:r w:rsidR="006125E4" w:rsidRPr="00186D86">
              <w:rPr>
                <w:sz w:val="20"/>
                <w:szCs w:val="20"/>
              </w:rPr>
              <w:t>-того критерия первого уровня.</w:t>
            </w:r>
          </w:p>
          <w:p w14:paraId="74E0E153" w14:textId="77777777" w:rsidR="006125E4" w:rsidRPr="00186D86" w:rsidRDefault="006125E4" w:rsidP="006125E4">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6125E4" w:rsidRPr="00186D86" w14:paraId="0B7FE4D5" w14:textId="77777777" w:rsidTr="006125E4">
        <w:trPr>
          <w:cantSplit/>
          <w:trHeight w:val="1717"/>
        </w:trPr>
        <w:tc>
          <w:tcPr>
            <w:tcW w:w="14848" w:type="dxa"/>
            <w:gridSpan w:val="7"/>
          </w:tcPr>
          <w:p w14:paraId="6391AEA2" w14:textId="77777777" w:rsidR="006125E4" w:rsidRDefault="006125E4" w:rsidP="006125E4">
            <w:pPr>
              <w:ind w:left="0" w:firstLine="0"/>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заявки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0062F812" w14:textId="1F0439E0" w:rsidR="00A45423" w:rsidRPr="00A45423" w:rsidRDefault="006125E4" w:rsidP="00A45423">
            <w:pPr>
              <w:ind w:left="0" w:firstLine="0"/>
              <w:rPr>
                <w:b/>
                <w:i/>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 </w:t>
            </w:r>
            <w:r w:rsidRPr="00762E05">
              <w:rPr>
                <w:sz w:val="20"/>
                <w:szCs w:val="20"/>
              </w:rPr>
              <w:t>документов (актов, актов сдачи-приемки), которыми в соответствии с договором / кон</w:t>
            </w:r>
            <w:r>
              <w:rPr>
                <w:sz w:val="20"/>
                <w:szCs w:val="20"/>
              </w:rPr>
              <w:t xml:space="preserve">трактом закрываются исполненные </w:t>
            </w:r>
            <w:r w:rsidRPr="00762E05">
              <w:rPr>
                <w:sz w:val="20"/>
                <w:szCs w:val="20"/>
              </w:rPr>
              <w:t>обязательства, подписанных сторонами</w:t>
            </w:r>
            <w:r>
              <w:rPr>
                <w:sz w:val="20"/>
                <w:szCs w:val="20"/>
              </w:rPr>
              <w:t xml:space="preserve">). При этом под аналогичным опытом понимается </w:t>
            </w:r>
            <w:r w:rsidRPr="007E1BF8">
              <w:rPr>
                <w:sz w:val="20"/>
                <w:szCs w:val="20"/>
              </w:rPr>
              <w:t>опыт успешно</w:t>
            </w:r>
            <w:r>
              <w:rPr>
                <w:sz w:val="20"/>
                <w:szCs w:val="20"/>
              </w:rPr>
              <w:t>го</w:t>
            </w:r>
            <w:r w:rsidRPr="007E1BF8">
              <w:rPr>
                <w:sz w:val="20"/>
                <w:szCs w:val="20"/>
              </w:rPr>
              <w:t xml:space="preserve"> </w:t>
            </w:r>
            <w:r>
              <w:rPr>
                <w:sz w:val="20"/>
                <w:szCs w:val="20"/>
              </w:rPr>
              <w:t>выполнения работ</w:t>
            </w:r>
            <w:r w:rsidRPr="007E1BF8">
              <w:rPr>
                <w:sz w:val="20"/>
                <w:szCs w:val="20"/>
              </w:rPr>
              <w:t xml:space="preserve"> (в рамках од</w:t>
            </w:r>
            <w:r>
              <w:rPr>
                <w:sz w:val="20"/>
                <w:szCs w:val="20"/>
              </w:rPr>
              <w:t xml:space="preserve">ного или нескольких договоров / </w:t>
            </w:r>
            <w:r w:rsidRPr="007E1BF8">
              <w:rPr>
                <w:sz w:val="20"/>
                <w:szCs w:val="20"/>
              </w:rPr>
              <w:t xml:space="preserve">контрактов) сопоставимого с предметом закупки </w:t>
            </w:r>
            <w:r w:rsidRPr="00853247">
              <w:rPr>
                <w:sz w:val="20"/>
                <w:szCs w:val="20"/>
              </w:rPr>
              <w:t>характера</w:t>
            </w:r>
            <w:r w:rsidRPr="00C92E9D">
              <w:rPr>
                <w:sz w:val="20"/>
                <w:szCs w:val="20"/>
              </w:rPr>
              <w:t xml:space="preserve"> </w:t>
            </w:r>
            <w:r w:rsidRPr="00351E5B">
              <w:rPr>
                <w:b/>
                <w:i/>
                <w:sz w:val="20"/>
                <w:szCs w:val="20"/>
              </w:rPr>
              <w:t>(</w:t>
            </w:r>
            <w:r w:rsidRPr="00201F3F">
              <w:rPr>
                <w:b/>
                <w:i/>
                <w:sz w:val="20"/>
                <w:szCs w:val="20"/>
              </w:rPr>
              <w:t xml:space="preserve">Наличие аналогичного опыта </w:t>
            </w:r>
            <w:r>
              <w:rPr>
                <w:b/>
                <w:i/>
                <w:sz w:val="20"/>
                <w:szCs w:val="20"/>
              </w:rPr>
              <w:t>по</w:t>
            </w:r>
            <w:r w:rsidRPr="00D81DBD">
              <w:rPr>
                <w:b/>
                <w:i/>
                <w:sz w:val="20"/>
                <w:szCs w:val="20"/>
              </w:rPr>
              <w:t xml:space="preserve"> </w:t>
            </w:r>
            <w:r w:rsidR="00A45423">
              <w:rPr>
                <w:b/>
                <w:i/>
                <w:sz w:val="20"/>
                <w:szCs w:val="20"/>
              </w:rPr>
              <w:t>оказанию</w:t>
            </w:r>
            <w:r w:rsidR="00A45423" w:rsidRPr="00A45423">
              <w:rPr>
                <w:b/>
                <w:i/>
                <w:sz w:val="20"/>
                <w:szCs w:val="20"/>
              </w:rPr>
              <w:t xml:space="preserve"> услуг в сфере информационных</w:t>
            </w:r>
            <w:r w:rsidR="00A45423">
              <w:rPr>
                <w:b/>
                <w:i/>
                <w:sz w:val="20"/>
                <w:szCs w:val="20"/>
              </w:rPr>
              <w:t xml:space="preserve"> </w:t>
            </w:r>
            <w:r w:rsidR="00A45423" w:rsidRPr="00A45423">
              <w:rPr>
                <w:b/>
                <w:i/>
                <w:sz w:val="20"/>
                <w:szCs w:val="20"/>
              </w:rPr>
              <w:t>технологий по абонентскому обслуживанию информационных систем, ИТ-</w:t>
            </w:r>
          </w:p>
          <w:p w14:paraId="66E57329" w14:textId="471B5BEB" w:rsidR="006125E4" w:rsidRPr="00C66F7A" w:rsidRDefault="00A45423" w:rsidP="00A45423">
            <w:pPr>
              <w:ind w:left="0" w:firstLine="0"/>
              <w:rPr>
                <w:b/>
                <w:i/>
                <w:sz w:val="20"/>
                <w:szCs w:val="20"/>
              </w:rPr>
            </w:pPr>
            <w:r w:rsidRPr="00A45423">
              <w:rPr>
                <w:b/>
                <w:i/>
                <w:sz w:val="20"/>
                <w:szCs w:val="20"/>
              </w:rPr>
              <w:t>инфраструктуры и технической поддержки пользователей</w:t>
            </w:r>
            <w:r>
              <w:rPr>
                <w:b/>
                <w:i/>
                <w:sz w:val="20"/>
                <w:szCs w:val="20"/>
              </w:rPr>
              <w:t>, согласно Приложению №1-ТТ</w:t>
            </w:r>
            <w:r w:rsidR="006125E4" w:rsidRPr="00206626">
              <w:rPr>
                <w:b/>
                <w:i/>
                <w:sz w:val="20"/>
                <w:szCs w:val="20"/>
              </w:rPr>
              <w:t>)</w:t>
            </w:r>
            <w:r w:rsidR="006125E4" w:rsidRPr="000E4E6F">
              <w:rPr>
                <w:b/>
                <w:i/>
                <w:sz w:val="20"/>
                <w:szCs w:val="20"/>
              </w:rPr>
              <w:t xml:space="preserve"> </w:t>
            </w:r>
            <w:r>
              <w:rPr>
                <w:b/>
                <w:i/>
                <w:sz w:val="20"/>
                <w:szCs w:val="20"/>
              </w:rPr>
              <w:t>за период 2022-2024</w:t>
            </w:r>
            <w:r w:rsidR="006125E4" w:rsidRPr="00BC3938">
              <w:rPr>
                <w:b/>
                <w:i/>
                <w:sz w:val="20"/>
                <w:szCs w:val="20"/>
              </w:rPr>
              <w:t>;</w:t>
            </w:r>
            <w:r w:rsidR="006125E4">
              <w:rPr>
                <w:sz w:val="20"/>
                <w:szCs w:val="20"/>
              </w:rPr>
              <w:t xml:space="preserve"> аналогичный опыт оценивается в совокупном стоимостном объеме исполненных обязательств по договорам / контрактам.</w:t>
            </w:r>
          </w:p>
        </w:tc>
      </w:tr>
    </w:tbl>
    <w:p w14:paraId="6567BBF5" w14:textId="77777777" w:rsidR="002D5A6B" w:rsidRDefault="002D5A6B" w:rsidP="002D5A6B">
      <w:pPr>
        <w:keepNext/>
        <w:spacing w:after="120"/>
        <w:ind w:left="1134"/>
      </w:pPr>
    </w:p>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bookmarkStart w:id="787" w:name="_MON_1699169699"/>
    <w:bookmarkEnd w:id="787"/>
    <w:p w14:paraId="19BE5FEF" w14:textId="54374E45" w:rsidR="00814BEF" w:rsidRDefault="000A212C"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r w:rsidRPr="004C3592">
        <w:rPr>
          <w:rStyle w:val="aff0"/>
          <w:b w:val="0"/>
          <w:i w:val="0"/>
          <w:highlight w:val="yellow"/>
        </w:rPr>
        <w:object w:dxaOrig="1360" w:dyaOrig="880" w14:anchorId="42C66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43.5pt" o:ole="">
            <v:imagedata r:id="rId26" o:title=""/>
          </v:shape>
          <o:OLEObject Type="Embed" ProgID="Excel.Sheet.12" ShapeID="_x0000_i1025" DrawAspect="Icon" ObjectID="_1779879844" r:id="rId27"/>
        </w:object>
      </w:r>
    </w:p>
    <w:p w14:paraId="4A29778A" w14:textId="01ACF639"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lastRenderedPageBreak/>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22046" w14:textId="77777777" w:rsidR="006125E4" w:rsidRDefault="006125E4">
      <w:r>
        <w:separator/>
      </w:r>
    </w:p>
  </w:endnote>
  <w:endnote w:type="continuationSeparator" w:id="0">
    <w:p w14:paraId="7976971E" w14:textId="77777777" w:rsidR="006125E4" w:rsidRDefault="0061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2493ED61" w:rsidR="006125E4" w:rsidRPr="00822A33" w:rsidRDefault="006125E4"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528D">
      <w:rPr>
        <w:i/>
        <w:noProof/>
        <w:sz w:val="24"/>
        <w:szCs w:val="24"/>
      </w:rPr>
      <w:t>19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528D">
      <w:rPr>
        <w:i/>
        <w:noProof/>
        <w:sz w:val="24"/>
        <w:szCs w:val="24"/>
      </w:rPr>
      <w:t>127</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757BA3CD" w:rsidR="006125E4" w:rsidRPr="00EE79D8" w:rsidRDefault="006125E4"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528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528D">
      <w:rPr>
        <w:i/>
        <w:noProof/>
        <w:sz w:val="24"/>
        <w:szCs w:val="24"/>
      </w:rPr>
      <w:t>127</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89FAE" w14:textId="77777777" w:rsidR="006125E4" w:rsidRDefault="006125E4">
      <w:r>
        <w:separator/>
      </w:r>
    </w:p>
  </w:footnote>
  <w:footnote w:type="continuationSeparator" w:id="0">
    <w:p w14:paraId="3CBD0F8E" w14:textId="77777777" w:rsidR="006125E4" w:rsidRDefault="006125E4">
      <w:r>
        <w:continuationSeparator/>
      </w:r>
    </w:p>
  </w:footnote>
  <w:footnote w:id="1">
    <w:p w14:paraId="157C26DA" w14:textId="77777777" w:rsidR="006125E4" w:rsidRDefault="006125E4"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6125E4" w:rsidRDefault="006125E4"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6125E4" w:rsidRDefault="006125E4"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6125E4" w:rsidRDefault="006125E4"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6125E4" w:rsidRDefault="006125E4"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6125E4" w:rsidRDefault="006125E4">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6125E4" w:rsidRDefault="006125E4"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6125E4" w:rsidRDefault="006125E4">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6125E4" w:rsidRDefault="006125E4">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6125E4" w:rsidRDefault="006125E4"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6125E4" w:rsidRDefault="006125E4">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6125E4" w:rsidRDefault="006125E4">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6125E4" w:rsidRDefault="006125E4">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6125E4" w:rsidRDefault="006125E4"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6125E4" w:rsidRDefault="006125E4">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6125E4" w:rsidRDefault="006125E4"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6125E4" w:rsidRDefault="006125E4">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6125E4" w:rsidRDefault="006125E4">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6125E4" w:rsidRDefault="006125E4">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6125E4" w:rsidRDefault="006125E4"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6125E4" w:rsidRDefault="006125E4"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6125E4" w:rsidRDefault="006125E4">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4198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99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D78"/>
    <w:rsid w:val="00027DB3"/>
    <w:rsid w:val="000302A4"/>
    <w:rsid w:val="00030A06"/>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7F"/>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CE8"/>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212C"/>
    <w:rsid w:val="000A30F2"/>
    <w:rsid w:val="000A368A"/>
    <w:rsid w:val="000A4AD8"/>
    <w:rsid w:val="000A51D6"/>
    <w:rsid w:val="000A5DC4"/>
    <w:rsid w:val="000A618C"/>
    <w:rsid w:val="000A6CC6"/>
    <w:rsid w:val="000A6CCA"/>
    <w:rsid w:val="000A6E16"/>
    <w:rsid w:val="000A7276"/>
    <w:rsid w:val="000A7D55"/>
    <w:rsid w:val="000B03B4"/>
    <w:rsid w:val="000B1761"/>
    <w:rsid w:val="000B1D78"/>
    <w:rsid w:val="000B1DF0"/>
    <w:rsid w:val="000B21F4"/>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8D"/>
    <w:rsid w:val="000B52D5"/>
    <w:rsid w:val="000B5925"/>
    <w:rsid w:val="000B5EC5"/>
    <w:rsid w:val="000B614C"/>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2DF"/>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B6C"/>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2"/>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16C"/>
    <w:rsid w:val="002A73BC"/>
    <w:rsid w:val="002A73D7"/>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A6B"/>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501"/>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0"/>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77F19"/>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E1F"/>
    <w:rsid w:val="003A64DA"/>
    <w:rsid w:val="003A680F"/>
    <w:rsid w:val="003A6A17"/>
    <w:rsid w:val="003A7310"/>
    <w:rsid w:val="003A750F"/>
    <w:rsid w:val="003B0309"/>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6F47"/>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73A"/>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467B"/>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27"/>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346"/>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297F"/>
    <w:rsid w:val="0060317B"/>
    <w:rsid w:val="0060364F"/>
    <w:rsid w:val="0060384D"/>
    <w:rsid w:val="00603EE4"/>
    <w:rsid w:val="00604145"/>
    <w:rsid w:val="0060426C"/>
    <w:rsid w:val="006050AF"/>
    <w:rsid w:val="0060566F"/>
    <w:rsid w:val="006056B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5E4"/>
    <w:rsid w:val="0061288F"/>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3062E"/>
    <w:rsid w:val="0063071F"/>
    <w:rsid w:val="00631167"/>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E28"/>
    <w:rsid w:val="0064705B"/>
    <w:rsid w:val="00647C8A"/>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57ED1"/>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504E"/>
    <w:rsid w:val="007054F0"/>
    <w:rsid w:val="00705621"/>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37C8D"/>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F"/>
    <w:rsid w:val="00792BAA"/>
    <w:rsid w:val="00792C73"/>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27DC5"/>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1F"/>
    <w:rsid w:val="008632B1"/>
    <w:rsid w:val="0086361A"/>
    <w:rsid w:val="008636F7"/>
    <w:rsid w:val="008637CC"/>
    <w:rsid w:val="00863DF5"/>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81A"/>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8F7B79"/>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786"/>
    <w:rsid w:val="00905985"/>
    <w:rsid w:val="0090599D"/>
    <w:rsid w:val="00905A0E"/>
    <w:rsid w:val="00905B3E"/>
    <w:rsid w:val="00905B81"/>
    <w:rsid w:val="00905CE3"/>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4F9D"/>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4F43"/>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423"/>
    <w:rsid w:val="00A4596E"/>
    <w:rsid w:val="00A461C0"/>
    <w:rsid w:val="00A462C8"/>
    <w:rsid w:val="00A46672"/>
    <w:rsid w:val="00A46790"/>
    <w:rsid w:val="00A46BB6"/>
    <w:rsid w:val="00A46D23"/>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380"/>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50"/>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6E"/>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3B6"/>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67B"/>
    <w:rsid w:val="00B828C6"/>
    <w:rsid w:val="00B82AAF"/>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4C78"/>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A7"/>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EF6"/>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1FA"/>
    <w:rsid w:val="00C62293"/>
    <w:rsid w:val="00C623FE"/>
    <w:rsid w:val="00C62AEA"/>
    <w:rsid w:val="00C630C5"/>
    <w:rsid w:val="00C63DAC"/>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FD5"/>
    <w:rsid w:val="00CF719B"/>
    <w:rsid w:val="00CF7278"/>
    <w:rsid w:val="00CF7333"/>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4D1A"/>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2797D"/>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3C63"/>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6BA"/>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9D"/>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A2F"/>
    <w:rsid w:val="00DF1BC9"/>
    <w:rsid w:val="00DF25DA"/>
    <w:rsid w:val="00DF31F6"/>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2B51"/>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17FE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28C"/>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49C"/>
    <w:rsid w:val="00EB2E97"/>
    <w:rsid w:val="00EB3054"/>
    <w:rsid w:val="00EB3273"/>
    <w:rsid w:val="00EB3468"/>
    <w:rsid w:val="00EB35BD"/>
    <w:rsid w:val="00EB4102"/>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4EE"/>
    <w:rsid w:val="00ED2E06"/>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1CA"/>
    <w:rsid w:val="00EE2B24"/>
    <w:rsid w:val="00EE2F01"/>
    <w:rsid w:val="00EE3375"/>
    <w:rsid w:val="00EE395C"/>
    <w:rsid w:val="00EE3E60"/>
    <w:rsid w:val="00EE48E1"/>
    <w:rsid w:val="00EE522E"/>
    <w:rsid w:val="00EE5573"/>
    <w:rsid w:val="00EE60C2"/>
    <w:rsid w:val="00EE6583"/>
    <w:rsid w:val="00EE6679"/>
    <w:rsid w:val="00EE68F8"/>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03"/>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001"/>
    <w:rsid w:val="00F23357"/>
    <w:rsid w:val="00F236E4"/>
    <w:rsid w:val="00F23BF3"/>
    <w:rsid w:val="00F23DE5"/>
    <w:rsid w:val="00F23ECC"/>
    <w:rsid w:val="00F23FBE"/>
    <w:rsid w:val="00F2429C"/>
    <w:rsid w:val="00F24317"/>
    <w:rsid w:val="00F243FC"/>
    <w:rsid w:val="00F24B26"/>
    <w:rsid w:val="00F2554C"/>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8EE"/>
    <w:rsid w:val="00FA1BB8"/>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1DA"/>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o:shapelayout v:ext="edit">
      <o:idmap v:ext="edit" data="1"/>
    </o:shapelayout>
  </w:shapeDefaults>
  <w:decimalSymbol w:val=","/>
  <w:listSeparator w:val=";"/>
  <w14:docId w14:val="001A706C"/>
  <w15:docId w15:val="{2100F132-2A46-447A-B185-D98FE60D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655">
      <w:bodyDiv w:val="1"/>
      <w:marLeft w:val="0"/>
      <w:marRight w:val="0"/>
      <w:marTop w:val="0"/>
      <w:marBottom w:val="0"/>
      <w:divBdr>
        <w:top w:val="none" w:sz="0" w:space="0" w:color="auto"/>
        <w:left w:val="none" w:sz="0" w:space="0" w:color="auto"/>
        <w:bottom w:val="none" w:sz="0" w:space="0" w:color="auto"/>
        <w:right w:val="none" w:sz="0" w:space="0" w:color="auto"/>
      </w:divBdr>
    </w:div>
    <w:div w:id="5139881">
      <w:bodyDiv w:val="1"/>
      <w:marLeft w:val="0"/>
      <w:marRight w:val="0"/>
      <w:marTop w:val="0"/>
      <w:marBottom w:val="0"/>
      <w:divBdr>
        <w:top w:val="none" w:sz="0" w:space="0" w:color="auto"/>
        <w:left w:val="none" w:sz="0" w:space="0" w:color="auto"/>
        <w:bottom w:val="none" w:sz="0" w:space="0" w:color="auto"/>
        <w:right w:val="none" w:sz="0" w:space="0" w:color="auto"/>
      </w:divBdr>
    </w:div>
    <w:div w:id="8260959">
      <w:bodyDiv w:val="1"/>
      <w:marLeft w:val="0"/>
      <w:marRight w:val="0"/>
      <w:marTop w:val="0"/>
      <w:marBottom w:val="0"/>
      <w:divBdr>
        <w:top w:val="none" w:sz="0" w:space="0" w:color="auto"/>
        <w:left w:val="none" w:sz="0" w:space="0" w:color="auto"/>
        <w:bottom w:val="none" w:sz="0" w:space="0" w:color="auto"/>
        <w:right w:val="none" w:sz="0" w:space="0" w:color="auto"/>
      </w:divBdr>
    </w:div>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88623136">
      <w:bodyDiv w:val="1"/>
      <w:marLeft w:val="0"/>
      <w:marRight w:val="0"/>
      <w:marTop w:val="0"/>
      <w:marBottom w:val="0"/>
      <w:divBdr>
        <w:top w:val="none" w:sz="0" w:space="0" w:color="auto"/>
        <w:left w:val="none" w:sz="0" w:space="0" w:color="auto"/>
        <w:bottom w:val="none" w:sz="0" w:space="0" w:color="auto"/>
        <w:right w:val="none" w:sz="0" w:space="0" w:color="auto"/>
      </w:divBdr>
    </w:div>
    <w:div w:id="104470718">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89630986">
      <w:bodyDiv w:val="1"/>
      <w:marLeft w:val="0"/>
      <w:marRight w:val="0"/>
      <w:marTop w:val="0"/>
      <w:marBottom w:val="0"/>
      <w:divBdr>
        <w:top w:val="none" w:sz="0" w:space="0" w:color="auto"/>
        <w:left w:val="none" w:sz="0" w:space="0" w:color="auto"/>
        <w:bottom w:val="none" w:sz="0" w:space="0" w:color="auto"/>
        <w:right w:val="none" w:sz="0" w:space="0" w:color="auto"/>
      </w:divBdr>
    </w:div>
    <w:div w:id="293682078">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11764116">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770386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588924692">
      <w:bodyDiv w:val="1"/>
      <w:marLeft w:val="0"/>
      <w:marRight w:val="0"/>
      <w:marTop w:val="0"/>
      <w:marBottom w:val="0"/>
      <w:divBdr>
        <w:top w:val="none" w:sz="0" w:space="0" w:color="auto"/>
        <w:left w:val="none" w:sz="0" w:space="0" w:color="auto"/>
        <w:bottom w:val="none" w:sz="0" w:space="0" w:color="auto"/>
        <w:right w:val="none" w:sz="0" w:space="0" w:color="auto"/>
      </w:divBdr>
    </w:div>
    <w:div w:id="624427476">
      <w:bodyDiv w:val="1"/>
      <w:marLeft w:val="0"/>
      <w:marRight w:val="0"/>
      <w:marTop w:val="0"/>
      <w:marBottom w:val="0"/>
      <w:divBdr>
        <w:top w:val="none" w:sz="0" w:space="0" w:color="auto"/>
        <w:left w:val="none" w:sz="0" w:space="0" w:color="auto"/>
        <w:bottom w:val="none" w:sz="0" w:space="0" w:color="auto"/>
        <w:right w:val="none" w:sz="0" w:space="0" w:color="auto"/>
      </w:divBdr>
    </w:div>
    <w:div w:id="639117177">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70838928">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40912020">
      <w:bodyDiv w:val="1"/>
      <w:marLeft w:val="0"/>
      <w:marRight w:val="0"/>
      <w:marTop w:val="0"/>
      <w:marBottom w:val="0"/>
      <w:divBdr>
        <w:top w:val="none" w:sz="0" w:space="0" w:color="auto"/>
        <w:left w:val="none" w:sz="0" w:space="0" w:color="auto"/>
        <w:bottom w:val="none" w:sz="0" w:space="0" w:color="auto"/>
        <w:right w:val="none" w:sz="0" w:space="0" w:color="auto"/>
      </w:divBdr>
    </w:div>
    <w:div w:id="741878846">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3041013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34826500">
      <w:bodyDiv w:val="1"/>
      <w:marLeft w:val="0"/>
      <w:marRight w:val="0"/>
      <w:marTop w:val="0"/>
      <w:marBottom w:val="0"/>
      <w:divBdr>
        <w:top w:val="none" w:sz="0" w:space="0" w:color="auto"/>
        <w:left w:val="none" w:sz="0" w:space="0" w:color="auto"/>
        <w:bottom w:val="none" w:sz="0" w:space="0" w:color="auto"/>
        <w:right w:val="none" w:sz="0" w:space="0" w:color="auto"/>
      </w:divBdr>
    </w:div>
    <w:div w:id="958293303">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2957498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8923078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20994631">
      <w:bodyDiv w:val="1"/>
      <w:marLeft w:val="0"/>
      <w:marRight w:val="0"/>
      <w:marTop w:val="0"/>
      <w:marBottom w:val="0"/>
      <w:divBdr>
        <w:top w:val="none" w:sz="0" w:space="0" w:color="auto"/>
        <w:left w:val="none" w:sz="0" w:space="0" w:color="auto"/>
        <w:bottom w:val="none" w:sz="0" w:space="0" w:color="auto"/>
        <w:right w:val="none" w:sz="0" w:space="0" w:color="auto"/>
      </w:divBdr>
    </w:div>
    <w:div w:id="1152599063">
      <w:bodyDiv w:val="1"/>
      <w:marLeft w:val="0"/>
      <w:marRight w:val="0"/>
      <w:marTop w:val="0"/>
      <w:marBottom w:val="0"/>
      <w:divBdr>
        <w:top w:val="none" w:sz="0" w:space="0" w:color="auto"/>
        <w:left w:val="none" w:sz="0" w:space="0" w:color="auto"/>
        <w:bottom w:val="none" w:sz="0" w:space="0" w:color="auto"/>
        <w:right w:val="none" w:sz="0" w:space="0" w:color="auto"/>
      </w:divBdr>
    </w:div>
    <w:div w:id="116204219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4747053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03823452">
      <w:bodyDiv w:val="1"/>
      <w:marLeft w:val="0"/>
      <w:marRight w:val="0"/>
      <w:marTop w:val="0"/>
      <w:marBottom w:val="0"/>
      <w:divBdr>
        <w:top w:val="none" w:sz="0" w:space="0" w:color="auto"/>
        <w:left w:val="none" w:sz="0" w:space="0" w:color="auto"/>
        <w:bottom w:val="none" w:sz="0" w:space="0" w:color="auto"/>
        <w:right w:val="none" w:sz="0" w:space="0" w:color="auto"/>
      </w:divBdr>
    </w:div>
    <w:div w:id="1803838745">
      <w:bodyDiv w:val="1"/>
      <w:marLeft w:val="0"/>
      <w:marRight w:val="0"/>
      <w:marTop w:val="0"/>
      <w:marBottom w:val="0"/>
      <w:divBdr>
        <w:top w:val="none" w:sz="0" w:space="0" w:color="auto"/>
        <w:left w:val="none" w:sz="0" w:space="0" w:color="auto"/>
        <w:bottom w:val="none" w:sz="0" w:space="0" w:color="auto"/>
        <w:right w:val="none" w:sz="0" w:space="0" w:color="auto"/>
      </w:divBdr>
    </w:div>
    <w:div w:id="1837114735">
      <w:bodyDiv w:val="1"/>
      <w:marLeft w:val="0"/>
      <w:marRight w:val="0"/>
      <w:marTop w:val="0"/>
      <w:marBottom w:val="0"/>
      <w:divBdr>
        <w:top w:val="none" w:sz="0" w:space="0" w:color="auto"/>
        <w:left w:val="none" w:sz="0" w:space="0" w:color="auto"/>
        <w:bottom w:val="none" w:sz="0" w:space="0" w:color="auto"/>
        <w:right w:val="none" w:sz="0" w:space="0" w:color="auto"/>
      </w:divBdr>
    </w:div>
    <w:div w:id="1872374074">
      <w:bodyDiv w:val="1"/>
      <w:marLeft w:val="0"/>
      <w:marRight w:val="0"/>
      <w:marTop w:val="0"/>
      <w:marBottom w:val="0"/>
      <w:divBdr>
        <w:top w:val="none" w:sz="0" w:space="0" w:color="auto"/>
        <w:left w:val="none" w:sz="0" w:space="0" w:color="auto"/>
        <w:bottom w:val="none" w:sz="0" w:space="0" w:color="auto"/>
        <w:right w:val="none" w:sz="0" w:space="0" w:color="auto"/>
      </w:divBdr>
    </w:div>
    <w:div w:id="1896817064">
      <w:bodyDiv w:val="1"/>
      <w:marLeft w:val="0"/>
      <w:marRight w:val="0"/>
      <w:marTop w:val="0"/>
      <w:marBottom w:val="0"/>
      <w:divBdr>
        <w:top w:val="none" w:sz="0" w:space="0" w:color="auto"/>
        <w:left w:val="none" w:sz="0" w:space="0" w:color="auto"/>
        <w:bottom w:val="none" w:sz="0" w:space="0" w:color="auto"/>
        <w:right w:val="none" w:sz="0" w:space="0" w:color="auto"/>
      </w:divBdr>
    </w:div>
    <w:div w:id="1898012658">
      <w:bodyDiv w:val="1"/>
      <w:marLeft w:val="0"/>
      <w:marRight w:val="0"/>
      <w:marTop w:val="0"/>
      <w:marBottom w:val="0"/>
      <w:divBdr>
        <w:top w:val="none" w:sz="0" w:space="0" w:color="auto"/>
        <w:left w:val="none" w:sz="0" w:space="0" w:color="auto"/>
        <w:bottom w:val="none" w:sz="0" w:space="0" w:color="auto"/>
        <w:right w:val="none" w:sz="0" w:space="0" w:color="auto"/>
      </w:divBdr>
    </w:div>
    <w:div w:id="193956256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1399276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07070218">
      <w:bodyDiv w:val="1"/>
      <w:marLeft w:val="0"/>
      <w:marRight w:val="0"/>
      <w:marTop w:val="0"/>
      <w:marBottom w:val="0"/>
      <w:divBdr>
        <w:top w:val="none" w:sz="0" w:space="0" w:color="auto"/>
        <w:left w:val="none" w:sz="0" w:space="0" w:color="auto"/>
        <w:bottom w:val="none" w:sz="0" w:space="0" w:color="auto"/>
        <w:right w:val="none" w:sz="0" w:space="0" w:color="auto"/>
      </w:divBdr>
    </w:div>
    <w:div w:id="2110392570">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F33C9AD42BD3B40C5FBF887847B9E254215DD68672F23CEEBE73536CA25B458204ED7CDEA125A5EA865D26A892CBB4I"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Zalimov.RR@ruschem.ru" TargetMode="External"/><Relationship Id="rId7" Type="http://schemas.openxmlformats.org/officeDocument/2006/relationships/footnotes" Target="footnotes.xml"/><Relationship Id="rId12" Type="http://schemas.openxmlformats.org/officeDocument/2006/relationships/hyperlink" Target="http://etp.r-est.ru" TargetMode="External"/><Relationship Id="rId17" Type="http://schemas.openxmlformats.org/officeDocument/2006/relationships/hyperlink" Target="consultantplus://offline/ref=FB4A972102B0FCE9413414762B56EC5DF78F15C4945B9C1D88D7F111247D7B0803063450D723722F2DBD982557F1ACI" TargetMode="External"/><Relationship Id="rId25" Type="http://schemas.openxmlformats.org/officeDocument/2006/relationships/hyperlink" Target="consultantplus://offline/ref=FB4A972102B0FCE9413414762B56EC5DF78F15C4945B9C1D88D7F111247D7B0803063450D723722F2DBD982557F1ACI"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Zalimov.RR@ruschem.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Zalimov.RR@ruschem.ru" TargetMode="External"/><Relationship Id="rId28" Type="http://schemas.openxmlformats.org/officeDocument/2006/relationships/fontTable" Target="fontTable.xm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3FF75-6824-4431-9C0C-21E66433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127</Pages>
  <Words>28563</Words>
  <Characters>215634</Characters>
  <Application>Microsoft Office Word</Application>
  <DocSecurity>0</DocSecurity>
  <Lines>1796</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17</cp:revision>
  <cp:lastPrinted>2022-02-21T12:21:00Z</cp:lastPrinted>
  <dcterms:created xsi:type="dcterms:W3CDTF">2023-05-30T07:05:00Z</dcterms:created>
  <dcterms:modified xsi:type="dcterms:W3CDTF">2024-06-14T09:18:00Z</dcterms:modified>
</cp:coreProperties>
</file>