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53C150BF" w14:textId="5F6C748E" w:rsidR="001E44AF" w:rsidRDefault="001E44AF" w:rsidP="00AA46BF">
      <w:pPr>
        <w:ind w:left="4395" w:hanging="11"/>
        <w:rPr>
          <w:color w:val="D9D9D9" w:themeColor="background1" w:themeShade="D9"/>
          <w:szCs w:val="28"/>
        </w:rPr>
      </w:pP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50122F45" w14:textId="03C96931" w:rsidR="005B5AB1" w:rsidRPr="0062392A" w:rsidRDefault="005B5AB1" w:rsidP="0056717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189EA6D2" w14:textId="77777777" w:rsidR="006125E4" w:rsidRPr="007A490D" w:rsidRDefault="006125E4" w:rsidP="006125E4">
            <w:pPr>
              <w:pStyle w:val="Tableheader"/>
              <w:widowControl w:val="0"/>
              <w:rPr>
                <w:b w:val="0"/>
                <w:snapToGrid w:val="0"/>
                <w:sz w:val="26"/>
                <w:szCs w:val="26"/>
                <w:u w:val="single"/>
              </w:rPr>
            </w:pPr>
            <w:r w:rsidRPr="007A490D">
              <w:rPr>
                <w:b w:val="0"/>
                <w:snapToGrid w:val="0"/>
                <w:sz w:val="26"/>
                <w:szCs w:val="26"/>
                <w:u w:val="single"/>
              </w:rPr>
              <w:t>Наименование (полное и сокращенное):</w:t>
            </w:r>
            <w:r w:rsidRPr="007A490D">
              <w:rPr>
                <w:b w:val="0"/>
                <w:snapToGrid w:val="0"/>
                <w:sz w:val="26"/>
                <w:szCs w:val="26"/>
              </w:rPr>
              <w:t xml:space="preserve"> Акционерное общество «</w:t>
            </w:r>
            <w:proofErr w:type="spellStart"/>
            <w:r w:rsidRPr="007A490D">
              <w:rPr>
                <w:b w:val="0"/>
                <w:snapToGrid w:val="0"/>
                <w:sz w:val="26"/>
                <w:szCs w:val="26"/>
              </w:rPr>
              <w:t>Березниковский</w:t>
            </w:r>
            <w:proofErr w:type="spellEnd"/>
            <w:r w:rsidRPr="007A490D">
              <w:rPr>
                <w:b w:val="0"/>
                <w:snapToGrid w:val="0"/>
                <w:sz w:val="26"/>
                <w:szCs w:val="26"/>
              </w:rPr>
              <w:t xml:space="preserve"> содовый завод» (АО «БСЗ»)</w:t>
            </w:r>
          </w:p>
          <w:p w14:paraId="1972878E" w14:textId="77777777" w:rsidR="006125E4" w:rsidRPr="007A490D" w:rsidRDefault="006125E4" w:rsidP="006125E4">
            <w:pPr>
              <w:pStyle w:val="Tableheader"/>
              <w:widowControl w:val="0"/>
              <w:rPr>
                <w:b w:val="0"/>
                <w:snapToGrid w:val="0"/>
                <w:sz w:val="26"/>
                <w:szCs w:val="26"/>
              </w:rPr>
            </w:pPr>
            <w:r w:rsidRPr="007A490D">
              <w:rPr>
                <w:b w:val="0"/>
                <w:snapToGrid w:val="0"/>
                <w:sz w:val="26"/>
                <w:szCs w:val="26"/>
                <w:u w:val="single"/>
              </w:rPr>
              <w:t xml:space="preserve">Место нахождения: </w:t>
            </w:r>
            <w:r w:rsidRPr="007A490D">
              <w:rPr>
                <w:b w:val="0"/>
                <w:snapToGrid w:val="0"/>
                <w:sz w:val="26"/>
                <w:szCs w:val="26"/>
              </w:rPr>
              <w:t>Российская Федерация, Пермский край</w:t>
            </w:r>
            <w:r>
              <w:rPr>
                <w:b w:val="0"/>
                <w:snapToGrid w:val="0"/>
                <w:sz w:val="26"/>
                <w:szCs w:val="26"/>
              </w:rPr>
              <w:t xml:space="preserve">, </w:t>
            </w:r>
            <w:r w:rsidRPr="007A490D">
              <w:rPr>
                <w:b w:val="0"/>
                <w:snapToGrid w:val="0"/>
                <w:sz w:val="26"/>
                <w:szCs w:val="26"/>
              </w:rPr>
              <w:t>г. Березники</w:t>
            </w:r>
          </w:p>
          <w:p w14:paraId="59C70E14" w14:textId="77777777" w:rsidR="006125E4" w:rsidRPr="007A490D" w:rsidRDefault="006125E4" w:rsidP="006125E4">
            <w:pPr>
              <w:pStyle w:val="Tableheader"/>
              <w:widowControl w:val="0"/>
              <w:rPr>
                <w:b w:val="0"/>
                <w:snapToGrid w:val="0"/>
                <w:sz w:val="26"/>
                <w:szCs w:val="26"/>
                <w:u w:val="single"/>
              </w:rPr>
            </w:pPr>
            <w:r w:rsidRPr="007A490D">
              <w:rPr>
                <w:b w:val="0"/>
                <w:snapToGrid w:val="0"/>
                <w:sz w:val="26"/>
                <w:szCs w:val="26"/>
                <w:u w:val="single"/>
              </w:rPr>
              <w:t xml:space="preserve">Почтовый адрес: </w:t>
            </w:r>
            <w:r w:rsidRPr="007A490D">
              <w:rPr>
                <w:b w:val="0"/>
                <w:snapToGrid w:val="0"/>
                <w:sz w:val="26"/>
                <w:szCs w:val="26"/>
              </w:rPr>
              <w:t xml:space="preserve">618400, Пермский край, г. Березники, ул. </w:t>
            </w:r>
            <w:proofErr w:type="spellStart"/>
            <w:r w:rsidRPr="007A490D">
              <w:rPr>
                <w:b w:val="0"/>
                <w:snapToGrid w:val="0"/>
                <w:sz w:val="26"/>
                <w:szCs w:val="26"/>
              </w:rPr>
              <w:t>Новосодовая</w:t>
            </w:r>
            <w:proofErr w:type="spellEnd"/>
            <w:r w:rsidRPr="007A490D">
              <w:rPr>
                <w:b w:val="0"/>
                <w:snapToGrid w:val="0"/>
                <w:sz w:val="26"/>
                <w:szCs w:val="26"/>
              </w:rPr>
              <w:t xml:space="preserve"> 19</w:t>
            </w:r>
          </w:p>
          <w:p w14:paraId="4473F7A6" w14:textId="77777777" w:rsidR="006125E4" w:rsidRPr="007A490D" w:rsidRDefault="006125E4" w:rsidP="006125E4">
            <w:pPr>
              <w:pStyle w:val="Tableheader"/>
              <w:widowControl w:val="0"/>
              <w:rPr>
                <w:b w:val="0"/>
                <w:snapToGrid w:val="0"/>
                <w:sz w:val="26"/>
                <w:szCs w:val="26"/>
                <w:u w:val="single"/>
              </w:rPr>
            </w:pPr>
            <w:r w:rsidRPr="007A490D">
              <w:rPr>
                <w:b w:val="0"/>
                <w:snapToGrid w:val="0"/>
                <w:sz w:val="26"/>
                <w:szCs w:val="26"/>
                <w:u w:val="single"/>
              </w:rPr>
              <w:t xml:space="preserve">Адрес электронной почты: </w:t>
            </w:r>
            <w:hyperlink r:id="rId9" w:history="1">
              <w:r w:rsidRPr="00CA03DA">
                <w:rPr>
                  <w:rStyle w:val="af0"/>
                  <w:b w:val="0"/>
                  <w:snapToGrid w:val="0"/>
                  <w:sz w:val="26"/>
                  <w:szCs w:val="26"/>
                </w:rPr>
                <w:t>Zalimov.RR@ruschem.ru</w:t>
              </w:r>
            </w:hyperlink>
            <w:r>
              <w:rPr>
                <w:b w:val="0"/>
                <w:snapToGrid w:val="0"/>
                <w:sz w:val="26"/>
                <w:szCs w:val="26"/>
              </w:rPr>
              <w:t xml:space="preserve"> </w:t>
            </w:r>
          </w:p>
          <w:p w14:paraId="2B2C086B" w14:textId="2FF061BD" w:rsidR="00DB7BCB" w:rsidRPr="00DB7BCB" w:rsidRDefault="006125E4" w:rsidP="006125E4">
            <w:pPr>
              <w:widowControl w:val="0"/>
              <w:tabs>
                <w:tab w:val="left" w:pos="426"/>
              </w:tabs>
              <w:spacing w:after="120"/>
              <w:rPr>
                <w:rFonts w:eastAsia="Lucida Sans Unicode"/>
                <w:i/>
                <w:kern w:val="1"/>
                <w:shd w:val="clear" w:color="auto" w:fill="FFFF99"/>
              </w:rPr>
            </w:pPr>
            <w:r w:rsidRPr="007A490D">
              <w:rPr>
                <w:u w:val="single"/>
              </w:rPr>
              <w:t xml:space="preserve">Контактный телефон: </w:t>
            </w:r>
            <w:r w:rsidRPr="007A490D">
              <w:t>8(3473)29-51-46 доб.21-81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1D923068"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381E35DF" w14:textId="39EF550F"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w:t>
            </w:r>
            <w:r w:rsidR="00EB4102">
              <w:t xml:space="preserve"> </w:t>
            </w:r>
            <w:r w:rsidRPr="009678B2">
              <w:t>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7C4C2403"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w:t>
            </w:r>
            <w:r w:rsidR="00C64559">
              <w:rPr>
                <w:b w:val="0"/>
                <w:sz w:val="26"/>
                <w:szCs w:val="26"/>
              </w:rPr>
              <w:t xml:space="preserve"> </w:t>
            </w:r>
            <w:r w:rsidR="00912E79" w:rsidRPr="000B5BA7">
              <w:rPr>
                <w:b w:val="0"/>
                <w:sz w:val="26"/>
                <w:szCs w:val="26"/>
              </w:rPr>
              <w:t>(3473)</w:t>
            </w:r>
            <w:r w:rsidR="00C64559">
              <w:rPr>
                <w:b w:val="0"/>
                <w:sz w:val="26"/>
                <w:szCs w:val="26"/>
              </w:rPr>
              <w:t xml:space="preserve"> </w:t>
            </w:r>
            <w:r w:rsidR="00912E79" w:rsidRPr="000B5BA7">
              <w:rPr>
                <w:b w:val="0"/>
                <w:sz w:val="26"/>
                <w:szCs w:val="26"/>
              </w:rPr>
              <w:t>29-51-46 доб.</w:t>
            </w:r>
            <w:r w:rsidR="00660C56">
              <w:rPr>
                <w:b w:val="0"/>
                <w:sz w:val="26"/>
                <w:szCs w:val="26"/>
              </w:rPr>
              <w:t xml:space="preserve"> </w:t>
            </w:r>
            <w:r w:rsidR="00912E79" w:rsidRPr="000B5BA7">
              <w:rPr>
                <w:b w:val="0"/>
                <w:sz w:val="26"/>
                <w:szCs w:val="26"/>
              </w:rPr>
              <w:t>21-81</w:t>
            </w:r>
          </w:p>
          <w:p w14:paraId="08C9C0D7" w14:textId="69F3E473" w:rsidR="00DB7BCB" w:rsidRPr="00DB7BCB"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125333" w:rsidRPr="00125333">
                <w:rPr>
                  <w:rStyle w:val="af0"/>
                  <w:lang w:val="en-US"/>
                </w:rPr>
                <w:t>Zalimov</w:t>
              </w:r>
              <w:r w:rsidR="00125333" w:rsidRPr="00125333">
                <w:rPr>
                  <w:rStyle w:val="af0"/>
                </w:rPr>
                <w:t>.</w:t>
              </w:r>
              <w:r w:rsidR="00125333" w:rsidRPr="00125333">
                <w:rPr>
                  <w:rStyle w:val="af0"/>
                  <w:lang w:val="en-US"/>
                </w:rPr>
                <w:t>RR</w:t>
              </w:r>
              <w:r w:rsidR="00125333" w:rsidRPr="00125333">
                <w:rPr>
                  <w:rStyle w:val="af0"/>
                </w:rPr>
                <w:t>@ruschem.ru</w:t>
              </w:r>
            </w:hyperlink>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2B3B4FE7" w:rsidR="00FD1E8C" w:rsidRPr="00996C37" w:rsidRDefault="00FD1E8C" w:rsidP="00996C37">
            <w:pPr>
              <w:pStyle w:val="afff4"/>
              <w:widowControl w:val="0"/>
              <w:numPr>
                <w:ilvl w:val="0"/>
                <w:numId w:val="30"/>
              </w:numPr>
              <w:tabs>
                <w:tab w:val="left" w:pos="426"/>
              </w:tabs>
              <w:spacing w:after="120"/>
              <w:ind w:left="385" w:hanging="357"/>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hyperlink r:id="rId12" w:history="1">
              <w:r w:rsidR="00C11239" w:rsidRPr="00336FFF">
                <w:rPr>
                  <w:rStyle w:val="af0"/>
                  <w:rFonts w:ascii="Times New Roman" w:hAnsi="Times New Roman"/>
                  <w:sz w:val="26"/>
                </w:rPr>
                <w:t>http://etp.r-est.ru</w:t>
              </w:r>
            </w:hyperlink>
            <w:r w:rsidRPr="00EF55EA">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66C3016E" w:rsidR="00E0204B" w:rsidRPr="005E1346" w:rsidRDefault="00E0204B" w:rsidP="005E1346">
            <w:pPr>
              <w:pStyle w:val="Tableheader"/>
              <w:widowControl w:val="0"/>
              <w:rPr>
                <w:b w:val="0"/>
                <w:color w:val="000000"/>
                <w:sz w:val="26"/>
                <w:szCs w:val="26"/>
              </w:rPr>
            </w:pPr>
            <w:r>
              <w:rPr>
                <w:b w:val="0"/>
                <w:sz w:val="26"/>
                <w:szCs w:val="26"/>
                <w:u w:val="single"/>
              </w:rPr>
              <w:t>Лот №</w:t>
            </w:r>
            <w:r w:rsidRPr="0033302E">
              <w:rPr>
                <w:b w:val="0"/>
                <w:sz w:val="26"/>
                <w:szCs w:val="26"/>
                <w:u w:val="single"/>
              </w:rPr>
              <w:t> </w:t>
            </w:r>
            <w:r w:rsidR="006125E4">
              <w:rPr>
                <w:b w:val="0"/>
                <w:sz w:val="26"/>
                <w:szCs w:val="26"/>
                <w:u w:val="single"/>
              </w:rPr>
              <w:t>531</w:t>
            </w:r>
            <w:r>
              <w:rPr>
                <w:b w:val="0"/>
                <w:sz w:val="26"/>
                <w:szCs w:val="26"/>
              </w:rPr>
              <w:t xml:space="preserve"> </w:t>
            </w:r>
            <w:r w:rsidR="00705621" w:rsidRPr="00705621">
              <w:rPr>
                <w:b w:val="0"/>
                <w:color w:val="000000"/>
                <w:sz w:val="26"/>
                <w:szCs w:val="26"/>
              </w:rPr>
              <w:t xml:space="preserve"> </w:t>
            </w:r>
            <w:r w:rsidR="006125E4" w:rsidRPr="006125E4">
              <w:rPr>
                <w:b w:val="0"/>
                <w:color w:val="000000"/>
                <w:sz w:val="26"/>
                <w:szCs w:val="26"/>
              </w:rPr>
              <w:t>Оказание услуг в сфере информационных технологий по абонентскому обслуживанию информационных систем, ИТ-инфраструктуры и технической поддержки пользователей АО «БСЗ» с 01.07.2024 г. по 30.06.2029 г.</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lastRenderedPageBreak/>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lastRenderedPageBreak/>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 xml:space="preserve">ии о </w:t>
            </w:r>
            <w:r w:rsidR="00A46790" w:rsidRPr="00A46790">
              <w:rPr>
                <w:b w:val="0"/>
                <w:snapToGrid w:val="0"/>
                <w:sz w:val="26"/>
                <w:szCs w:val="26"/>
              </w:rPr>
              <w:lastRenderedPageBreak/>
              <w:t>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668911EC" w:rsidR="00291A34" w:rsidRPr="00DB7BCB" w:rsidRDefault="00010F3C" w:rsidP="00705621">
            <w:pPr>
              <w:widowControl w:val="0"/>
              <w:tabs>
                <w:tab w:val="left" w:pos="426"/>
              </w:tabs>
              <w:spacing w:after="120"/>
              <w:rPr>
                <w:b/>
              </w:rPr>
            </w:pPr>
            <w:r w:rsidRPr="001625CF">
              <w:t xml:space="preserve">НМЦ составляет </w:t>
            </w:r>
            <w:r w:rsidR="00705621" w:rsidRPr="00705621">
              <w:t xml:space="preserve"> </w:t>
            </w:r>
            <w:r w:rsidR="006125E4" w:rsidRPr="006125E4">
              <w:t xml:space="preserve">82 152 000,00 </w:t>
            </w:r>
            <w:r w:rsidR="00D63C63">
              <w:t>руб.</w:t>
            </w:r>
            <w:r w:rsidR="00705621">
              <w:t xml:space="preserve"> с учетом</w:t>
            </w:r>
            <w:r w:rsidR="00D63C63">
              <w:t xml:space="preserve"> </w:t>
            </w:r>
            <w:r w:rsidR="00DB779D" w:rsidRPr="00DB779D">
              <w:t>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4396D8AC" w:rsidR="006C03D6" w:rsidRPr="00DB7BCB" w:rsidRDefault="006C03D6" w:rsidP="000E44F2">
            <w:pPr>
              <w:widowControl w:val="0"/>
              <w:spacing w:after="120"/>
            </w:pPr>
            <w:r w:rsidRPr="00C45505">
              <w:t>«</w:t>
            </w:r>
            <w:r w:rsidR="000A212C">
              <w:t>14</w:t>
            </w:r>
            <w:r w:rsidRPr="00DB7BCB">
              <w:t xml:space="preserve">» </w:t>
            </w:r>
            <w:r w:rsidR="00705621">
              <w:t>июня</w:t>
            </w:r>
            <w:r w:rsidR="00890AB2">
              <w:t xml:space="preserve"> 202</w:t>
            </w:r>
            <w:r w:rsidR="00D63C63">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3D7EC200" w:rsidR="006C03D6" w:rsidRPr="00DB7BCB" w:rsidRDefault="006C03D6" w:rsidP="00DB779D">
            <w:pPr>
              <w:pStyle w:val="Tableheader"/>
              <w:widowControl w:val="0"/>
              <w:spacing w:after="120"/>
              <w:rPr>
                <w:b w:val="0"/>
                <w:snapToGrid w:val="0"/>
                <w:sz w:val="26"/>
                <w:szCs w:val="26"/>
              </w:rPr>
            </w:pPr>
            <w:r w:rsidRPr="00DB7BCB">
              <w:rPr>
                <w:b w:val="0"/>
                <w:sz w:val="26"/>
                <w:szCs w:val="26"/>
              </w:rPr>
              <w:t>«</w:t>
            </w:r>
            <w:r w:rsidR="000A212C">
              <w:rPr>
                <w:b w:val="0"/>
                <w:sz w:val="26"/>
                <w:szCs w:val="26"/>
              </w:rPr>
              <w:t>24</w:t>
            </w:r>
            <w:r w:rsidRPr="00DB7BCB">
              <w:rPr>
                <w:b w:val="0"/>
                <w:sz w:val="26"/>
                <w:szCs w:val="26"/>
              </w:rPr>
              <w:t xml:space="preserve">» </w:t>
            </w:r>
            <w:r w:rsidR="000B1D78">
              <w:rPr>
                <w:b w:val="0"/>
                <w:sz w:val="26"/>
                <w:szCs w:val="26"/>
              </w:rPr>
              <w:t>июня</w:t>
            </w:r>
            <w:r w:rsidR="00EC3466">
              <w:rPr>
                <w:b w:val="0"/>
                <w:sz w:val="26"/>
                <w:szCs w:val="26"/>
              </w:rPr>
              <w:t xml:space="preserve"> </w:t>
            </w:r>
            <w:r w:rsidR="00890AB2">
              <w:rPr>
                <w:b w:val="0"/>
                <w:sz w:val="26"/>
                <w:szCs w:val="26"/>
              </w:rPr>
              <w:t>202</w:t>
            </w:r>
            <w:r w:rsidR="00D63C63">
              <w:rPr>
                <w:b w:val="0"/>
                <w:sz w:val="26"/>
                <w:szCs w:val="26"/>
              </w:rPr>
              <w:t>4</w:t>
            </w:r>
            <w:r w:rsidRPr="00DB7BCB">
              <w:rPr>
                <w:b w:val="0"/>
                <w:sz w:val="26"/>
                <w:szCs w:val="26"/>
              </w:rPr>
              <w:t xml:space="preserve"> г. в </w:t>
            </w:r>
            <w:r w:rsidR="003A3B5A" w:rsidRPr="003A3B5A">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DF25DA" w:rsidRPr="002D1AB4">
              <w:rPr>
                <w:b w:val="0"/>
                <w:sz w:val="26"/>
                <w:szCs w:val="26"/>
              </w:rPr>
              <w:t>по местному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1269F04C" w14:textId="4A56F157" w:rsidR="006C03D6" w:rsidRPr="0062392A" w:rsidRDefault="00896CA3" w:rsidP="0062392A">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 xml:space="preserve">Порядок подведения </w:t>
            </w:r>
            <w:r w:rsidRPr="00DB7BCB">
              <w:lastRenderedPageBreak/>
              <w:t>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lastRenderedPageBreak/>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w:t>
            </w:r>
            <w:r w:rsidRPr="00BE7609">
              <w:rPr>
                <w:b w:val="0"/>
                <w:snapToGrid w:val="0"/>
                <w:sz w:val="26"/>
                <w:szCs w:val="26"/>
              </w:rPr>
              <w:lastRenderedPageBreak/>
              <w:t xml:space="preserve">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w:t>
            </w:r>
            <w:proofErr w:type="spellStart"/>
            <w:r w:rsidR="00DF7C95">
              <w:rPr>
                <w:b w:val="0"/>
                <w:snapToGrid w:val="0"/>
                <w:sz w:val="26"/>
                <w:szCs w:val="26"/>
              </w:rPr>
              <w:t>ранжировке</w:t>
            </w:r>
            <w:proofErr w:type="spellEnd"/>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3"/>
          <w:footerReference w:type="first" r:id="rId14"/>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72A8AB51" w14:textId="77777777" w:rsidR="00EC5F37" w:rsidRPr="000124C3" w:rsidRDefault="00EC5F37" w:rsidP="000124C3">
      <w:pPr>
        <w:rPr>
          <w:iCs/>
        </w:rPr>
      </w:pPr>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4" w:name="_Toc518119232"/>
      <w:r>
        <w:rPr>
          <w:b/>
          <w:sz w:val="36"/>
        </w:rPr>
        <w:t>Документац</w:t>
      </w:r>
      <w:r w:rsidR="00EC5F37" w:rsidRPr="00C55B01">
        <w:rPr>
          <w:b/>
          <w:sz w:val="36"/>
        </w:rPr>
        <w:t>ия</w:t>
      </w:r>
      <w:bookmarkEnd w:id="4"/>
      <w:r w:rsidR="0047225C" w:rsidRPr="00C55B01">
        <w:rPr>
          <w:b/>
          <w:sz w:val="36"/>
        </w:rPr>
        <w:t xml:space="preserve"> о закупке</w:t>
      </w:r>
    </w:p>
    <w:p w14:paraId="54AC6264" w14:textId="77777777" w:rsidR="00EC5F37" w:rsidRPr="00C55B01" w:rsidRDefault="00EC5F37"/>
    <w:p w14:paraId="7F674A79" w14:textId="1DCB4A89" w:rsidR="006125E4" w:rsidRPr="006125E4" w:rsidRDefault="00DF7C95" w:rsidP="006125E4">
      <w:pPr>
        <w:jc w:val="center"/>
        <w:rPr>
          <w:snapToGrid/>
          <w:color w:val="000000"/>
          <w:sz w:val="22"/>
          <w:szCs w:val="22"/>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br/>
      </w:r>
      <w:r w:rsidRPr="00C55B01">
        <w:t xml:space="preserve">НА ПРАВО ЗАКЛЮЧЕНИЯ </w:t>
      </w:r>
      <w:r w:rsidR="00B533CB" w:rsidRPr="00C55B01">
        <w:t>ДОГОВ</w:t>
      </w:r>
      <w:r w:rsidR="0018249A" w:rsidRPr="00C55B01">
        <w:t>О</w:t>
      </w:r>
      <w:r w:rsidR="00CF62C1" w:rsidRPr="00C55B01">
        <w:t xml:space="preserve">РА НА </w:t>
      </w:r>
      <w:r w:rsidR="00705621" w:rsidRPr="00705621">
        <w:rPr>
          <w:snapToGrid/>
          <w:color w:val="000000"/>
          <w:sz w:val="22"/>
          <w:szCs w:val="22"/>
        </w:rPr>
        <w:t xml:space="preserve"> </w:t>
      </w:r>
      <w:r w:rsidR="006125E4" w:rsidRPr="006125E4">
        <w:rPr>
          <w:snapToGrid/>
          <w:color w:val="000000"/>
        </w:rPr>
        <w:t>ОКАЗАНИЕ УСЛУГ В СФЕРЕ ИНФОРМАЦИОННЫХ ТЕХНОЛОГИЙ ПО АБОНЕНТСКОМУ ОБСЛУЖИВАНИЮ ИНФОРМАЦИОННЫХ СИСТЕМ, ИТ-ИНФРАСТРУКТУРЫ И ТЕХНИЧЕСКОЙ ПОДДЕРЖКИ ПОЛЬЗОВАТЕЛЕЙ АО «БСЗ» С 01.07.2024 Г. ПО 30.06.2029 Г.</w:t>
      </w:r>
    </w:p>
    <w:p w14:paraId="0672E890" w14:textId="0A81974F" w:rsidR="006125E4" w:rsidRPr="006125E4" w:rsidRDefault="006125E4" w:rsidP="006125E4">
      <w:pPr>
        <w:jc w:val="center"/>
        <w:rPr>
          <w:snapToGrid/>
          <w:color w:val="000000"/>
          <w:sz w:val="22"/>
          <w:szCs w:val="22"/>
        </w:rPr>
      </w:pPr>
    </w:p>
    <w:p w14:paraId="7E7718B7" w14:textId="784860C4" w:rsidR="00705621" w:rsidRPr="00705621" w:rsidRDefault="00705621" w:rsidP="00705621">
      <w:pPr>
        <w:jc w:val="center"/>
        <w:rPr>
          <w:snapToGrid/>
          <w:color w:val="000000"/>
          <w:sz w:val="22"/>
          <w:szCs w:val="22"/>
        </w:rPr>
      </w:pPr>
    </w:p>
    <w:p w14:paraId="122AEAC9" w14:textId="5976499D" w:rsidR="00D63C63" w:rsidRDefault="00D63C63" w:rsidP="00D63C63">
      <w:pPr>
        <w:suppressAutoHyphens/>
        <w:jc w:val="center"/>
        <w:rPr>
          <w:caps/>
        </w:rPr>
      </w:pPr>
    </w:p>
    <w:p w14:paraId="0DBF117E" w14:textId="289FE6B9" w:rsidR="00171E93" w:rsidRDefault="00171E93" w:rsidP="00D63C63">
      <w:pPr>
        <w:suppressAutoHyphens/>
        <w:jc w:val="center"/>
      </w:pPr>
      <w:r>
        <w:t>(ЛОТ №</w:t>
      </w:r>
      <w:r w:rsidR="00435590">
        <w:t xml:space="preserve"> </w:t>
      </w:r>
      <w:r w:rsidR="006125E4">
        <w:t>531</w:t>
      </w:r>
      <w:r>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530612">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530612">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530612">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530612">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530612">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530612">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530612">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530612">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530612">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530612">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530612">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530612">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530612">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530612">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530612">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530612">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530612">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530612">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530612">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530612">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530612">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530612">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530612">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530612">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530612">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530612">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530612">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530612">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530612">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530612">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530612">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530612">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530612">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530612">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530612">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530612">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530612">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530612">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530612">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530612">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530612">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530612">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530612">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530612">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530612">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530612">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530612">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530612">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530612">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530612">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530612">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530612">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530612">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530612">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530612">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530612">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530612">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530612">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530612">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530612">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530612">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530612">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5C56B146"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5</w:t>
        </w:r>
        <w:r w:rsidR="00D23AA0">
          <w:rPr>
            <w:webHidden/>
          </w:rPr>
          <w:fldChar w:fldCharType="end"/>
        </w:r>
      </w:hyperlink>
    </w:p>
    <w:p w14:paraId="1ACD896C" w14:textId="0583FEF4" w:rsidR="00D23AA0" w:rsidRDefault="00530612">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8A0A9E">
          <w:rPr>
            <w:webHidden/>
          </w:rPr>
          <w:t>6</w:t>
        </w:r>
        <w:r w:rsidR="00D23AA0">
          <w:rPr>
            <w:webHidden/>
          </w:rPr>
          <w:fldChar w:fldCharType="end"/>
        </w:r>
      </w:hyperlink>
    </w:p>
    <w:p w14:paraId="5A1DB7D2" w14:textId="40537462" w:rsidR="00D23AA0" w:rsidRDefault="00530612">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6</w:t>
        </w:r>
        <w:r w:rsidR="00D23AA0">
          <w:rPr>
            <w:webHidden/>
          </w:rPr>
          <w:fldChar w:fldCharType="end"/>
        </w:r>
      </w:hyperlink>
    </w:p>
    <w:p w14:paraId="4121C6FC" w14:textId="71256088" w:rsidR="00D23AA0" w:rsidRDefault="00530612">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8A0A9E">
          <w:rPr>
            <w:webHidden/>
          </w:rPr>
          <w:t>7</w:t>
        </w:r>
        <w:r w:rsidR="00D23AA0">
          <w:rPr>
            <w:webHidden/>
          </w:rPr>
          <w:fldChar w:fldCharType="end"/>
        </w:r>
      </w:hyperlink>
    </w:p>
    <w:p w14:paraId="47DB8744" w14:textId="0D317536" w:rsidR="00D23AA0" w:rsidRDefault="00530612">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7</w:t>
        </w:r>
        <w:r w:rsidR="00D23AA0">
          <w:rPr>
            <w:webHidden/>
          </w:rPr>
          <w:fldChar w:fldCharType="end"/>
        </w:r>
      </w:hyperlink>
    </w:p>
    <w:p w14:paraId="4BE10DC0" w14:textId="5A8D4D57" w:rsidR="00D23AA0" w:rsidRDefault="00530612">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8A0A9E">
          <w:rPr>
            <w:webHidden/>
            <w:lang w:val="ru-RU"/>
          </w:rPr>
          <w:t>10</w:t>
        </w:r>
        <w:r w:rsidR="00D23AA0">
          <w:rPr>
            <w:webHidden/>
          </w:rPr>
          <w:fldChar w:fldCharType="end"/>
        </w:r>
      </w:hyperlink>
    </w:p>
    <w:p w14:paraId="13D9549F" w14:textId="381930CC" w:rsidR="00D23AA0" w:rsidRDefault="00530612">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3</w:t>
        </w:r>
        <w:r w:rsidR="00D23AA0">
          <w:rPr>
            <w:webHidden/>
          </w:rPr>
          <w:fldChar w:fldCharType="end"/>
        </w:r>
      </w:hyperlink>
    </w:p>
    <w:p w14:paraId="13901162" w14:textId="763D33FD" w:rsidR="00D23AA0" w:rsidRDefault="00530612">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4</w:t>
        </w:r>
        <w:r w:rsidR="00D23AA0">
          <w:rPr>
            <w:webHidden/>
          </w:rPr>
          <w:fldChar w:fldCharType="end"/>
        </w:r>
      </w:hyperlink>
    </w:p>
    <w:p w14:paraId="18F7AA3B" w14:textId="7BCD5104" w:rsidR="00D23AA0" w:rsidRDefault="00530612">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9A4BE5">
          <w:rPr>
            <w:webHidden/>
            <w:lang w:val="ru-RU"/>
          </w:rPr>
          <w:t>5</w:t>
        </w:r>
        <w:r w:rsidR="00D23AA0">
          <w:rPr>
            <w:webHidden/>
          </w:rPr>
          <w:fldChar w:fldCharType="end"/>
        </w:r>
      </w:hyperlink>
    </w:p>
    <w:p w14:paraId="704A53CD" w14:textId="742F56C0" w:rsidR="00D23AA0" w:rsidRDefault="00530612">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9A4BE5">
          <w:rPr>
            <w:webHidden/>
          </w:rPr>
          <w:t>7</w:t>
        </w:r>
        <w:r w:rsidR="00D23AA0">
          <w:rPr>
            <w:webHidden/>
          </w:rPr>
          <w:fldChar w:fldCharType="end"/>
        </w:r>
      </w:hyperlink>
    </w:p>
    <w:p w14:paraId="6E7DCC6A" w14:textId="438CEBDE" w:rsidR="00D23AA0" w:rsidRDefault="00530612">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9A4BE5">
          <w:rPr>
            <w:webHidden/>
          </w:rPr>
          <w:t>9</w:t>
        </w:r>
        <w:r w:rsidR="00D23AA0">
          <w:rPr>
            <w:webHidden/>
          </w:rPr>
          <w:fldChar w:fldCharType="end"/>
        </w:r>
      </w:hyperlink>
    </w:p>
    <w:p w14:paraId="6B1802E7" w14:textId="2CB08C16" w:rsidR="00D23AA0" w:rsidRDefault="00530612">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22</w:t>
        </w:r>
        <w:r w:rsidR="00D23AA0">
          <w:rPr>
            <w:webHidden/>
          </w:rPr>
          <w:fldChar w:fldCharType="end"/>
        </w:r>
      </w:hyperlink>
    </w:p>
    <w:p w14:paraId="133456A0" w14:textId="71606D0B" w:rsidR="00D23AA0" w:rsidRDefault="00530612">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9A4BE5">
          <w:rPr>
            <w:webHidden/>
          </w:rPr>
          <w:t>5</w:t>
        </w:r>
        <w:r w:rsidR="00D23AA0">
          <w:rPr>
            <w:webHidden/>
          </w:rPr>
          <w:fldChar w:fldCharType="end"/>
        </w:r>
      </w:hyperlink>
    </w:p>
    <w:p w14:paraId="59EBF198" w14:textId="6B3AB6C8" w:rsidR="00D23AA0" w:rsidRDefault="00530612">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9A4BE5">
          <w:rPr>
            <w:webHidden/>
          </w:rPr>
          <w:t>6</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5" w:name="_Ref514366976"/>
      <w:bookmarkStart w:id="6" w:name="_Toc8432395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4" w:name="_Hlk73007918"/>
            <w:r w:rsidRPr="00BA04C6">
              <w:t xml:space="preserve">Положение о закупке </w:t>
            </w:r>
            <w:r>
              <w:t xml:space="preserve">продукции для нужд </w:t>
            </w:r>
            <w:r w:rsidR="00701BF6">
              <w:t>АО</w:t>
            </w:r>
            <w:r w:rsidR="00161893">
              <w:t> </w:t>
            </w:r>
            <w:r w:rsidR="00701BF6">
              <w:t>«БСК»</w:t>
            </w:r>
            <w:bookmarkEnd w:id="24"/>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5" w:name="_Toc84323956"/>
      <w:r w:rsidRPr="00376A79">
        <w:rPr>
          <w:rFonts w:ascii="Times New Roman" w:hAnsi="Times New Roman"/>
          <w:sz w:val="28"/>
          <w:szCs w:val="28"/>
        </w:rPr>
        <w:lastRenderedPageBreak/>
        <w:t>ТЕРМИНЫ И ОПРЕДЕЛЕНИЯ</w:t>
      </w:r>
      <w:bookmarkEnd w:id="7"/>
      <w:bookmarkEnd w:id="25"/>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6"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6"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7"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8" w:name="_Hlk69807615"/>
      <w:bookmarkEnd w:id="27"/>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8"/>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6"/>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29"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29"/>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8"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84323957"/>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4728E5AB" w14:textId="77777777" w:rsidR="00D11474" w:rsidRPr="00BA04C6" w:rsidRDefault="00D11474" w:rsidP="00D11474">
      <w:pPr>
        <w:pStyle w:val="2"/>
        <w:ind w:left="1134"/>
        <w:rPr>
          <w:sz w:val="28"/>
        </w:rPr>
      </w:pPr>
      <w:bookmarkStart w:id="40" w:name="_Toc84323958"/>
      <w:r w:rsidRPr="00BA04C6">
        <w:rPr>
          <w:sz w:val="28"/>
        </w:rPr>
        <w:t>Статус настоящего раздела</w:t>
      </w:r>
      <w:bookmarkEnd w:id="40"/>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Toc84323959"/>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1C1A1059" w:rsidR="00301CD5" w:rsidRPr="000815E0" w:rsidRDefault="00301CD5" w:rsidP="005E1346">
            <w:pPr>
              <w:spacing w:after="120"/>
              <w:rPr>
                <w:rStyle w:val="aff0"/>
                <w:b w:val="0"/>
                <w:i w:val="0"/>
                <w:shd w:val="clear" w:color="auto" w:fill="auto"/>
              </w:rPr>
            </w:pPr>
            <w:r>
              <w:rPr>
                <w:b/>
              </w:rPr>
              <w:t>Лот № </w:t>
            </w:r>
            <w:r w:rsidR="006125E4">
              <w:rPr>
                <w:b/>
              </w:rPr>
              <w:t>531</w:t>
            </w:r>
            <w:r>
              <w:rPr>
                <w:b/>
              </w:rPr>
              <w:t>:</w:t>
            </w:r>
            <w:r w:rsidRPr="0014720B">
              <w:t xml:space="preserve"> </w:t>
            </w:r>
            <w:r w:rsidR="006125E4" w:rsidRPr="006125E4">
              <w:t>Оказание услуг в сфере информационных технологий по абонентскому обслуживанию информационных систем, ИТ-инфраструктуры и технической поддержки пользователей АО «БСЗ» с 01.07.2024 г. по 30.06.2029 г.</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7" w:name="_Ref389745249"/>
          </w:p>
        </w:tc>
        <w:bookmarkEnd w:id="47"/>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8" w:name="_Ref514509589"/>
          </w:p>
        </w:tc>
        <w:bookmarkEnd w:id="48"/>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C24E43">
        <w:trPr>
          <w:trHeight w:val="124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4F35A3F9" w:rsidR="00F341CB" w:rsidRPr="00CD4D93" w:rsidRDefault="00F341CB" w:rsidP="00F341CB">
            <w:pPr>
              <w:jc w:val="left"/>
            </w:pPr>
            <w:r>
              <w:t xml:space="preserve">Электронная площадка: </w:t>
            </w:r>
            <w:r w:rsidR="00C11239" w:rsidRPr="0001485E">
              <w:rPr>
                <w:rStyle w:val="af0"/>
              </w:rPr>
              <w:t>http://etp.r-est.ru</w:t>
            </w:r>
            <w:r>
              <w:t>.</w:t>
            </w:r>
          </w:p>
          <w:p w14:paraId="10ED8DE9" w14:textId="71340CC5" w:rsidR="00996C37" w:rsidRPr="00C24E43"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C11239" w:rsidRPr="0001485E">
              <w:rPr>
                <w:rStyle w:val="af0"/>
              </w:rPr>
              <w:t>http://etp.r-est.ru</w:t>
            </w:r>
            <w:r w:rsidR="00C11239" w:rsidRPr="00C11239">
              <w:t>.</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863DF5">
        <w:trPr>
          <w:trHeight w:val="982"/>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4F1438" w14:textId="77777777" w:rsidR="006125E4" w:rsidRPr="007A490D" w:rsidRDefault="006125E4" w:rsidP="006125E4">
            <w:pPr>
              <w:pStyle w:val="Tableheader"/>
              <w:widowControl w:val="0"/>
              <w:rPr>
                <w:b w:val="0"/>
                <w:snapToGrid w:val="0"/>
                <w:sz w:val="26"/>
                <w:szCs w:val="26"/>
                <w:u w:val="single"/>
              </w:rPr>
            </w:pPr>
            <w:r w:rsidRPr="007A490D">
              <w:rPr>
                <w:b w:val="0"/>
                <w:snapToGrid w:val="0"/>
                <w:sz w:val="26"/>
                <w:szCs w:val="26"/>
                <w:u w:val="single"/>
              </w:rPr>
              <w:t>Наименование (полное и сокращенное):</w:t>
            </w:r>
            <w:r w:rsidRPr="00441B7D">
              <w:rPr>
                <w:b w:val="0"/>
                <w:snapToGrid w:val="0"/>
                <w:sz w:val="26"/>
                <w:szCs w:val="26"/>
                <w:u w:val="single"/>
              </w:rPr>
              <w:t xml:space="preserve"> Акционерное общество «</w:t>
            </w:r>
            <w:proofErr w:type="spellStart"/>
            <w:r w:rsidRPr="00441B7D">
              <w:rPr>
                <w:b w:val="0"/>
                <w:snapToGrid w:val="0"/>
                <w:sz w:val="26"/>
                <w:szCs w:val="26"/>
                <w:u w:val="single"/>
              </w:rPr>
              <w:t>Березниковский</w:t>
            </w:r>
            <w:proofErr w:type="spellEnd"/>
            <w:r w:rsidRPr="00441B7D">
              <w:rPr>
                <w:b w:val="0"/>
                <w:snapToGrid w:val="0"/>
                <w:sz w:val="26"/>
                <w:szCs w:val="26"/>
                <w:u w:val="single"/>
              </w:rPr>
              <w:t xml:space="preserve"> содовый завод» (АО «БСЗ»)</w:t>
            </w:r>
          </w:p>
          <w:p w14:paraId="3EC7809C" w14:textId="77777777" w:rsidR="006125E4" w:rsidRPr="00441B7D" w:rsidRDefault="006125E4" w:rsidP="006125E4">
            <w:pPr>
              <w:pStyle w:val="Tableheader"/>
              <w:widowControl w:val="0"/>
              <w:rPr>
                <w:b w:val="0"/>
                <w:snapToGrid w:val="0"/>
                <w:sz w:val="26"/>
                <w:szCs w:val="26"/>
                <w:u w:val="single"/>
              </w:rPr>
            </w:pPr>
            <w:r w:rsidRPr="007A490D">
              <w:rPr>
                <w:b w:val="0"/>
                <w:snapToGrid w:val="0"/>
                <w:sz w:val="26"/>
                <w:szCs w:val="26"/>
                <w:u w:val="single"/>
              </w:rPr>
              <w:t xml:space="preserve">Место нахождения: </w:t>
            </w:r>
            <w:r w:rsidRPr="00441B7D">
              <w:rPr>
                <w:b w:val="0"/>
                <w:snapToGrid w:val="0"/>
                <w:sz w:val="26"/>
                <w:szCs w:val="26"/>
                <w:u w:val="single"/>
              </w:rPr>
              <w:t>Российская Федерация, Пермский край, г. Березники</w:t>
            </w:r>
          </w:p>
          <w:p w14:paraId="069DB977" w14:textId="77777777" w:rsidR="006125E4" w:rsidRPr="007A490D" w:rsidRDefault="006125E4" w:rsidP="006125E4">
            <w:pPr>
              <w:pStyle w:val="Tableheader"/>
              <w:widowControl w:val="0"/>
              <w:rPr>
                <w:b w:val="0"/>
                <w:snapToGrid w:val="0"/>
                <w:sz w:val="26"/>
                <w:szCs w:val="26"/>
                <w:u w:val="single"/>
              </w:rPr>
            </w:pPr>
            <w:r w:rsidRPr="007A490D">
              <w:rPr>
                <w:b w:val="0"/>
                <w:snapToGrid w:val="0"/>
                <w:sz w:val="26"/>
                <w:szCs w:val="26"/>
                <w:u w:val="single"/>
              </w:rPr>
              <w:lastRenderedPageBreak/>
              <w:t xml:space="preserve">Почтовый адрес: </w:t>
            </w:r>
            <w:r w:rsidRPr="00441B7D">
              <w:rPr>
                <w:b w:val="0"/>
                <w:snapToGrid w:val="0"/>
                <w:sz w:val="26"/>
                <w:szCs w:val="26"/>
                <w:u w:val="single"/>
              </w:rPr>
              <w:t xml:space="preserve">618400, Пермский край, г. Березники, ул. </w:t>
            </w:r>
            <w:proofErr w:type="spellStart"/>
            <w:r w:rsidRPr="00441B7D">
              <w:rPr>
                <w:b w:val="0"/>
                <w:snapToGrid w:val="0"/>
                <w:sz w:val="26"/>
                <w:szCs w:val="26"/>
                <w:u w:val="single"/>
              </w:rPr>
              <w:t>Новосодовая</w:t>
            </w:r>
            <w:proofErr w:type="spellEnd"/>
            <w:r w:rsidRPr="00441B7D">
              <w:rPr>
                <w:b w:val="0"/>
                <w:snapToGrid w:val="0"/>
                <w:sz w:val="26"/>
                <w:szCs w:val="26"/>
                <w:u w:val="single"/>
              </w:rPr>
              <w:t xml:space="preserve"> 19</w:t>
            </w:r>
          </w:p>
          <w:p w14:paraId="6BE0C712" w14:textId="77777777" w:rsidR="006125E4" w:rsidRPr="007A490D" w:rsidRDefault="006125E4" w:rsidP="006125E4">
            <w:pPr>
              <w:pStyle w:val="Tableheader"/>
              <w:widowControl w:val="0"/>
              <w:rPr>
                <w:b w:val="0"/>
                <w:snapToGrid w:val="0"/>
                <w:sz w:val="26"/>
                <w:szCs w:val="26"/>
                <w:u w:val="single"/>
              </w:rPr>
            </w:pPr>
            <w:r w:rsidRPr="007A490D">
              <w:rPr>
                <w:b w:val="0"/>
                <w:snapToGrid w:val="0"/>
                <w:sz w:val="26"/>
                <w:szCs w:val="26"/>
                <w:u w:val="single"/>
              </w:rPr>
              <w:t xml:space="preserve">Адрес электронной почты: </w:t>
            </w:r>
            <w:hyperlink r:id="rId19" w:history="1">
              <w:r w:rsidRPr="00AE6BC4">
                <w:rPr>
                  <w:rStyle w:val="af0"/>
                  <w:b w:val="0"/>
                  <w:snapToGrid w:val="0"/>
                  <w:sz w:val="26"/>
                  <w:szCs w:val="26"/>
                  <w:lang w:val="en-US"/>
                </w:rPr>
                <w:t>Zalimov</w:t>
              </w:r>
              <w:r w:rsidRPr="00791310">
                <w:rPr>
                  <w:rStyle w:val="af0"/>
                  <w:b w:val="0"/>
                  <w:snapToGrid w:val="0"/>
                  <w:sz w:val="26"/>
                  <w:szCs w:val="26"/>
                </w:rPr>
                <w:t>.</w:t>
              </w:r>
              <w:r w:rsidRPr="00AE6BC4">
                <w:rPr>
                  <w:rStyle w:val="af0"/>
                  <w:b w:val="0"/>
                  <w:snapToGrid w:val="0"/>
                  <w:sz w:val="26"/>
                  <w:szCs w:val="26"/>
                  <w:lang w:val="en-US"/>
                </w:rPr>
                <w:t>RR</w:t>
              </w:r>
              <w:r w:rsidRPr="00791310">
                <w:rPr>
                  <w:rStyle w:val="af0"/>
                  <w:b w:val="0"/>
                  <w:snapToGrid w:val="0"/>
                  <w:sz w:val="26"/>
                  <w:szCs w:val="26"/>
                </w:rPr>
                <w:t>@</w:t>
              </w:r>
              <w:r w:rsidRPr="00AE6BC4">
                <w:rPr>
                  <w:rStyle w:val="af0"/>
                  <w:b w:val="0"/>
                  <w:snapToGrid w:val="0"/>
                  <w:sz w:val="26"/>
                  <w:szCs w:val="26"/>
                  <w:lang w:val="en-US"/>
                </w:rPr>
                <w:t>ruschem</w:t>
              </w:r>
              <w:r w:rsidRPr="00791310">
                <w:rPr>
                  <w:rStyle w:val="af0"/>
                  <w:b w:val="0"/>
                  <w:snapToGrid w:val="0"/>
                  <w:sz w:val="26"/>
                  <w:szCs w:val="26"/>
                </w:rPr>
                <w:t>.</w:t>
              </w:r>
              <w:proofErr w:type="spellStart"/>
              <w:r w:rsidRPr="00AE6BC4">
                <w:rPr>
                  <w:rStyle w:val="af0"/>
                  <w:b w:val="0"/>
                  <w:snapToGrid w:val="0"/>
                  <w:sz w:val="26"/>
                  <w:szCs w:val="26"/>
                  <w:lang w:val="en-US"/>
                </w:rPr>
                <w:t>ru</w:t>
              </w:r>
              <w:proofErr w:type="spellEnd"/>
            </w:hyperlink>
            <w:r w:rsidRPr="00441B7D">
              <w:rPr>
                <w:b w:val="0"/>
                <w:snapToGrid w:val="0"/>
                <w:sz w:val="26"/>
                <w:szCs w:val="26"/>
                <w:u w:val="single"/>
              </w:rPr>
              <w:t xml:space="preserve"> </w:t>
            </w:r>
          </w:p>
          <w:p w14:paraId="42B661EE" w14:textId="2941EA43" w:rsidR="00D11474" w:rsidRPr="00970AF4" w:rsidRDefault="006125E4" w:rsidP="006125E4">
            <w:pPr>
              <w:pStyle w:val="Tableheader"/>
              <w:rPr>
                <w:rStyle w:val="aff0"/>
                <w:i w:val="0"/>
                <w:snapToGrid w:val="0"/>
                <w:sz w:val="26"/>
                <w:szCs w:val="26"/>
                <w:shd w:val="clear" w:color="auto" w:fill="auto"/>
              </w:rPr>
            </w:pPr>
            <w:r w:rsidRPr="00441B7D">
              <w:rPr>
                <w:b w:val="0"/>
                <w:snapToGrid w:val="0"/>
                <w:sz w:val="26"/>
                <w:szCs w:val="26"/>
                <w:u w:val="single"/>
              </w:rPr>
              <w:t>Контактный телефон: 8(3473)29-51-46 доб.21-81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7777777"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 xml:space="preserve">453110, Республика Башкортостан, г. Стерлитамак, </w:t>
            </w:r>
            <w:proofErr w:type="spellStart"/>
            <w:r w:rsidRPr="004B38F7">
              <w:rPr>
                <w:b w:val="0"/>
                <w:color w:val="1A2224"/>
                <w:sz w:val="26"/>
                <w:szCs w:val="26"/>
                <w:u w:val="single"/>
              </w:rPr>
              <w:t>ул.Техническая</w:t>
            </w:r>
            <w:proofErr w:type="spellEnd"/>
            <w:r w:rsidRPr="004B38F7">
              <w:rPr>
                <w:b w:val="0"/>
                <w:color w:val="1A2224"/>
                <w:sz w:val="26"/>
                <w:szCs w:val="26"/>
                <w:u w:val="single"/>
              </w:rPr>
              <w:t>, 32</w:t>
            </w:r>
          </w:p>
          <w:p w14:paraId="0AB4E1B4" w14:textId="7DCE5B7D"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2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011D4457" w14:textId="6726DDC9"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w:t>
            </w:r>
            <w:r w:rsidR="00834AF2">
              <w:rPr>
                <w:b w:val="0"/>
                <w:sz w:val="26"/>
                <w:szCs w:val="26"/>
                <w:u w:val="single"/>
              </w:rPr>
              <w:t xml:space="preserve"> </w:t>
            </w:r>
            <w:r w:rsidRPr="004B38F7">
              <w:rPr>
                <w:b w:val="0"/>
                <w:sz w:val="26"/>
                <w:szCs w:val="26"/>
                <w:u w:val="single"/>
                <w:lang w:val="en-US"/>
              </w:rPr>
              <w:t>(3473)</w:t>
            </w:r>
            <w:r w:rsidR="00834AF2">
              <w:rPr>
                <w:b w:val="0"/>
                <w:sz w:val="26"/>
                <w:szCs w:val="26"/>
                <w:u w:val="single"/>
              </w:rPr>
              <w:t xml:space="preserve"> </w:t>
            </w:r>
            <w:r w:rsidRPr="004B38F7">
              <w:rPr>
                <w:b w:val="0"/>
                <w:sz w:val="26"/>
                <w:szCs w:val="26"/>
                <w:u w:val="single"/>
                <w:lang w:val="en-US"/>
              </w:rPr>
              <w:t>29-</w:t>
            </w:r>
            <w:r>
              <w:rPr>
                <w:b w:val="0"/>
                <w:sz w:val="26"/>
                <w:szCs w:val="26"/>
                <w:u w:val="single"/>
              </w:rPr>
              <w:t>51-46 доб.</w:t>
            </w:r>
            <w:r w:rsidR="00834AF2">
              <w:rPr>
                <w:b w:val="0"/>
                <w:sz w:val="26"/>
                <w:szCs w:val="26"/>
                <w:u w:val="single"/>
              </w:rPr>
              <w:t xml:space="preserve"> </w:t>
            </w:r>
            <w:r>
              <w:rPr>
                <w:b w:val="0"/>
                <w:sz w:val="26"/>
                <w:szCs w:val="26"/>
                <w:u w:val="single"/>
              </w:rPr>
              <w:t>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37BC012C"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w:t>
            </w:r>
            <w:r w:rsidR="00834AF2">
              <w:rPr>
                <w:b w:val="0"/>
                <w:sz w:val="26"/>
                <w:szCs w:val="26"/>
                <w:u w:val="single"/>
              </w:rPr>
              <w:t xml:space="preserve"> </w:t>
            </w:r>
            <w:r w:rsidRPr="004B38F7">
              <w:rPr>
                <w:b w:val="0"/>
                <w:sz w:val="26"/>
                <w:szCs w:val="26"/>
                <w:u w:val="single"/>
              </w:rPr>
              <w:t>(3473)</w:t>
            </w:r>
            <w:r w:rsidR="00834AF2">
              <w:rPr>
                <w:b w:val="0"/>
                <w:sz w:val="26"/>
                <w:szCs w:val="26"/>
                <w:u w:val="single"/>
              </w:rPr>
              <w:t xml:space="preserve"> </w:t>
            </w:r>
            <w:r w:rsidRPr="004B38F7">
              <w:rPr>
                <w:b w:val="0"/>
                <w:sz w:val="26"/>
                <w:szCs w:val="26"/>
                <w:u w:val="single"/>
              </w:rPr>
              <w:t>29-5</w:t>
            </w:r>
            <w:r>
              <w:rPr>
                <w:b w:val="0"/>
                <w:sz w:val="26"/>
                <w:szCs w:val="26"/>
                <w:u w:val="single"/>
              </w:rPr>
              <w:t>1-46 доб.</w:t>
            </w:r>
            <w:r w:rsidR="00834AF2">
              <w:rPr>
                <w:b w:val="0"/>
                <w:sz w:val="26"/>
                <w:szCs w:val="26"/>
                <w:u w:val="single"/>
              </w:rPr>
              <w:t xml:space="preserve"> </w:t>
            </w:r>
            <w:r>
              <w:rPr>
                <w:b w:val="0"/>
                <w:sz w:val="26"/>
                <w:szCs w:val="26"/>
                <w:u w:val="single"/>
              </w:rPr>
              <w:t>21-81</w:t>
            </w:r>
          </w:p>
          <w:p w14:paraId="2560F721" w14:textId="69CAD77E" w:rsidR="00D11474" w:rsidRPr="009023D4"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1"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6B1D4C7A"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f0"/>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000B5F10" w:rsidR="00D11474" w:rsidRPr="00BA04C6" w:rsidRDefault="000A212C" w:rsidP="00FA51DA">
            <w:pPr>
              <w:rPr>
                <w:rStyle w:val="aff0"/>
                <w:b w:val="0"/>
                <w:snapToGrid/>
              </w:rPr>
            </w:pPr>
            <w:r>
              <w:t>14</w:t>
            </w:r>
            <w:r w:rsidR="00C676D0">
              <w:t>.</w:t>
            </w:r>
            <w:r w:rsidR="00705621">
              <w:t>06</w:t>
            </w:r>
            <w:r w:rsidR="00133900" w:rsidRPr="00B655ED">
              <w:t>.</w:t>
            </w:r>
            <w:r w:rsidR="00B655ED" w:rsidRPr="00B655ED">
              <w:t>20</w:t>
            </w:r>
            <w:r w:rsidR="00890AB2">
              <w:t>2</w:t>
            </w:r>
            <w:r w:rsidR="00D63C63">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6" w:name="_Ref78974798"/>
          </w:p>
        </w:tc>
        <w:bookmarkEnd w:id="56"/>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26DC082B" w:rsidR="00291A34" w:rsidRPr="00DC06DC" w:rsidRDefault="00981B79" w:rsidP="00705621">
            <w:pPr>
              <w:tabs>
                <w:tab w:val="left" w:pos="426"/>
              </w:tabs>
              <w:spacing w:after="120"/>
              <w:rPr>
                <w:rStyle w:val="aff0"/>
                <w:b w:val="0"/>
                <w:i w:val="0"/>
                <w:shd w:val="clear" w:color="auto" w:fill="auto"/>
              </w:rPr>
            </w:pPr>
            <w:r w:rsidRPr="00EC747E">
              <w:t xml:space="preserve">НМЦ составляет </w:t>
            </w:r>
            <w:r w:rsidR="00705621" w:rsidRPr="00705621">
              <w:rPr>
                <w:u w:val="single"/>
              </w:rPr>
              <w:t xml:space="preserve"> </w:t>
            </w:r>
            <w:r w:rsidR="006125E4" w:rsidRPr="006125E4">
              <w:rPr>
                <w:u w:val="single"/>
              </w:rPr>
              <w:t xml:space="preserve">82 152 000,00 </w:t>
            </w:r>
            <w:r w:rsidR="00D63C63">
              <w:rPr>
                <w:u w:val="single"/>
              </w:rPr>
              <w:t xml:space="preserve">руб. </w:t>
            </w:r>
            <w:r w:rsidR="00705621">
              <w:rPr>
                <w:u w:val="single"/>
              </w:rPr>
              <w:t xml:space="preserve">с учетом </w:t>
            </w:r>
            <w:r w:rsidR="00DB779D" w:rsidRPr="00DB779D">
              <w:rPr>
                <w:u w:val="single"/>
              </w:rPr>
              <w:t>НДС</w:t>
            </w:r>
            <w:r w:rsidR="00D63C63">
              <w:rPr>
                <w:u w:val="single"/>
              </w:rPr>
              <w:t xml:space="preserve"> </w:t>
            </w:r>
          </w:p>
        </w:tc>
      </w:tr>
      <w:tr w:rsidR="003232C6"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3232C6" w:rsidRPr="00BA04C6" w:rsidRDefault="003232C6" w:rsidP="003232C6">
            <w:pPr>
              <w:pStyle w:val="a5"/>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7AE4D4A3" w14:textId="77777777" w:rsidR="003232C6" w:rsidRPr="00BA04C6" w:rsidRDefault="003232C6" w:rsidP="003232C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AA598E4" w14:textId="77777777" w:rsidR="00530612" w:rsidRPr="00530612" w:rsidRDefault="00530612" w:rsidP="00530612">
            <w:pPr>
              <w:pStyle w:val="Tabletext"/>
              <w:rPr>
                <w:sz w:val="26"/>
                <w:szCs w:val="26"/>
              </w:rPr>
            </w:pPr>
            <w:bookmarkStart w:id="59" w:name="_GoBack"/>
            <w:r w:rsidRPr="00530612">
              <w:rPr>
                <w:sz w:val="26"/>
                <w:szCs w:val="26"/>
              </w:rPr>
              <w:t>Не требуется</w:t>
            </w:r>
          </w:p>
          <w:p w14:paraId="049E0482" w14:textId="6DE74369" w:rsidR="003232C6" w:rsidRPr="0015606A" w:rsidRDefault="00530612" w:rsidP="00530612">
            <w:pPr>
              <w:pStyle w:val="Tabletext"/>
              <w:rPr>
                <w:sz w:val="26"/>
                <w:szCs w:val="26"/>
              </w:rPr>
            </w:pPr>
            <w:r w:rsidRPr="00530612">
              <w:rPr>
                <w:sz w:val="26"/>
                <w:szCs w:val="26"/>
              </w:rPr>
              <w:t>ВНИМАНИЕ!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bookmarkEnd w:id="59"/>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F938DF">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lastRenderedPageBreak/>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C15A37D" w:rsidR="00B93723" w:rsidRPr="00327F57" w:rsidRDefault="00195B96" w:rsidP="00B93723">
            <w:pPr>
              <w:pStyle w:val="Tabletext"/>
              <w:jc w:val="left"/>
              <w:rPr>
                <w:rStyle w:val="aff0"/>
                <w:b w:val="0"/>
                <w:i w:val="0"/>
                <w:iCs/>
                <w:snapToGrid w:val="0"/>
                <w:sz w:val="26"/>
              </w:rPr>
            </w:pPr>
            <w:r w:rsidRPr="00327F57">
              <w:rPr>
                <w:snapToGrid w:val="0"/>
                <w:sz w:val="26"/>
              </w:rPr>
              <w:t>Обеспечение исполнения договора проектом договора (приложении № 2 к 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42BEB618"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Pr="00D23AA0">
              <w:t>7.4</w:t>
            </w:r>
            <w:r>
              <w:fldChar w:fldCharType="end"/>
            </w:r>
          </w:p>
        </w:tc>
      </w:tr>
      <w:tr w:rsidR="00B93723" w:rsidRPr="008C0DD3" w14:paraId="48E9B0FC" w14:textId="77777777" w:rsidTr="00CF61C3">
        <w:trPr>
          <w:trHeight w:val="145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CF61C3">
        <w:trPr>
          <w:trHeight w:val="8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50B37AE3" w:rsidR="00B93723" w:rsidRPr="00FC0827" w:rsidRDefault="00B93723" w:rsidP="00FC0827">
            <w:pPr>
              <w:pStyle w:val="Tabletext"/>
              <w:rPr>
                <w:rStyle w:val="aff0"/>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342F3E6" w14:textId="77777777" w:rsidTr="00CF61C3">
        <w:trPr>
          <w:trHeight w:val="251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2713C426"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0A212C">
              <w:rPr>
                <w:sz w:val="26"/>
                <w:szCs w:val="26"/>
              </w:rPr>
              <w:t>24</w:t>
            </w:r>
            <w:r w:rsidRPr="00503AA4">
              <w:rPr>
                <w:sz w:val="26"/>
                <w:szCs w:val="26"/>
              </w:rPr>
              <w:t xml:space="preserve">» </w:t>
            </w:r>
            <w:r w:rsidR="000B1D78">
              <w:rPr>
                <w:sz w:val="26"/>
                <w:szCs w:val="26"/>
              </w:rPr>
              <w:t>июня</w:t>
            </w:r>
            <w:r>
              <w:rPr>
                <w:sz w:val="26"/>
                <w:szCs w:val="26"/>
              </w:rPr>
              <w:t xml:space="preserve"> 202</w:t>
            </w:r>
            <w:r w:rsidR="00D63C63">
              <w:rPr>
                <w:sz w:val="26"/>
                <w:szCs w:val="26"/>
              </w:rPr>
              <w:t>4</w:t>
            </w:r>
            <w:r w:rsidR="00150252">
              <w:rPr>
                <w:sz w:val="26"/>
                <w:szCs w:val="26"/>
              </w:rPr>
              <w:t xml:space="preserve"> г. в </w:t>
            </w:r>
            <w:r w:rsidR="004D0044">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DF25DA" w:rsidRPr="002D1AB4">
              <w:rPr>
                <w:sz w:val="26"/>
                <w:szCs w:val="26"/>
              </w:rPr>
              <w:t>по местному времени</w:t>
            </w:r>
            <w:r w:rsidR="00D64BA7" w:rsidRPr="00D64BA7">
              <w:rPr>
                <w:snapToGrid w:val="0"/>
                <w:sz w:val="26"/>
                <w:szCs w:val="26"/>
              </w:rPr>
              <w:t>)</w:t>
            </w:r>
          </w:p>
          <w:p w14:paraId="7B3BE166" w14:textId="0BE5C7E7"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428E8154" w:rsidR="00B93723" w:rsidRPr="00BA04C6" w:rsidRDefault="00B93723" w:rsidP="00B93723">
            <w:pPr>
              <w:spacing w:after="120"/>
            </w:pPr>
            <w:r w:rsidRPr="00BA04C6">
              <w:t>«</w:t>
            </w:r>
            <w:r w:rsidR="000A212C">
              <w:t>14</w:t>
            </w:r>
            <w:r w:rsidRPr="00BA04C6">
              <w:t>»</w:t>
            </w:r>
            <w:r w:rsidR="00705621">
              <w:t xml:space="preserve"> июня</w:t>
            </w:r>
            <w:r w:rsidR="001B0B6C">
              <w:t xml:space="preserve"> </w:t>
            </w:r>
            <w:r>
              <w:t>202</w:t>
            </w:r>
            <w:r w:rsidR="00D63C63">
              <w:t>4</w:t>
            </w:r>
            <w:r w:rsidR="005D2026">
              <w:t xml:space="preserve"> </w:t>
            </w:r>
            <w:r w:rsidR="006A3815">
              <w:t>г.</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519678B5" w:rsidR="00B93723" w:rsidRPr="003A4D98" w:rsidRDefault="00B93723" w:rsidP="00DB779D">
            <w:pPr>
              <w:pStyle w:val="Tabletext"/>
              <w:spacing w:after="120"/>
              <w:rPr>
                <w:rStyle w:val="aff0"/>
                <w:b w:val="0"/>
                <w:i w:val="0"/>
                <w:snapToGrid w:val="0"/>
                <w:sz w:val="26"/>
                <w:szCs w:val="26"/>
                <w:shd w:val="clear" w:color="auto" w:fill="auto"/>
              </w:rPr>
            </w:pPr>
            <w:r w:rsidRPr="00BA04C6">
              <w:rPr>
                <w:sz w:val="26"/>
                <w:szCs w:val="26"/>
              </w:rPr>
              <w:t>«</w:t>
            </w:r>
            <w:r w:rsidR="000A212C">
              <w:rPr>
                <w:sz w:val="26"/>
                <w:szCs w:val="26"/>
              </w:rPr>
              <w:t>24</w:t>
            </w:r>
            <w:r w:rsidR="00A72380" w:rsidRPr="00503AA4">
              <w:rPr>
                <w:sz w:val="26"/>
                <w:szCs w:val="26"/>
              </w:rPr>
              <w:t xml:space="preserve">» </w:t>
            </w:r>
            <w:r w:rsidR="000B1D78">
              <w:rPr>
                <w:sz w:val="26"/>
                <w:szCs w:val="26"/>
              </w:rPr>
              <w:t>июня</w:t>
            </w:r>
            <w:r w:rsidR="00A72380">
              <w:rPr>
                <w:sz w:val="26"/>
                <w:szCs w:val="26"/>
              </w:rPr>
              <w:t xml:space="preserve"> </w:t>
            </w:r>
            <w:r>
              <w:rPr>
                <w:sz w:val="26"/>
                <w:szCs w:val="26"/>
              </w:rPr>
              <w:t>202</w:t>
            </w:r>
            <w:r w:rsidR="00D63C63">
              <w:rPr>
                <w:sz w:val="26"/>
                <w:szCs w:val="26"/>
              </w:rPr>
              <w:t>4</w:t>
            </w:r>
            <w:r w:rsidRPr="00BA04C6">
              <w:rPr>
                <w:sz w:val="26"/>
                <w:szCs w:val="26"/>
              </w:rPr>
              <w:t xml:space="preserve"> г.</w:t>
            </w:r>
            <w:r>
              <w:rPr>
                <w:sz w:val="26"/>
                <w:szCs w:val="26"/>
              </w:rPr>
              <w:t xml:space="preserve"> </w:t>
            </w:r>
            <w:r w:rsidRPr="00503AA4">
              <w:rPr>
                <w:sz w:val="26"/>
                <w:szCs w:val="26"/>
              </w:rPr>
              <w:t>в </w:t>
            </w:r>
            <w:r w:rsidR="00DF25DA">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DF25DA" w:rsidRPr="002D1AB4">
              <w:rPr>
                <w:sz w:val="26"/>
                <w:szCs w:val="26"/>
              </w:rPr>
              <w:t>по местному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BA04C6" w:rsidRDefault="00B93723" w:rsidP="00B93723">
            <w:r w:rsidRPr="00BA04C6">
              <w:t xml:space="preserve">Дата </w:t>
            </w:r>
            <w:r>
              <w:t xml:space="preserve">окончания </w:t>
            </w:r>
            <w:r w:rsidRPr="00BA04C6">
              <w:t>рассмотрения заявок:</w:t>
            </w:r>
          </w:p>
          <w:p w14:paraId="5E787C13" w14:textId="2255C48A" w:rsidR="00B93723" w:rsidRPr="00BA04C6" w:rsidRDefault="00B93723" w:rsidP="00075CE8">
            <w:pPr>
              <w:pStyle w:val="Tabletext"/>
              <w:spacing w:after="120"/>
              <w:rPr>
                <w:sz w:val="26"/>
                <w:szCs w:val="26"/>
              </w:rPr>
            </w:pPr>
            <w:r w:rsidRPr="00AD5255">
              <w:rPr>
                <w:snapToGrid w:val="0"/>
                <w:sz w:val="26"/>
                <w:szCs w:val="26"/>
              </w:rPr>
              <w:t>«</w:t>
            </w:r>
            <w:r w:rsidR="000A212C">
              <w:rPr>
                <w:snapToGrid w:val="0"/>
                <w:sz w:val="26"/>
                <w:szCs w:val="26"/>
              </w:rPr>
              <w:t>01</w:t>
            </w:r>
            <w:r w:rsidRPr="00AD5255">
              <w:rPr>
                <w:snapToGrid w:val="0"/>
                <w:sz w:val="26"/>
                <w:szCs w:val="26"/>
              </w:rPr>
              <w:t>»</w:t>
            </w:r>
            <w:r w:rsidR="00D42BA1">
              <w:rPr>
                <w:snapToGrid w:val="0"/>
                <w:sz w:val="26"/>
                <w:szCs w:val="26"/>
              </w:rPr>
              <w:t xml:space="preserve"> </w:t>
            </w:r>
            <w:r w:rsidR="000A212C">
              <w:rPr>
                <w:sz w:val="26"/>
                <w:szCs w:val="26"/>
              </w:rPr>
              <w:t>июл</w:t>
            </w:r>
            <w:r w:rsidR="00D63C63">
              <w:rPr>
                <w:sz w:val="26"/>
                <w:szCs w:val="26"/>
              </w:rPr>
              <w:t>я</w:t>
            </w:r>
            <w:r w:rsidR="000D127E" w:rsidRPr="00AD5255">
              <w:rPr>
                <w:snapToGrid w:val="0"/>
                <w:sz w:val="26"/>
                <w:szCs w:val="26"/>
              </w:rPr>
              <w:t xml:space="preserve"> </w:t>
            </w:r>
            <w:r w:rsidRPr="00AD5255">
              <w:rPr>
                <w:snapToGrid w:val="0"/>
                <w:sz w:val="26"/>
                <w:szCs w:val="26"/>
              </w:rPr>
              <w:t>20</w:t>
            </w:r>
            <w:r>
              <w:rPr>
                <w:snapToGrid w:val="0"/>
                <w:sz w:val="26"/>
                <w:szCs w:val="26"/>
              </w:rPr>
              <w:t>2</w:t>
            </w:r>
            <w:r w:rsidR="001922DF">
              <w:rPr>
                <w:snapToGrid w:val="0"/>
                <w:sz w:val="26"/>
                <w:szCs w:val="26"/>
              </w:rPr>
              <w:t>4</w:t>
            </w:r>
            <w:r w:rsidRPr="00AD5255">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BA04C6" w:rsidRDefault="00B93723" w:rsidP="00B93723">
            <w:r w:rsidRPr="00BA04C6">
              <w:t>Дата подведения итогов закупки:</w:t>
            </w:r>
          </w:p>
          <w:p w14:paraId="14B62139" w14:textId="5C64AEA9" w:rsidR="00B93723" w:rsidRPr="007B0C48" w:rsidRDefault="000A212C" w:rsidP="005E1346">
            <w:pPr>
              <w:pStyle w:val="Tabletext"/>
              <w:spacing w:after="120"/>
              <w:rPr>
                <w:i/>
                <w:snapToGrid w:val="0"/>
                <w:sz w:val="26"/>
                <w:szCs w:val="26"/>
                <w:shd w:val="clear" w:color="auto" w:fill="FFFF99"/>
              </w:rPr>
            </w:pPr>
            <w:r>
              <w:rPr>
                <w:snapToGrid w:val="0"/>
                <w:sz w:val="26"/>
                <w:szCs w:val="26"/>
              </w:rPr>
              <w:t>«08</w:t>
            </w:r>
            <w:r w:rsidR="00B93723" w:rsidRPr="00AD5255">
              <w:rPr>
                <w:snapToGrid w:val="0"/>
                <w:sz w:val="26"/>
                <w:szCs w:val="26"/>
              </w:rPr>
              <w:t>»</w:t>
            </w:r>
            <w:r w:rsidR="00D42BA1">
              <w:rPr>
                <w:snapToGrid w:val="0"/>
                <w:sz w:val="26"/>
                <w:szCs w:val="26"/>
              </w:rPr>
              <w:t xml:space="preserve"> </w:t>
            </w:r>
            <w:r w:rsidR="00705621">
              <w:rPr>
                <w:sz w:val="26"/>
                <w:szCs w:val="26"/>
              </w:rPr>
              <w:t>июл</w:t>
            </w:r>
            <w:r w:rsidR="00D63C63">
              <w:rPr>
                <w:sz w:val="26"/>
                <w:szCs w:val="26"/>
              </w:rPr>
              <w:t>я</w:t>
            </w:r>
            <w:r w:rsidR="000D127E" w:rsidRPr="00AD5255">
              <w:rPr>
                <w:snapToGrid w:val="0"/>
                <w:sz w:val="26"/>
                <w:szCs w:val="26"/>
              </w:rPr>
              <w:t xml:space="preserve"> </w:t>
            </w:r>
            <w:r w:rsidR="00B93723" w:rsidRPr="00AD5255">
              <w:rPr>
                <w:snapToGrid w:val="0"/>
                <w:sz w:val="26"/>
                <w:szCs w:val="26"/>
              </w:rPr>
              <w:t>20</w:t>
            </w:r>
            <w:r w:rsidR="00B93723">
              <w:rPr>
                <w:snapToGrid w:val="0"/>
                <w:sz w:val="26"/>
                <w:szCs w:val="26"/>
              </w:rPr>
              <w:t>2</w:t>
            </w:r>
            <w:r w:rsidR="005E1346">
              <w:rPr>
                <w:snapToGrid w:val="0"/>
                <w:sz w:val="26"/>
                <w:szCs w:val="26"/>
              </w:rPr>
              <w:t>4</w:t>
            </w:r>
            <w:r w:rsidR="00B93723">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 xml:space="preserve">ов с учетом </w:t>
            </w:r>
            <w:r w:rsidRPr="00BA04C6">
              <w:rPr>
                <w:sz w:val="26"/>
                <w:szCs w:val="26"/>
              </w:rPr>
              <w:lastRenderedPageBreak/>
              <w:t>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lastRenderedPageBreak/>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BA04C6" w:rsidRDefault="00B93723" w:rsidP="00B93723">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54862C81" w:rsidR="00B93723" w:rsidRPr="00111A7E" w:rsidRDefault="00B93723" w:rsidP="00B93723">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3"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9"/>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2D535475"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AAD9756"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676B8C8"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F11CCC7" w:rsidR="00866DB1" w:rsidRPr="006A292F" w:rsidRDefault="0013233A" w:rsidP="00D11474">
      <w:pPr>
        <w:pStyle w:val="a5"/>
      </w:pPr>
      <w:r>
        <w:t xml:space="preserve">Наличие у участника положительного статуса о прохождении аккредитации, срок </w:t>
      </w:r>
      <w:proofErr w:type="gramStart"/>
      <w:r>
        <w:t>действие которого на момент окончания подачи заявок</w:t>
      </w:r>
      <w:proofErr w:type="gramEnd"/>
      <w:r>
        <w:t xml:space="preserve">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32D75F86"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1"/>
    </w:p>
    <w:p w14:paraId="66E6C933" w14:textId="1596D704"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3A99F7AE"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w:t>
      </w:r>
      <w:proofErr w:type="gramStart"/>
      <w:r w:rsidRPr="00FE50BF">
        <w:t>рассмотрения</w:t>
      </w:r>
      <w:proofErr w:type="gramEnd"/>
      <w:r w:rsidRPr="00FE50BF">
        <w:t xml:space="preserve"> по существу.</w:t>
      </w:r>
      <w:bookmarkEnd w:id="150"/>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3445F09C"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6"/>
      <w:r w:rsidR="00B627B1">
        <w:t>.</w:t>
      </w:r>
    </w:p>
    <w:p w14:paraId="7F425914" w14:textId="3AB8A9D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1FBD115F"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w:t>
      </w:r>
      <w:proofErr w:type="spellStart"/>
      <w:r w:rsidR="00204825" w:rsidRPr="00204825">
        <w:t>аккредитационными</w:t>
      </w:r>
      <w:proofErr w:type="spellEnd"/>
      <w:r w:rsidR="00204825" w:rsidRPr="00204825">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w:t>
      </w:r>
      <w:proofErr w:type="spellStart"/>
      <w:r w:rsidR="005070FD" w:rsidRPr="005070FD">
        <w:t>Microsoft</w:t>
      </w:r>
      <w:proofErr w:type="spellEnd"/>
      <w:r w:rsidR="00B36EB8">
        <w:t xml:space="preserve"> </w:t>
      </w:r>
      <w:proofErr w:type="spellStart"/>
      <w:r w:rsidR="005070FD" w:rsidRPr="005070FD">
        <w:t>Word</w:t>
      </w:r>
      <w:proofErr w:type="spellEnd"/>
      <w:r w:rsidR="00B36EB8">
        <w:t xml:space="preserve"> </w:t>
      </w:r>
      <w:proofErr w:type="spellStart"/>
      <w:r w:rsidR="005070FD" w:rsidRPr="005070FD">
        <w:t>Document</w:t>
      </w:r>
      <w:proofErr w:type="spellEnd"/>
      <w:r w:rsidR="005070FD" w:rsidRPr="005070FD">
        <w:t xml:space="preserve"> (*.</w:t>
      </w:r>
      <w:proofErr w:type="spellStart"/>
      <w:r w:rsidR="005070FD" w:rsidRPr="005070FD">
        <w:t>doc</w:t>
      </w:r>
      <w:proofErr w:type="spellEnd"/>
      <w:r w:rsidR="00B36EB8">
        <w:rPr>
          <w:lang w:val="en-US"/>
        </w:rPr>
        <w:t>x</w:t>
      </w:r>
      <w:r w:rsidR="005070FD" w:rsidRPr="005070FD">
        <w:t>)</w:t>
      </w:r>
      <w:r w:rsidR="005070FD">
        <w:t>,</w:t>
      </w:r>
      <w:r w:rsidR="005070FD" w:rsidRPr="005070FD">
        <w:t xml:space="preserve"> </w:t>
      </w:r>
      <w:proofErr w:type="spellStart"/>
      <w:r w:rsidR="005070FD" w:rsidRPr="005070FD">
        <w:t>Microsoft</w:t>
      </w:r>
      <w:proofErr w:type="spellEnd"/>
      <w:r w:rsidR="00B36EB8">
        <w:t xml:space="preserve"> </w:t>
      </w:r>
      <w:proofErr w:type="spellStart"/>
      <w:r w:rsidR="005070FD" w:rsidRPr="005070FD">
        <w:t>Excel</w:t>
      </w:r>
      <w:proofErr w:type="spellEnd"/>
      <w:r w:rsidR="00B36EB8">
        <w:t xml:space="preserve"> </w:t>
      </w:r>
      <w:proofErr w:type="spellStart"/>
      <w:r w:rsidR="005070FD" w:rsidRPr="005070FD">
        <w:t>Sheet</w:t>
      </w:r>
      <w:proofErr w:type="spellEnd"/>
      <w:r w:rsidR="005070FD" w:rsidRPr="005070FD">
        <w:t xml:space="preserve"> (*.</w:t>
      </w:r>
      <w:proofErr w:type="spellStart"/>
      <w:r w:rsidR="005070FD" w:rsidRPr="005070FD">
        <w:t>xls</w:t>
      </w:r>
      <w:proofErr w:type="spellEnd"/>
      <w:r w:rsidR="00B36EB8">
        <w:rPr>
          <w:lang w:val="en-US"/>
        </w:rPr>
        <w:t>x</w:t>
      </w:r>
      <w:r w:rsidR="005070FD" w:rsidRPr="005070FD">
        <w:t>)</w:t>
      </w:r>
      <w:r w:rsidR="005070FD">
        <w:t>,</w:t>
      </w:r>
      <w:r w:rsidR="005070FD" w:rsidRPr="005070FD">
        <w:t xml:space="preserve"> </w:t>
      </w:r>
      <w:proofErr w:type="spellStart"/>
      <w:r w:rsidR="000F3551" w:rsidRPr="000F3551">
        <w:t>Portable</w:t>
      </w:r>
      <w:proofErr w:type="spellEnd"/>
      <w:r w:rsidR="000F3551" w:rsidRPr="000F3551">
        <w:t xml:space="preserve"> </w:t>
      </w:r>
      <w:proofErr w:type="spellStart"/>
      <w:r w:rsidR="000F3551" w:rsidRPr="000F3551">
        <w:t>Document</w:t>
      </w:r>
      <w:proofErr w:type="spellEnd"/>
      <w:r w:rsidR="000F3551" w:rsidRPr="000F3551">
        <w:t xml:space="preserve"> </w:t>
      </w:r>
      <w:proofErr w:type="spellStart"/>
      <w:r w:rsidR="000F3551" w:rsidRPr="000F3551">
        <w:t>Format</w:t>
      </w:r>
      <w:proofErr w:type="spellEnd"/>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3C1270AD"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B65FEB0"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0109D28A"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3"/>
    </w:p>
    <w:p w14:paraId="4FB6FB32" w14:textId="26DDCEB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30CEC246"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8"/>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2FCBA8D0"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135F861E"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391CAF0F"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proofErr w:type="spellStart"/>
      <w:r>
        <w:t>непредоставление</w:t>
      </w:r>
      <w:proofErr w:type="spellEnd"/>
      <w:r>
        <w:t xml:space="preserve">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 xml:space="preserve">о проведении или </w:t>
      </w:r>
      <w:proofErr w:type="spellStart"/>
      <w:r w:rsidRPr="00661E26">
        <w:rPr>
          <w:sz w:val="26"/>
          <w:szCs w:val="26"/>
        </w:rPr>
        <w:t>непроведении</w:t>
      </w:r>
      <w:proofErr w:type="spellEnd"/>
      <w:r w:rsidRPr="00661E26">
        <w:rPr>
          <w:sz w:val="26"/>
          <w:szCs w:val="26"/>
        </w:rPr>
        <w:t xml:space="preserve">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w:t>
      </w:r>
      <w:proofErr w:type="spellStart"/>
      <w:r w:rsidRPr="002E3D91">
        <w:t>непроведении</w:t>
      </w:r>
      <w:proofErr w:type="spellEnd"/>
      <w:r w:rsidRPr="002E3D91">
        <w:t xml:space="preserve">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 xml:space="preserve">в случае </w:t>
      </w:r>
      <w:proofErr w:type="spellStart"/>
      <w:r w:rsidR="00A35373">
        <w:rPr>
          <w:snapToGrid/>
        </w:rPr>
        <w:t>непров</w:t>
      </w:r>
      <w:r w:rsidR="00257558">
        <w:rPr>
          <w:snapToGrid/>
        </w:rPr>
        <w:t>едения</w:t>
      </w:r>
      <w:proofErr w:type="spellEnd"/>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ом этого условия в рамках переторжки (</w:t>
      </w:r>
      <w:proofErr w:type="spellStart"/>
      <w:r w:rsidRPr="0041796A">
        <w:rPr>
          <w:snapToGrid/>
        </w:rPr>
        <w:t>непредоставления</w:t>
      </w:r>
      <w:proofErr w:type="spellEnd"/>
      <w:r w:rsidRPr="0041796A">
        <w:rPr>
          <w:snapToGrid/>
        </w:rPr>
        <w:t xml:space="preserve">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xml:space="preserve">. Заявки участников, приглашенных на переторжку, но в ней не участвовавших, учитываются при построении итоговой </w:t>
      </w:r>
      <w:proofErr w:type="spellStart"/>
      <w:r w:rsidRPr="000C563A">
        <w:rPr>
          <w:snapToGrid/>
        </w:rPr>
        <w:t>ранжировки</w:t>
      </w:r>
      <w:proofErr w:type="spellEnd"/>
      <w:r w:rsidRPr="000C563A">
        <w:rPr>
          <w:snapToGrid/>
        </w:rPr>
        <w:t xml:space="preserve">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5F2D1943"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6"/>
    </w:p>
    <w:p w14:paraId="00E63B27" w14:textId="44566DFF"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7"/>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1"/>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2F43FFBB"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564F38AE"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proofErr w:type="spellStart"/>
      <w:r>
        <w:t>ранжировки</w:t>
      </w:r>
      <w:proofErr w:type="spellEnd"/>
      <w:r>
        <w:t xml:space="preserve">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w:t>
      </w:r>
      <w:proofErr w:type="spellStart"/>
      <w:r w:rsidR="00010CD3" w:rsidRPr="008C0DD3">
        <w:t>ранжировке</w:t>
      </w:r>
      <w:proofErr w:type="spellEnd"/>
      <w:r w:rsidR="00010CD3" w:rsidRPr="008C0DD3">
        <w:t xml:space="preserve">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 xml:space="preserve">ри этом первое место в </w:t>
      </w:r>
      <w:proofErr w:type="spellStart"/>
      <w:r w:rsidR="00451782" w:rsidRPr="00451782">
        <w:t>ранжировке</w:t>
      </w:r>
      <w:proofErr w:type="spellEnd"/>
      <w:r w:rsidR="00451782" w:rsidRPr="00451782">
        <w:t xml:space="preserve"> присваивается заявке с наименьш</w:t>
      </w:r>
      <w:r w:rsidR="00451782">
        <w:t>им ценовым предложением</w:t>
      </w:r>
      <w:r w:rsidR="00221D5A">
        <w:t xml:space="preserve"> (</w:t>
      </w:r>
      <w:r w:rsidR="00221D5A" w:rsidRPr="00221D5A">
        <w:t xml:space="preserve">в случае равенства цен высший номер в </w:t>
      </w:r>
      <w:proofErr w:type="spellStart"/>
      <w:r w:rsidR="00221D5A" w:rsidRPr="00221D5A">
        <w:t>ранжировке</w:t>
      </w:r>
      <w:proofErr w:type="spellEnd"/>
      <w:r w:rsidR="00221D5A" w:rsidRPr="00221D5A">
        <w:t xml:space="preserve">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06ED6A51"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2"/>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067D5416"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w:t>
      </w:r>
      <w:proofErr w:type="spellStart"/>
      <w:r w:rsidR="00915FA4" w:rsidRPr="00915FA4">
        <w:t>Excel</w:t>
      </w:r>
      <w:proofErr w:type="spellEnd"/>
      <w:r w:rsidR="00915FA4" w:rsidRPr="00915FA4">
        <w:t>)</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5"/>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3B0ABE6C" w:rsid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129BA625" w14:textId="337F1D63" w:rsidR="00DF31F6" w:rsidRDefault="00377F19" w:rsidP="00DF31F6">
      <w:pPr>
        <w:pStyle w:val="a5"/>
        <w:keepNext/>
        <w:numPr>
          <w:ilvl w:val="0"/>
          <w:numId w:val="0"/>
        </w:numPr>
        <w:ind w:left="1134"/>
      </w:pPr>
      <w:r>
        <w:t>а</w:t>
      </w:r>
      <w:r w:rsidR="00DF31F6">
        <w:t>) 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p>
    <w:p w14:paraId="78419E26" w14:textId="733B319B" w:rsidR="00DF31F6" w:rsidRDefault="00377F19" w:rsidP="00DF31F6">
      <w:pPr>
        <w:pStyle w:val="a5"/>
        <w:keepNext/>
        <w:numPr>
          <w:ilvl w:val="0"/>
          <w:numId w:val="0"/>
        </w:numPr>
        <w:ind w:left="1134"/>
      </w:pPr>
      <w:r>
        <w:t>б</w:t>
      </w:r>
      <w:r w:rsidR="00DF31F6">
        <w:t>) 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p>
    <w:p w14:paraId="26380077" w14:textId="5B59D11D" w:rsidR="00DF31F6" w:rsidRPr="002864C3" w:rsidRDefault="00377F19" w:rsidP="00DF31F6">
      <w:pPr>
        <w:pStyle w:val="a5"/>
        <w:keepNext/>
        <w:numPr>
          <w:ilvl w:val="0"/>
          <w:numId w:val="0"/>
        </w:numPr>
        <w:ind w:left="1134"/>
      </w:pPr>
      <w:r>
        <w:t>в</w:t>
      </w:r>
      <w:r w:rsidR="00DF31F6">
        <w:t>) 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34CB5192"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57E6BE4"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1"/>
    </w:p>
    <w:p w14:paraId="79FA7074" w14:textId="22EFD525"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proofErr w:type="spellStart"/>
      <w:r w:rsidR="00FA47E9" w:rsidRPr="00FA47E9">
        <w:t>Portable</w:t>
      </w:r>
      <w:proofErr w:type="spellEnd"/>
      <w:r w:rsidR="00FA47E9" w:rsidRPr="00FA47E9">
        <w:t xml:space="preserve"> </w:t>
      </w:r>
      <w:proofErr w:type="spellStart"/>
      <w:r w:rsidR="00FA47E9" w:rsidRPr="00FA47E9">
        <w:t>Document</w:t>
      </w:r>
      <w:proofErr w:type="spellEnd"/>
      <w:r w:rsidR="00FA47E9" w:rsidRPr="00FA47E9">
        <w:t xml:space="preserve"> </w:t>
      </w:r>
      <w:proofErr w:type="spellStart"/>
      <w:r w:rsidR="00FA47E9" w:rsidRPr="00FA47E9">
        <w:t>Format</w:t>
      </w:r>
      <w:proofErr w:type="spellEnd"/>
      <w:r w:rsidR="00FA47E9">
        <w:t xml:space="preserve"> («*</w:t>
      </w:r>
      <w:r w:rsidR="006B3FCC" w:rsidRPr="006B3FCC">
        <w:t>.</w:t>
      </w:r>
      <w:proofErr w:type="spellStart"/>
      <w:r w:rsidR="006B3FCC" w:rsidRPr="006B3FCC">
        <w:t>pdf</w:t>
      </w:r>
      <w:proofErr w:type="spellEnd"/>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proofErr w:type="spellStart"/>
      <w:r w:rsidRPr="009E5BCB">
        <w:t>Непредоставление</w:t>
      </w:r>
      <w:proofErr w:type="spellEnd"/>
      <w:r w:rsidRPr="009E5BCB">
        <w:t xml:space="preserve">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proofErr w:type="gramStart"/>
      <w:r>
        <w:t>непредставления</w:t>
      </w:r>
      <w:proofErr w:type="gramEnd"/>
      <w:r>
        <w:t xml:space="preserve">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proofErr w:type="spellStart"/>
      <w:r>
        <w:t>непредоставление</w:t>
      </w:r>
      <w:proofErr w:type="spellEnd"/>
      <w:r>
        <w:t xml:space="preserve">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w:t>
      </w:r>
      <w:proofErr w:type="spellStart"/>
      <w:r>
        <w:t>ранжировке</w:t>
      </w:r>
      <w:proofErr w:type="spellEnd"/>
      <w:r>
        <w:t>.</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w:t>
      </w:r>
      <w:proofErr w:type="spellStart"/>
      <w:r>
        <w:t>ранжировке</w:t>
      </w:r>
      <w:proofErr w:type="spellEnd"/>
      <w:r>
        <w:t xml:space="preserve">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proofErr w:type="spellStart"/>
      <w:r>
        <w:rPr>
          <w:sz w:val="28"/>
        </w:rPr>
        <w:t>Многолотовая</w:t>
      </w:r>
      <w:proofErr w:type="spellEnd"/>
      <w:r>
        <w:rPr>
          <w:sz w:val="28"/>
        </w:rPr>
        <w:t xml:space="preserve"> закупка</w:t>
      </w:r>
      <w:bookmarkEnd w:id="440"/>
    </w:p>
    <w:p w14:paraId="354A0E5C" w14:textId="4B8F6FD0"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4EBD7C9D"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 xml:space="preserve">ри формировании </w:t>
      </w:r>
      <w:proofErr w:type="spellStart"/>
      <w:r w:rsidR="00EC5F37" w:rsidRPr="008C0DD3">
        <w:t>ранжировки</w:t>
      </w:r>
      <w:proofErr w:type="spellEnd"/>
      <w:r w:rsidR="00EC5F37" w:rsidRPr="008C0DD3">
        <w:t xml:space="preserve">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 xml:space="preserve">отдельного места в </w:t>
      </w:r>
      <w:proofErr w:type="spellStart"/>
      <w:r w:rsidR="00644A3B">
        <w:t>ранжировке</w:t>
      </w:r>
      <w:proofErr w:type="spellEnd"/>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28D66DC1"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6E4EEA33"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4"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w:t>
      </w:r>
      <w:proofErr w:type="spellStart"/>
      <w:r w:rsidR="00EC5F37" w:rsidRPr="006020B3">
        <w:t>ХХХ</w:t>
      </w:r>
      <w:proofErr w:type="spellEnd"/>
      <w:r w:rsidR="00EC5F37" w:rsidRPr="006020B3">
        <w:t> </w:t>
      </w:r>
      <w:proofErr w:type="gramStart"/>
      <w:r w:rsidR="00EC5F37" w:rsidRPr="006020B3">
        <w:t>ХХХ,ХХ</w:t>
      </w:r>
      <w:proofErr w:type="gramEnd"/>
      <w:r w:rsidR="00EC5F37"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79607F4A"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50D328D9" w14:textId="2313A798" w:rsidR="006B373A" w:rsidRDefault="006B373A" w:rsidP="006B373A">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Pr="00D23AA0">
        <w:rPr>
          <w:i/>
          <w:highlight w:val="lightGray"/>
        </w:rPr>
        <w:t>ПРИЛОЖЕ</w:t>
      </w:r>
      <w:r>
        <w:rPr>
          <w:i/>
          <w:highlight w:val="lightGray"/>
        </w:rPr>
        <w:t>НИЕ № 8 – СТРУКТУРА НМЦ</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данного Коммерческого предложения</w:t>
      </w:r>
      <w:r w:rsidRPr="00307B71">
        <w:rPr>
          <w:i/>
          <w:highlight w:val="lightGray"/>
        </w:rPr>
        <w:t>.</w:t>
      </w:r>
    </w:p>
    <w:p w14:paraId="4001D40A" w14:textId="685FF719" w:rsidR="003B29D0" w:rsidRDefault="006B373A" w:rsidP="00272892">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4975964" w14:textId="77777777" w:rsidR="006B373A" w:rsidRPr="00BA04C6" w:rsidRDefault="006B373A" w:rsidP="006B373A">
      <w:pPr>
        <w:spacing w:before="360"/>
      </w:pP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61F83F55" w14:textId="3F4BA2C1" w:rsidR="006B373A" w:rsidRDefault="003B29D0" w:rsidP="006B373A">
      <w:pPr>
        <w:ind w:right="3686"/>
        <w:jc w:val="center"/>
        <w:rPr>
          <w:vertAlign w:val="superscript"/>
        </w:rPr>
      </w:pPr>
      <w:r w:rsidRPr="00BA04C6">
        <w:rPr>
          <w:vertAlign w:val="superscript"/>
        </w:rPr>
        <w:t>(фамилия, имя, отчество подписавшего, должность)</w:t>
      </w:r>
    </w:p>
    <w:p w14:paraId="53AF8B92" w14:textId="77777777" w:rsidR="00272892" w:rsidRDefault="00272892" w:rsidP="006B373A">
      <w:pPr>
        <w:ind w:right="3686"/>
        <w:jc w:val="center"/>
        <w:rPr>
          <w:vertAlign w:val="superscript"/>
        </w:rPr>
      </w:pP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6" w:name="_Toc84324028"/>
      <w:r w:rsidRPr="00BA04C6">
        <w:lastRenderedPageBreak/>
        <w:t>Инструкции по заполнению</w:t>
      </w:r>
      <w:bookmarkEnd w:id="496"/>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w:t>
      </w:r>
      <w:proofErr w:type="spellStart"/>
      <w:r w:rsidR="00D72DFE" w:rsidRPr="00BA04C6">
        <w:t>т.ч</w:t>
      </w:r>
      <w:proofErr w:type="spellEnd"/>
      <w:r w:rsidR="00D72DFE" w:rsidRPr="00BA04C6">
        <w:t>.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67547445"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proofErr w:type="spellStart"/>
      <w:r w:rsidRPr="00BA04C6">
        <w:rPr>
          <w:lang w:val="en-US"/>
        </w:rPr>
        <w:t>xls</w:t>
      </w:r>
      <w:r w:rsidR="00973A0E">
        <w:rPr>
          <w:lang w:val="en-US"/>
        </w:rPr>
        <w:t>x</w:t>
      </w:r>
      <w:proofErr w:type="spellEnd"/>
      <w:r w:rsidRPr="00BA04C6">
        <w:t>)).</w:t>
      </w:r>
      <w:bookmarkStart w:id="497" w:name="_Hlt22846931"/>
      <w:bookmarkEnd w:id="497"/>
    </w:p>
    <w:p w14:paraId="6ED6FB59" w14:textId="76770042" w:rsidR="00EC5F37" w:rsidRPr="00BA04C6" w:rsidRDefault="00EC5F37" w:rsidP="00E34AE4">
      <w:pPr>
        <w:pStyle w:val="2"/>
        <w:keepNext w:val="0"/>
        <w:pageBreakBefore/>
        <w:widowControl w:val="0"/>
        <w:ind w:left="1134"/>
        <w:rPr>
          <w:sz w:val="28"/>
        </w:rPr>
      </w:pPr>
      <w:bookmarkStart w:id="498" w:name="_Ref514556477"/>
      <w:bookmarkStart w:id="499" w:name="_Toc84324029"/>
      <w:bookmarkEnd w:id="488"/>
      <w:bookmarkEnd w:id="489"/>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8"/>
      <w:bookmarkEnd w:id="499"/>
    </w:p>
    <w:p w14:paraId="48757427" w14:textId="77777777" w:rsidR="00EC5F37" w:rsidRPr="00FC0CA5" w:rsidRDefault="00EC5F37">
      <w:pPr>
        <w:pStyle w:val="22"/>
      </w:pPr>
      <w:bookmarkStart w:id="500" w:name="_Toc84324030"/>
      <w:r w:rsidRPr="00FC0CA5">
        <w:t>Форма Технического предложения</w:t>
      </w:r>
      <w:bookmarkEnd w:id="500"/>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1" w:name="_Toc84324031"/>
      <w:r w:rsidRPr="00BA04C6">
        <w:lastRenderedPageBreak/>
        <w:t>Инструкции по заполнению</w:t>
      </w:r>
      <w:bookmarkEnd w:id="501"/>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w:t>
      </w:r>
      <w:proofErr w:type="spellStart"/>
      <w:r w:rsidR="00EC5F37" w:rsidRPr="00BA04C6">
        <w:t>т.ч</w:t>
      </w:r>
      <w:proofErr w:type="spellEnd"/>
      <w:r w:rsidR="00EC5F37" w:rsidRPr="00BA04C6">
        <w:t xml:space="preserve">.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145BFA0F" w:rsidR="00EC5F37" w:rsidRPr="00BA04C6" w:rsidRDefault="001E0BD6" w:rsidP="00D1541A">
      <w:pPr>
        <w:pStyle w:val="2"/>
        <w:keepNext w:val="0"/>
        <w:pageBreakBefore/>
        <w:widowControl w:val="0"/>
        <w:ind w:left="1134"/>
        <w:rPr>
          <w:sz w:val="28"/>
        </w:rPr>
      </w:pPr>
      <w:bookmarkStart w:id="502" w:name="_Ref86826666"/>
      <w:bookmarkStart w:id="503" w:name="_Toc90385112"/>
      <w:bookmarkStart w:id="504"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2"/>
      <w:bookmarkEnd w:id="503"/>
      <w:bookmarkEnd w:id="504"/>
    </w:p>
    <w:p w14:paraId="7590EF67" w14:textId="77777777" w:rsidR="00DB779D" w:rsidRDefault="00DB779D" w:rsidP="00DB779D">
      <w:pPr>
        <w:pStyle w:val="22"/>
        <w:numPr>
          <w:ilvl w:val="2"/>
          <w:numId w:val="4"/>
        </w:numPr>
      </w:pPr>
      <w:bookmarkStart w:id="505" w:name="_Toc90385113"/>
      <w:bookmarkStart w:id="506" w:name="_Toc117499630"/>
      <w:bookmarkStart w:id="507" w:name="_Toc90385114"/>
      <w:bookmarkStart w:id="508" w:name="_Toc84324256"/>
      <w:bookmarkStart w:id="509" w:name="_Ref70131640"/>
      <w:bookmarkStart w:id="510" w:name="_Toc77970259"/>
      <w:bookmarkStart w:id="511" w:name="_Toc90385118"/>
      <w:bookmarkStart w:id="512" w:name="_Toc1149250"/>
      <w:bookmarkStart w:id="513" w:name="_Toc84324035"/>
      <w:bookmarkStart w:id="514" w:name="_Ref63957390"/>
      <w:bookmarkStart w:id="515" w:name="_Toc64719476"/>
      <w:bookmarkStart w:id="516" w:name="_Toc69112532"/>
      <w:bookmarkStart w:id="517" w:name="_Ref55335823"/>
      <w:bookmarkStart w:id="518" w:name="_Ref55336359"/>
      <w:bookmarkStart w:id="519" w:name="_Toc57314675"/>
      <w:bookmarkStart w:id="520" w:name="_Toc69728989"/>
      <w:bookmarkEnd w:id="480"/>
      <w:r w:rsidRPr="00FC0CA5">
        <w:t xml:space="preserve">Форма </w:t>
      </w:r>
      <w:bookmarkEnd w:id="505"/>
      <w:r>
        <w:t>Календарного графика</w:t>
      </w:r>
      <w:bookmarkEnd w:id="506"/>
    </w:p>
    <w:p w14:paraId="543D3CC6" w14:textId="77777777" w:rsidR="00DB779D" w:rsidRPr="00115E62" w:rsidRDefault="00DB779D" w:rsidP="00DB779D">
      <w:pPr>
        <w:keepNext/>
        <w:pBdr>
          <w:top w:val="single" w:sz="4" w:space="1" w:color="auto"/>
        </w:pBdr>
        <w:shd w:val="clear" w:color="auto" w:fill="D9D9D9"/>
        <w:spacing w:after="120"/>
        <w:jc w:val="center"/>
        <w:rPr>
          <w:rFonts w:eastAsia="Calibri"/>
          <w:snapToGrid/>
          <w:lang w:eastAsia="en-US"/>
        </w:rPr>
      </w:pPr>
      <w:r w:rsidRPr="00115E62">
        <w:rPr>
          <w:rFonts w:eastAsia="Calibri"/>
          <w:snapToGrid/>
          <w:lang w:eastAsia="en-US"/>
        </w:rPr>
        <w:t>начало формы</w:t>
      </w:r>
    </w:p>
    <w:p w14:paraId="4C516998" w14:textId="77777777" w:rsidR="00DB779D" w:rsidRPr="008A15C2" w:rsidRDefault="00DB779D" w:rsidP="00DB779D">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3</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6A4CDB1C" w14:textId="77777777" w:rsidR="00DB779D" w:rsidRDefault="00DB779D" w:rsidP="00DB779D">
      <w:pPr>
        <w:keepNext/>
        <w:suppressAutoHyphens/>
        <w:spacing w:before="360" w:after="240"/>
        <w:jc w:val="center"/>
        <w:rPr>
          <w:b/>
          <w:caps/>
          <w:spacing w:val="20"/>
          <w:sz w:val="28"/>
        </w:rPr>
      </w:pPr>
      <w:r w:rsidRPr="0017029B">
        <w:rPr>
          <w:b/>
          <w:caps/>
          <w:spacing w:val="20"/>
          <w:sz w:val="28"/>
        </w:rPr>
        <w:t>Календарный график</w:t>
      </w:r>
    </w:p>
    <w:p w14:paraId="217EBAC8" w14:textId="77777777" w:rsidR="00DB779D" w:rsidRPr="008F43EB" w:rsidRDefault="00DB779D" w:rsidP="00DB779D">
      <w:pPr>
        <w:rPr>
          <w:highlight w:val="lightGray"/>
        </w:rPr>
      </w:pPr>
      <w:r w:rsidRPr="00DB1600">
        <w:t>Начало поставки продукции:</w:t>
      </w:r>
      <w:r w:rsidRPr="00B26836">
        <w:t xml:space="preserve"> </w:t>
      </w:r>
      <w:r>
        <w:t xml:space="preserve">___________ </w:t>
      </w:r>
      <w:r w:rsidRPr="003409AA">
        <w:rPr>
          <w:i/>
          <w:highlight w:val="lightGray"/>
          <w:shd w:val="clear" w:color="auto" w:fill="BFBFBF"/>
        </w:rPr>
        <w:t xml:space="preserve">(указать начало поставки продукции в соответствии с условиями Технических </w:t>
      </w:r>
      <w:r w:rsidRPr="008F43EB">
        <w:rPr>
          <w:i/>
          <w:highlight w:val="lightGray"/>
          <w:shd w:val="clear" w:color="auto" w:fill="BFBFBF"/>
        </w:rPr>
        <w:t>требований (технического задания) и/или проекта договора)</w:t>
      </w:r>
    </w:p>
    <w:p w14:paraId="15D05CEE" w14:textId="77777777" w:rsidR="00DB779D" w:rsidRPr="00BA04C6" w:rsidRDefault="00DB779D" w:rsidP="00DB779D">
      <w:r w:rsidRPr="008F43EB">
        <w:rPr>
          <w:highlight w:val="lightGray"/>
        </w:rPr>
        <w:t xml:space="preserve">Окончание поставки продукции: __________ </w:t>
      </w:r>
      <w:r w:rsidRPr="008F43EB">
        <w:rPr>
          <w:i/>
          <w:highlight w:val="lightGray"/>
          <w:shd w:val="clear" w:color="auto" w:fill="BFBFBF"/>
        </w:rPr>
        <w:t>(указать окончание поставки продукции в соответствии с условиями Технических требований (технического задания) и/или проекта договора)</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DB779D" w:rsidRPr="005C0807" w14:paraId="61D07B1C" w14:textId="77777777" w:rsidTr="00FA18EE">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7589DADE" w14:textId="77777777" w:rsidR="00DB779D" w:rsidRPr="00DB1600" w:rsidRDefault="00DB779D" w:rsidP="00FA18EE">
            <w:pPr>
              <w:pStyle w:val="af5"/>
              <w:jc w:val="center"/>
              <w:rPr>
                <w:sz w:val="20"/>
                <w:szCs w:val="20"/>
              </w:rPr>
            </w:pPr>
            <w:r w:rsidRPr="00DB1600">
              <w:rPr>
                <w:sz w:val="20"/>
                <w:szCs w:val="20"/>
              </w:rPr>
              <w:t>№</w:t>
            </w:r>
            <w:r>
              <w:rPr>
                <w:sz w:val="20"/>
                <w:szCs w:val="20"/>
              </w:rPr>
              <w:br/>
            </w:r>
            <w:r w:rsidRPr="00DB1600">
              <w:rPr>
                <w:sz w:val="20"/>
                <w:szCs w:val="20"/>
              </w:rPr>
              <w:t>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49E70A2" w14:textId="77777777" w:rsidR="00DB779D" w:rsidRPr="0056645C" w:rsidRDefault="00DB779D" w:rsidP="00FA18EE">
            <w:pPr>
              <w:pStyle w:val="af5"/>
              <w:jc w:val="center"/>
              <w:rPr>
                <w:sz w:val="20"/>
                <w:szCs w:val="20"/>
              </w:rPr>
            </w:pPr>
            <w:r w:rsidRPr="00DB1600">
              <w:rPr>
                <w:sz w:val="20"/>
                <w:szCs w:val="20"/>
              </w:rPr>
              <w:t>Наименование этапа</w:t>
            </w:r>
            <w:r>
              <w:rPr>
                <w:sz w:val="20"/>
                <w:szCs w:val="20"/>
                <w:lang w:val="en-US"/>
              </w:rPr>
              <w:t xml:space="preserve"> / </w:t>
            </w:r>
            <w:r>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0D53C59B" w14:textId="77777777" w:rsidR="00DB779D" w:rsidRPr="00DB1600" w:rsidRDefault="00DB779D" w:rsidP="00FA18EE">
            <w:pPr>
              <w:pStyle w:val="af5"/>
              <w:jc w:val="center"/>
              <w:rPr>
                <w:sz w:val="20"/>
                <w:szCs w:val="20"/>
              </w:rPr>
            </w:pPr>
            <w:r w:rsidRPr="00DB1600">
              <w:rPr>
                <w:sz w:val="20"/>
                <w:szCs w:val="20"/>
              </w:rPr>
              <w:t>График</w:t>
            </w:r>
          </w:p>
        </w:tc>
      </w:tr>
      <w:tr w:rsidR="00DB779D" w:rsidRPr="005C0807" w14:paraId="628B029D" w14:textId="77777777" w:rsidTr="00FA18EE">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60FDD08" w14:textId="77777777" w:rsidR="00DB779D" w:rsidRPr="00DB1600" w:rsidRDefault="00DB779D" w:rsidP="00FA18EE">
            <w:pPr>
              <w:pStyle w:val="af5"/>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99F390B" w14:textId="77777777" w:rsidR="00DB779D" w:rsidRPr="00DB1600" w:rsidRDefault="00DB779D" w:rsidP="00FA18EE">
            <w:pPr>
              <w:pStyle w:val="af5"/>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6C5C6397" w14:textId="77777777" w:rsidR="00DB779D" w:rsidRPr="00DB1600" w:rsidRDefault="00DB779D" w:rsidP="00FA18EE">
            <w:pPr>
              <w:pStyle w:val="af5"/>
              <w:jc w:val="center"/>
              <w:rPr>
                <w:sz w:val="20"/>
                <w:szCs w:val="20"/>
              </w:rPr>
            </w:pPr>
            <w:r w:rsidRPr="00DB1600">
              <w:rPr>
                <w:sz w:val="20"/>
                <w:szCs w:val="20"/>
              </w:rPr>
              <w:t>Начало 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F6576CA" w14:textId="77777777" w:rsidR="00DB779D" w:rsidRPr="00DB1600" w:rsidRDefault="00DB779D" w:rsidP="00FA18EE">
            <w:pPr>
              <w:pStyle w:val="af5"/>
              <w:jc w:val="center"/>
              <w:rPr>
                <w:sz w:val="20"/>
                <w:szCs w:val="20"/>
              </w:rPr>
            </w:pPr>
            <w:r w:rsidRPr="00DB1600">
              <w:rPr>
                <w:sz w:val="20"/>
                <w:szCs w:val="20"/>
              </w:rPr>
              <w:t>Окончание поставки продукции</w:t>
            </w:r>
          </w:p>
        </w:tc>
      </w:tr>
      <w:tr w:rsidR="00DB779D" w:rsidRPr="005C0807" w14:paraId="1C7F100A" w14:textId="77777777" w:rsidTr="00FA18EE">
        <w:tc>
          <w:tcPr>
            <w:tcW w:w="828" w:type="dxa"/>
            <w:tcBorders>
              <w:top w:val="single" w:sz="4" w:space="0" w:color="auto"/>
              <w:left w:val="single" w:sz="4" w:space="0" w:color="auto"/>
              <w:bottom w:val="single" w:sz="4" w:space="0" w:color="auto"/>
              <w:right w:val="single" w:sz="4" w:space="0" w:color="auto"/>
            </w:tcBorders>
          </w:tcPr>
          <w:p w14:paraId="09F03C12" w14:textId="77777777" w:rsidR="00DB779D" w:rsidRPr="00B26836" w:rsidRDefault="00DB779D" w:rsidP="00FA18EE">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3D3BC1" w14:textId="77777777" w:rsidR="00DB779D" w:rsidRPr="00C55B01" w:rsidRDefault="00DB779D" w:rsidP="00FA18EE">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282A4450" w14:textId="77777777" w:rsidR="00DB779D" w:rsidRPr="00C55B01" w:rsidRDefault="00DB779D" w:rsidP="00FA18EE">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788B8BCC" w14:textId="77777777" w:rsidR="00DB779D" w:rsidRPr="00C55B01" w:rsidRDefault="00DB779D" w:rsidP="00FA18EE">
            <w:pPr>
              <w:pStyle w:val="af8"/>
              <w:rPr>
                <w:szCs w:val="24"/>
              </w:rPr>
            </w:pPr>
          </w:p>
        </w:tc>
      </w:tr>
      <w:tr w:rsidR="00DB779D" w:rsidRPr="005C0807" w14:paraId="628CF965" w14:textId="77777777" w:rsidTr="00FA18EE">
        <w:tc>
          <w:tcPr>
            <w:tcW w:w="828" w:type="dxa"/>
            <w:tcBorders>
              <w:top w:val="single" w:sz="4" w:space="0" w:color="auto"/>
              <w:left w:val="single" w:sz="4" w:space="0" w:color="auto"/>
              <w:bottom w:val="single" w:sz="4" w:space="0" w:color="auto"/>
              <w:right w:val="single" w:sz="4" w:space="0" w:color="auto"/>
            </w:tcBorders>
          </w:tcPr>
          <w:p w14:paraId="51971E15" w14:textId="77777777" w:rsidR="00DB779D" w:rsidRPr="00B26836" w:rsidRDefault="00DB779D" w:rsidP="00FA18EE">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69EC4A" w14:textId="77777777" w:rsidR="00DB779D" w:rsidRPr="00C55B01" w:rsidRDefault="00DB779D" w:rsidP="00FA18EE">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539A927F" w14:textId="77777777" w:rsidR="00DB779D" w:rsidRPr="00C55B01" w:rsidRDefault="00DB779D" w:rsidP="00FA18EE">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6BF2F424" w14:textId="77777777" w:rsidR="00DB779D" w:rsidRPr="00C55B01" w:rsidRDefault="00DB779D" w:rsidP="00FA18EE">
            <w:pPr>
              <w:pStyle w:val="af8"/>
              <w:rPr>
                <w:szCs w:val="24"/>
              </w:rPr>
            </w:pPr>
          </w:p>
        </w:tc>
      </w:tr>
      <w:tr w:rsidR="00DB779D" w:rsidRPr="005C0807" w14:paraId="559FDBDD" w14:textId="77777777" w:rsidTr="00FA18EE">
        <w:tc>
          <w:tcPr>
            <w:tcW w:w="828" w:type="dxa"/>
            <w:tcBorders>
              <w:top w:val="single" w:sz="4" w:space="0" w:color="auto"/>
              <w:left w:val="single" w:sz="4" w:space="0" w:color="auto"/>
              <w:bottom w:val="single" w:sz="4" w:space="0" w:color="auto"/>
              <w:right w:val="single" w:sz="4" w:space="0" w:color="auto"/>
            </w:tcBorders>
          </w:tcPr>
          <w:p w14:paraId="55487C52" w14:textId="77777777" w:rsidR="00DB779D" w:rsidRPr="00B26836" w:rsidRDefault="00DB779D" w:rsidP="00FA18EE">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62D74" w14:textId="77777777" w:rsidR="00DB779D" w:rsidRPr="00C55B01" w:rsidRDefault="00DB779D" w:rsidP="00FA18EE">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2B9AA8EA" w14:textId="77777777" w:rsidR="00DB779D" w:rsidRPr="00C55B01" w:rsidRDefault="00DB779D" w:rsidP="00FA18EE">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674ED074" w14:textId="77777777" w:rsidR="00DB779D" w:rsidRPr="00C55B01" w:rsidRDefault="00DB779D" w:rsidP="00FA18EE">
            <w:pPr>
              <w:pStyle w:val="af8"/>
              <w:rPr>
                <w:szCs w:val="24"/>
              </w:rPr>
            </w:pPr>
          </w:p>
        </w:tc>
      </w:tr>
      <w:tr w:rsidR="00DB779D" w:rsidRPr="005C0807" w14:paraId="3EAAD261" w14:textId="77777777" w:rsidTr="00FA18EE">
        <w:tc>
          <w:tcPr>
            <w:tcW w:w="828" w:type="dxa"/>
            <w:tcBorders>
              <w:top w:val="single" w:sz="4" w:space="0" w:color="auto"/>
              <w:left w:val="single" w:sz="4" w:space="0" w:color="auto"/>
              <w:bottom w:val="single" w:sz="4" w:space="0" w:color="auto"/>
              <w:right w:val="single" w:sz="4" w:space="0" w:color="auto"/>
            </w:tcBorders>
          </w:tcPr>
          <w:p w14:paraId="70C29270" w14:textId="77777777" w:rsidR="00DB779D" w:rsidRPr="00B26836" w:rsidRDefault="00DB779D" w:rsidP="00FA18EE">
            <w:pPr>
              <w:pStyle w:val="af8"/>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78B4C4" w14:textId="77777777" w:rsidR="00DB779D" w:rsidRPr="00C55B01" w:rsidRDefault="00DB779D" w:rsidP="00FA18EE">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78BBBA90" w14:textId="77777777" w:rsidR="00DB779D" w:rsidRPr="00C55B01" w:rsidRDefault="00DB779D" w:rsidP="00FA18EE">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54F10DCA" w14:textId="77777777" w:rsidR="00DB779D" w:rsidRPr="00C55B01" w:rsidRDefault="00DB779D" w:rsidP="00FA18EE">
            <w:pPr>
              <w:pStyle w:val="af8"/>
              <w:rPr>
                <w:szCs w:val="24"/>
              </w:rPr>
            </w:pPr>
          </w:p>
        </w:tc>
      </w:tr>
    </w:tbl>
    <w:p w14:paraId="3A559E78" w14:textId="77777777" w:rsidR="00DB779D" w:rsidRPr="00115E62" w:rsidRDefault="00DB779D" w:rsidP="00DB779D">
      <w:pPr>
        <w:pBdr>
          <w:bottom w:val="single" w:sz="4" w:space="1" w:color="auto"/>
        </w:pBdr>
        <w:shd w:val="clear" w:color="auto" w:fill="D9D9D9"/>
        <w:spacing w:after="120"/>
        <w:jc w:val="center"/>
        <w:rPr>
          <w:rFonts w:eastAsia="Calibri"/>
          <w:snapToGrid/>
          <w:lang w:eastAsia="en-US"/>
        </w:rPr>
      </w:pPr>
      <w:r w:rsidRPr="00115E62">
        <w:rPr>
          <w:rFonts w:eastAsia="Calibri"/>
          <w:snapToGrid/>
          <w:lang w:eastAsia="en-US"/>
        </w:rPr>
        <w:t>конец формы</w:t>
      </w: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49981F8C"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6BFF2316" w14:textId="746B3093" w:rsidR="00355B7F" w:rsidRPr="00506BA8" w:rsidRDefault="00355B7F" w:rsidP="00506BA8">
      <w:pPr>
        <w:pStyle w:val="a6"/>
        <w:numPr>
          <w:ilvl w:val="3"/>
          <w:numId w:val="51"/>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AC90099" w:rsidR="00077E0A" w:rsidRPr="00BA04C6" w:rsidRDefault="004E7AE2" w:rsidP="00077E0A">
      <w:pPr>
        <w:pStyle w:val="2"/>
        <w:keepNext w:val="0"/>
        <w:pageBreakBefore/>
        <w:widowControl w:val="0"/>
        <w:suppressAutoHyphens w:val="0"/>
        <w:ind w:left="1559"/>
      </w:pPr>
      <w:bookmarkStart w:id="521" w:name="_Toc120610039"/>
      <w:bookmarkEnd w:id="507"/>
      <w:bookmarkEnd w:id="508"/>
      <w:bookmarkEnd w:id="509"/>
      <w:bookmarkEnd w:id="510"/>
      <w:bookmarkEnd w:id="511"/>
      <w:bookmarkEnd w:id="512"/>
      <w:bookmarkEnd w:id="513"/>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Pr>
          <w:noProof/>
        </w:rPr>
        <w:t>6</w:t>
      </w:r>
      <w:r>
        <w:rPr>
          <w:noProof/>
        </w:rPr>
        <w:fldChar w:fldCharType="end"/>
      </w:r>
      <w:r w:rsidRPr="00BA04C6">
        <w:t>)</w:t>
      </w:r>
      <w:bookmarkEnd w:id="521"/>
    </w:p>
    <w:p w14:paraId="26208AAA" w14:textId="42C47D46" w:rsidR="00077E0A" w:rsidRPr="00FC0CA5" w:rsidRDefault="004E7AE2" w:rsidP="007251F7">
      <w:pPr>
        <w:pStyle w:val="22"/>
      </w:pPr>
      <w:bookmarkStart w:id="522" w:name="_Toc90385119"/>
      <w:bookmarkStart w:id="523" w:name="_Toc1149251"/>
      <w:bookmarkStart w:id="524" w:name="_Toc120610040"/>
      <w:r w:rsidRPr="00FC0CA5">
        <w:t xml:space="preserve">Форма </w:t>
      </w:r>
      <w:r>
        <w:t>Согласия с условиями проекта</w:t>
      </w:r>
      <w:r w:rsidRPr="00BA04C6">
        <w:t xml:space="preserve"> </w:t>
      </w:r>
      <w:r>
        <w:t>договор</w:t>
      </w:r>
      <w:r w:rsidRPr="00BA04C6">
        <w:t>а</w:t>
      </w:r>
      <w:bookmarkEnd w:id="522"/>
      <w:bookmarkEnd w:id="523"/>
      <w:bookmarkEnd w:id="524"/>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4"/>
    <w:bookmarkEnd w:id="515"/>
    <w:bookmarkEnd w:id="516"/>
    <w:p w14:paraId="13CAAAC9" w14:textId="475DDB42"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23AA0">
        <w:rPr>
          <w:noProof/>
          <w:sz w:val="24"/>
        </w:rPr>
        <w:t>5</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proofErr w:type="gramStart"/>
      <w:r>
        <w:rPr>
          <w:i/>
          <w:highlight w:val="lightGray"/>
          <w:shd w:val="clear" w:color="auto" w:fill="BFBFBF"/>
        </w:rPr>
        <w:t>В</w:t>
      </w:r>
      <w:proofErr w:type="gramEnd"/>
      <w:r>
        <w:rPr>
          <w:i/>
          <w:highlight w:val="lightGray"/>
          <w:shd w:val="clear" w:color="auto" w:fill="BFBFBF"/>
        </w:rPr>
        <w:t xml:space="preserve">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5" w:name="_Toc90385120"/>
      <w:bookmarkStart w:id="526" w:name="_Toc1149252"/>
      <w:bookmarkStart w:id="527" w:name="_Toc84324037"/>
      <w:r w:rsidRPr="00BA04C6">
        <w:lastRenderedPageBreak/>
        <w:t>Инструкции по заполнению</w:t>
      </w:r>
      <w:bookmarkEnd w:id="525"/>
      <w:bookmarkEnd w:id="526"/>
      <w:bookmarkEnd w:id="527"/>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w:t>
      </w:r>
      <w:proofErr w:type="spellStart"/>
      <w:r w:rsidR="00077E0A" w:rsidRPr="00BA04C6">
        <w:t>т.ч</w:t>
      </w:r>
      <w:proofErr w:type="spellEnd"/>
      <w:r w:rsidR="00077E0A" w:rsidRPr="00BA04C6">
        <w:t>.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89539D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D23AA0">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bookmarkStart w:id="528" w:name="_Ref68883716"/>
      <w:bookmarkStart w:id="529" w:name="_Ref68883734"/>
      <w:bookmarkStart w:id="530" w:name="_Toc84324038"/>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7"/>
      <w:bookmarkEnd w:id="518"/>
      <w:bookmarkEnd w:id="519"/>
      <w:bookmarkEnd w:id="520"/>
      <w:bookmarkEnd w:id="528"/>
      <w:bookmarkEnd w:id="529"/>
      <w:bookmarkEnd w:id="530"/>
    </w:p>
    <w:p w14:paraId="0B94B232" w14:textId="5AC25214" w:rsidR="00EC5F37" w:rsidRPr="00FC0CA5" w:rsidRDefault="00EC5F37">
      <w:pPr>
        <w:pStyle w:val="22"/>
      </w:pPr>
      <w:bookmarkStart w:id="531" w:name="_Toc84324039"/>
      <w:r w:rsidRPr="00FC0CA5">
        <w:t xml:space="preserve">Форма Анкеты </w:t>
      </w:r>
      <w:r w:rsidR="00161893">
        <w:t>участник</w:t>
      </w:r>
      <w:r w:rsidRPr="00FC0CA5">
        <w:t>а</w:t>
      </w:r>
      <w:bookmarkEnd w:id="531"/>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2"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2"/>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3" w:name="_Toc84324040"/>
      <w:r w:rsidRPr="00BA04C6">
        <w:lastRenderedPageBreak/>
        <w:t>Инструкции по заполнению</w:t>
      </w:r>
      <w:bookmarkEnd w:id="533"/>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w:t>
      </w:r>
      <w:proofErr w:type="spellStart"/>
      <w:r w:rsidR="00EC5F37" w:rsidRPr="00BA04C6">
        <w:t>т.ч</w:t>
      </w:r>
      <w:proofErr w:type="spellEnd"/>
      <w:r w:rsidR="00EC5F37" w:rsidRPr="00BA04C6">
        <w:t xml:space="preserve">.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4" w:name="_Ref55336378"/>
      <w:bookmarkStart w:id="535" w:name="_Toc57314676"/>
      <w:bookmarkStart w:id="536" w:name="_Toc69728990"/>
      <w:bookmarkStart w:id="537"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4"/>
      <w:bookmarkEnd w:id="535"/>
      <w:bookmarkEnd w:id="536"/>
      <w:bookmarkEnd w:id="537"/>
    </w:p>
    <w:p w14:paraId="5025CD37" w14:textId="2492E2CF" w:rsidR="00EC5F37" w:rsidRPr="00FC0CA5" w:rsidRDefault="00EC5F37">
      <w:pPr>
        <w:pStyle w:val="22"/>
      </w:pPr>
      <w:bookmarkStart w:id="538" w:name="_Ref82598530"/>
      <w:bookmarkStart w:id="539"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8"/>
      <w:bookmarkEnd w:id="539"/>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0" w:name="_Ref55336389"/>
      <w:bookmarkStart w:id="541" w:name="_Toc57314677"/>
      <w:bookmarkStart w:id="542"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w:t>
            </w:r>
            <w:proofErr w:type="spellStart"/>
            <w:r w:rsidR="007328F6" w:rsidRPr="00C55B01">
              <w:rPr>
                <w:sz w:val="20"/>
              </w:rPr>
              <w:t>мм.гггг</w:t>
            </w:r>
            <w:proofErr w:type="spellEnd"/>
            <w:r w:rsidR="007328F6" w:rsidRPr="00C55B01">
              <w:rPr>
                <w:sz w:val="20"/>
              </w:rPr>
              <w:t>)</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w:t>
            </w:r>
            <w:proofErr w:type="spellStart"/>
            <w:r w:rsidR="007328F6" w:rsidRPr="00C55B01">
              <w:rPr>
                <w:sz w:val="20"/>
              </w:rPr>
              <w:t>мм.гггг</w:t>
            </w:r>
            <w:proofErr w:type="spellEnd"/>
            <w:r w:rsidR="007328F6" w:rsidRPr="00C55B01">
              <w:rPr>
                <w:sz w:val="20"/>
              </w:rPr>
              <w:t>)</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C55B01" w:rsidRDefault="00B82313" w:rsidP="007328F6">
      <w:pPr>
        <w:rPr>
          <w:b/>
        </w:rPr>
      </w:pPr>
    </w:p>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3" w:name="_Hlk515934874"/>
      <w:bookmarkStart w:id="54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4"/>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5" w:name="_Toc84324043"/>
      <w:r w:rsidRPr="00BA04C6">
        <w:lastRenderedPageBreak/>
        <w:t>Инструкции по заполнению</w:t>
      </w:r>
      <w:bookmarkEnd w:id="545"/>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w:t>
      </w:r>
      <w:proofErr w:type="spellStart"/>
      <w:r w:rsidR="007328F6" w:rsidRPr="00BA04C6">
        <w:t>т.ч</w:t>
      </w:r>
      <w:proofErr w:type="spellEnd"/>
      <w:r w:rsidR="007328F6" w:rsidRPr="00BA04C6">
        <w:t xml:space="preserve">.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46" w:name="_Ref500936270"/>
      <w:bookmarkStart w:id="547" w:name="_Ref500936282"/>
      <w:bookmarkStart w:id="548"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40"/>
      <w:bookmarkEnd w:id="541"/>
      <w:bookmarkEnd w:id="542"/>
      <w:bookmarkEnd w:id="546"/>
      <w:bookmarkEnd w:id="547"/>
      <w:bookmarkEnd w:id="548"/>
    </w:p>
    <w:p w14:paraId="555066C0" w14:textId="77777777" w:rsidR="00EC5F37" w:rsidRPr="00FC0CA5" w:rsidRDefault="00EC5F37">
      <w:pPr>
        <w:pStyle w:val="22"/>
      </w:pPr>
      <w:bookmarkStart w:id="549" w:name="_Toc84324045"/>
      <w:r w:rsidRPr="00FC0CA5">
        <w:t>Форма Справки о материально-технических ресурсах</w:t>
      </w:r>
      <w:bookmarkEnd w:id="549"/>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0" w:name="_Toc84324046"/>
      <w:r w:rsidRPr="00BA04C6">
        <w:lastRenderedPageBreak/>
        <w:t>Инструкции по заполнению</w:t>
      </w:r>
      <w:bookmarkEnd w:id="550"/>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w:t>
      </w:r>
      <w:proofErr w:type="spellStart"/>
      <w:r w:rsidR="00EC5F37" w:rsidRPr="00BA04C6">
        <w:t>т.ч</w:t>
      </w:r>
      <w:proofErr w:type="spellEnd"/>
      <w:r w:rsidR="00EC5F37" w:rsidRPr="00BA04C6">
        <w:t xml:space="preserve">.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1" w:name="_Ref55336398"/>
      <w:bookmarkStart w:id="552" w:name="_Toc57314678"/>
      <w:bookmarkStart w:id="553" w:name="_Toc69728992"/>
    </w:p>
    <w:p w14:paraId="7BDB4E4B" w14:textId="7368DE8D" w:rsidR="00EC5F37" w:rsidRPr="00BA04C6" w:rsidRDefault="00EC5F37" w:rsidP="006822D7">
      <w:pPr>
        <w:pStyle w:val="2"/>
        <w:keepNext w:val="0"/>
        <w:pageBreakBefore/>
        <w:widowControl w:val="0"/>
        <w:ind w:left="1134"/>
        <w:rPr>
          <w:sz w:val="28"/>
        </w:rPr>
      </w:pPr>
      <w:bookmarkStart w:id="554" w:name="_Ref500936368"/>
      <w:bookmarkStart w:id="555" w:name="_Ref500936378"/>
      <w:bookmarkStart w:id="556"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1"/>
      <w:bookmarkEnd w:id="552"/>
      <w:bookmarkEnd w:id="553"/>
      <w:bookmarkEnd w:id="554"/>
      <w:bookmarkEnd w:id="555"/>
      <w:bookmarkEnd w:id="556"/>
    </w:p>
    <w:p w14:paraId="27579493" w14:textId="77777777" w:rsidR="00EC5F37" w:rsidRPr="00FC0CA5" w:rsidRDefault="00EC5F37">
      <w:pPr>
        <w:pStyle w:val="22"/>
      </w:pPr>
      <w:bookmarkStart w:id="557" w:name="_Toc84324048"/>
      <w:r w:rsidRPr="00FC0CA5">
        <w:t>Форма Справки о кадровых ресурсах</w:t>
      </w:r>
      <w:bookmarkEnd w:id="557"/>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8"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8"/>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59" w:name="_Toc84324049"/>
      <w:r w:rsidRPr="00BA04C6">
        <w:lastRenderedPageBreak/>
        <w:t>И</w:t>
      </w:r>
      <w:r w:rsidR="00EC5F37" w:rsidRPr="00BA04C6">
        <w:t>нструкции по заполнению</w:t>
      </w:r>
      <w:bookmarkEnd w:id="559"/>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w:t>
      </w:r>
      <w:proofErr w:type="spellStart"/>
      <w:r w:rsidR="00EC5F37" w:rsidRPr="00BA04C6">
        <w:t>т.ч</w:t>
      </w:r>
      <w:proofErr w:type="spellEnd"/>
      <w:r w:rsidR="00EC5F37" w:rsidRPr="00BA04C6">
        <w:t xml:space="preserve">.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60" w:name="_Toc515659240"/>
      <w:bookmarkStart w:id="561" w:name="_Toc515659241"/>
      <w:bookmarkStart w:id="562" w:name="_Toc515659242"/>
      <w:bookmarkStart w:id="563" w:name="_Toc515659243"/>
      <w:bookmarkStart w:id="564" w:name="_Toc515659244"/>
      <w:bookmarkStart w:id="565" w:name="_Toc515659245"/>
      <w:bookmarkStart w:id="566" w:name="_Toc515659246"/>
      <w:bookmarkStart w:id="567" w:name="_Toc515659247"/>
      <w:bookmarkStart w:id="568" w:name="_Toc515659248"/>
      <w:bookmarkStart w:id="569" w:name="_Toc515659249"/>
      <w:bookmarkStart w:id="570" w:name="_Toc515659250"/>
      <w:bookmarkStart w:id="571" w:name="_Toc515659251"/>
      <w:bookmarkStart w:id="572" w:name="_Toc515659252"/>
      <w:bookmarkStart w:id="573" w:name="_Toc515659253"/>
      <w:bookmarkStart w:id="574" w:name="_Toc515659254"/>
      <w:bookmarkStart w:id="575" w:name="_Toc515659255"/>
      <w:bookmarkStart w:id="576" w:name="_Toc515659256"/>
      <w:bookmarkStart w:id="577" w:name="_Toc515659257"/>
      <w:bookmarkStart w:id="578" w:name="_Toc515659258"/>
      <w:bookmarkStart w:id="579" w:name="_Toc515659259"/>
      <w:bookmarkStart w:id="580" w:name="_Toc515659308"/>
      <w:bookmarkStart w:id="581" w:name="_Toc515659320"/>
      <w:bookmarkStart w:id="582" w:name="_Toc515659363"/>
      <w:bookmarkStart w:id="583" w:name="_Toc515659364"/>
      <w:bookmarkStart w:id="584" w:name="_Toc515659365"/>
      <w:bookmarkStart w:id="585" w:name="_Toc515659366"/>
      <w:bookmarkStart w:id="586" w:name="_Toc515659367"/>
      <w:bookmarkStart w:id="587" w:name="_Toc515659368"/>
      <w:bookmarkStart w:id="588" w:name="_Toc515659369"/>
      <w:bookmarkStart w:id="589" w:name="_Toc515659370"/>
      <w:bookmarkStart w:id="590" w:name="_Toc515659371"/>
      <w:bookmarkStart w:id="591" w:name="_Toc515659372"/>
      <w:bookmarkStart w:id="592" w:name="_Toc31046772"/>
      <w:bookmarkStart w:id="593" w:name="_Toc31046773"/>
      <w:bookmarkStart w:id="594" w:name="_Toc31046774"/>
      <w:bookmarkStart w:id="595" w:name="_Toc31046775"/>
      <w:bookmarkStart w:id="596" w:name="_Toc31046776"/>
      <w:bookmarkStart w:id="597" w:name="_Toc31046777"/>
      <w:bookmarkStart w:id="598" w:name="_Toc31046778"/>
      <w:bookmarkStart w:id="599" w:name="_Toc31046779"/>
      <w:bookmarkStart w:id="600" w:name="_Toc31046780"/>
      <w:bookmarkStart w:id="601" w:name="_Toc31046781"/>
      <w:bookmarkStart w:id="602" w:name="_Toc31046782"/>
      <w:bookmarkStart w:id="603" w:name="_Toc31046783"/>
      <w:bookmarkStart w:id="604" w:name="_Toc31046784"/>
      <w:bookmarkStart w:id="605" w:name="_Toc31046785"/>
      <w:bookmarkStart w:id="606" w:name="_Toc31046786"/>
      <w:bookmarkStart w:id="607" w:name="_Toc31046787"/>
      <w:bookmarkStart w:id="608" w:name="_Toc31046788"/>
      <w:bookmarkStart w:id="609" w:name="_Toc31046789"/>
      <w:bookmarkStart w:id="610" w:name="_Toc31046790"/>
      <w:bookmarkStart w:id="611" w:name="_Toc31046791"/>
      <w:bookmarkStart w:id="612" w:name="_Toc31046792"/>
      <w:bookmarkStart w:id="613" w:name="_Toc31046793"/>
      <w:bookmarkStart w:id="614" w:name="_Toc31046794"/>
      <w:bookmarkStart w:id="615" w:name="_Toc31046795"/>
      <w:bookmarkStart w:id="616" w:name="_Toc502257230"/>
      <w:bookmarkStart w:id="617" w:name="_Toc502257231"/>
      <w:bookmarkStart w:id="618" w:name="_Toc502257232"/>
      <w:bookmarkStart w:id="619" w:name="_Toc502257233"/>
      <w:bookmarkStart w:id="620" w:name="_Toc502257234"/>
      <w:bookmarkStart w:id="621" w:name="_Toc502257235"/>
      <w:bookmarkStart w:id="622" w:name="_Toc502257236"/>
      <w:bookmarkStart w:id="623" w:name="_Toc502257237"/>
      <w:bookmarkStart w:id="624" w:name="_Toc502257238"/>
      <w:bookmarkStart w:id="625" w:name="_Toc502257239"/>
      <w:bookmarkStart w:id="626" w:name="_Toc502257240"/>
      <w:bookmarkStart w:id="627" w:name="_Toc502257241"/>
      <w:bookmarkStart w:id="628" w:name="_Toc502257242"/>
      <w:bookmarkStart w:id="629" w:name="_Toc502257243"/>
      <w:bookmarkStart w:id="630" w:name="_Toc502257244"/>
      <w:bookmarkStart w:id="631" w:name="_Toc502257245"/>
      <w:bookmarkStart w:id="632" w:name="_Toc502257246"/>
      <w:bookmarkStart w:id="633" w:name="_Toc502257247"/>
      <w:bookmarkStart w:id="634" w:name="_Toc502257248"/>
      <w:bookmarkStart w:id="635" w:name="_Toc502257249"/>
      <w:bookmarkStart w:id="636" w:name="_Toc501038136"/>
      <w:bookmarkStart w:id="637" w:name="_Toc502257250"/>
      <w:bookmarkStart w:id="638" w:name="_Toc501038137"/>
      <w:bookmarkStart w:id="639" w:name="_Toc502257251"/>
      <w:bookmarkStart w:id="640" w:name="_Ref90381141"/>
      <w:bookmarkStart w:id="641" w:name="_Toc90385121"/>
      <w:bookmarkStart w:id="642" w:name="_Toc84324050"/>
      <w:bookmarkStart w:id="643" w:name="_Ref90381523"/>
      <w:bookmarkStart w:id="644" w:name="_Toc90385124"/>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40"/>
      <w:bookmarkEnd w:id="641"/>
      <w:bookmarkEnd w:id="642"/>
    </w:p>
    <w:p w14:paraId="1F84BEEF" w14:textId="77777777" w:rsidR="00EC5F37" w:rsidRPr="00FC0CA5" w:rsidRDefault="00EC5F37">
      <w:pPr>
        <w:pStyle w:val="22"/>
      </w:pPr>
      <w:bookmarkStart w:id="645" w:name="_Toc90385122"/>
      <w:bookmarkStart w:id="646" w:name="_Toc84324051"/>
      <w:r w:rsidRPr="00FC0CA5">
        <w:t xml:space="preserve">Форма плана распределения объемов </w:t>
      </w:r>
      <w:r w:rsidR="001A0D9F" w:rsidRPr="00FC0CA5">
        <w:t>поставки продукции</w:t>
      </w:r>
      <w:bookmarkEnd w:id="645"/>
      <w:bookmarkEnd w:id="646"/>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7" w:name="_Toc90385123"/>
      <w:bookmarkStart w:id="648" w:name="_Toc84324052"/>
      <w:r w:rsidRPr="00BA04C6">
        <w:lastRenderedPageBreak/>
        <w:t>Инструкции по заполнению</w:t>
      </w:r>
      <w:bookmarkEnd w:id="647"/>
      <w:bookmarkEnd w:id="648"/>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49"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49"/>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w:t>
      </w:r>
      <w:proofErr w:type="spellStart"/>
      <w:r w:rsidR="00EC5F37" w:rsidRPr="00BA04C6">
        <w:t>т.ч</w:t>
      </w:r>
      <w:proofErr w:type="spellEnd"/>
      <w:r w:rsidR="00EC5F37" w:rsidRPr="00BA04C6">
        <w:t xml:space="preserve">.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0"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0"/>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3"/>
    <w:bookmarkEnd w:id="644"/>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1" w:name="_Ref316552585"/>
      <w:bookmarkStart w:id="652" w:name="_Toc84324053"/>
      <w:r w:rsidRPr="00BA04C6">
        <w:rPr>
          <w:sz w:val="28"/>
        </w:rPr>
        <w:lastRenderedPageBreak/>
        <w:t>Справка «Сведения о цепочке собственников, включая бенефициаров (в том числе конечных)»</w:t>
      </w:r>
      <w:bookmarkEnd w:id="651"/>
      <w:bookmarkEnd w:id="652"/>
    </w:p>
    <w:p w14:paraId="51AC4DA1" w14:textId="77777777" w:rsidR="00B12101" w:rsidRPr="00BA04C6" w:rsidRDefault="00B12101" w:rsidP="00AF30E3">
      <w:pPr>
        <w:pStyle w:val="22"/>
        <w:numPr>
          <w:ilvl w:val="2"/>
          <w:numId w:val="4"/>
        </w:numPr>
      </w:pPr>
      <w:bookmarkStart w:id="653" w:name="_Ref316552882"/>
      <w:bookmarkStart w:id="654" w:name="_Toc84324054"/>
      <w:r w:rsidRPr="00BA04C6">
        <w:t>Форма справки «Сведения о цепочке собственников, включая бенефициаров (в том числе конечных)»</w:t>
      </w:r>
      <w:bookmarkEnd w:id="653"/>
      <w:bookmarkEnd w:id="654"/>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5" w:name="_Toc371577603"/>
      <w:bookmarkStart w:id="656" w:name="_Toc371578754"/>
      <w:bookmarkStart w:id="657"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8" w:name="_Toc371577605"/>
      <w:bookmarkStart w:id="659" w:name="_Toc371578756"/>
      <w:bookmarkEnd w:id="655"/>
      <w:bookmarkEnd w:id="6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8"/>
      <w:bookmarkEnd w:id="659"/>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0" w:name="_Toc371577606"/>
      <w:bookmarkStart w:id="661"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0"/>
      <w:bookmarkEnd w:id="661"/>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2" w:name="_Toc371577609"/>
      <w:bookmarkStart w:id="663" w:name="_Toc371578760"/>
      <w:r w:rsidRPr="006020B3">
        <w:rPr>
          <w:snapToGrid/>
        </w:rPr>
        <w:t>Для юридических лиц, зарегистрированных в форме обществ с ограниченной ответственностью:</w:t>
      </w:r>
      <w:bookmarkEnd w:id="662"/>
      <w:bookmarkEnd w:id="663"/>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4" w:name="_Toc371577612"/>
      <w:bookmarkStart w:id="665"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4"/>
      <w:bookmarkEnd w:id="665"/>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6" w:name="_Toc371577613"/>
      <w:bookmarkStart w:id="667"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66"/>
      <w:bookmarkEnd w:id="667"/>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8" w:name="_Toc371577614"/>
      <w:bookmarkStart w:id="669" w:name="_Toc371578765"/>
      <w:r w:rsidRPr="00BA04C6">
        <w:rPr>
          <w:snapToGrid/>
        </w:rPr>
        <w:t>учредительный договор или положение;</w:t>
      </w:r>
      <w:bookmarkEnd w:id="668"/>
      <w:bookmarkEnd w:id="669"/>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0" w:name="_Toc371577615"/>
      <w:bookmarkStart w:id="671"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0"/>
      <w:bookmarkEnd w:id="671"/>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2" w:name="_Toc371577616"/>
      <w:bookmarkStart w:id="673" w:name="_Toc371578767"/>
      <w:r w:rsidRPr="00BA04C6">
        <w:rPr>
          <w:snapToGrid/>
        </w:rPr>
        <w:t>Для юридических лиц, зарегистрированных в форме фонда:</w:t>
      </w:r>
      <w:bookmarkEnd w:id="672"/>
      <w:bookmarkEnd w:id="673"/>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4" w:name="_Toc371577617"/>
      <w:bookmarkStart w:id="675" w:name="_Toc371578768"/>
      <w:r w:rsidRPr="00BA04C6">
        <w:rPr>
          <w:snapToGrid/>
        </w:rPr>
        <w:t>документ о выборе (назначении) попечительского совета фонда;</w:t>
      </w:r>
      <w:bookmarkEnd w:id="674"/>
      <w:bookmarkEnd w:id="675"/>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6" w:name="_Toc371577618"/>
      <w:bookmarkStart w:id="677"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6"/>
      <w:bookmarkEnd w:id="677"/>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8" w:name="_Toc371577619"/>
      <w:bookmarkStart w:id="679" w:name="_Toc371578770"/>
      <w:r w:rsidRPr="00BA04C6">
        <w:rPr>
          <w:snapToGrid/>
        </w:rPr>
        <w:t>Для юридических лиц, зарегистрированных в форме некоммерческого партнерства:</w:t>
      </w:r>
      <w:bookmarkEnd w:id="678"/>
      <w:bookmarkEnd w:id="679"/>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0" w:name="_Toc371577620"/>
      <w:bookmarkStart w:id="681" w:name="_Toc371578771"/>
      <w:r w:rsidRPr="00BA04C6">
        <w:rPr>
          <w:snapToGrid/>
        </w:rPr>
        <w:t>решение и договор о создании.</w:t>
      </w:r>
      <w:bookmarkEnd w:id="680"/>
      <w:bookmarkEnd w:id="681"/>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2" w:name="_Toc371577621"/>
      <w:bookmarkStart w:id="683"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4" w:name="_Toc371577622"/>
      <w:bookmarkStart w:id="68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4"/>
      <w:bookmarkEnd w:id="685"/>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6" w:name="_Toc371577623"/>
      <w:bookmarkStart w:id="687" w:name="_Toc371578774"/>
      <w:r w:rsidRPr="006020B3">
        <w:rPr>
          <w:snapToGrid/>
        </w:rPr>
        <w:t>выписка из торгового реестра страны инкорпорации;</w:t>
      </w:r>
      <w:bookmarkEnd w:id="686"/>
      <w:bookmarkEnd w:id="687"/>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8" w:name="_Toc371577624"/>
      <w:bookmarkStart w:id="689"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8"/>
      <w:bookmarkEnd w:id="689"/>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0" w:name="_Toc371577625"/>
      <w:bookmarkStart w:id="691"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0"/>
      <w:bookmarkEnd w:id="691"/>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2" w:name="_Toc371577626"/>
      <w:bookmarkStart w:id="693"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2"/>
      <w:bookmarkEnd w:id="693"/>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4" w:name="_Ref384123551"/>
      <w:bookmarkStart w:id="695" w:name="_Ref384123555"/>
      <w:bookmarkStart w:id="696"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7"/>
      <w:bookmarkEnd w:id="694"/>
      <w:bookmarkEnd w:id="695"/>
      <w:bookmarkEnd w:id="696"/>
    </w:p>
    <w:p w14:paraId="22F06397" w14:textId="77777777" w:rsidR="006050AF" w:rsidRPr="00BA04C6" w:rsidRDefault="00415A0A" w:rsidP="009D1020">
      <w:pPr>
        <w:pStyle w:val="2"/>
        <w:ind w:left="1134"/>
        <w:rPr>
          <w:sz w:val="28"/>
        </w:rPr>
      </w:pPr>
      <w:bookmarkStart w:id="697" w:name="_Toc514805480"/>
      <w:bookmarkStart w:id="698" w:name="_Toc514814125"/>
      <w:bookmarkStart w:id="699" w:name="_Toc515659384"/>
      <w:bookmarkStart w:id="700" w:name="_Toc515887604"/>
      <w:bookmarkStart w:id="701" w:name="_Toc84324056"/>
      <w:r w:rsidRPr="00BA04C6">
        <w:rPr>
          <w:sz w:val="28"/>
        </w:rPr>
        <w:t>Пояснения к Техническим требованиям</w:t>
      </w:r>
      <w:bookmarkEnd w:id="697"/>
      <w:bookmarkEnd w:id="698"/>
      <w:bookmarkEnd w:id="699"/>
      <w:bookmarkEnd w:id="700"/>
      <w:bookmarkEnd w:id="701"/>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491A81A6" w14:textId="77777777" w:rsidR="001E6699" w:rsidRPr="00BA04C6" w:rsidRDefault="001E6699" w:rsidP="009D1020">
      <w:pPr>
        <w:pStyle w:val="2"/>
        <w:ind w:left="1134"/>
        <w:rPr>
          <w:sz w:val="28"/>
        </w:rPr>
      </w:pPr>
      <w:bookmarkStart w:id="707" w:name="_Toc514805482"/>
      <w:bookmarkStart w:id="708" w:name="_Toc514814127"/>
      <w:bookmarkStart w:id="709" w:name="_Toc515659386"/>
      <w:bookmarkStart w:id="710" w:name="_Toc515887606"/>
      <w:bookmarkStart w:id="711" w:name="_Toc84324058"/>
      <w:r w:rsidRPr="00BA04C6">
        <w:rPr>
          <w:sz w:val="28"/>
        </w:rPr>
        <w:t>Пояснения к проекту договора</w:t>
      </w:r>
      <w:bookmarkEnd w:id="707"/>
      <w:bookmarkEnd w:id="708"/>
      <w:bookmarkEnd w:id="709"/>
      <w:bookmarkEnd w:id="710"/>
      <w:bookmarkEnd w:id="711"/>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2" w:name="_Ref384117211"/>
      <w:bookmarkStart w:id="713" w:name="_Ref384118604"/>
      <w:bookmarkStart w:id="714" w:name="_Ref468102866"/>
    </w:p>
    <w:p w14:paraId="1B0A1266" w14:textId="09979DD7" w:rsidR="00D2384C" w:rsidRPr="00BA04C6" w:rsidRDefault="00376A79" w:rsidP="00376A79">
      <w:pPr>
        <w:pStyle w:val="10"/>
        <w:jc w:val="center"/>
        <w:rPr>
          <w:rFonts w:ascii="Times New Roman" w:hAnsi="Times New Roman"/>
          <w:sz w:val="28"/>
          <w:szCs w:val="28"/>
        </w:rPr>
      </w:pPr>
      <w:bookmarkStart w:id="715" w:name="_Ref513729886"/>
      <w:bookmarkStart w:id="716"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5"/>
      <w:bookmarkEnd w:id="716"/>
    </w:p>
    <w:p w14:paraId="6C709584" w14:textId="043208DE" w:rsidR="00BC7451" w:rsidRPr="000F4E51" w:rsidRDefault="00BC7451" w:rsidP="008A15C2">
      <w:pPr>
        <w:rPr>
          <w:b/>
        </w:rPr>
      </w:pPr>
      <w:bookmarkStart w:id="717"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8" w:name="_Ref513732930"/>
      <w:bookmarkStart w:id="719" w:name="_Ref514617948"/>
      <w:bookmarkStart w:id="720" w:name="_Toc514805485"/>
      <w:bookmarkStart w:id="721" w:name="_Toc514814130"/>
      <w:bookmarkStart w:id="722" w:name="_Toc84324060"/>
      <w:r w:rsidRPr="00BA04C6">
        <w:rPr>
          <w:sz w:val="28"/>
        </w:rPr>
        <w:t>Обязательные требования</w:t>
      </w:r>
      <w:bookmarkEnd w:id="717"/>
      <w:bookmarkEnd w:id="718"/>
      <w:bookmarkEnd w:id="719"/>
      <w:bookmarkEnd w:id="720"/>
      <w:bookmarkEnd w:id="721"/>
      <w:bookmarkEnd w:id="7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3" w:name="_Ref513735397"/>
          </w:p>
        </w:tc>
        <w:bookmarkEnd w:id="723"/>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4" w:name="_Ref514624336"/>
          </w:p>
        </w:tc>
        <w:bookmarkEnd w:id="724"/>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5"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0C68143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Pr="00E77770">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5" w:name="_Ref69744736"/>
          </w:p>
        </w:tc>
        <w:bookmarkEnd w:id="725"/>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6" w:name="_Ref513729975"/>
      <w:bookmarkStart w:id="727" w:name="_Ref514617996"/>
      <w:bookmarkStart w:id="728" w:name="_Toc514805486"/>
      <w:bookmarkStart w:id="729" w:name="_Toc514814131"/>
      <w:bookmarkStart w:id="730"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6"/>
      <w:bookmarkEnd w:id="727"/>
      <w:bookmarkEnd w:id="728"/>
      <w:bookmarkEnd w:id="729"/>
      <w:bookmarkEnd w:id="7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1" w:name="_Ref513806854"/>
          </w:p>
        </w:tc>
        <w:bookmarkEnd w:id="731"/>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6ED015D3" w:rsidR="004A7EFF" w:rsidRPr="00E42C8D" w:rsidRDefault="00DB779D" w:rsidP="00A46D23">
            <w:pPr>
              <w:rPr>
                <w:i/>
              </w:rPr>
            </w:pPr>
            <w:r>
              <w:rPr>
                <w:i/>
              </w:rPr>
              <w:t>Требование не установлено</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20D0CF80" w:rsidR="004A7EFF" w:rsidRPr="00033EEE" w:rsidRDefault="00DB779D" w:rsidP="00B05E0D">
            <w:pPr>
              <w:rPr>
                <w:i/>
                <w:highlight w:val="yellow"/>
              </w:rPr>
            </w:pPr>
            <w:r>
              <w:rPr>
                <w:i/>
              </w:rPr>
              <w:t>Требование не установлено</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6E4E66BF" w:rsidR="004A7EFF" w:rsidRPr="00AD3DA9" w:rsidRDefault="003D6F47" w:rsidP="002E2501">
            <w:pPr>
              <w:rPr>
                <w:i/>
                <w:highlight w:val="yellow"/>
              </w:rPr>
            </w:pPr>
            <w:r w:rsidRPr="003D6F47">
              <w:rPr>
                <w:i/>
              </w:rPr>
              <w:t>Перечень документов, подтверждающих соответствие участника дополнительному требованию, указан</w:t>
            </w:r>
            <w:r>
              <w:rPr>
                <w:i/>
              </w:rPr>
              <w:t xml:space="preserve"> </w:t>
            </w:r>
            <w:r w:rsidRPr="003D6F47">
              <w:rPr>
                <w:b/>
                <w:i/>
              </w:rPr>
              <w:t xml:space="preserve">п. 7  (Требования к исполнителю работ) </w:t>
            </w:r>
            <w:r w:rsidRPr="003D6F47">
              <w:rPr>
                <w:i/>
              </w:rPr>
              <w:t>Технических требованиях заказчика (Приложение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1E887578" w:rsidR="004A7EFF" w:rsidRPr="00AD3DA9" w:rsidRDefault="00DB779D" w:rsidP="002E2501">
            <w:pPr>
              <w:rPr>
                <w:i/>
              </w:rPr>
            </w:pPr>
            <w:r>
              <w:rPr>
                <w:i/>
              </w:rPr>
              <w:t>Требование не установлено</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 xml:space="preserve">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w:t>
            </w:r>
            <w:r w:rsidRPr="00822198">
              <w:rPr>
                <w:i/>
              </w:rPr>
              <w:lastRenderedPageBreak/>
              <w:t>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 xml:space="preserve">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w:t>
            </w:r>
            <w:r w:rsidRPr="00C508A3">
              <w:rPr>
                <w:rFonts w:ascii="Times New Roman" w:hAnsi="Times New Roman"/>
                <w:sz w:val="26"/>
              </w:rPr>
              <w:lastRenderedPageBreak/>
              <w:t>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 xml:space="preserve">Обоснование установления требования: подтверждение действительности российских паспортов необходимо для </w:t>
            </w:r>
            <w:r w:rsidRPr="005962E3">
              <w:rPr>
                <w:i/>
              </w:rPr>
              <w:lastRenderedPageBreak/>
              <w:t>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7E3C3B8A" w:rsidR="004A7EFF" w:rsidRPr="005962E3" w:rsidRDefault="00DB779D" w:rsidP="00984CC4">
            <w:pPr>
              <w:rPr>
                <w:i/>
              </w:rPr>
            </w:pPr>
            <w:r>
              <w:rPr>
                <w:i/>
              </w:rPr>
              <w:t>Требование не установлено</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2" w:name="_Toc515659407"/>
      <w:bookmarkStart w:id="733" w:name="_Toc515659415"/>
      <w:bookmarkStart w:id="734" w:name="_Ref514532002"/>
      <w:bookmarkStart w:id="735" w:name="_Ref514618008"/>
      <w:bookmarkStart w:id="736" w:name="_Toc514805488"/>
      <w:bookmarkStart w:id="737" w:name="_Toc514814133"/>
      <w:bookmarkStart w:id="738" w:name="_Toc84324062"/>
      <w:bookmarkEnd w:id="732"/>
      <w:bookmarkEnd w:id="733"/>
      <w:r>
        <w:rPr>
          <w:sz w:val="28"/>
        </w:rPr>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4"/>
      <w:bookmarkEnd w:id="735"/>
      <w:bookmarkEnd w:id="736"/>
      <w:bookmarkEnd w:id="737"/>
      <w:bookmarkEnd w:id="7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39" w:name="_Ref514625687"/>
          </w:p>
        </w:tc>
        <w:bookmarkEnd w:id="739"/>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0" w:name="_Ref514625692"/>
          </w:p>
        </w:tc>
        <w:bookmarkEnd w:id="740"/>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lastRenderedPageBreak/>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1" w:name="_Ref514625698"/>
          </w:p>
        </w:tc>
        <w:bookmarkEnd w:id="741"/>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2" w:name="_Ref514538549"/>
      <w:bookmarkStart w:id="743" w:name="_Ref514618013"/>
      <w:bookmarkStart w:id="744" w:name="_Toc514805489"/>
      <w:bookmarkStart w:id="745" w:name="_Toc514814134"/>
      <w:bookmarkStart w:id="746"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2"/>
      <w:bookmarkEnd w:id="743"/>
      <w:bookmarkEnd w:id="744"/>
      <w:bookmarkEnd w:id="745"/>
      <w:bookmarkEnd w:id="746"/>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7" w:name="_Ref514626025"/>
          </w:p>
        </w:tc>
        <w:bookmarkEnd w:id="747"/>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8" w:name="_Ref514626031"/>
          </w:p>
        </w:tc>
        <w:bookmarkEnd w:id="748"/>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49" w:name="_Ref514626060"/>
          </w:p>
        </w:tc>
        <w:bookmarkEnd w:id="749"/>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0" w:name="_Ref514609208"/>
          </w:p>
        </w:tc>
        <w:bookmarkEnd w:id="750"/>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1" w:name="_Ref514618020"/>
      <w:bookmarkStart w:id="752" w:name="_Toc514805490"/>
      <w:bookmarkStart w:id="753" w:name="_Toc514814135"/>
      <w:bookmarkStart w:id="754" w:name="_Toc84324064"/>
      <w:bookmarkStart w:id="755" w:name="_Ref514545850"/>
      <w:r>
        <w:rPr>
          <w:sz w:val="28"/>
        </w:rPr>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1"/>
      <w:bookmarkEnd w:id="752"/>
      <w:bookmarkEnd w:id="753"/>
      <w:bookmarkEnd w:id="754"/>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6" w:name="_Ref514546038"/>
          </w:p>
        </w:tc>
        <w:bookmarkEnd w:id="756"/>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7" w:name="_ПРИЛОЖЕНИЕ_№_4"/>
      <w:bookmarkStart w:id="758" w:name="_Ref514621844"/>
      <w:bookmarkStart w:id="759" w:name="_Ref514634580"/>
      <w:bookmarkStart w:id="760" w:name="_Toc84324065"/>
      <w:bookmarkStart w:id="761" w:name="_Ref513812274"/>
      <w:bookmarkStart w:id="762" w:name="_Ref513812286"/>
      <w:bookmarkStart w:id="763" w:name="_Ref513813395"/>
      <w:bookmarkEnd w:id="7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8"/>
      <w:bookmarkEnd w:id="759"/>
      <w:bookmarkEnd w:id="760"/>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357AB936"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2B12D6" w:rsidRPr="006A292F">
              <w:t>)</w:t>
            </w:r>
            <w:r w:rsidR="002B12D6">
              <w:t xml:space="preserve">, </w:t>
            </w:r>
            <w:r w:rsidR="002B12D6" w:rsidRPr="002B12D6">
              <w:t>В случае если заявка подается коллективным участником, то каждый член коллективного участника должен предоставить письмо о подаче оферты</w:t>
            </w:r>
            <w:r w:rsidR="00C44379" w:rsidRPr="006A292F">
              <w:t>;</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23B97398" w:rsidR="00A30711" w:rsidRPr="00A648B5" w:rsidRDefault="00137091" w:rsidP="00DB779D">
            <w:pPr>
              <w:rPr>
                <w:b/>
                <w:bCs/>
              </w:rPr>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23AA0">
              <w:t>7.3</w:t>
            </w:r>
            <w:r>
              <w:fldChar w:fldCharType="end"/>
            </w:r>
            <w:r w:rsidR="00C44379" w:rsidRPr="006A292F">
              <w:t>)</w:t>
            </w:r>
            <w:r w:rsidR="00DB779D">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4" w:name="_Ref514603893"/>
      <w:bookmarkStart w:id="765" w:name="_Ref514603898"/>
      <w:bookmarkStart w:id="766" w:name="_Ref514631923"/>
      <w:bookmarkStart w:id="767" w:name="_Ref514656489"/>
      <w:bookmarkStart w:id="768" w:name="_Toc8432406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3"/>
      <w:bookmarkEnd w:id="714"/>
      <w:bookmarkEnd w:id="761"/>
      <w:bookmarkEnd w:id="762"/>
      <w:bookmarkEnd w:id="763"/>
      <w:bookmarkEnd w:id="764"/>
      <w:bookmarkEnd w:id="765"/>
      <w:bookmarkEnd w:id="766"/>
      <w:bookmarkEnd w:id="767"/>
      <w:bookmarkEnd w:id="768"/>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69" w:name="_Toc514455649"/>
      <w:bookmarkStart w:id="770" w:name="_Ref384117310"/>
      <w:bookmarkStart w:id="771" w:name="_Ref384118605"/>
      <w:bookmarkStart w:id="772" w:name="_Toc84324067"/>
      <w:bookmarkEnd w:id="769"/>
      <w:r w:rsidRPr="00015416">
        <w:rPr>
          <w:rFonts w:ascii="Times New Roman" w:hAnsi="Times New Roman"/>
          <w:sz w:val="28"/>
          <w:szCs w:val="28"/>
        </w:rPr>
        <w:lastRenderedPageBreak/>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0"/>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1"/>
      <w:bookmarkEnd w:id="772"/>
    </w:p>
    <w:p w14:paraId="23C58D06" w14:textId="2CB462B5" w:rsidR="00A83685" w:rsidRDefault="00101741" w:rsidP="00A83685">
      <w:pPr>
        <w:keepNext/>
        <w:numPr>
          <w:ilvl w:val="1"/>
          <w:numId w:val="4"/>
        </w:numPr>
        <w:tabs>
          <w:tab w:val="left" w:pos="1134"/>
        </w:tabs>
        <w:spacing w:after="120"/>
        <w:ind w:left="1134"/>
      </w:pPr>
      <w:bookmarkStart w:id="773"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27"/>
        <w:tblW w:w="14644" w:type="dxa"/>
        <w:tblInd w:w="-5" w:type="dxa"/>
        <w:tblLayout w:type="fixed"/>
        <w:tblCellMar>
          <w:left w:w="57" w:type="dxa"/>
          <w:right w:w="57" w:type="dxa"/>
        </w:tblCellMar>
        <w:tblLook w:val="04A0" w:firstRow="1" w:lastRow="0" w:firstColumn="1" w:lastColumn="0" w:noHBand="0" w:noVBand="1"/>
      </w:tblPr>
      <w:tblGrid>
        <w:gridCol w:w="1191"/>
        <w:gridCol w:w="2012"/>
        <w:gridCol w:w="1679"/>
        <w:gridCol w:w="1847"/>
        <w:gridCol w:w="1351"/>
        <w:gridCol w:w="2268"/>
        <w:gridCol w:w="4285"/>
        <w:gridCol w:w="11"/>
      </w:tblGrid>
      <w:tr w:rsidR="0031702D" w14:paraId="5B060518" w14:textId="77777777" w:rsidTr="0031702D">
        <w:trPr>
          <w:gridAfter w:val="1"/>
          <w:wAfter w:w="11" w:type="dxa"/>
        </w:trPr>
        <w:tc>
          <w:tcPr>
            <w:tcW w:w="1191" w:type="dxa"/>
            <w:vMerge w:val="restart"/>
            <w:tcBorders>
              <w:top w:val="single" w:sz="4" w:space="0" w:color="auto"/>
              <w:left w:val="single" w:sz="4" w:space="0" w:color="auto"/>
              <w:bottom w:val="single" w:sz="4" w:space="0" w:color="auto"/>
              <w:right w:val="single" w:sz="4" w:space="0" w:color="auto"/>
            </w:tcBorders>
            <w:vAlign w:val="center"/>
            <w:hideMark/>
          </w:tcPr>
          <w:p w14:paraId="32BF9476" w14:textId="77777777" w:rsidR="0031702D" w:rsidRDefault="0031702D">
            <w:pPr>
              <w:ind w:left="0" w:firstLine="0"/>
              <w:jc w:val="center"/>
              <w:rPr>
                <w:sz w:val="18"/>
                <w:szCs w:val="18"/>
              </w:rPr>
            </w:pPr>
            <w:r>
              <w:rPr>
                <w:sz w:val="18"/>
                <w:szCs w:val="18"/>
              </w:rPr>
              <w:t>Номер критерия оценки в структуре</w:t>
            </w:r>
          </w:p>
        </w:tc>
        <w:tc>
          <w:tcPr>
            <w:tcW w:w="2012" w:type="dxa"/>
            <w:vMerge w:val="restart"/>
            <w:tcBorders>
              <w:top w:val="single" w:sz="4" w:space="0" w:color="auto"/>
              <w:left w:val="single" w:sz="4" w:space="0" w:color="auto"/>
              <w:bottom w:val="single" w:sz="4" w:space="0" w:color="auto"/>
              <w:right w:val="single" w:sz="4" w:space="0" w:color="auto"/>
            </w:tcBorders>
            <w:vAlign w:val="center"/>
            <w:hideMark/>
          </w:tcPr>
          <w:p w14:paraId="7AAF4968" w14:textId="77777777" w:rsidR="0031702D" w:rsidRDefault="0031702D">
            <w:pPr>
              <w:ind w:left="0" w:firstLine="0"/>
              <w:jc w:val="center"/>
              <w:rPr>
                <w:sz w:val="18"/>
                <w:szCs w:val="18"/>
              </w:rPr>
            </w:pPr>
            <w:r>
              <w:rPr>
                <w:sz w:val="18"/>
                <w:szCs w:val="18"/>
              </w:rPr>
              <w:t>Направление оценки предпочтительности и вид критерия оценки</w:t>
            </w:r>
          </w:p>
        </w:tc>
        <w:tc>
          <w:tcPr>
            <w:tcW w:w="3526" w:type="dxa"/>
            <w:gridSpan w:val="2"/>
            <w:tcBorders>
              <w:top w:val="single" w:sz="4" w:space="0" w:color="auto"/>
              <w:left w:val="single" w:sz="4" w:space="0" w:color="auto"/>
              <w:bottom w:val="single" w:sz="4" w:space="0" w:color="auto"/>
              <w:right w:val="single" w:sz="4" w:space="0" w:color="auto"/>
            </w:tcBorders>
            <w:vAlign w:val="center"/>
            <w:hideMark/>
          </w:tcPr>
          <w:p w14:paraId="31A0131E" w14:textId="77777777" w:rsidR="0031702D" w:rsidRDefault="0031702D">
            <w:pPr>
              <w:ind w:left="0" w:firstLine="0"/>
              <w:jc w:val="center"/>
              <w:rPr>
                <w:sz w:val="18"/>
                <w:szCs w:val="18"/>
              </w:rPr>
            </w:pPr>
            <w:r>
              <w:rPr>
                <w:sz w:val="18"/>
                <w:szCs w:val="18"/>
              </w:rPr>
              <w:t>Наименование критерия оценки</w:t>
            </w:r>
          </w:p>
        </w:tc>
        <w:tc>
          <w:tcPr>
            <w:tcW w:w="1351" w:type="dxa"/>
            <w:vMerge w:val="restart"/>
            <w:tcBorders>
              <w:top w:val="single" w:sz="4" w:space="0" w:color="auto"/>
              <w:left w:val="single" w:sz="4" w:space="0" w:color="auto"/>
              <w:bottom w:val="single" w:sz="4" w:space="0" w:color="auto"/>
              <w:right w:val="single" w:sz="4" w:space="0" w:color="auto"/>
            </w:tcBorders>
            <w:vAlign w:val="center"/>
            <w:hideMark/>
          </w:tcPr>
          <w:p w14:paraId="650A34F2" w14:textId="77777777" w:rsidR="0031702D" w:rsidRDefault="0031702D">
            <w:pPr>
              <w:ind w:left="0" w:firstLine="0"/>
              <w:jc w:val="center"/>
              <w:rPr>
                <w:sz w:val="18"/>
                <w:szCs w:val="18"/>
              </w:rPr>
            </w:pPr>
            <w:r>
              <w:rPr>
                <w:sz w:val="18"/>
                <w:szCs w:val="18"/>
              </w:rPr>
              <w:t>Значимость (вес) критерия оценки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539E19F4" w14:textId="77777777" w:rsidR="0031702D" w:rsidRDefault="0031702D">
            <w:pPr>
              <w:ind w:left="0" w:firstLine="0"/>
              <w:jc w:val="center"/>
              <w:rPr>
                <w:sz w:val="18"/>
                <w:szCs w:val="18"/>
              </w:rPr>
            </w:pPr>
            <w:r>
              <w:rPr>
                <w:sz w:val="18"/>
                <w:szCs w:val="18"/>
              </w:rPr>
              <w:t>Содержание</w:t>
            </w:r>
            <w:r>
              <w:rPr>
                <w:sz w:val="18"/>
                <w:szCs w:val="18"/>
              </w:rPr>
              <w:br/>
              <w:t>критерия оценки</w:t>
            </w:r>
          </w:p>
        </w:tc>
        <w:tc>
          <w:tcPr>
            <w:tcW w:w="4285" w:type="dxa"/>
            <w:vMerge w:val="restart"/>
            <w:tcBorders>
              <w:top w:val="single" w:sz="4" w:space="0" w:color="auto"/>
              <w:left w:val="single" w:sz="4" w:space="0" w:color="auto"/>
              <w:bottom w:val="single" w:sz="4" w:space="0" w:color="auto"/>
              <w:right w:val="single" w:sz="4" w:space="0" w:color="auto"/>
            </w:tcBorders>
            <w:vAlign w:val="center"/>
            <w:hideMark/>
          </w:tcPr>
          <w:p w14:paraId="73569103" w14:textId="77777777" w:rsidR="0031702D" w:rsidRDefault="0031702D">
            <w:pPr>
              <w:ind w:left="0" w:firstLine="0"/>
              <w:jc w:val="center"/>
              <w:rPr>
                <w:sz w:val="18"/>
                <w:szCs w:val="18"/>
              </w:rPr>
            </w:pPr>
            <w:r>
              <w:rPr>
                <w:sz w:val="18"/>
                <w:szCs w:val="18"/>
              </w:rPr>
              <w:t>Порядок расчета предпочтительности по критерию оценки</w:t>
            </w:r>
          </w:p>
        </w:tc>
      </w:tr>
      <w:tr w:rsidR="0031702D" w14:paraId="1B8342B9" w14:textId="77777777" w:rsidTr="0031702D">
        <w:trPr>
          <w:gridAfter w:val="1"/>
          <w:wAfter w:w="11" w:type="dxa"/>
        </w:trPr>
        <w:tc>
          <w:tcPr>
            <w:tcW w:w="1191" w:type="dxa"/>
            <w:vMerge/>
            <w:tcBorders>
              <w:top w:val="single" w:sz="4" w:space="0" w:color="auto"/>
              <w:left w:val="single" w:sz="4" w:space="0" w:color="auto"/>
              <w:bottom w:val="single" w:sz="4" w:space="0" w:color="auto"/>
              <w:right w:val="single" w:sz="4" w:space="0" w:color="auto"/>
            </w:tcBorders>
            <w:vAlign w:val="center"/>
            <w:hideMark/>
          </w:tcPr>
          <w:p w14:paraId="10FE3DDE" w14:textId="77777777" w:rsidR="0031702D" w:rsidRDefault="0031702D">
            <w:pPr>
              <w:ind w:left="0"/>
              <w:rPr>
                <w:sz w:val="18"/>
                <w:szCs w:val="18"/>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14:paraId="04982074" w14:textId="77777777" w:rsidR="0031702D" w:rsidRDefault="0031702D">
            <w:pPr>
              <w:ind w:left="0"/>
              <w:rPr>
                <w:sz w:val="18"/>
                <w:szCs w:val="18"/>
              </w:rPr>
            </w:pPr>
          </w:p>
        </w:tc>
        <w:tc>
          <w:tcPr>
            <w:tcW w:w="1679" w:type="dxa"/>
            <w:tcBorders>
              <w:top w:val="single" w:sz="4" w:space="0" w:color="auto"/>
              <w:left w:val="single" w:sz="4" w:space="0" w:color="auto"/>
              <w:bottom w:val="single" w:sz="4" w:space="0" w:color="auto"/>
              <w:right w:val="single" w:sz="4" w:space="0" w:color="auto"/>
            </w:tcBorders>
            <w:vAlign w:val="center"/>
            <w:hideMark/>
          </w:tcPr>
          <w:p w14:paraId="5B21BB76" w14:textId="77777777" w:rsidR="0031702D" w:rsidRDefault="0031702D">
            <w:pPr>
              <w:ind w:left="0" w:firstLine="0"/>
              <w:jc w:val="center"/>
              <w:rPr>
                <w:sz w:val="18"/>
                <w:szCs w:val="18"/>
              </w:rPr>
            </w:pPr>
            <w:r>
              <w:rPr>
                <w:sz w:val="18"/>
                <w:szCs w:val="18"/>
              </w:rPr>
              <w:t>критерий оценки первого уровня</w:t>
            </w:r>
          </w:p>
        </w:tc>
        <w:tc>
          <w:tcPr>
            <w:tcW w:w="1847" w:type="dxa"/>
            <w:tcBorders>
              <w:top w:val="single" w:sz="4" w:space="0" w:color="auto"/>
              <w:left w:val="single" w:sz="4" w:space="0" w:color="auto"/>
              <w:bottom w:val="single" w:sz="4" w:space="0" w:color="auto"/>
              <w:right w:val="single" w:sz="4" w:space="0" w:color="auto"/>
            </w:tcBorders>
            <w:vAlign w:val="center"/>
            <w:hideMark/>
          </w:tcPr>
          <w:p w14:paraId="382175FC" w14:textId="77777777" w:rsidR="0031702D" w:rsidRDefault="0031702D">
            <w:pPr>
              <w:tabs>
                <w:tab w:val="left" w:pos="1142"/>
              </w:tabs>
              <w:ind w:left="0" w:firstLine="0"/>
              <w:jc w:val="center"/>
              <w:rPr>
                <w:sz w:val="18"/>
                <w:szCs w:val="18"/>
              </w:rPr>
            </w:pPr>
            <w:r>
              <w:rPr>
                <w:sz w:val="18"/>
                <w:szCs w:val="18"/>
              </w:rPr>
              <w:t>критерий оценки второго уровня</w:t>
            </w: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76B80F66" w14:textId="77777777" w:rsidR="0031702D" w:rsidRDefault="0031702D">
            <w:pPr>
              <w:ind w:left="0"/>
              <w:rPr>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E33A781" w14:textId="77777777" w:rsidR="0031702D" w:rsidRDefault="0031702D">
            <w:pPr>
              <w:ind w:left="0"/>
              <w:rPr>
                <w:sz w:val="18"/>
                <w:szCs w:val="18"/>
              </w:rPr>
            </w:pPr>
          </w:p>
        </w:tc>
        <w:tc>
          <w:tcPr>
            <w:tcW w:w="4285" w:type="dxa"/>
            <w:vMerge/>
            <w:tcBorders>
              <w:top w:val="single" w:sz="4" w:space="0" w:color="auto"/>
              <w:left w:val="single" w:sz="4" w:space="0" w:color="auto"/>
              <w:bottom w:val="single" w:sz="4" w:space="0" w:color="auto"/>
              <w:right w:val="single" w:sz="4" w:space="0" w:color="auto"/>
            </w:tcBorders>
            <w:vAlign w:val="center"/>
            <w:hideMark/>
          </w:tcPr>
          <w:p w14:paraId="6EADC59E" w14:textId="77777777" w:rsidR="0031702D" w:rsidRDefault="0031702D">
            <w:pPr>
              <w:ind w:left="0"/>
              <w:rPr>
                <w:sz w:val="18"/>
                <w:szCs w:val="18"/>
              </w:rPr>
            </w:pPr>
          </w:p>
        </w:tc>
      </w:tr>
      <w:tr w:rsidR="0031702D" w14:paraId="2537B2B6" w14:textId="77777777" w:rsidTr="0031702D">
        <w:trPr>
          <w:gridAfter w:val="1"/>
          <w:wAfter w:w="11" w:type="dxa"/>
          <w:trHeight w:val="3227"/>
        </w:trPr>
        <w:tc>
          <w:tcPr>
            <w:tcW w:w="1191" w:type="dxa"/>
            <w:tcBorders>
              <w:top w:val="single" w:sz="4" w:space="0" w:color="auto"/>
              <w:left w:val="single" w:sz="4" w:space="0" w:color="auto"/>
              <w:bottom w:val="single" w:sz="4" w:space="0" w:color="auto"/>
              <w:right w:val="single" w:sz="4" w:space="0" w:color="auto"/>
            </w:tcBorders>
            <w:hideMark/>
          </w:tcPr>
          <w:p w14:paraId="15A384A8" w14:textId="77777777" w:rsidR="0031702D" w:rsidRDefault="0031702D">
            <w:pPr>
              <w:ind w:left="0" w:firstLine="0"/>
              <w:jc w:val="center"/>
              <w:rPr>
                <w:sz w:val="20"/>
                <w:szCs w:val="20"/>
              </w:rPr>
            </w:pPr>
            <w:r>
              <w:rPr>
                <w:sz w:val="20"/>
                <w:szCs w:val="20"/>
              </w:rPr>
              <w:t>1.</w:t>
            </w:r>
          </w:p>
        </w:tc>
        <w:tc>
          <w:tcPr>
            <w:tcW w:w="2012" w:type="dxa"/>
            <w:tcBorders>
              <w:top w:val="single" w:sz="4" w:space="0" w:color="auto"/>
              <w:left w:val="single" w:sz="4" w:space="0" w:color="auto"/>
              <w:bottom w:val="single" w:sz="4" w:space="0" w:color="auto"/>
              <w:right w:val="single" w:sz="4" w:space="0" w:color="auto"/>
            </w:tcBorders>
            <w:hideMark/>
          </w:tcPr>
          <w:p w14:paraId="3D24E584" w14:textId="77777777" w:rsidR="0031702D" w:rsidRDefault="0031702D">
            <w:pPr>
              <w:spacing w:before="40" w:after="40"/>
              <w:ind w:left="0" w:firstLine="0"/>
              <w:jc w:val="center"/>
              <w:rPr>
                <w:sz w:val="18"/>
                <w:szCs w:val="18"/>
              </w:rPr>
            </w:pPr>
            <w:r>
              <w:rPr>
                <w:sz w:val="18"/>
                <w:szCs w:val="18"/>
              </w:rPr>
              <w:t>Ценовой (стоимостной) частный критерий оценки первого уровня</w:t>
            </w:r>
          </w:p>
        </w:tc>
        <w:tc>
          <w:tcPr>
            <w:tcW w:w="1679" w:type="dxa"/>
            <w:tcBorders>
              <w:top w:val="single" w:sz="4" w:space="0" w:color="auto"/>
              <w:left w:val="single" w:sz="4" w:space="0" w:color="auto"/>
              <w:bottom w:val="single" w:sz="4" w:space="0" w:color="auto"/>
              <w:right w:val="single" w:sz="4" w:space="0" w:color="auto"/>
            </w:tcBorders>
            <w:hideMark/>
          </w:tcPr>
          <w:p w14:paraId="4B85D38B" w14:textId="77777777" w:rsidR="0031702D" w:rsidRDefault="0031702D">
            <w:pPr>
              <w:spacing w:before="40" w:after="40"/>
              <w:ind w:left="0" w:firstLine="0"/>
              <w:jc w:val="center"/>
              <w:rPr>
                <w:sz w:val="18"/>
                <w:szCs w:val="18"/>
              </w:rPr>
            </w:pPr>
            <w:r>
              <w:rPr>
                <w:sz w:val="18"/>
                <w:szCs w:val="18"/>
              </w:rPr>
              <w:t>Цена договора</w:t>
            </w:r>
          </w:p>
        </w:tc>
        <w:tc>
          <w:tcPr>
            <w:tcW w:w="1847" w:type="dxa"/>
            <w:tcBorders>
              <w:top w:val="single" w:sz="4" w:space="0" w:color="auto"/>
              <w:left w:val="single" w:sz="4" w:space="0" w:color="auto"/>
              <w:bottom w:val="single" w:sz="4" w:space="0" w:color="auto"/>
              <w:right w:val="single" w:sz="4" w:space="0" w:color="auto"/>
            </w:tcBorders>
            <w:hideMark/>
          </w:tcPr>
          <w:p w14:paraId="6811461F" w14:textId="77777777" w:rsidR="0031702D" w:rsidRDefault="0031702D">
            <w:pPr>
              <w:spacing w:before="40" w:after="40"/>
              <w:ind w:left="0" w:firstLine="0"/>
              <w:jc w:val="center"/>
              <w:rPr>
                <w:i/>
                <w:sz w:val="18"/>
                <w:szCs w:val="18"/>
              </w:rPr>
            </w:pPr>
            <w:r>
              <w:rPr>
                <w:i/>
                <w:sz w:val="18"/>
                <w:szCs w:val="18"/>
              </w:rPr>
              <w:t>отсутствует</w:t>
            </w:r>
          </w:p>
        </w:tc>
        <w:tc>
          <w:tcPr>
            <w:tcW w:w="1351" w:type="dxa"/>
            <w:tcBorders>
              <w:top w:val="single" w:sz="4" w:space="0" w:color="auto"/>
              <w:left w:val="single" w:sz="4" w:space="0" w:color="auto"/>
              <w:bottom w:val="single" w:sz="4" w:space="0" w:color="auto"/>
              <w:right w:val="single" w:sz="4" w:space="0" w:color="auto"/>
            </w:tcBorders>
            <w:hideMark/>
          </w:tcPr>
          <w:p w14:paraId="79BC102A" w14:textId="77777777" w:rsidR="0031702D" w:rsidRDefault="0031702D">
            <w:pPr>
              <w:spacing w:before="40" w:after="40"/>
              <w:ind w:left="0" w:firstLine="0"/>
              <w:jc w:val="center"/>
              <w:rPr>
                <w:sz w:val="18"/>
                <w:szCs w:val="18"/>
              </w:rPr>
            </w:pPr>
            <w:r>
              <w:rPr>
                <w:sz w:val="18"/>
                <w:szCs w:val="18"/>
              </w:rPr>
              <w:t>70%</w:t>
            </w:r>
            <w:r>
              <w:rPr>
                <w:sz w:val="18"/>
                <w:szCs w:val="18"/>
              </w:rPr>
              <w:br/>
              <w:t>(В</w:t>
            </w:r>
            <w:r>
              <w:rPr>
                <w:sz w:val="18"/>
                <w:szCs w:val="18"/>
                <w:vertAlign w:val="subscript"/>
              </w:rPr>
              <w:t>1</w:t>
            </w:r>
            <w:r>
              <w:rPr>
                <w:sz w:val="18"/>
                <w:szCs w:val="18"/>
              </w:rPr>
              <w:t xml:space="preserve"> = 0,7)</w:t>
            </w:r>
          </w:p>
        </w:tc>
        <w:tc>
          <w:tcPr>
            <w:tcW w:w="2268" w:type="dxa"/>
            <w:tcBorders>
              <w:top w:val="single" w:sz="4" w:space="0" w:color="auto"/>
              <w:left w:val="single" w:sz="4" w:space="0" w:color="auto"/>
              <w:bottom w:val="single" w:sz="4" w:space="0" w:color="auto"/>
              <w:right w:val="single" w:sz="4" w:space="0" w:color="auto"/>
            </w:tcBorders>
            <w:hideMark/>
          </w:tcPr>
          <w:p w14:paraId="3EC51398" w14:textId="77777777" w:rsidR="0031702D" w:rsidRDefault="0031702D">
            <w:pPr>
              <w:ind w:left="0" w:firstLine="0"/>
              <w:jc w:val="center"/>
              <w:rPr>
                <w:sz w:val="20"/>
                <w:szCs w:val="20"/>
              </w:rPr>
            </w:pPr>
            <w:r>
              <w:rPr>
                <w:sz w:val="20"/>
                <w:szCs w:val="20"/>
              </w:rPr>
              <w:t>Чем меньше предложенная цена договора, тем выше предпочтительность</w:t>
            </w:r>
          </w:p>
        </w:tc>
        <w:tc>
          <w:tcPr>
            <w:tcW w:w="4285" w:type="dxa"/>
            <w:tcBorders>
              <w:top w:val="single" w:sz="4" w:space="0" w:color="auto"/>
              <w:left w:val="single" w:sz="4" w:space="0" w:color="auto"/>
              <w:bottom w:val="single" w:sz="4" w:space="0" w:color="auto"/>
              <w:right w:val="single" w:sz="4" w:space="0" w:color="auto"/>
            </w:tcBorders>
            <w:hideMark/>
          </w:tcPr>
          <w:p w14:paraId="298D7D45" w14:textId="77777777" w:rsidR="0031702D" w:rsidRDefault="0031702D">
            <w:pPr>
              <w:ind w:left="0" w:firstLine="0"/>
              <w:rPr>
                <w:sz w:val="20"/>
                <w:szCs w:val="20"/>
              </w:rPr>
            </w:pPr>
            <w:r>
              <w:rPr>
                <w:sz w:val="20"/>
                <w:szCs w:val="20"/>
              </w:rPr>
              <w:t>Расчет предпочтительности по данному критерию оценки осуществляется в соответствии с математической формулой:</w:t>
            </w:r>
          </w:p>
          <w:p w14:paraId="340B8BBF" w14:textId="77777777" w:rsidR="0031702D" w:rsidRDefault="00530612">
            <w:pPr>
              <w:rPr>
                <w:sz w:val="20"/>
                <w:szCs w:val="20"/>
              </w:rPr>
            </w:pPr>
            <m:oMathPara>
              <m:oMath>
                <m:sSub>
                  <m:sSubPr>
                    <m:ctrlPr>
                      <w:rPr>
                        <w:rFonts w:ascii="Cambria Math" w:hAnsi="Cambria Math"/>
                        <w:i/>
                      </w:rPr>
                    </m:ctrlPr>
                  </m:sSubPr>
                  <m:e>
                    <m:r>
                      <w:rPr>
                        <w:rFonts w:ascii="Cambria Math" w:hAnsi="Cambria Math"/>
                        <w:sz w:val="20"/>
                        <w:szCs w:val="20"/>
                      </w:rPr>
                      <m:t>Б</m:t>
                    </m:r>
                  </m:e>
                  <m:sub>
                    <m:r>
                      <w:rPr>
                        <w:rFonts w:ascii="Cambria Math" w:hAnsi="Cambria Math"/>
                        <w:sz w:val="20"/>
                        <w:szCs w:val="20"/>
                      </w:rPr>
                      <m:t>1</m:t>
                    </m:r>
                  </m:sub>
                </m:sSub>
                <m:r>
                  <w:rPr>
                    <w:rFonts w:ascii="Cambria Math" w:hAnsi="Cambria Math"/>
                    <w:sz w:val="20"/>
                    <w:szCs w:val="20"/>
                  </w:rPr>
                  <m:t>=</m:t>
                </m:r>
                <m:f>
                  <m:fPr>
                    <m:ctrlPr>
                      <w:rPr>
                        <w:rFonts w:ascii="Cambria Math" w:hAnsi="Cambria Math"/>
                        <w:i/>
                      </w:rPr>
                    </m:ctrlPr>
                  </m:fPr>
                  <m:num>
                    <m:sSub>
                      <m:sSubPr>
                        <m:ctrlPr>
                          <w:rPr>
                            <w:rFonts w:ascii="Cambria Math" w:hAnsi="Cambria Math"/>
                            <w:i/>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39FCE365" w14:textId="77777777" w:rsidR="0031702D" w:rsidRDefault="0031702D">
            <w:pPr>
              <w:ind w:left="0" w:firstLine="0"/>
              <w:rPr>
                <w:sz w:val="20"/>
                <w:szCs w:val="20"/>
              </w:rPr>
            </w:pPr>
            <w:r>
              <w:rPr>
                <w:sz w:val="20"/>
                <w:szCs w:val="20"/>
              </w:rPr>
              <w:t>где:</w:t>
            </w:r>
          </w:p>
          <w:p w14:paraId="35AC7EB2" w14:textId="77777777" w:rsidR="0031702D" w:rsidRDefault="00530612">
            <w:pPr>
              <w:ind w:left="0" w:firstLine="0"/>
              <w:rPr>
                <w:sz w:val="20"/>
                <w:szCs w:val="20"/>
              </w:rPr>
            </w:pPr>
            <m:oMath>
              <m:sSub>
                <m:sSubPr>
                  <m:ctrlPr>
                    <w:rPr>
                      <w:rFonts w:ascii="Cambria Math" w:hAnsi="Cambria Math"/>
                      <w:i/>
                    </w:rPr>
                  </m:ctrlPr>
                </m:sSubPr>
                <m:e>
                  <m:r>
                    <w:rPr>
                      <w:rFonts w:ascii="Cambria Math" w:hAnsi="Cambria Math"/>
                      <w:sz w:val="20"/>
                      <w:szCs w:val="20"/>
                    </w:rPr>
                    <m:t>Б</m:t>
                  </m:r>
                </m:e>
                <m:sub>
                  <m:r>
                    <w:rPr>
                      <w:rFonts w:ascii="Cambria Math" w:hAnsi="Cambria Math"/>
                      <w:sz w:val="20"/>
                      <w:szCs w:val="20"/>
                    </w:rPr>
                    <m:t>1</m:t>
                  </m:r>
                </m:sub>
              </m:sSub>
            </m:oMath>
            <w:r w:rsidR="0031702D">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358546CF" w14:textId="77777777" w:rsidR="0031702D" w:rsidRDefault="0031702D">
            <w:pPr>
              <w:ind w:left="0" w:firstLine="0"/>
              <w:rPr>
                <w:sz w:val="20"/>
                <w:szCs w:val="20"/>
              </w:rPr>
            </w:pPr>
            <w:r>
              <w:rPr>
                <w:sz w:val="20"/>
                <w:szCs w:val="20"/>
              </w:rPr>
              <w:t>П – предложенная величина оцениваемого параметра: цена договора;</w:t>
            </w:r>
          </w:p>
          <w:p w14:paraId="54FA4C5D" w14:textId="77777777" w:rsidR="0031702D" w:rsidRDefault="00530612">
            <w:pPr>
              <w:ind w:left="0" w:firstLine="0"/>
              <w:rPr>
                <w:sz w:val="20"/>
                <w:szCs w:val="20"/>
              </w:rPr>
            </w:pPr>
            <m:oMath>
              <m:sSub>
                <m:sSubPr>
                  <m:ctrlPr>
                    <w:rPr>
                      <w:rFonts w:ascii="Cambria Math" w:hAnsi="Cambria Math"/>
                      <w:i/>
                    </w:rPr>
                  </m:ctrlPr>
                </m:sSubPr>
                <m:e>
                  <m:r>
                    <w:rPr>
                      <w:rFonts w:ascii="Cambria Math" w:hAnsi="Cambria Math"/>
                      <w:sz w:val="20"/>
                      <w:szCs w:val="20"/>
                    </w:rPr>
                    <m:t>П</m:t>
                  </m:r>
                </m:e>
                <m:sub>
                  <m:r>
                    <w:rPr>
                      <w:rFonts w:ascii="Cambria Math" w:hAnsi="Cambria Math"/>
                      <w:sz w:val="20"/>
                      <w:szCs w:val="20"/>
                    </w:rPr>
                    <m:t>ПРЕД.</m:t>
                  </m:r>
                </m:sub>
              </m:sSub>
            </m:oMath>
            <w:r w:rsidR="0031702D">
              <w:rPr>
                <w:sz w:val="20"/>
                <w:szCs w:val="20"/>
              </w:rPr>
              <w:t xml:space="preserve"> – предельное значение оцениваемого параметра: НМЦ, установленная в документации о закупке.</w:t>
            </w:r>
          </w:p>
          <w:p w14:paraId="21506B79" w14:textId="77777777" w:rsidR="0031702D" w:rsidRDefault="0031702D">
            <w:pPr>
              <w:ind w:left="0" w:firstLine="0"/>
              <w:rPr>
                <w:sz w:val="20"/>
                <w:szCs w:val="20"/>
              </w:rPr>
            </w:pPr>
            <w:r>
              <w:rPr>
                <w:sz w:val="20"/>
                <w:szCs w:val="20"/>
              </w:rPr>
              <w:t>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с учетом НДС.</w:t>
            </w:r>
          </w:p>
        </w:tc>
      </w:tr>
      <w:tr w:rsidR="0031702D" w14:paraId="40AE3951" w14:textId="77777777" w:rsidTr="0031702D">
        <w:trPr>
          <w:gridAfter w:val="1"/>
          <w:wAfter w:w="11" w:type="dxa"/>
          <w:trHeight w:val="2691"/>
        </w:trPr>
        <w:tc>
          <w:tcPr>
            <w:tcW w:w="1191" w:type="dxa"/>
            <w:tcBorders>
              <w:top w:val="single" w:sz="4" w:space="0" w:color="auto"/>
              <w:left w:val="single" w:sz="4" w:space="0" w:color="auto"/>
              <w:bottom w:val="single" w:sz="4" w:space="0" w:color="auto"/>
              <w:right w:val="single" w:sz="4" w:space="0" w:color="auto"/>
            </w:tcBorders>
            <w:hideMark/>
          </w:tcPr>
          <w:p w14:paraId="64CFBAF8" w14:textId="77777777" w:rsidR="0031702D" w:rsidRDefault="0031702D">
            <w:pPr>
              <w:spacing w:before="40" w:after="40"/>
              <w:jc w:val="center"/>
              <w:rPr>
                <w:sz w:val="18"/>
                <w:szCs w:val="18"/>
              </w:rPr>
            </w:pPr>
            <w:r>
              <w:rPr>
                <w:sz w:val="18"/>
                <w:szCs w:val="18"/>
              </w:rPr>
              <w:lastRenderedPageBreak/>
              <w:t>2</w:t>
            </w:r>
          </w:p>
        </w:tc>
        <w:tc>
          <w:tcPr>
            <w:tcW w:w="2012" w:type="dxa"/>
            <w:tcBorders>
              <w:top w:val="single" w:sz="4" w:space="0" w:color="auto"/>
              <w:left w:val="single" w:sz="4" w:space="0" w:color="auto"/>
              <w:bottom w:val="single" w:sz="4" w:space="0" w:color="auto"/>
              <w:right w:val="single" w:sz="4" w:space="0" w:color="auto"/>
            </w:tcBorders>
            <w:hideMark/>
          </w:tcPr>
          <w:p w14:paraId="1044A78B" w14:textId="77777777" w:rsidR="0031702D" w:rsidRDefault="0031702D">
            <w:pPr>
              <w:spacing w:before="40" w:after="40"/>
              <w:ind w:left="5" w:hanging="5"/>
              <w:jc w:val="center"/>
              <w:rPr>
                <w:sz w:val="18"/>
                <w:szCs w:val="18"/>
              </w:rPr>
            </w:pPr>
            <w:r>
              <w:rPr>
                <w:sz w:val="18"/>
                <w:szCs w:val="18"/>
              </w:rPr>
              <w:t>Неценовой критерий оценки первого уровня</w:t>
            </w:r>
          </w:p>
        </w:tc>
        <w:tc>
          <w:tcPr>
            <w:tcW w:w="1679" w:type="dxa"/>
            <w:tcBorders>
              <w:top w:val="single" w:sz="4" w:space="0" w:color="auto"/>
              <w:left w:val="single" w:sz="4" w:space="0" w:color="auto"/>
              <w:bottom w:val="single" w:sz="4" w:space="0" w:color="auto"/>
              <w:right w:val="single" w:sz="4" w:space="0" w:color="auto"/>
            </w:tcBorders>
            <w:hideMark/>
          </w:tcPr>
          <w:p w14:paraId="34DC451B" w14:textId="77777777" w:rsidR="0031702D" w:rsidRDefault="0031702D">
            <w:pPr>
              <w:spacing w:before="40" w:after="40"/>
              <w:ind w:left="0" w:firstLine="0"/>
              <w:jc w:val="center"/>
              <w:rPr>
                <w:sz w:val="18"/>
                <w:szCs w:val="18"/>
              </w:rPr>
            </w:pPr>
            <w:r>
              <w:rPr>
                <w:sz w:val="18"/>
                <w:szCs w:val="18"/>
              </w:rPr>
              <w:t>Наличие опыта работ</w:t>
            </w:r>
          </w:p>
        </w:tc>
        <w:tc>
          <w:tcPr>
            <w:tcW w:w="1847" w:type="dxa"/>
            <w:tcBorders>
              <w:top w:val="single" w:sz="4" w:space="0" w:color="auto"/>
              <w:left w:val="single" w:sz="4" w:space="0" w:color="auto"/>
              <w:bottom w:val="single" w:sz="4" w:space="0" w:color="auto"/>
              <w:right w:val="single" w:sz="4" w:space="0" w:color="auto"/>
            </w:tcBorders>
            <w:hideMark/>
          </w:tcPr>
          <w:p w14:paraId="0153ECD6" w14:textId="77777777" w:rsidR="0031702D" w:rsidRDefault="0031702D">
            <w:pPr>
              <w:spacing w:before="40" w:after="40"/>
              <w:ind w:left="0" w:firstLine="0"/>
              <w:jc w:val="center"/>
              <w:rPr>
                <w:sz w:val="18"/>
                <w:szCs w:val="18"/>
              </w:rPr>
            </w:pPr>
            <w:r>
              <w:rPr>
                <w:i/>
                <w:sz w:val="18"/>
                <w:szCs w:val="18"/>
              </w:rPr>
              <w:t>отсутствует</w:t>
            </w:r>
          </w:p>
        </w:tc>
        <w:tc>
          <w:tcPr>
            <w:tcW w:w="1351" w:type="dxa"/>
            <w:tcBorders>
              <w:top w:val="single" w:sz="4" w:space="0" w:color="auto"/>
              <w:left w:val="single" w:sz="4" w:space="0" w:color="auto"/>
              <w:bottom w:val="single" w:sz="4" w:space="0" w:color="auto"/>
              <w:right w:val="single" w:sz="4" w:space="0" w:color="auto"/>
            </w:tcBorders>
            <w:hideMark/>
          </w:tcPr>
          <w:p w14:paraId="0BB180EC" w14:textId="77777777" w:rsidR="0031702D" w:rsidRDefault="0031702D">
            <w:pPr>
              <w:spacing w:before="40" w:after="40"/>
              <w:ind w:left="0" w:firstLine="0"/>
              <w:jc w:val="center"/>
              <w:rPr>
                <w:sz w:val="18"/>
                <w:szCs w:val="18"/>
              </w:rPr>
            </w:pPr>
            <w:r>
              <w:rPr>
                <w:sz w:val="18"/>
                <w:szCs w:val="18"/>
              </w:rPr>
              <w:t>30 %</w:t>
            </w:r>
          </w:p>
          <w:p w14:paraId="33AB9389" w14:textId="77777777" w:rsidR="0031702D" w:rsidRDefault="0031702D">
            <w:pPr>
              <w:spacing w:before="40" w:after="40"/>
              <w:ind w:left="0" w:firstLine="0"/>
              <w:jc w:val="center"/>
              <w:rPr>
                <w:sz w:val="18"/>
                <w:szCs w:val="18"/>
              </w:rPr>
            </w:pPr>
            <w:r>
              <w:rPr>
                <w:sz w:val="18"/>
                <w:szCs w:val="18"/>
              </w:rPr>
              <w:t>(В</w:t>
            </w:r>
            <w:r>
              <w:rPr>
                <w:sz w:val="18"/>
                <w:szCs w:val="18"/>
                <w:vertAlign w:val="subscript"/>
              </w:rPr>
              <w:t>2</w:t>
            </w:r>
            <w:r>
              <w:rPr>
                <w:sz w:val="18"/>
                <w:szCs w:val="18"/>
              </w:rPr>
              <w:t xml:space="preserve"> = 0,3)</w:t>
            </w:r>
          </w:p>
        </w:tc>
        <w:tc>
          <w:tcPr>
            <w:tcW w:w="2268" w:type="dxa"/>
            <w:tcBorders>
              <w:top w:val="single" w:sz="4" w:space="0" w:color="auto"/>
              <w:left w:val="single" w:sz="4" w:space="0" w:color="auto"/>
              <w:bottom w:val="single" w:sz="4" w:space="0" w:color="auto"/>
              <w:right w:val="single" w:sz="4" w:space="0" w:color="auto"/>
            </w:tcBorders>
            <w:hideMark/>
          </w:tcPr>
          <w:p w14:paraId="5847BDC8" w14:textId="77777777" w:rsidR="0031702D" w:rsidRDefault="0031702D">
            <w:pPr>
              <w:ind w:left="0" w:firstLine="0"/>
              <w:jc w:val="center"/>
              <w:rPr>
                <w:sz w:val="20"/>
                <w:szCs w:val="20"/>
                <w:highlight w:val="yellow"/>
              </w:rPr>
            </w:pPr>
            <w:r>
              <w:rPr>
                <w:sz w:val="20"/>
                <w:szCs w:val="20"/>
              </w:rPr>
              <w:t>Чем больше подтвержденный аналогичный опыт по оказанию услуг сопоставимого характера, тем выше предпочтительность*</w:t>
            </w:r>
          </w:p>
        </w:tc>
        <w:tc>
          <w:tcPr>
            <w:tcW w:w="4285" w:type="dxa"/>
            <w:tcBorders>
              <w:top w:val="single" w:sz="4" w:space="0" w:color="auto"/>
              <w:left w:val="single" w:sz="4" w:space="0" w:color="auto"/>
              <w:bottom w:val="single" w:sz="4" w:space="0" w:color="auto"/>
              <w:right w:val="single" w:sz="4" w:space="0" w:color="auto"/>
            </w:tcBorders>
          </w:tcPr>
          <w:p w14:paraId="53487D08" w14:textId="77777777" w:rsidR="0031702D" w:rsidRDefault="0031702D">
            <w:pPr>
              <w:ind w:left="0" w:firstLine="0"/>
              <w:rPr>
                <w:sz w:val="20"/>
                <w:szCs w:val="20"/>
              </w:rPr>
            </w:pPr>
            <w:r>
              <w:rPr>
                <w:sz w:val="20"/>
                <w:szCs w:val="20"/>
              </w:rPr>
              <w:t>Порядок осуществления оценки (значение оцениваемого параметра), в зависимости от статуса участника:</w:t>
            </w:r>
          </w:p>
          <w:p w14:paraId="1EF1761F" w14:textId="77777777" w:rsidR="0031702D" w:rsidRDefault="0031702D">
            <w:pPr>
              <w:rPr>
                <w:sz w:val="18"/>
                <w:szCs w:val="20"/>
              </w:rPr>
            </w:pPr>
          </w:p>
          <w:tbl>
            <w:tblPr>
              <w:tblW w:w="0" w:type="dxa"/>
              <w:tblLayout w:type="fixed"/>
              <w:tblCellMar>
                <w:left w:w="0" w:type="dxa"/>
                <w:right w:w="0" w:type="dxa"/>
              </w:tblCellMar>
              <w:tblLook w:val="04A0" w:firstRow="1" w:lastRow="0" w:firstColumn="1" w:lastColumn="0" w:noHBand="0" w:noVBand="1"/>
            </w:tblPr>
            <w:tblGrid>
              <w:gridCol w:w="884"/>
              <w:gridCol w:w="3252"/>
            </w:tblGrid>
            <w:tr w:rsidR="0031702D" w14:paraId="2A597D7A" w14:textId="77777777">
              <w:trPr>
                <w:cantSplit/>
                <w:trHeight w:val="1011"/>
              </w:trPr>
              <w:tc>
                <w:tcPr>
                  <w:tcW w:w="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4D516A" w14:textId="77777777" w:rsidR="0031702D" w:rsidRDefault="0031702D">
                  <w:pPr>
                    <w:spacing w:before="0"/>
                    <w:jc w:val="left"/>
                    <w:rPr>
                      <w:rFonts w:eastAsia="Calibri"/>
                      <w:sz w:val="20"/>
                      <w:szCs w:val="20"/>
                    </w:rPr>
                  </w:pPr>
                  <w:r>
                    <w:rPr>
                      <w:rFonts w:eastAsia="Calibri"/>
                      <w:sz w:val="20"/>
                      <w:szCs w:val="20"/>
                    </w:rPr>
                    <w:t>Б</w:t>
                  </w:r>
                  <w:r>
                    <w:rPr>
                      <w:rFonts w:eastAsia="Calibri"/>
                      <w:sz w:val="20"/>
                      <w:szCs w:val="20"/>
                      <w:vertAlign w:val="subscript"/>
                    </w:rPr>
                    <w:t>2</w:t>
                  </w:r>
                  <w:r>
                    <w:rPr>
                      <w:rFonts w:eastAsia="Calibri"/>
                      <w:sz w:val="20"/>
                      <w:szCs w:val="20"/>
                    </w:rPr>
                    <w:t xml:space="preserve"> = 1</w:t>
                  </w:r>
                </w:p>
              </w:tc>
              <w:tc>
                <w:tcPr>
                  <w:tcW w:w="3252" w:type="dxa"/>
                  <w:tcBorders>
                    <w:top w:val="nil"/>
                    <w:left w:val="nil"/>
                    <w:bottom w:val="single" w:sz="8" w:space="0" w:color="auto"/>
                    <w:right w:val="nil"/>
                  </w:tcBorders>
                  <w:tcMar>
                    <w:top w:w="0" w:type="dxa"/>
                    <w:left w:w="108" w:type="dxa"/>
                    <w:bottom w:w="0" w:type="dxa"/>
                    <w:right w:w="108" w:type="dxa"/>
                  </w:tcMar>
                  <w:vAlign w:val="center"/>
                  <w:hideMark/>
                </w:tcPr>
                <w:p w14:paraId="2139144B" w14:textId="77777777" w:rsidR="0031702D" w:rsidRDefault="0031702D">
                  <w:pPr>
                    <w:spacing w:before="0"/>
                    <w:jc w:val="left"/>
                    <w:rPr>
                      <w:rFonts w:eastAsia="Calibri"/>
                      <w:sz w:val="20"/>
                      <w:szCs w:val="20"/>
                    </w:rPr>
                  </w:pPr>
                  <w:r>
                    <w:rPr>
                      <w:rFonts w:eastAsia="Calibri"/>
                      <w:sz w:val="20"/>
                      <w:szCs w:val="20"/>
                    </w:rPr>
                    <w:t>Наличие опыта:</w:t>
                  </w:r>
                </w:p>
                <w:p w14:paraId="25CC5159" w14:textId="77777777" w:rsidR="0031702D" w:rsidRDefault="0031702D">
                  <w:pPr>
                    <w:spacing w:before="0"/>
                    <w:jc w:val="left"/>
                    <w:rPr>
                      <w:rFonts w:eastAsia="Calibri"/>
                      <w:sz w:val="20"/>
                      <w:szCs w:val="20"/>
                    </w:rPr>
                  </w:pPr>
                  <w:r>
                    <w:rPr>
                      <w:rFonts w:eastAsia="Calibri"/>
                      <w:sz w:val="20"/>
                      <w:szCs w:val="20"/>
                    </w:rPr>
                    <w:t>- совокупный аналогичный опыт по оказанию услуг должен быть не менее 75% от НМЦ Лота.</w:t>
                  </w:r>
                </w:p>
              </w:tc>
            </w:tr>
            <w:tr w:rsidR="0031702D" w14:paraId="54E327B0" w14:textId="77777777">
              <w:trPr>
                <w:cantSplit/>
                <w:trHeight w:val="667"/>
              </w:trPr>
              <w:tc>
                <w:tcPr>
                  <w:tcW w:w="884" w:type="dxa"/>
                  <w:tcBorders>
                    <w:top w:val="nil"/>
                    <w:left w:val="nil"/>
                    <w:bottom w:val="nil"/>
                    <w:right w:val="single" w:sz="8" w:space="0" w:color="auto"/>
                  </w:tcBorders>
                  <w:tcMar>
                    <w:top w:w="0" w:type="dxa"/>
                    <w:left w:w="108" w:type="dxa"/>
                    <w:bottom w:w="0" w:type="dxa"/>
                    <w:right w:w="108" w:type="dxa"/>
                  </w:tcMar>
                  <w:vAlign w:val="center"/>
                  <w:hideMark/>
                </w:tcPr>
                <w:p w14:paraId="462F895C" w14:textId="77777777" w:rsidR="0031702D" w:rsidRDefault="0031702D">
                  <w:pPr>
                    <w:spacing w:before="0"/>
                    <w:jc w:val="left"/>
                    <w:rPr>
                      <w:rFonts w:eastAsia="Calibri"/>
                      <w:sz w:val="20"/>
                      <w:szCs w:val="20"/>
                    </w:rPr>
                  </w:pPr>
                  <w:r>
                    <w:rPr>
                      <w:rFonts w:eastAsia="Calibri"/>
                      <w:sz w:val="20"/>
                      <w:szCs w:val="20"/>
                    </w:rPr>
                    <w:t>Б</w:t>
                  </w:r>
                  <w:r>
                    <w:rPr>
                      <w:rFonts w:eastAsia="Calibri"/>
                      <w:sz w:val="20"/>
                      <w:szCs w:val="20"/>
                      <w:vertAlign w:val="subscript"/>
                    </w:rPr>
                    <w:t>2</w:t>
                  </w:r>
                  <w:r>
                    <w:rPr>
                      <w:rFonts w:eastAsia="Calibri"/>
                      <w:sz w:val="20"/>
                      <w:szCs w:val="20"/>
                    </w:rPr>
                    <w:t xml:space="preserve"> = 0</w:t>
                  </w:r>
                </w:p>
              </w:tc>
              <w:tc>
                <w:tcPr>
                  <w:tcW w:w="3252" w:type="dxa"/>
                  <w:tcMar>
                    <w:top w:w="0" w:type="dxa"/>
                    <w:left w:w="108" w:type="dxa"/>
                    <w:bottom w:w="0" w:type="dxa"/>
                    <w:right w:w="108" w:type="dxa"/>
                  </w:tcMar>
                  <w:vAlign w:val="center"/>
                  <w:hideMark/>
                </w:tcPr>
                <w:p w14:paraId="28B578AC" w14:textId="77777777" w:rsidR="0031702D" w:rsidRDefault="0031702D">
                  <w:pPr>
                    <w:spacing w:before="0"/>
                    <w:jc w:val="left"/>
                    <w:rPr>
                      <w:rFonts w:eastAsia="Calibri"/>
                      <w:sz w:val="20"/>
                      <w:szCs w:val="20"/>
                    </w:rPr>
                  </w:pPr>
                  <w:r>
                    <w:rPr>
                      <w:rFonts w:eastAsia="Calibri"/>
                      <w:sz w:val="20"/>
                      <w:szCs w:val="20"/>
                    </w:rPr>
                    <w:t>В остальных случаях.</w:t>
                  </w:r>
                </w:p>
              </w:tc>
            </w:tr>
          </w:tbl>
          <w:p w14:paraId="29767689" w14:textId="77777777" w:rsidR="0031702D" w:rsidRDefault="0031702D">
            <w:pPr>
              <w:rPr>
                <w:sz w:val="20"/>
                <w:szCs w:val="20"/>
              </w:rPr>
            </w:pPr>
          </w:p>
        </w:tc>
      </w:tr>
      <w:tr w:rsidR="0031702D" w14:paraId="6C73416C" w14:textId="77777777" w:rsidTr="0031702D">
        <w:tc>
          <w:tcPr>
            <w:tcW w:w="8080" w:type="dxa"/>
            <w:gridSpan w:val="5"/>
            <w:tcBorders>
              <w:top w:val="single" w:sz="4" w:space="0" w:color="auto"/>
              <w:left w:val="single" w:sz="4" w:space="0" w:color="auto"/>
              <w:bottom w:val="single" w:sz="4" w:space="0" w:color="auto"/>
              <w:right w:val="single" w:sz="4" w:space="0" w:color="auto"/>
            </w:tcBorders>
            <w:hideMark/>
          </w:tcPr>
          <w:p w14:paraId="76D9A034" w14:textId="77777777" w:rsidR="0031702D" w:rsidRDefault="0031702D">
            <w:pPr>
              <w:ind w:left="0" w:firstLine="0"/>
              <w:rPr>
                <w:sz w:val="18"/>
                <w:szCs w:val="18"/>
              </w:rPr>
            </w:pPr>
            <w:r>
              <w:rPr>
                <w:sz w:val="18"/>
                <w:szCs w:val="18"/>
              </w:rPr>
              <w:t>Итоговая предпочтительность заявки и порядок ее расчета:</w:t>
            </w:r>
          </w:p>
        </w:tc>
        <w:tc>
          <w:tcPr>
            <w:tcW w:w="6564" w:type="dxa"/>
            <w:gridSpan w:val="3"/>
            <w:tcBorders>
              <w:top w:val="single" w:sz="4" w:space="0" w:color="auto"/>
              <w:left w:val="single" w:sz="4" w:space="0" w:color="auto"/>
              <w:bottom w:val="single" w:sz="4" w:space="0" w:color="auto"/>
              <w:right w:val="single" w:sz="4" w:space="0" w:color="auto"/>
            </w:tcBorders>
            <w:hideMark/>
          </w:tcPr>
          <w:p w14:paraId="15E3EB8C" w14:textId="77777777" w:rsidR="0031702D" w:rsidRDefault="0031702D">
            <w:pPr>
              <w:ind w:left="0" w:firstLine="0"/>
              <w:rPr>
                <w:sz w:val="18"/>
                <w:szCs w:val="18"/>
              </w:rPr>
            </w:pPr>
            <w:r>
              <w:rPr>
                <w:sz w:val="18"/>
                <w:szCs w:val="18"/>
              </w:rPr>
              <w:t>Расчет степени итоговой предпочтительности заявки осуществляется в соответствии с математической формулой:</w:t>
            </w:r>
          </w:p>
          <w:p w14:paraId="63D008B0" w14:textId="77777777" w:rsidR="0031702D" w:rsidRDefault="00530612">
            <w:pPr>
              <w:rPr>
                <w:sz w:val="18"/>
                <w:szCs w:val="18"/>
              </w:rPr>
            </w:pPr>
            <m:oMathPara>
              <m:oMath>
                <m:sSub>
                  <m:sSubPr>
                    <m:ctrlPr>
                      <w:rPr>
                        <w:rFonts w:ascii="Cambria Math" w:hAnsi="Cambria Math"/>
                        <w:i/>
                        <w:sz w:val="18"/>
                        <w:szCs w:val="18"/>
                      </w:rPr>
                    </m:ctrlPr>
                  </m:sSubPr>
                  <m:e>
                    <m:r>
                      <w:rPr>
                        <w:rFonts w:ascii="Cambria Math" w:hAnsi="Cambria Math"/>
                        <w:sz w:val="18"/>
                        <w:szCs w:val="18"/>
                      </w:rPr>
                      <m:t>Б</m:t>
                    </m:r>
                  </m:e>
                  <m:sub>
                    <m:r>
                      <w:rPr>
                        <w:rFonts w:ascii="Cambria Math" w:hAnsi="Cambria Math"/>
                        <w:sz w:val="18"/>
                        <w:szCs w:val="18"/>
                      </w:rPr>
                      <m:t>ИТОГ</m:t>
                    </m:r>
                  </m:sub>
                </m:sSub>
                <m:r>
                  <w:rPr>
                    <w:rFonts w:ascii="Cambria Math" w:hAnsi="Cambria Math"/>
                    <w:sz w:val="18"/>
                    <w:szCs w:val="18"/>
                  </w:rPr>
                  <m:t>=</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2</m:t>
                    </m:r>
                  </m:sup>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Б</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В</m:t>
                            </m:r>
                          </m:e>
                          <m:sub>
                            <m:r>
                              <w:rPr>
                                <w:rFonts w:ascii="Cambria Math" w:hAnsi="Cambria Math"/>
                                <w:sz w:val="18"/>
                                <w:szCs w:val="18"/>
                              </w:rPr>
                              <m:t>i</m:t>
                            </m:r>
                          </m:sub>
                        </m:sSub>
                      </m:e>
                    </m:d>
                  </m:e>
                </m:nary>
                <m:r>
                  <w:rPr>
                    <w:rFonts w:ascii="Cambria Math" w:hAnsi="Cambria Math"/>
                    <w:sz w:val="18"/>
                    <w:szCs w:val="18"/>
                  </w:rPr>
                  <m:t>,</m:t>
                </m:r>
              </m:oMath>
            </m:oMathPara>
          </w:p>
          <w:p w14:paraId="3EEA35EF" w14:textId="77777777" w:rsidR="0031702D" w:rsidRDefault="0031702D">
            <w:pPr>
              <w:ind w:left="0" w:firstLine="0"/>
              <w:rPr>
                <w:sz w:val="18"/>
                <w:szCs w:val="18"/>
              </w:rPr>
            </w:pPr>
            <w:r>
              <w:rPr>
                <w:sz w:val="18"/>
                <w:szCs w:val="18"/>
              </w:rPr>
              <w:t>где:</w:t>
            </w:r>
          </w:p>
          <w:p w14:paraId="3A23DE2D" w14:textId="77777777" w:rsidR="0031702D" w:rsidRDefault="00530612">
            <w:pPr>
              <w:ind w:left="0" w:firstLine="0"/>
              <w:rPr>
                <w:sz w:val="18"/>
                <w:szCs w:val="18"/>
              </w:rPr>
            </w:pPr>
            <m:oMath>
              <m:sSub>
                <m:sSubPr>
                  <m:ctrlPr>
                    <w:rPr>
                      <w:rFonts w:ascii="Cambria Math" w:hAnsi="Cambria Math"/>
                      <w:i/>
                      <w:sz w:val="18"/>
                      <w:szCs w:val="18"/>
                    </w:rPr>
                  </m:ctrlPr>
                </m:sSubPr>
                <m:e>
                  <m:r>
                    <w:rPr>
                      <w:rFonts w:ascii="Cambria Math" w:hAnsi="Cambria Math"/>
                      <w:sz w:val="18"/>
                      <w:szCs w:val="18"/>
                    </w:rPr>
                    <m:t>Б</m:t>
                  </m:r>
                </m:e>
                <m:sub>
                  <m:r>
                    <w:rPr>
                      <w:rFonts w:ascii="Cambria Math" w:hAnsi="Cambria Math"/>
                      <w:sz w:val="18"/>
                      <w:szCs w:val="18"/>
                    </w:rPr>
                    <m:t>ИТОГ</m:t>
                  </m:r>
                </m:sub>
              </m:sSub>
            </m:oMath>
            <w:r w:rsidR="0031702D">
              <w:rPr>
                <w:sz w:val="18"/>
                <w:szCs w:val="18"/>
              </w:rPr>
              <w:t xml:space="preserve"> – это рассчитанная степень итоговой предпочтительности заявки в баллах.</w:t>
            </w:r>
          </w:p>
          <w:p w14:paraId="0D0F41B6" w14:textId="77777777" w:rsidR="0031702D" w:rsidRDefault="00530612">
            <w:pPr>
              <w:ind w:left="0" w:firstLine="0"/>
              <w:rPr>
                <w:sz w:val="18"/>
                <w:szCs w:val="18"/>
              </w:rPr>
            </w:pPr>
            <m:oMath>
              <m:sSub>
                <m:sSubPr>
                  <m:ctrlPr>
                    <w:rPr>
                      <w:rFonts w:ascii="Cambria Math" w:hAnsi="Cambria Math"/>
                      <w:i/>
                      <w:sz w:val="18"/>
                      <w:szCs w:val="18"/>
                    </w:rPr>
                  </m:ctrlPr>
                </m:sSubPr>
                <m:e>
                  <m:r>
                    <w:rPr>
                      <w:rFonts w:ascii="Cambria Math" w:hAnsi="Cambria Math"/>
                      <w:sz w:val="18"/>
                      <w:szCs w:val="18"/>
                    </w:rPr>
                    <m:t>Б</m:t>
                  </m:r>
                </m:e>
                <m:sub>
                  <m:r>
                    <w:rPr>
                      <w:rFonts w:ascii="Cambria Math" w:hAnsi="Cambria Math"/>
                      <w:sz w:val="18"/>
                      <w:szCs w:val="18"/>
                    </w:rPr>
                    <m:t>i</m:t>
                  </m:r>
                </m:sub>
              </m:sSub>
            </m:oMath>
            <w:r w:rsidR="0031702D">
              <w:rPr>
                <w:sz w:val="18"/>
                <w:szCs w:val="18"/>
              </w:rPr>
              <w:t xml:space="preserve"> – это рассчитанная оценка по </w:t>
            </w:r>
            <m:oMath>
              <m:r>
                <w:rPr>
                  <w:rFonts w:ascii="Cambria Math" w:hAnsi="Cambria Math"/>
                  <w:sz w:val="18"/>
                  <w:szCs w:val="18"/>
                </w:rPr>
                <m:t>i</m:t>
              </m:r>
            </m:oMath>
            <w:r w:rsidR="0031702D">
              <w:rPr>
                <w:sz w:val="18"/>
                <w:szCs w:val="18"/>
              </w:rPr>
              <w:t xml:space="preserve"> -тому критерию первого уровня в баллах;</w:t>
            </w:r>
          </w:p>
          <w:p w14:paraId="1D58A309" w14:textId="77777777" w:rsidR="0031702D" w:rsidRDefault="00530612">
            <w:pPr>
              <w:ind w:left="0" w:firstLine="0"/>
              <w:rPr>
                <w:sz w:val="20"/>
                <w:szCs w:val="20"/>
              </w:rPr>
            </w:pPr>
            <m:oMath>
              <m:sSub>
                <m:sSubPr>
                  <m:ctrlPr>
                    <w:rPr>
                      <w:rFonts w:ascii="Cambria Math" w:hAnsi="Cambria Math"/>
                      <w:i/>
                      <w:sz w:val="18"/>
                      <w:szCs w:val="18"/>
                    </w:rPr>
                  </m:ctrlPr>
                </m:sSubPr>
                <m:e>
                  <m:r>
                    <w:rPr>
                      <w:rFonts w:ascii="Cambria Math" w:hAnsi="Cambria Math"/>
                      <w:sz w:val="18"/>
                      <w:szCs w:val="18"/>
                    </w:rPr>
                    <m:t>В</m:t>
                  </m:r>
                </m:e>
                <m:sub>
                  <m:r>
                    <w:rPr>
                      <w:rFonts w:ascii="Cambria Math" w:hAnsi="Cambria Math"/>
                      <w:sz w:val="18"/>
                      <w:szCs w:val="18"/>
                    </w:rPr>
                    <m:t>i</m:t>
                  </m:r>
                </m:sub>
              </m:sSub>
            </m:oMath>
            <w:r w:rsidR="0031702D">
              <w:rPr>
                <w:sz w:val="18"/>
                <w:szCs w:val="18"/>
              </w:rPr>
              <w:t xml:space="preserve"> – это значимость (вес) </w:t>
            </w:r>
            <m:oMath>
              <m:r>
                <w:rPr>
                  <w:rFonts w:ascii="Cambria Math" w:hAnsi="Cambria Math"/>
                  <w:sz w:val="18"/>
                  <w:szCs w:val="18"/>
                </w:rPr>
                <m:t>i</m:t>
              </m:r>
            </m:oMath>
            <w:r w:rsidR="0031702D">
              <w:rPr>
                <w:sz w:val="18"/>
                <w:szCs w:val="18"/>
              </w:rPr>
              <w:t xml:space="preserve"> -того критерия первого уровня.</w:t>
            </w:r>
          </w:p>
        </w:tc>
      </w:tr>
      <w:tr w:rsidR="0031702D" w14:paraId="0152EE4F" w14:textId="77777777" w:rsidTr="0031702D">
        <w:trPr>
          <w:trHeight w:val="1260"/>
        </w:trPr>
        <w:tc>
          <w:tcPr>
            <w:tcW w:w="14644" w:type="dxa"/>
            <w:gridSpan w:val="8"/>
            <w:tcBorders>
              <w:top w:val="single" w:sz="4" w:space="0" w:color="auto"/>
              <w:left w:val="single" w:sz="4" w:space="0" w:color="auto"/>
              <w:bottom w:val="single" w:sz="4" w:space="0" w:color="auto"/>
              <w:right w:val="single" w:sz="4" w:space="0" w:color="auto"/>
            </w:tcBorders>
            <w:hideMark/>
          </w:tcPr>
          <w:p w14:paraId="1CA1AC12" w14:textId="2D788D64" w:rsidR="0031702D" w:rsidRDefault="0031702D" w:rsidP="0031702D">
            <w:pPr>
              <w:ind w:left="0" w:firstLine="0"/>
              <w:rPr>
                <w:sz w:val="18"/>
                <w:szCs w:val="18"/>
              </w:rPr>
            </w:pPr>
            <w:r>
              <w:rPr>
                <w:sz w:val="18"/>
                <w:szCs w:val="18"/>
              </w:rPr>
              <w:t xml:space="preserve">* Аналогичный опыт: для расчета предпочтительности по установленному критерию необходимо предоставить в составе заявки Справку об опыте участника (подраздел 7.8 документации о закупке), в которой указываются сведения об опыте участника, с приложением подтверждающих документов (копии договоров / контрактов, подписанных с обеих сторон, в которых срок окончания исполнения обязательств (этапов исполнения) установлен не позднее даты окончания подачи заявок на участие в закупке; с приложением: актов, актов сдачи-приемки, накладных, передаточных документов и т. п., – которыми в соответствии с договором / контрактом закрываются исполненные обязательства (или этапы), – подписанных сторонами и датированных не позднее даты окончания подачи заявок на участие в закупке). При этом под аналогичным опытом понимается опыт оказания услуг (в рамках одного или нескольких договоров / контрактов) сопоставимого с предметом закупки характера по «Оказание услуг в сфере информационных технологий по абонентскому обслуживанию информационных систем, ИТ-инфраструктуры и технической поддержки пользователей </w:t>
            </w:r>
            <w:r>
              <w:rPr>
                <w:b/>
                <w:bCs/>
                <w:sz w:val="18"/>
                <w:szCs w:val="18"/>
              </w:rPr>
              <w:t>за период - 2023 - 2024 годы и до даты окончания подачи заявок</w:t>
            </w:r>
            <w:r>
              <w:rPr>
                <w:sz w:val="18"/>
                <w:szCs w:val="18"/>
              </w:rPr>
              <w:t>; аналогичный опыт оценивается в совокупном стоимостном объеме исполненных обязательств по договорам / контрактам.</w:t>
            </w:r>
          </w:p>
        </w:tc>
      </w:tr>
    </w:tbl>
    <w:p w14:paraId="6567BBF5" w14:textId="77777777" w:rsidR="002D5A6B" w:rsidRDefault="002D5A6B" w:rsidP="002D5A6B">
      <w:pPr>
        <w:keepNext/>
        <w:spacing w:after="120"/>
        <w:ind w:left="1134"/>
      </w:pPr>
    </w:p>
    <w:p w14:paraId="7654D54C" w14:textId="77777777"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77777777"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lastRenderedPageBreak/>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3"/>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4" w:name="_Toc517129904"/>
      <w:bookmarkStart w:id="775" w:name="_Ref69469099"/>
      <w:bookmarkStart w:id="776" w:name="_Toc84324068"/>
      <w:bookmarkStart w:id="777" w:name="_Ref514724977"/>
      <w:bookmarkStart w:id="778" w:name="_Ref468792734"/>
      <w:bookmarkEnd w:id="774"/>
      <w:r w:rsidRPr="00BA04C6">
        <w:rPr>
          <w:rFonts w:ascii="Times New Roman" w:hAnsi="Times New Roman"/>
          <w:sz w:val="28"/>
          <w:szCs w:val="28"/>
        </w:rPr>
        <w:lastRenderedPageBreak/>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5"/>
      <w:bookmarkEnd w:id="776"/>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BBA1603" w:rsidR="00DE7497" w:rsidRPr="00BA04C6" w:rsidRDefault="004852FA" w:rsidP="00376A79">
      <w:pPr>
        <w:pStyle w:val="10"/>
        <w:jc w:val="center"/>
        <w:rPr>
          <w:rFonts w:ascii="Times New Roman" w:hAnsi="Times New Roman"/>
          <w:sz w:val="28"/>
          <w:szCs w:val="28"/>
        </w:rPr>
      </w:pPr>
      <w:bookmarkStart w:id="779" w:name="_Ref69468859"/>
      <w:bookmarkStart w:id="780" w:name="_Ref69468998"/>
      <w:bookmarkStart w:id="781" w:name="_Ref69469009"/>
      <w:bookmarkStart w:id="782" w:name="_Ref69469021"/>
      <w:bookmarkStart w:id="783" w:name="_Ref69469035"/>
      <w:bookmarkStart w:id="784" w:name="_Ref69469082"/>
      <w:bookmarkStart w:id="785" w:name="_Toc84324069"/>
      <w:bookmarkStart w:id="786" w:name="_Hlk78818682"/>
      <w:r w:rsidRPr="00BA04C6">
        <w:rPr>
          <w:rFonts w:ascii="Times New Roman" w:hAnsi="Times New Roman"/>
          <w:sz w:val="28"/>
          <w:szCs w:val="28"/>
        </w:rPr>
        <w:lastRenderedPageBreak/>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777"/>
      <w:bookmarkEnd w:id="778"/>
      <w:bookmarkEnd w:id="779"/>
      <w:bookmarkEnd w:id="780"/>
      <w:bookmarkEnd w:id="781"/>
      <w:bookmarkEnd w:id="782"/>
      <w:bookmarkEnd w:id="783"/>
      <w:bookmarkEnd w:id="784"/>
      <w:bookmarkEnd w:id="785"/>
    </w:p>
    <w:bookmarkEnd w:id="786"/>
    <w:p w14:paraId="3571F4EF" w14:textId="5D8D87A6" w:rsidR="003E19E9" w:rsidRDefault="003E19E9" w:rsidP="0057580D">
      <w:pPr>
        <w:keepNext/>
        <w:tabs>
          <w:tab w:val="left" w:pos="0"/>
        </w:tabs>
        <w:spacing w:after="120"/>
      </w:pPr>
    </w:p>
    <w:bookmarkStart w:id="787" w:name="_MON_1699169699"/>
    <w:bookmarkEnd w:id="787"/>
    <w:p w14:paraId="19BE5FEF" w14:textId="54374E45" w:rsidR="00814BEF" w:rsidRDefault="000A212C"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r w:rsidRPr="004C3592">
        <w:rPr>
          <w:rStyle w:val="aff0"/>
          <w:b w:val="0"/>
          <w:i w:val="0"/>
          <w:highlight w:val="yellow"/>
        </w:rPr>
        <w:object w:dxaOrig="1360" w:dyaOrig="880" w14:anchorId="42C66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43.5pt" o:ole="">
            <v:imagedata r:id="rId26" o:title=""/>
          </v:shape>
          <o:OLEObject Type="Embed" ProgID="Excel.Sheet.12" ShapeID="_x0000_i1025" DrawAspect="Icon" ObjectID="_1780233597" r:id="rId27"/>
        </w:object>
      </w:r>
    </w:p>
    <w:p w14:paraId="4A29778A" w14:textId="01ACF639"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lastRenderedPageBreak/>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22046" w14:textId="77777777" w:rsidR="006125E4" w:rsidRDefault="006125E4">
      <w:r>
        <w:separator/>
      </w:r>
    </w:p>
  </w:endnote>
  <w:endnote w:type="continuationSeparator" w:id="0">
    <w:p w14:paraId="7976971E" w14:textId="77777777" w:rsidR="006125E4" w:rsidRDefault="0061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14E511E0" w:rsidR="006125E4" w:rsidRPr="00822A33" w:rsidRDefault="006125E4"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30612">
      <w:rPr>
        <w:i/>
        <w:noProof/>
        <w:sz w:val="24"/>
        <w:szCs w:val="24"/>
      </w:rPr>
      <w:t>17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30612">
      <w:rPr>
        <w:i/>
        <w:noProof/>
        <w:sz w:val="24"/>
        <w:szCs w:val="24"/>
      </w:rPr>
      <w:t>128</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07B20494" w:rsidR="006125E4" w:rsidRPr="00EE79D8" w:rsidRDefault="006125E4"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3061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30612">
      <w:rPr>
        <w:i/>
        <w:noProof/>
        <w:sz w:val="24"/>
        <w:szCs w:val="24"/>
      </w:rPr>
      <w:t>128</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89FAE" w14:textId="77777777" w:rsidR="006125E4" w:rsidRDefault="006125E4">
      <w:r>
        <w:separator/>
      </w:r>
    </w:p>
  </w:footnote>
  <w:footnote w:type="continuationSeparator" w:id="0">
    <w:p w14:paraId="3CBD0F8E" w14:textId="77777777" w:rsidR="006125E4" w:rsidRDefault="006125E4">
      <w:r>
        <w:continuationSeparator/>
      </w:r>
    </w:p>
  </w:footnote>
  <w:footnote w:id="1">
    <w:p w14:paraId="157C26DA" w14:textId="77777777" w:rsidR="006125E4" w:rsidRDefault="006125E4"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6125E4" w:rsidRDefault="006125E4"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6125E4" w:rsidRDefault="006125E4"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6125E4" w:rsidRDefault="006125E4"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6125E4" w:rsidRDefault="006125E4"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6125E4" w:rsidRDefault="006125E4">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6125E4" w:rsidRDefault="006125E4"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6125E4" w:rsidRDefault="006125E4">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6125E4" w:rsidRDefault="006125E4">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6125E4" w:rsidRDefault="006125E4"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6125E4" w:rsidRDefault="006125E4">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6125E4" w:rsidRDefault="006125E4">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6125E4" w:rsidRDefault="006125E4">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6125E4" w:rsidRDefault="006125E4"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6125E4" w:rsidRDefault="006125E4">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68164F98" w14:textId="77777777" w:rsidR="006125E4" w:rsidRDefault="006125E4" w:rsidP="006B373A">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w:t>
      </w:r>
      <w:r>
        <w:t>.</w:t>
      </w:r>
    </w:p>
  </w:footnote>
  <w:footnote w:id="17">
    <w:p w14:paraId="434FB070" w14:textId="61E7546F" w:rsidR="006125E4" w:rsidRDefault="006125E4">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6125E4" w:rsidRDefault="006125E4">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6125E4" w:rsidRDefault="006125E4">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6125E4" w:rsidRDefault="006125E4"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6125E4" w:rsidRDefault="006125E4"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77777777" w:rsidR="006125E4" w:rsidRDefault="006125E4">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5017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5F72"/>
    <w:rsid w:val="00016695"/>
    <w:rsid w:val="0001673E"/>
    <w:rsid w:val="00016CFE"/>
    <w:rsid w:val="00016F1F"/>
    <w:rsid w:val="00017993"/>
    <w:rsid w:val="00017FE5"/>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5FA6"/>
    <w:rsid w:val="000261D3"/>
    <w:rsid w:val="00026EE2"/>
    <w:rsid w:val="00027D78"/>
    <w:rsid w:val="00027DB3"/>
    <w:rsid w:val="000302A4"/>
    <w:rsid w:val="00030A06"/>
    <w:rsid w:val="000311E8"/>
    <w:rsid w:val="00031AF2"/>
    <w:rsid w:val="00031F80"/>
    <w:rsid w:val="00032463"/>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47CD0"/>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7F"/>
    <w:rsid w:val="00052889"/>
    <w:rsid w:val="0005319E"/>
    <w:rsid w:val="00053456"/>
    <w:rsid w:val="000540E2"/>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CE8"/>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1B79"/>
    <w:rsid w:val="000A212C"/>
    <w:rsid w:val="000A30F2"/>
    <w:rsid w:val="000A368A"/>
    <w:rsid w:val="000A4AD8"/>
    <w:rsid w:val="000A51D6"/>
    <w:rsid w:val="000A5DC4"/>
    <w:rsid w:val="000A618C"/>
    <w:rsid w:val="000A6CC6"/>
    <w:rsid w:val="000A6CCA"/>
    <w:rsid w:val="000A6E16"/>
    <w:rsid w:val="000A7276"/>
    <w:rsid w:val="000A7D55"/>
    <w:rsid w:val="000B03B4"/>
    <w:rsid w:val="000B1761"/>
    <w:rsid w:val="000B1D78"/>
    <w:rsid w:val="000B1DF0"/>
    <w:rsid w:val="000B21F4"/>
    <w:rsid w:val="000B24A7"/>
    <w:rsid w:val="000B27D5"/>
    <w:rsid w:val="000B2BE3"/>
    <w:rsid w:val="000B2D82"/>
    <w:rsid w:val="000B3165"/>
    <w:rsid w:val="000B35C0"/>
    <w:rsid w:val="000B36F2"/>
    <w:rsid w:val="000B3A72"/>
    <w:rsid w:val="000B4286"/>
    <w:rsid w:val="000B4490"/>
    <w:rsid w:val="000B4780"/>
    <w:rsid w:val="000B4B01"/>
    <w:rsid w:val="000B4B6B"/>
    <w:rsid w:val="000B4FFC"/>
    <w:rsid w:val="000B528D"/>
    <w:rsid w:val="000B52D5"/>
    <w:rsid w:val="000B5925"/>
    <w:rsid w:val="000B5EC5"/>
    <w:rsid w:val="000B614C"/>
    <w:rsid w:val="000B6E20"/>
    <w:rsid w:val="000B6F53"/>
    <w:rsid w:val="000B7586"/>
    <w:rsid w:val="000B75D3"/>
    <w:rsid w:val="000B76F1"/>
    <w:rsid w:val="000B7756"/>
    <w:rsid w:val="000B7A58"/>
    <w:rsid w:val="000C0657"/>
    <w:rsid w:val="000C0B9D"/>
    <w:rsid w:val="000C1033"/>
    <w:rsid w:val="000C2105"/>
    <w:rsid w:val="000C2223"/>
    <w:rsid w:val="000C236C"/>
    <w:rsid w:val="000C27AD"/>
    <w:rsid w:val="000C2AD0"/>
    <w:rsid w:val="000C2D1F"/>
    <w:rsid w:val="000C2FDE"/>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6C4A"/>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59F"/>
    <w:rsid w:val="000E379C"/>
    <w:rsid w:val="000E37CB"/>
    <w:rsid w:val="000E428C"/>
    <w:rsid w:val="000E44F2"/>
    <w:rsid w:val="000E4591"/>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748"/>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66C"/>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5333"/>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7A3"/>
    <w:rsid w:val="0013698F"/>
    <w:rsid w:val="00137091"/>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49A"/>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129A"/>
    <w:rsid w:val="001922DF"/>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00F"/>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B6C"/>
    <w:rsid w:val="001B0D90"/>
    <w:rsid w:val="001B1123"/>
    <w:rsid w:val="001B1EAF"/>
    <w:rsid w:val="001B21D4"/>
    <w:rsid w:val="001B2B57"/>
    <w:rsid w:val="001B2BB5"/>
    <w:rsid w:val="001B2C7B"/>
    <w:rsid w:val="001B316B"/>
    <w:rsid w:val="001B38CD"/>
    <w:rsid w:val="001B3984"/>
    <w:rsid w:val="001B3F26"/>
    <w:rsid w:val="001B3F5D"/>
    <w:rsid w:val="001B4469"/>
    <w:rsid w:val="001B4EC3"/>
    <w:rsid w:val="001B5177"/>
    <w:rsid w:val="001B5601"/>
    <w:rsid w:val="001B5714"/>
    <w:rsid w:val="001B5ABC"/>
    <w:rsid w:val="001B5B10"/>
    <w:rsid w:val="001B5B5B"/>
    <w:rsid w:val="001B6204"/>
    <w:rsid w:val="001B6273"/>
    <w:rsid w:val="001B67C6"/>
    <w:rsid w:val="001B67E8"/>
    <w:rsid w:val="001B6ABE"/>
    <w:rsid w:val="001B7196"/>
    <w:rsid w:val="001B7537"/>
    <w:rsid w:val="001B78EC"/>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609"/>
    <w:rsid w:val="001E4BE1"/>
    <w:rsid w:val="001E4F52"/>
    <w:rsid w:val="001E59FB"/>
    <w:rsid w:val="001E5F96"/>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2"/>
    <w:rsid w:val="0020695E"/>
    <w:rsid w:val="002069D5"/>
    <w:rsid w:val="00206CA1"/>
    <w:rsid w:val="00206D63"/>
    <w:rsid w:val="00207018"/>
    <w:rsid w:val="002075BB"/>
    <w:rsid w:val="00207DFF"/>
    <w:rsid w:val="00210256"/>
    <w:rsid w:val="00210269"/>
    <w:rsid w:val="00210461"/>
    <w:rsid w:val="0021060B"/>
    <w:rsid w:val="002110D5"/>
    <w:rsid w:val="00211379"/>
    <w:rsid w:val="00212203"/>
    <w:rsid w:val="002126BD"/>
    <w:rsid w:val="002127C1"/>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48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186"/>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3B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2892"/>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D69"/>
    <w:rsid w:val="002921B0"/>
    <w:rsid w:val="00292445"/>
    <w:rsid w:val="00292B5E"/>
    <w:rsid w:val="002934A1"/>
    <w:rsid w:val="0029386B"/>
    <w:rsid w:val="00293F69"/>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683A"/>
    <w:rsid w:val="002A716C"/>
    <w:rsid w:val="002A73BC"/>
    <w:rsid w:val="002A73D7"/>
    <w:rsid w:val="002B0546"/>
    <w:rsid w:val="002B0566"/>
    <w:rsid w:val="002B082D"/>
    <w:rsid w:val="002B117B"/>
    <w:rsid w:val="002B12D6"/>
    <w:rsid w:val="002B170D"/>
    <w:rsid w:val="002B1F8B"/>
    <w:rsid w:val="002B2125"/>
    <w:rsid w:val="002B253A"/>
    <w:rsid w:val="002B2A31"/>
    <w:rsid w:val="002B2DBD"/>
    <w:rsid w:val="002B2FC8"/>
    <w:rsid w:val="002B3060"/>
    <w:rsid w:val="002B333B"/>
    <w:rsid w:val="002B3742"/>
    <w:rsid w:val="002B39BC"/>
    <w:rsid w:val="002B3C11"/>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A6B"/>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501"/>
    <w:rsid w:val="002E2A8A"/>
    <w:rsid w:val="002E2F4D"/>
    <w:rsid w:val="002E333D"/>
    <w:rsid w:val="002E34E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6300"/>
    <w:rsid w:val="003066B9"/>
    <w:rsid w:val="0030686F"/>
    <w:rsid w:val="00306DA1"/>
    <w:rsid w:val="00307197"/>
    <w:rsid w:val="00307281"/>
    <w:rsid w:val="00307682"/>
    <w:rsid w:val="00307B71"/>
    <w:rsid w:val="00310270"/>
    <w:rsid w:val="00310288"/>
    <w:rsid w:val="003104C3"/>
    <w:rsid w:val="00310B17"/>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0"/>
    <w:rsid w:val="00316117"/>
    <w:rsid w:val="00316B8A"/>
    <w:rsid w:val="00316E22"/>
    <w:rsid w:val="0031702D"/>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1CA"/>
    <w:rsid w:val="003232C6"/>
    <w:rsid w:val="003233BF"/>
    <w:rsid w:val="00323670"/>
    <w:rsid w:val="0032395C"/>
    <w:rsid w:val="00323B67"/>
    <w:rsid w:val="00323DAE"/>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7F"/>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AE3"/>
    <w:rsid w:val="00374B09"/>
    <w:rsid w:val="00374D5D"/>
    <w:rsid w:val="003754A6"/>
    <w:rsid w:val="00375B61"/>
    <w:rsid w:val="00375D98"/>
    <w:rsid w:val="00375E06"/>
    <w:rsid w:val="00376017"/>
    <w:rsid w:val="00376252"/>
    <w:rsid w:val="00376904"/>
    <w:rsid w:val="00376976"/>
    <w:rsid w:val="00376A79"/>
    <w:rsid w:val="00376D94"/>
    <w:rsid w:val="003771D0"/>
    <w:rsid w:val="00377F19"/>
    <w:rsid w:val="0038048C"/>
    <w:rsid w:val="003807AA"/>
    <w:rsid w:val="003809D7"/>
    <w:rsid w:val="003816A5"/>
    <w:rsid w:val="003816D0"/>
    <w:rsid w:val="003819CE"/>
    <w:rsid w:val="003819EC"/>
    <w:rsid w:val="00381A5D"/>
    <w:rsid w:val="00381BC0"/>
    <w:rsid w:val="003822D6"/>
    <w:rsid w:val="003822FD"/>
    <w:rsid w:val="00382393"/>
    <w:rsid w:val="00382712"/>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AF0"/>
    <w:rsid w:val="003A32F0"/>
    <w:rsid w:val="003A3B5A"/>
    <w:rsid w:val="003A3DF2"/>
    <w:rsid w:val="003A4156"/>
    <w:rsid w:val="003A48AF"/>
    <w:rsid w:val="003A48D2"/>
    <w:rsid w:val="003A4CDF"/>
    <w:rsid w:val="003A4D57"/>
    <w:rsid w:val="003A4D98"/>
    <w:rsid w:val="003A4E26"/>
    <w:rsid w:val="003A5310"/>
    <w:rsid w:val="003A5311"/>
    <w:rsid w:val="003A536E"/>
    <w:rsid w:val="003A5E1F"/>
    <w:rsid w:val="003A64DA"/>
    <w:rsid w:val="003A680F"/>
    <w:rsid w:val="003A6A17"/>
    <w:rsid w:val="003A7310"/>
    <w:rsid w:val="003A750F"/>
    <w:rsid w:val="003B0309"/>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E06"/>
    <w:rsid w:val="003D5F68"/>
    <w:rsid w:val="003D5F95"/>
    <w:rsid w:val="003D641D"/>
    <w:rsid w:val="003D6F47"/>
    <w:rsid w:val="003D708A"/>
    <w:rsid w:val="003D70A9"/>
    <w:rsid w:val="003D7D33"/>
    <w:rsid w:val="003D7D66"/>
    <w:rsid w:val="003E09B3"/>
    <w:rsid w:val="003E0F3F"/>
    <w:rsid w:val="003E0F95"/>
    <w:rsid w:val="003E12DD"/>
    <w:rsid w:val="003E137E"/>
    <w:rsid w:val="003E17CF"/>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73A"/>
    <w:rsid w:val="003F6B15"/>
    <w:rsid w:val="003F6C4A"/>
    <w:rsid w:val="003F72CB"/>
    <w:rsid w:val="003F7451"/>
    <w:rsid w:val="003F755B"/>
    <w:rsid w:val="003F76BE"/>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4EF"/>
    <w:rsid w:val="004426D9"/>
    <w:rsid w:val="00442B18"/>
    <w:rsid w:val="00442E92"/>
    <w:rsid w:val="00443AE2"/>
    <w:rsid w:val="00443FED"/>
    <w:rsid w:val="00444513"/>
    <w:rsid w:val="00444EA1"/>
    <w:rsid w:val="0044506A"/>
    <w:rsid w:val="00445AAD"/>
    <w:rsid w:val="004466F2"/>
    <w:rsid w:val="00446BA0"/>
    <w:rsid w:val="00446DEB"/>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467B"/>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720"/>
    <w:rsid w:val="004632D6"/>
    <w:rsid w:val="004634BC"/>
    <w:rsid w:val="00463BE0"/>
    <w:rsid w:val="00463E87"/>
    <w:rsid w:val="00463E98"/>
    <w:rsid w:val="004642F9"/>
    <w:rsid w:val="00465171"/>
    <w:rsid w:val="00465224"/>
    <w:rsid w:val="0046546C"/>
    <w:rsid w:val="004656BB"/>
    <w:rsid w:val="004658AB"/>
    <w:rsid w:val="004659AA"/>
    <w:rsid w:val="004662B8"/>
    <w:rsid w:val="00466412"/>
    <w:rsid w:val="0046650D"/>
    <w:rsid w:val="004675E6"/>
    <w:rsid w:val="00467E64"/>
    <w:rsid w:val="00467F18"/>
    <w:rsid w:val="00467FC0"/>
    <w:rsid w:val="00470238"/>
    <w:rsid w:val="004707AE"/>
    <w:rsid w:val="00470E0A"/>
    <w:rsid w:val="00470E52"/>
    <w:rsid w:val="00470F79"/>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AD2"/>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1C2"/>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27"/>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6D67"/>
    <w:rsid w:val="004C7CBA"/>
    <w:rsid w:val="004D0044"/>
    <w:rsid w:val="004D0B24"/>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D62"/>
    <w:rsid w:val="004E1DA7"/>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12D"/>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6988"/>
    <w:rsid w:val="00506BA8"/>
    <w:rsid w:val="005070FD"/>
    <w:rsid w:val="00507669"/>
    <w:rsid w:val="005079ED"/>
    <w:rsid w:val="00507A4A"/>
    <w:rsid w:val="00507B5B"/>
    <w:rsid w:val="00507B73"/>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12"/>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C85"/>
    <w:rsid w:val="00555FB4"/>
    <w:rsid w:val="00555FEC"/>
    <w:rsid w:val="005560D4"/>
    <w:rsid w:val="00556B3F"/>
    <w:rsid w:val="00556C11"/>
    <w:rsid w:val="00556EF0"/>
    <w:rsid w:val="005572B3"/>
    <w:rsid w:val="00560125"/>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172"/>
    <w:rsid w:val="005677C6"/>
    <w:rsid w:val="00567F07"/>
    <w:rsid w:val="00570367"/>
    <w:rsid w:val="005709D6"/>
    <w:rsid w:val="00570BB4"/>
    <w:rsid w:val="00570CCC"/>
    <w:rsid w:val="005712AC"/>
    <w:rsid w:val="00571B57"/>
    <w:rsid w:val="00571DC6"/>
    <w:rsid w:val="00572053"/>
    <w:rsid w:val="00572243"/>
    <w:rsid w:val="00572402"/>
    <w:rsid w:val="00573243"/>
    <w:rsid w:val="00573DF2"/>
    <w:rsid w:val="00573FDE"/>
    <w:rsid w:val="005742EB"/>
    <w:rsid w:val="005747AC"/>
    <w:rsid w:val="005749B7"/>
    <w:rsid w:val="00574FE4"/>
    <w:rsid w:val="00575067"/>
    <w:rsid w:val="00575314"/>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1F77"/>
    <w:rsid w:val="00592885"/>
    <w:rsid w:val="00592968"/>
    <w:rsid w:val="00592B0F"/>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346"/>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BE1"/>
    <w:rsid w:val="005F0DCB"/>
    <w:rsid w:val="005F2241"/>
    <w:rsid w:val="005F2318"/>
    <w:rsid w:val="005F2414"/>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297F"/>
    <w:rsid w:val="0060317B"/>
    <w:rsid w:val="0060364F"/>
    <w:rsid w:val="0060384D"/>
    <w:rsid w:val="00603EE4"/>
    <w:rsid w:val="00604145"/>
    <w:rsid w:val="0060426C"/>
    <w:rsid w:val="006050AF"/>
    <w:rsid w:val="0060566F"/>
    <w:rsid w:val="006056B7"/>
    <w:rsid w:val="006058D6"/>
    <w:rsid w:val="00606693"/>
    <w:rsid w:val="0060758C"/>
    <w:rsid w:val="0060786E"/>
    <w:rsid w:val="00607F6C"/>
    <w:rsid w:val="00607FE3"/>
    <w:rsid w:val="00610523"/>
    <w:rsid w:val="0061076E"/>
    <w:rsid w:val="00610A6E"/>
    <w:rsid w:val="00610BE9"/>
    <w:rsid w:val="006111E0"/>
    <w:rsid w:val="0061150F"/>
    <w:rsid w:val="0061166E"/>
    <w:rsid w:val="006116C7"/>
    <w:rsid w:val="00611B1A"/>
    <w:rsid w:val="00611B81"/>
    <w:rsid w:val="00611C56"/>
    <w:rsid w:val="006125E4"/>
    <w:rsid w:val="0061288F"/>
    <w:rsid w:val="00612B62"/>
    <w:rsid w:val="0061348F"/>
    <w:rsid w:val="006138B2"/>
    <w:rsid w:val="00613A43"/>
    <w:rsid w:val="00613D53"/>
    <w:rsid w:val="00614591"/>
    <w:rsid w:val="00614BA4"/>
    <w:rsid w:val="0061519D"/>
    <w:rsid w:val="00615A91"/>
    <w:rsid w:val="00615D7C"/>
    <w:rsid w:val="006162A8"/>
    <w:rsid w:val="00616689"/>
    <w:rsid w:val="0061695B"/>
    <w:rsid w:val="0061696E"/>
    <w:rsid w:val="00616A9E"/>
    <w:rsid w:val="00616C8D"/>
    <w:rsid w:val="00617AB7"/>
    <w:rsid w:val="00620460"/>
    <w:rsid w:val="00620855"/>
    <w:rsid w:val="00620CA1"/>
    <w:rsid w:val="00621165"/>
    <w:rsid w:val="00621E4B"/>
    <w:rsid w:val="00622878"/>
    <w:rsid w:val="006229B8"/>
    <w:rsid w:val="00622C2C"/>
    <w:rsid w:val="00623492"/>
    <w:rsid w:val="0062377C"/>
    <w:rsid w:val="0062392A"/>
    <w:rsid w:val="00623ACB"/>
    <w:rsid w:val="00623ADF"/>
    <w:rsid w:val="00623CBF"/>
    <w:rsid w:val="006243DE"/>
    <w:rsid w:val="00625266"/>
    <w:rsid w:val="00625489"/>
    <w:rsid w:val="00625980"/>
    <w:rsid w:val="00625ACA"/>
    <w:rsid w:val="0062630E"/>
    <w:rsid w:val="006266FB"/>
    <w:rsid w:val="00626830"/>
    <w:rsid w:val="0062683A"/>
    <w:rsid w:val="006274F5"/>
    <w:rsid w:val="006275B5"/>
    <w:rsid w:val="00627EC8"/>
    <w:rsid w:val="0063062E"/>
    <w:rsid w:val="0063071F"/>
    <w:rsid w:val="00631167"/>
    <w:rsid w:val="00631513"/>
    <w:rsid w:val="0063199F"/>
    <w:rsid w:val="00632BDC"/>
    <w:rsid w:val="00632CD3"/>
    <w:rsid w:val="00632D5D"/>
    <w:rsid w:val="00633462"/>
    <w:rsid w:val="00633DB2"/>
    <w:rsid w:val="00633FA4"/>
    <w:rsid w:val="006342FC"/>
    <w:rsid w:val="006343C2"/>
    <w:rsid w:val="00634423"/>
    <w:rsid w:val="00635685"/>
    <w:rsid w:val="0063573D"/>
    <w:rsid w:val="00635A8B"/>
    <w:rsid w:val="00635D1D"/>
    <w:rsid w:val="00635E22"/>
    <w:rsid w:val="00636007"/>
    <w:rsid w:val="00636B83"/>
    <w:rsid w:val="006402BD"/>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E28"/>
    <w:rsid w:val="0064705B"/>
    <w:rsid w:val="00647C8A"/>
    <w:rsid w:val="00647F00"/>
    <w:rsid w:val="00650444"/>
    <w:rsid w:val="00650D76"/>
    <w:rsid w:val="00650E5B"/>
    <w:rsid w:val="00650F1D"/>
    <w:rsid w:val="00651834"/>
    <w:rsid w:val="00651B0B"/>
    <w:rsid w:val="00651D24"/>
    <w:rsid w:val="006521BF"/>
    <w:rsid w:val="0065234B"/>
    <w:rsid w:val="00652B2C"/>
    <w:rsid w:val="00652CC4"/>
    <w:rsid w:val="00652E4D"/>
    <w:rsid w:val="0065300F"/>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57ED1"/>
    <w:rsid w:val="00660020"/>
    <w:rsid w:val="00660911"/>
    <w:rsid w:val="00660B80"/>
    <w:rsid w:val="00660C56"/>
    <w:rsid w:val="00660C92"/>
    <w:rsid w:val="00661637"/>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60F"/>
    <w:rsid w:val="006677A2"/>
    <w:rsid w:val="00667835"/>
    <w:rsid w:val="0067007E"/>
    <w:rsid w:val="00670366"/>
    <w:rsid w:val="006704CE"/>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5FD9"/>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2FB"/>
    <w:rsid w:val="006875FD"/>
    <w:rsid w:val="00690B08"/>
    <w:rsid w:val="00690C13"/>
    <w:rsid w:val="00690EFE"/>
    <w:rsid w:val="00690F95"/>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815"/>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73A"/>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3F82"/>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DA1"/>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374"/>
    <w:rsid w:val="00704C42"/>
    <w:rsid w:val="0070504E"/>
    <w:rsid w:val="007054F0"/>
    <w:rsid w:val="00705621"/>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33C9"/>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372D3"/>
    <w:rsid w:val="00737C8D"/>
    <w:rsid w:val="00740CE1"/>
    <w:rsid w:val="00740F44"/>
    <w:rsid w:val="007410FD"/>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AF1"/>
    <w:rsid w:val="00751B35"/>
    <w:rsid w:val="007526B3"/>
    <w:rsid w:val="007527C0"/>
    <w:rsid w:val="007528DA"/>
    <w:rsid w:val="00752B09"/>
    <w:rsid w:val="007533C6"/>
    <w:rsid w:val="00753900"/>
    <w:rsid w:val="00753F85"/>
    <w:rsid w:val="007541DE"/>
    <w:rsid w:val="007547CF"/>
    <w:rsid w:val="00754879"/>
    <w:rsid w:val="00754C38"/>
    <w:rsid w:val="00755817"/>
    <w:rsid w:val="007559B9"/>
    <w:rsid w:val="007559F8"/>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4F7"/>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F00"/>
    <w:rsid w:val="00791411"/>
    <w:rsid w:val="00791B75"/>
    <w:rsid w:val="00791C10"/>
    <w:rsid w:val="0079235F"/>
    <w:rsid w:val="00792BAA"/>
    <w:rsid w:val="00792C73"/>
    <w:rsid w:val="007932FC"/>
    <w:rsid w:val="00793374"/>
    <w:rsid w:val="007934BA"/>
    <w:rsid w:val="00793B27"/>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1A6"/>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0F66"/>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3F0E"/>
    <w:rsid w:val="008042EB"/>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785"/>
    <w:rsid w:val="008177D0"/>
    <w:rsid w:val="00817E1C"/>
    <w:rsid w:val="00820AB6"/>
    <w:rsid w:val="00820C25"/>
    <w:rsid w:val="00820CA3"/>
    <w:rsid w:val="00820E86"/>
    <w:rsid w:val="00821BD9"/>
    <w:rsid w:val="008223E4"/>
    <w:rsid w:val="008227A2"/>
    <w:rsid w:val="00822A33"/>
    <w:rsid w:val="00822B7B"/>
    <w:rsid w:val="008230D6"/>
    <w:rsid w:val="008234CD"/>
    <w:rsid w:val="008236DA"/>
    <w:rsid w:val="00823D7F"/>
    <w:rsid w:val="00824B3E"/>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27DC5"/>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4AF2"/>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D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321F"/>
    <w:rsid w:val="008632B1"/>
    <w:rsid w:val="0086361A"/>
    <w:rsid w:val="008636F7"/>
    <w:rsid w:val="008637CC"/>
    <w:rsid w:val="00863DF5"/>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DB1"/>
    <w:rsid w:val="00866FBD"/>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434"/>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6E8"/>
    <w:rsid w:val="008B2C17"/>
    <w:rsid w:val="008B2F18"/>
    <w:rsid w:val="008B352E"/>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743"/>
    <w:rsid w:val="008C1960"/>
    <w:rsid w:val="008C209F"/>
    <w:rsid w:val="008C2764"/>
    <w:rsid w:val="008C30ED"/>
    <w:rsid w:val="008C31B4"/>
    <w:rsid w:val="008C3282"/>
    <w:rsid w:val="008C3758"/>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81A"/>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8B"/>
    <w:rsid w:val="008F6EEF"/>
    <w:rsid w:val="008F77DB"/>
    <w:rsid w:val="008F7B79"/>
    <w:rsid w:val="009003BC"/>
    <w:rsid w:val="00900748"/>
    <w:rsid w:val="00900759"/>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7AD"/>
    <w:rsid w:val="00905004"/>
    <w:rsid w:val="009053EC"/>
    <w:rsid w:val="0090576A"/>
    <w:rsid w:val="00905786"/>
    <w:rsid w:val="00905985"/>
    <w:rsid w:val="0090599D"/>
    <w:rsid w:val="00905A0E"/>
    <w:rsid w:val="00905B3E"/>
    <w:rsid w:val="00905B81"/>
    <w:rsid w:val="00905CE3"/>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31B"/>
    <w:rsid w:val="00940AEB"/>
    <w:rsid w:val="00940BC7"/>
    <w:rsid w:val="00940E52"/>
    <w:rsid w:val="0094159D"/>
    <w:rsid w:val="009416A3"/>
    <w:rsid w:val="00941A8E"/>
    <w:rsid w:val="00941B22"/>
    <w:rsid w:val="00942353"/>
    <w:rsid w:val="00942714"/>
    <w:rsid w:val="009427DF"/>
    <w:rsid w:val="009429AB"/>
    <w:rsid w:val="00943492"/>
    <w:rsid w:val="009435BF"/>
    <w:rsid w:val="009437D7"/>
    <w:rsid w:val="009444AD"/>
    <w:rsid w:val="00945232"/>
    <w:rsid w:val="00945358"/>
    <w:rsid w:val="00945569"/>
    <w:rsid w:val="0094568D"/>
    <w:rsid w:val="009458A6"/>
    <w:rsid w:val="00945930"/>
    <w:rsid w:val="00945A2C"/>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6FD"/>
    <w:rsid w:val="00982917"/>
    <w:rsid w:val="00982A26"/>
    <w:rsid w:val="00982A79"/>
    <w:rsid w:val="00982BCB"/>
    <w:rsid w:val="00982C79"/>
    <w:rsid w:val="0098389E"/>
    <w:rsid w:val="00983D0F"/>
    <w:rsid w:val="00983E79"/>
    <w:rsid w:val="00983F40"/>
    <w:rsid w:val="009843C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0C"/>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4F9D"/>
    <w:rsid w:val="009A5079"/>
    <w:rsid w:val="009A5202"/>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4F43"/>
    <w:rsid w:val="009B54F8"/>
    <w:rsid w:val="009B5565"/>
    <w:rsid w:val="009B582F"/>
    <w:rsid w:val="009B58B5"/>
    <w:rsid w:val="009B5F6E"/>
    <w:rsid w:val="009B6154"/>
    <w:rsid w:val="009B6276"/>
    <w:rsid w:val="009B62B6"/>
    <w:rsid w:val="009B632E"/>
    <w:rsid w:val="009B7328"/>
    <w:rsid w:val="009B7C51"/>
    <w:rsid w:val="009B7DBD"/>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33E4"/>
    <w:rsid w:val="009D3D7E"/>
    <w:rsid w:val="009D4632"/>
    <w:rsid w:val="009D4982"/>
    <w:rsid w:val="009D4EB9"/>
    <w:rsid w:val="009D55BA"/>
    <w:rsid w:val="009D5F9E"/>
    <w:rsid w:val="009D5FA0"/>
    <w:rsid w:val="009D6206"/>
    <w:rsid w:val="009D65BF"/>
    <w:rsid w:val="009D6996"/>
    <w:rsid w:val="009D6F13"/>
    <w:rsid w:val="009D6F39"/>
    <w:rsid w:val="009D7E95"/>
    <w:rsid w:val="009E01DC"/>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5B7"/>
    <w:rsid w:val="00A0185A"/>
    <w:rsid w:val="00A01CCE"/>
    <w:rsid w:val="00A02269"/>
    <w:rsid w:val="00A0227D"/>
    <w:rsid w:val="00A024D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5BF9"/>
    <w:rsid w:val="00A261B5"/>
    <w:rsid w:val="00A26272"/>
    <w:rsid w:val="00A2635F"/>
    <w:rsid w:val="00A269DB"/>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016"/>
    <w:rsid w:val="00A43347"/>
    <w:rsid w:val="00A43EC9"/>
    <w:rsid w:val="00A443F2"/>
    <w:rsid w:val="00A4451C"/>
    <w:rsid w:val="00A44DA0"/>
    <w:rsid w:val="00A45007"/>
    <w:rsid w:val="00A45423"/>
    <w:rsid w:val="00A4596E"/>
    <w:rsid w:val="00A461C0"/>
    <w:rsid w:val="00A462C8"/>
    <w:rsid w:val="00A46672"/>
    <w:rsid w:val="00A46790"/>
    <w:rsid w:val="00A46BB6"/>
    <w:rsid w:val="00A46D23"/>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3D6"/>
    <w:rsid w:val="00A55D36"/>
    <w:rsid w:val="00A56444"/>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BBD"/>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380"/>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5CB"/>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925"/>
    <w:rsid w:val="00AB2E70"/>
    <w:rsid w:val="00AB30EC"/>
    <w:rsid w:val="00AB334D"/>
    <w:rsid w:val="00AB350E"/>
    <w:rsid w:val="00AB3BEC"/>
    <w:rsid w:val="00AB41AE"/>
    <w:rsid w:val="00AB4F34"/>
    <w:rsid w:val="00AB5846"/>
    <w:rsid w:val="00AB589C"/>
    <w:rsid w:val="00AB5E6A"/>
    <w:rsid w:val="00AB7078"/>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D9"/>
    <w:rsid w:val="00AC396A"/>
    <w:rsid w:val="00AC4950"/>
    <w:rsid w:val="00AC49BF"/>
    <w:rsid w:val="00AC4ABC"/>
    <w:rsid w:val="00AC56A6"/>
    <w:rsid w:val="00AC5D3A"/>
    <w:rsid w:val="00AC6453"/>
    <w:rsid w:val="00AC6954"/>
    <w:rsid w:val="00AC69FF"/>
    <w:rsid w:val="00AC6BD2"/>
    <w:rsid w:val="00AC7049"/>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5173"/>
    <w:rsid w:val="00AF53B1"/>
    <w:rsid w:val="00AF5607"/>
    <w:rsid w:val="00AF56B0"/>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5E0D"/>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4FB"/>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1E"/>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5D5A"/>
    <w:rsid w:val="00B361CD"/>
    <w:rsid w:val="00B36937"/>
    <w:rsid w:val="00B36938"/>
    <w:rsid w:val="00B36997"/>
    <w:rsid w:val="00B36ADA"/>
    <w:rsid w:val="00B36B4E"/>
    <w:rsid w:val="00B36DB8"/>
    <w:rsid w:val="00B36EB8"/>
    <w:rsid w:val="00B36F01"/>
    <w:rsid w:val="00B378FC"/>
    <w:rsid w:val="00B40093"/>
    <w:rsid w:val="00B400D8"/>
    <w:rsid w:val="00B4043E"/>
    <w:rsid w:val="00B40534"/>
    <w:rsid w:val="00B40757"/>
    <w:rsid w:val="00B409EF"/>
    <w:rsid w:val="00B40D0C"/>
    <w:rsid w:val="00B40D48"/>
    <w:rsid w:val="00B40D88"/>
    <w:rsid w:val="00B40FFF"/>
    <w:rsid w:val="00B41381"/>
    <w:rsid w:val="00B4169F"/>
    <w:rsid w:val="00B41B6E"/>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0DC"/>
    <w:rsid w:val="00B518F1"/>
    <w:rsid w:val="00B51F4D"/>
    <w:rsid w:val="00B5273F"/>
    <w:rsid w:val="00B529C4"/>
    <w:rsid w:val="00B52CBE"/>
    <w:rsid w:val="00B533CB"/>
    <w:rsid w:val="00B535E8"/>
    <w:rsid w:val="00B53CEA"/>
    <w:rsid w:val="00B54ABF"/>
    <w:rsid w:val="00B54B8C"/>
    <w:rsid w:val="00B550AE"/>
    <w:rsid w:val="00B55325"/>
    <w:rsid w:val="00B556A3"/>
    <w:rsid w:val="00B55D69"/>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3B6"/>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2213"/>
    <w:rsid w:val="00B82313"/>
    <w:rsid w:val="00B823AD"/>
    <w:rsid w:val="00B8267B"/>
    <w:rsid w:val="00B828C6"/>
    <w:rsid w:val="00B82AAF"/>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B8D"/>
    <w:rsid w:val="00BB33B7"/>
    <w:rsid w:val="00BB3AA1"/>
    <w:rsid w:val="00BB3D0E"/>
    <w:rsid w:val="00BB417C"/>
    <w:rsid w:val="00BB4891"/>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237"/>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4C78"/>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A7"/>
    <w:rsid w:val="00BF31DD"/>
    <w:rsid w:val="00BF3246"/>
    <w:rsid w:val="00BF3795"/>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68A"/>
    <w:rsid w:val="00C0173F"/>
    <w:rsid w:val="00C024CA"/>
    <w:rsid w:val="00C02CD3"/>
    <w:rsid w:val="00C030A5"/>
    <w:rsid w:val="00C032CB"/>
    <w:rsid w:val="00C037F4"/>
    <w:rsid w:val="00C03CE6"/>
    <w:rsid w:val="00C0420E"/>
    <w:rsid w:val="00C042E8"/>
    <w:rsid w:val="00C04CC3"/>
    <w:rsid w:val="00C0502F"/>
    <w:rsid w:val="00C0519D"/>
    <w:rsid w:val="00C055A2"/>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39"/>
    <w:rsid w:val="00C11241"/>
    <w:rsid w:val="00C11817"/>
    <w:rsid w:val="00C1220B"/>
    <w:rsid w:val="00C1243F"/>
    <w:rsid w:val="00C1261E"/>
    <w:rsid w:val="00C1286F"/>
    <w:rsid w:val="00C12934"/>
    <w:rsid w:val="00C12E0C"/>
    <w:rsid w:val="00C12E92"/>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4E43"/>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045"/>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CF"/>
    <w:rsid w:val="00C414D8"/>
    <w:rsid w:val="00C4198F"/>
    <w:rsid w:val="00C41EF6"/>
    <w:rsid w:val="00C41F71"/>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12CF"/>
    <w:rsid w:val="00C61FCE"/>
    <w:rsid w:val="00C621EF"/>
    <w:rsid w:val="00C621FA"/>
    <w:rsid w:val="00C62293"/>
    <w:rsid w:val="00C623FE"/>
    <w:rsid w:val="00C62AEA"/>
    <w:rsid w:val="00C630C5"/>
    <w:rsid w:val="00C63DAC"/>
    <w:rsid w:val="00C64559"/>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56A7"/>
    <w:rsid w:val="00CA5C8F"/>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9D"/>
    <w:rsid w:val="00CB55E7"/>
    <w:rsid w:val="00CB5B82"/>
    <w:rsid w:val="00CB5CA7"/>
    <w:rsid w:val="00CB5CE4"/>
    <w:rsid w:val="00CB5EFE"/>
    <w:rsid w:val="00CB6011"/>
    <w:rsid w:val="00CB62B0"/>
    <w:rsid w:val="00CB763C"/>
    <w:rsid w:val="00CB76BD"/>
    <w:rsid w:val="00CB7818"/>
    <w:rsid w:val="00CB7B09"/>
    <w:rsid w:val="00CC0553"/>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73C"/>
    <w:rsid w:val="00CD29E5"/>
    <w:rsid w:val="00CD2B38"/>
    <w:rsid w:val="00CD2C9E"/>
    <w:rsid w:val="00CD3C39"/>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708"/>
    <w:rsid w:val="00CD7926"/>
    <w:rsid w:val="00CD7B52"/>
    <w:rsid w:val="00CE079B"/>
    <w:rsid w:val="00CE0851"/>
    <w:rsid w:val="00CE08A6"/>
    <w:rsid w:val="00CE0938"/>
    <w:rsid w:val="00CE0B7A"/>
    <w:rsid w:val="00CE173D"/>
    <w:rsid w:val="00CE1F22"/>
    <w:rsid w:val="00CE2483"/>
    <w:rsid w:val="00CE28BA"/>
    <w:rsid w:val="00CE2C9C"/>
    <w:rsid w:val="00CE38A5"/>
    <w:rsid w:val="00CE39E9"/>
    <w:rsid w:val="00CE3E82"/>
    <w:rsid w:val="00CE4456"/>
    <w:rsid w:val="00CE4C7B"/>
    <w:rsid w:val="00CE55A7"/>
    <w:rsid w:val="00CE5E6E"/>
    <w:rsid w:val="00CE5E7A"/>
    <w:rsid w:val="00CE7027"/>
    <w:rsid w:val="00CE727F"/>
    <w:rsid w:val="00CE77E1"/>
    <w:rsid w:val="00CE7D1F"/>
    <w:rsid w:val="00CE7DC7"/>
    <w:rsid w:val="00CF051A"/>
    <w:rsid w:val="00CF0B26"/>
    <w:rsid w:val="00CF10F6"/>
    <w:rsid w:val="00CF12B9"/>
    <w:rsid w:val="00CF1E3B"/>
    <w:rsid w:val="00CF20E8"/>
    <w:rsid w:val="00CF21F1"/>
    <w:rsid w:val="00CF228D"/>
    <w:rsid w:val="00CF3EBC"/>
    <w:rsid w:val="00CF4B34"/>
    <w:rsid w:val="00CF4CE4"/>
    <w:rsid w:val="00CF4D5D"/>
    <w:rsid w:val="00CF4F49"/>
    <w:rsid w:val="00CF52B5"/>
    <w:rsid w:val="00CF54E8"/>
    <w:rsid w:val="00CF55CB"/>
    <w:rsid w:val="00CF61C3"/>
    <w:rsid w:val="00CF61D2"/>
    <w:rsid w:val="00CF62C1"/>
    <w:rsid w:val="00CF6ABA"/>
    <w:rsid w:val="00CF6CD2"/>
    <w:rsid w:val="00CF6FD5"/>
    <w:rsid w:val="00CF719B"/>
    <w:rsid w:val="00CF7278"/>
    <w:rsid w:val="00CF7333"/>
    <w:rsid w:val="00CF74CD"/>
    <w:rsid w:val="00CF7546"/>
    <w:rsid w:val="00CF77CA"/>
    <w:rsid w:val="00CF7E26"/>
    <w:rsid w:val="00CF7EC4"/>
    <w:rsid w:val="00CF7FF5"/>
    <w:rsid w:val="00D0086E"/>
    <w:rsid w:val="00D010D1"/>
    <w:rsid w:val="00D01176"/>
    <w:rsid w:val="00D014DA"/>
    <w:rsid w:val="00D015A7"/>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04AF"/>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4D1A"/>
    <w:rsid w:val="00D15010"/>
    <w:rsid w:val="00D1541A"/>
    <w:rsid w:val="00D157FC"/>
    <w:rsid w:val="00D15B01"/>
    <w:rsid w:val="00D15DDF"/>
    <w:rsid w:val="00D15FB6"/>
    <w:rsid w:val="00D16027"/>
    <w:rsid w:val="00D16568"/>
    <w:rsid w:val="00D1664D"/>
    <w:rsid w:val="00D166C0"/>
    <w:rsid w:val="00D16DBA"/>
    <w:rsid w:val="00D16EA0"/>
    <w:rsid w:val="00D170F5"/>
    <w:rsid w:val="00D17864"/>
    <w:rsid w:val="00D179B1"/>
    <w:rsid w:val="00D20321"/>
    <w:rsid w:val="00D20474"/>
    <w:rsid w:val="00D204D4"/>
    <w:rsid w:val="00D208B4"/>
    <w:rsid w:val="00D208C3"/>
    <w:rsid w:val="00D20E4F"/>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2797D"/>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2193"/>
    <w:rsid w:val="00D6269C"/>
    <w:rsid w:val="00D635AD"/>
    <w:rsid w:val="00D63806"/>
    <w:rsid w:val="00D63C63"/>
    <w:rsid w:val="00D64200"/>
    <w:rsid w:val="00D643EB"/>
    <w:rsid w:val="00D64BA7"/>
    <w:rsid w:val="00D64D02"/>
    <w:rsid w:val="00D6586C"/>
    <w:rsid w:val="00D65B80"/>
    <w:rsid w:val="00D65C43"/>
    <w:rsid w:val="00D6610C"/>
    <w:rsid w:val="00D66D66"/>
    <w:rsid w:val="00D674E5"/>
    <w:rsid w:val="00D67811"/>
    <w:rsid w:val="00D7027C"/>
    <w:rsid w:val="00D70B54"/>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8A3"/>
    <w:rsid w:val="00D80969"/>
    <w:rsid w:val="00D80BAC"/>
    <w:rsid w:val="00D80FAE"/>
    <w:rsid w:val="00D81133"/>
    <w:rsid w:val="00D81C60"/>
    <w:rsid w:val="00D81EDA"/>
    <w:rsid w:val="00D82046"/>
    <w:rsid w:val="00D82EC4"/>
    <w:rsid w:val="00D83085"/>
    <w:rsid w:val="00D839F0"/>
    <w:rsid w:val="00D83C09"/>
    <w:rsid w:val="00D83C9F"/>
    <w:rsid w:val="00D85E1F"/>
    <w:rsid w:val="00D86731"/>
    <w:rsid w:val="00D86CB5"/>
    <w:rsid w:val="00D87240"/>
    <w:rsid w:val="00D872F5"/>
    <w:rsid w:val="00D872FE"/>
    <w:rsid w:val="00D878FB"/>
    <w:rsid w:val="00D9010B"/>
    <w:rsid w:val="00D9052F"/>
    <w:rsid w:val="00D9079B"/>
    <w:rsid w:val="00D90B4A"/>
    <w:rsid w:val="00D90F53"/>
    <w:rsid w:val="00D9115A"/>
    <w:rsid w:val="00D915BA"/>
    <w:rsid w:val="00D9170A"/>
    <w:rsid w:val="00D91A59"/>
    <w:rsid w:val="00D91B9F"/>
    <w:rsid w:val="00D926BA"/>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42EA"/>
    <w:rsid w:val="00DA4336"/>
    <w:rsid w:val="00DA44E0"/>
    <w:rsid w:val="00DA46B5"/>
    <w:rsid w:val="00DA56AF"/>
    <w:rsid w:val="00DA61B2"/>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9D"/>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9EC"/>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C9"/>
    <w:rsid w:val="00DF10E9"/>
    <w:rsid w:val="00DF1301"/>
    <w:rsid w:val="00DF1A2F"/>
    <w:rsid w:val="00DF1BC9"/>
    <w:rsid w:val="00DF25DA"/>
    <w:rsid w:val="00DF31F6"/>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28D"/>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300"/>
    <w:rsid w:val="00E10917"/>
    <w:rsid w:val="00E1118B"/>
    <w:rsid w:val="00E1148A"/>
    <w:rsid w:val="00E1248A"/>
    <w:rsid w:val="00E12554"/>
    <w:rsid w:val="00E12B51"/>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17FE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B41"/>
    <w:rsid w:val="00E30C1F"/>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28"/>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48C6"/>
    <w:rsid w:val="00E452E1"/>
    <w:rsid w:val="00E452F6"/>
    <w:rsid w:val="00E455AA"/>
    <w:rsid w:val="00E455DA"/>
    <w:rsid w:val="00E456AB"/>
    <w:rsid w:val="00E45CEA"/>
    <w:rsid w:val="00E45F39"/>
    <w:rsid w:val="00E460E2"/>
    <w:rsid w:val="00E462E8"/>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A1"/>
    <w:rsid w:val="00E52444"/>
    <w:rsid w:val="00E5328C"/>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278"/>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518"/>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5BC6"/>
    <w:rsid w:val="00EA6113"/>
    <w:rsid w:val="00EA624D"/>
    <w:rsid w:val="00EA6AD6"/>
    <w:rsid w:val="00EA6BA3"/>
    <w:rsid w:val="00EA7682"/>
    <w:rsid w:val="00EA782E"/>
    <w:rsid w:val="00EA78B1"/>
    <w:rsid w:val="00EA7B01"/>
    <w:rsid w:val="00EA7C91"/>
    <w:rsid w:val="00EB0D5B"/>
    <w:rsid w:val="00EB1401"/>
    <w:rsid w:val="00EB1B3B"/>
    <w:rsid w:val="00EB1C4C"/>
    <w:rsid w:val="00EB1D66"/>
    <w:rsid w:val="00EB2103"/>
    <w:rsid w:val="00EB249C"/>
    <w:rsid w:val="00EB2E97"/>
    <w:rsid w:val="00EB3054"/>
    <w:rsid w:val="00EB3273"/>
    <w:rsid w:val="00EB3468"/>
    <w:rsid w:val="00EB35BD"/>
    <w:rsid w:val="00EB4102"/>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47E"/>
    <w:rsid w:val="00EC791F"/>
    <w:rsid w:val="00EC7CE0"/>
    <w:rsid w:val="00ED01EA"/>
    <w:rsid w:val="00ED0392"/>
    <w:rsid w:val="00ED03BF"/>
    <w:rsid w:val="00ED061B"/>
    <w:rsid w:val="00ED0CDF"/>
    <w:rsid w:val="00ED0D06"/>
    <w:rsid w:val="00ED10D9"/>
    <w:rsid w:val="00ED192D"/>
    <w:rsid w:val="00ED19FB"/>
    <w:rsid w:val="00ED24EE"/>
    <w:rsid w:val="00ED2E06"/>
    <w:rsid w:val="00ED3304"/>
    <w:rsid w:val="00ED355A"/>
    <w:rsid w:val="00ED35EE"/>
    <w:rsid w:val="00ED3716"/>
    <w:rsid w:val="00ED39CD"/>
    <w:rsid w:val="00ED3AD4"/>
    <w:rsid w:val="00ED3FFA"/>
    <w:rsid w:val="00ED438A"/>
    <w:rsid w:val="00ED4614"/>
    <w:rsid w:val="00ED47D9"/>
    <w:rsid w:val="00ED4DD8"/>
    <w:rsid w:val="00ED53EF"/>
    <w:rsid w:val="00ED548E"/>
    <w:rsid w:val="00ED596F"/>
    <w:rsid w:val="00ED5EE9"/>
    <w:rsid w:val="00ED60F6"/>
    <w:rsid w:val="00ED614D"/>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1CA"/>
    <w:rsid w:val="00EE2B24"/>
    <w:rsid w:val="00EE2F01"/>
    <w:rsid w:val="00EE3375"/>
    <w:rsid w:val="00EE395C"/>
    <w:rsid w:val="00EE3E60"/>
    <w:rsid w:val="00EE48E1"/>
    <w:rsid w:val="00EE522E"/>
    <w:rsid w:val="00EE5573"/>
    <w:rsid w:val="00EE60C2"/>
    <w:rsid w:val="00EE6583"/>
    <w:rsid w:val="00EE6679"/>
    <w:rsid w:val="00EE68F8"/>
    <w:rsid w:val="00EE6A55"/>
    <w:rsid w:val="00EE6C7B"/>
    <w:rsid w:val="00EE7046"/>
    <w:rsid w:val="00EE783F"/>
    <w:rsid w:val="00EE797C"/>
    <w:rsid w:val="00EE79D8"/>
    <w:rsid w:val="00EE7DA1"/>
    <w:rsid w:val="00EF0317"/>
    <w:rsid w:val="00EF0884"/>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F86"/>
    <w:rsid w:val="00F14103"/>
    <w:rsid w:val="00F1415F"/>
    <w:rsid w:val="00F143A5"/>
    <w:rsid w:val="00F148AA"/>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001"/>
    <w:rsid w:val="00F23357"/>
    <w:rsid w:val="00F236E4"/>
    <w:rsid w:val="00F23BF3"/>
    <w:rsid w:val="00F23DE5"/>
    <w:rsid w:val="00F23ECC"/>
    <w:rsid w:val="00F23FBE"/>
    <w:rsid w:val="00F2429C"/>
    <w:rsid w:val="00F24317"/>
    <w:rsid w:val="00F243FC"/>
    <w:rsid w:val="00F24B26"/>
    <w:rsid w:val="00F2554C"/>
    <w:rsid w:val="00F25F6E"/>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22A3"/>
    <w:rsid w:val="00F42D6D"/>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027"/>
    <w:rsid w:val="00F733A6"/>
    <w:rsid w:val="00F733C7"/>
    <w:rsid w:val="00F73E69"/>
    <w:rsid w:val="00F742A4"/>
    <w:rsid w:val="00F74359"/>
    <w:rsid w:val="00F744B6"/>
    <w:rsid w:val="00F74571"/>
    <w:rsid w:val="00F74910"/>
    <w:rsid w:val="00F754A6"/>
    <w:rsid w:val="00F763ED"/>
    <w:rsid w:val="00F76427"/>
    <w:rsid w:val="00F76BA4"/>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CDA"/>
    <w:rsid w:val="00F871EB"/>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8EE"/>
    <w:rsid w:val="00FA1BB8"/>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50B4"/>
    <w:rsid w:val="00FA50CE"/>
    <w:rsid w:val="00FA5117"/>
    <w:rsid w:val="00FA51DA"/>
    <w:rsid w:val="00FA56F2"/>
    <w:rsid w:val="00FA59C5"/>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827"/>
    <w:rsid w:val="00FC0CA5"/>
    <w:rsid w:val="00FC0D21"/>
    <w:rsid w:val="00FC0EF8"/>
    <w:rsid w:val="00FC10B9"/>
    <w:rsid w:val="00FC1B00"/>
    <w:rsid w:val="00FC1D63"/>
    <w:rsid w:val="00FC20EB"/>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5A2"/>
    <w:rsid w:val="00FE08A2"/>
    <w:rsid w:val="00FE122C"/>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o:shapelayout v:ext="edit">
      <o:idmap v:ext="edit" data="1"/>
    </o:shapelayout>
  </w:shapeDefaults>
  <w:decimalSymbol w:val=","/>
  <w:listSeparator w:val=";"/>
  <w14:docId w14:val="001A706C"/>
  <w15:docId w15:val="{2100F132-2A46-447A-B185-D98FE60D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655">
      <w:bodyDiv w:val="1"/>
      <w:marLeft w:val="0"/>
      <w:marRight w:val="0"/>
      <w:marTop w:val="0"/>
      <w:marBottom w:val="0"/>
      <w:divBdr>
        <w:top w:val="none" w:sz="0" w:space="0" w:color="auto"/>
        <w:left w:val="none" w:sz="0" w:space="0" w:color="auto"/>
        <w:bottom w:val="none" w:sz="0" w:space="0" w:color="auto"/>
        <w:right w:val="none" w:sz="0" w:space="0" w:color="auto"/>
      </w:divBdr>
    </w:div>
    <w:div w:id="5139881">
      <w:bodyDiv w:val="1"/>
      <w:marLeft w:val="0"/>
      <w:marRight w:val="0"/>
      <w:marTop w:val="0"/>
      <w:marBottom w:val="0"/>
      <w:divBdr>
        <w:top w:val="none" w:sz="0" w:space="0" w:color="auto"/>
        <w:left w:val="none" w:sz="0" w:space="0" w:color="auto"/>
        <w:bottom w:val="none" w:sz="0" w:space="0" w:color="auto"/>
        <w:right w:val="none" w:sz="0" w:space="0" w:color="auto"/>
      </w:divBdr>
    </w:div>
    <w:div w:id="8260959">
      <w:bodyDiv w:val="1"/>
      <w:marLeft w:val="0"/>
      <w:marRight w:val="0"/>
      <w:marTop w:val="0"/>
      <w:marBottom w:val="0"/>
      <w:divBdr>
        <w:top w:val="none" w:sz="0" w:space="0" w:color="auto"/>
        <w:left w:val="none" w:sz="0" w:space="0" w:color="auto"/>
        <w:bottom w:val="none" w:sz="0" w:space="0" w:color="auto"/>
        <w:right w:val="none" w:sz="0" w:space="0" w:color="auto"/>
      </w:divBdr>
    </w:div>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88623136">
      <w:bodyDiv w:val="1"/>
      <w:marLeft w:val="0"/>
      <w:marRight w:val="0"/>
      <w:marTop w:val="0"/>
      <w:marBottom w:val="0"/>
      <w:divBdr>
        <w:top w:val="none" w:sz="0" w:space="0" w:color="auto"/>
        <w:left w:val="none" w:sz="0" w:space="0" w:color="auto"/>
        <w:bottom w:val="none" w:sz="0" w:space="0" w:color="auto"/>
        <w:right w:val="none" w:sz="0" w:space="0" w:color="auto"/>
      </w:divBdr>
    </w:div>
    <w:div w:id="104470718">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89630986">
      <w:bodyDiv w:val="1"/>
      <w:marLeft w:val="0"/>
      <w:marRight w:val="0"/>
      <w:marTop w:val="0"/>
      <w:marBottom w:val="0"/>
      <w:divBdr>
        <w:top w:val="none" w:sz="0" w:space="0" w:color="auto"/>
        <w:left w:val="none" w:sz="0" w:space="0" w:color="auto"/>
        <w:bottom w:val="none" w:sz="0" w:space="0" w:color="auto"/>
        <w:right w:val="none" w:sz="0" w:space="0" w:color="auto"/>
      </w:divBdr>
    </w:div>
    <w:div w:id="293682078">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05358231">
      <w:bodyDiv w:val="1"/>
      <w:marLeft w:val="0"/>
      <w:marRight w:val="0"/>
      <w:marTop w:val="0"/>
      <w:marBottom w:val="0"/>
      <w:divBdr>
        <w:top w:val="none" w:sz="0" w:space="0" w:color="auto"/>
        <w:left w:val="none" w:sz="0" w:space="0" w:color="auto"/>
        <w:bottom w:val="none" w:sz="0" w:space="0" w:color="auto"/>
        <w:right w:val="none" w:sz="0" w:space="0" w:color="auto"/>
      </w:divBdr>
    </w:div>
    <w:div w:id="311764116">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770386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588924692">
      <w:bodyDiv w:val="1"/>
      <w:marLeft w:val="0"/>
      <w:marRight w:val="0"/>
      <w:marTop w:val="0"/>
      <w:marBottom w:val="0"/>
      <w:divBdr>
        <w:top w:val="none" w:sz="0" w:space="0" w:color="auto"/>
        <w:left w:val="none" w:sz="0" w:space="0" w:color="auto"/>
        <w:bottom w:val="none" w:sz="0" w:space="0" w:color="auto"/>
        <w:right w:val="none" w:sz="0" w:space="0" w:color="auto"/>
      </w:divBdr>
    </w:div>
    <w:div w:id="624427476">
      <w:bodyDiv w:val="1"/>
      <w:marLeft w:val="0"/>
      <w:marRight w:val="0"/>
      <w:marTop w:val="0"/>
      <w:marBottom w:val="0"/>
      <w:divBdr>
        <w:top w:val="none" w:sz="0" w:space="0" w:color="auto"/>
        <w:left w:val="none" w:sz="0" w:space="0" w:color="auto"/>
        <w:bottom w:val="none" w:sz="0" w:space="0" w:color="auto"/>
        <w:right w:val="none" w:sz="0" w:space="0" w:color="auto"/>
      </w:divBdr>
    </w:div>
    <w:div w:id="639117177">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70838928">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40912020">
      <w:bodyDiv w:val="1"/>
      <w:marLeft w:val="0"/>
      <w:marRight w:val="0"/>
      <w:marTop w:val="0"/>
      <w:marBottom w:val="0"/>
      <w:divBdr>
        <w:top w:val="none" w:sz="0" w:space="0" w:color="auto"/>
        <w:left w:val="none" w:sz="0" w:space="0" w:color="auto"/>
        <w:bottom w:val="none" w:sz="0" w:space="0" w:color="auto"/>
        <w:right w:val="none" w:sz="0" w:space="0" w:color="auto"/>
      </w:divBdr>
    </w:div>
    <w:div w:id="741878846">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30410137">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34826500">
      <w:bodyDiv w:val="1"/>
      <w:marLeft w:val="0"/>
      <w:marRight w:val="0"/>
      <w:marTop w:val="0"/>
      <w:marBottom w:val="0"/>
      <w:divBdr>
        <w:top w:val="none" w:sz="0" w:space="0" w:color="auto"/>
        <w:left w:val="none" w:sz="0" w:space="0" w:color="auto"/>
        <w:bottom w:val="none" w:sz="0" w:space="0" w:color="auto"/>
        <w:right w:val="none" w:sz="0" w:space="0" w:color="auto"/>
      </w:divBdr>
    </w:div>
    <w:div w:id="958293303">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2957498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89230788">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20994631">
      <w:bodyDiv w:val="1"/>
      <w:marLeft w:val="0"/>
      <w:marRight w:val="0"/>
      <w:marTop w:val="0"/>
      <w:marBottom w:val="0"/>
      <w:divBdr>
        <w:top w:val="none" w:sz="0" w:space="0" w:color="auto"/>
        <w:left w:val="none" w:sz="0" w:space="0" w:color="auto"/>
        <w:bottom w:val="none" w:sz="0" w:space="0" w:color="auto"/>
        <w:right w:val="none" w:sz="0" w:space="0" w:color="auto"/>
      </w:divBdr>
    </w:div>
    <w:div w:id="1152599063">
      <w:bodyDiv w:val="1"/>
      <w:marLeft w:val="0"/>
      <w:marRight w:val="0"/>
      <w:marTop w:val="0"/>
      <w:marBottom w:val="0"/>
      <w:divBdr>
        <w:top w:val="none" w:sz="0" w:space="0" w:color="auto"/>
        <w:left w:val="none" w:sz="0" w:space="0" w:color="auto"/>
        <w:bottom w:val="none" w:sz="0" w:space="0" w:color="auto"/>
        <w:right w:val="none" w:sz="0" w:space="0" w:color="auto"/>
      </w:divBdr>
    </w:div>
    <w:div w:id="1162042197">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48639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4747053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03823452">
      <w:bodyDiv w:val="1"/>
      <w:marLeft w:val="0"/>
      <w:marRight w:val="0"/>
      <w:marTop w:val="0"/>
      <w:marBottom w:val="0"/>
      <w:divBdr>
        <w:top w:val="none" w:sz="0" w:space="0" w:color="auto"/>
        <w:left w:val="none" w:sz="0" w:space="0" w:color="auto"/>
        <w:bottom w:val="none" w:sz="0" w:space="0" w:color="auto"/>
        <w:right w:val="none" w:sz="0" w:space="0" w:color="auto"/>
      </w:divBdr>
    </w:div>
    <w:div w:id="1716197903">
      <w:bodyDiv w:val="1"/>
      <w:marLeft w:val="0"/>
      <w:marRight w:val="0"/>
      <w:marTop w:val="0"/>
      <w:marBottom w:val="0"/>
      <w:divBdr>
        <w:top w:val="none" w:sz="0" w:space="0" w:color="auto"/>
        <w:left w:val="none" w:sz="0" w:space="0" w:color="auto"/>
        <w:bottom w:val="none" w:sz="0" w:space="0" w:color="auto"/>
        <w:right w:val="none" w:sz="0" w:space="0" w:color="auto"/>
      </w:divBdr>
    </w:div>
    <w:div w:id="1803838745">
      <w:bodyDiv w:val="1"/>
      <w:marLeft w:val="0"/>
      <w:marRight w:val="0"/>
      <w:marTop w:val="0"/>
      <w:marBottom w:val="0"/>
      <w:divBdr>
        <w:top w:val="none" w:sz="0" w:space="0" w:color="auto"/>
        <w:left w:val="none" w:sz="0" w:space="0" w:color="auto"/>
        <w:bottom w:val="none" w:sz="0" w:space="0" w:color="auto"/>
        <w:right w:val="none" w:sz="0" w:space="0" w:color="auto"/>
      </w:divBdr>
    </w:div>
    <w:div w:id="1837114735">
      <w:bodyDiv w:val="1"/>
      <w:marLeft w:val="0"/>
      <w:marRight w:val="0"/>
      <w:marTop w:val="0"/>
      <w:marBottom w:val="0"/>
      <w:divBdr>
        <w:top w:val="none" w:sz="0" w:space="0" w:color="auto"/>
        <w:left w:val="none" w:sz="0" w:space="0" w:color="auto"/>
        <w:bottom w:val="none" w:sz="0" w:space="0" w:color="auto"/>
        <w:right w:val="none" w:sz="0" w:space="0" w:color="auto"/>
      </w:divBdr>
    </w:div>
    <w:div w:id="1872374074">
      <w:bodyDiv w:val="1"/>
      <w:marLeft w:val="0"/>
      <w:marRight w:val="0"/>
      <w:marTop w:val="0"/>
      <w:marBottom w:val="0"/>
      <w:divBdr>
        <w:top w:val="none" w:sz="0" w:space="0" w:color="auto"/>
        <w:left w:val="none" w:sz="0" w:space="0" w:color="auto"/>
        <w:bottom w:val="none" w:sz="0" w:space="0" w:color="auto"/>
        <w:right w:val="none" w:sz="0" w:space="0" w:color="auto"/>
      </w:divBdr>
    </w:div>
    <w:div w:id="1896817064">
      <w:bodyDiv w:val="1"/>
      <w:marLeft w:val="0"/>
      <w:marRight w:val="0"/>
      <w:marTop w:val="0"/>
      <w:marBottom w:val="0"/>
      <w:divBdr>
        <w:top w:val="none" w:sz="0" w:space="0" w:color="auto"/>
        <w:left w:val="none" w:sz="0" w:space="0" w:color="auto"/>
        <w:bottom w:val="none" w:sz="0" w:space="0" w:color="auto"/>
        <w:right w:val="none" w:sz="0" w:space="0" w:color="auto"/>
      </w:divBdr>
    </w:div>
    <w:div w:id="1898012658">
      <w:bodyDiv w:val="1"/>
      <w:marLeft w:val="0"/>
      <w:marRight w:val="0"/>
      <w:marTop w:val="0"/>
      <w:marBottom w:val="0"/>
      <w:divBdr>
        <w:top w:val="none" w:sz="0" w:space="0" w:color="auto"/>
        <w:left w:val="none" w:sz="0" w:space="0" w:color="auto"/>
        <w:bottom w:val="none" w:sz="0" w:space="0" w:color="auto"/>
        <w:right w:val="none" w:sz="0" w:space="0" w:color="auto"/>
      </w:divBdr>
    </w:div>
    <w:div w:id="193956256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13992761">
      <w:bodyDiv w:val="1"/>
      <w:marLeft w:val="0"/>
      <w:marRight w:val="0"/>
      <w:marTop w:val="0"/>
      <w:marBottom w:val="0"/>
      <w:divBdr>
        <w:top w:val="none" w:sz="0" w:space="0" w:color="auto"/>
        <w:left w:val="none" w:sz="0" w:space="0" w:color="auto"/>
        <w:bottom w:val="none" w:sz="0" w:space="0" w:color="auto"/>
        <w:right w:val="none" w:sz="0" w:space="0" w:color="auto"/>
      </w:divBdr>
    </w:div>
    <w:div w:id="2059355523">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07070218">
      <w:bodyDiv w:val="1"/>
      <w:marLeft w:val="0"/>
      <w:marRight w:val="0"/>
      <w:marTop w:val="0"/>
      <w:marBottom w:val="0"/>
      <w:divBdr>
        <w:top w:val="none" w:sz="0" w:space="0" w:color="auto"/>
        <w:left w:val="none" w:sz="0" w:space="0" w:color="auto"/>
        <w:bottom w:val="none" w:sz="0" w:space="0" w:color="auto"/>
        <w:right w:val="none" w:sz="0" w:space="0" w:color="auto"/>
      </w:divBdr>
    </w:div>
    <w:div w:id="2110392570">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F33C9AD42BD3B40C5FBF887847B9E254215DD68672F23CEEBE73536CA25B458204ED7CDEA125A5EA865D26A892CBB4I" TargetMode="External"/><Relationship Id="rId26"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yperlink" Target="mailto:Zalimov.RR@ruschem.ru" TargetMode="External"/><Relationship Id="rId7" Type="http://schemas.openxmlformats.org/officeDocument/2006/relationships/footnotes" Target="footnotes.xml"/><Relationship Id="rId12" Type="http://schemas.openxmlformats.org/officeDocument/2006/relationships/hyperlink" Target="http://etp.r-est.ru" TargetMode="External"/><Relationship Id="rId17" Type="http://schemas.openxmlformats.org/officeDocument/2006/relationships/hyperlink" Target="consultantplus://offline/ref=FB4A972102B0FCE9413414762B56EC5DF78F15C4945B9C1D88D7F111247D7B0803063450D723722F2DBD982557F1ACI" TargetMode="External"/><Relationship Id="rId25" Type="http://schemas.openxmlformats.org/officeDocument/2006/relationships/hyperlink" Target="consultantplus://offline/ref=FB4A972102B0FCE9413414762B56EC5DF78F15C4945B9C1D88D7F111247D7B0803063450D723722F2DBD982557F1ACI"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Zalimov.RR@ruschem.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Zalimov.RR@ruschem.ru" TargetMode="External"/><Relationship Id="rId28" Type="http://schemas.openxmlformats.org/officeDocument/2006/relationships/fontTable" Target="fontTable.xm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2EB86-F9D2-45E0-91DB-77FBEA8D4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128</Pages>
  <Words>28502</Words>
  <Characters>214943</Characters>
  <Application>Microsoft Office Word</Application>
  <DocSecurity>0</DocSecurity>
  <Lines>1791</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242960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21</cp:revision>
  <cp:lastPrinted>2022-02-21T12:21:00Z</cp:lastPrinted>
  <dcterms:created xsi:type="dcterms:W3CDTF">2023-05-30T07:05:00Z</dcterms:created>
  <dcterms:modified xsi:type="dcterms:W3CDTF">2024-06-18T11:34:00Z</dcterms:modified>
</cp:coreProperties>
</file>