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45C" w:rsidRPr="00676501" w:rsidRDefault="00F3145C" w:rsidP="00837D46">
      <w:pPr>
        <w:pStyle w:val="ConsPlusNormal"/>
        <w:widowControl/>
        <w:tabs>
          <w:tab w:val="left" w:pos="360"/>
        </w:tabs>
        <w:spacing w:before="120" w:after="120"/>
        <w:ind w:firstLine="0"/>
        <w:jc w:val="center"/>
        <w:outlineLvl w:val="0"/>
        <w:rPr>
          <w:rFonts w:ascii="Times New Roman" w:hAnsi="Times New Roman" w:cs="Times New Roman"/>
          <w:b/>
          <w:bCs/>
          <w:sz w:val="22"/>
          <w:szCs w:val="22"/>
        </w:rPr>
      </w:pPr>
      <w:r w:rsidRPr="00676501">
        <w:rPr>
          <w:rFonts w:ascii="Times New Roman" w:hAnsi="Times New Roman" w:cs="Times New Roman"/>
          <w:b/>
          <w:bCs/>
          <w:sz w:val="22"/>
          <w:szCs w:val="22"/>
          <w:lang w:val="en-US"/>
        </w:rPr>
        <w:t>IV</w:t>
      </w:r>
      <w:r w:rsidRPr="00676501">
        <w:rPr>
          <w:rFonts w:ascii="Times New Roman" w:hAnsi="Times New Roman" w:cs="Times New Roman"/>
          <w:b/>
          <w:bCs/>
          <w:sz w:val="22"/>
          <w:szCs w:val="22"/>
        </w:rPr>
        <w:t>. ОПИСАНИЕ ОБЪЕКТА ЗАКУПКИ (ТЕХНИЧЕСКОЕ ЗАДАНИЕ)</w:t>
      </w:r>
    </w:p>
    <w:p w:rsidR="00B84E09" w:rsidRPr="00AC23BE" w:rsidRDefault="00B84E09" w:rsidP="00D63AA8">
      <w:pPr>
        <w:pStyle w:val="1"/>
        <w:contextualSpacing w:val="0"/>
        <w:jc w:val="both"/>
        <w:rPr>
          <w:rFonts w:eastAsia="Proxima Nova"/>
          <w:color w:val="FF0000"/>
          <w:sz w:val="24"/>
          <w:szCs w:val="24"/>
        </w:rPr>
      </w:pPr>
    </w:p>
    <w:p w:rsidR="00F3145C" w:rsidRDefault="00B84E09" w:rsidP="00D63AA8">
      <w:pPr>
        <w:widowControl w:val="0"/>
        <w:suppressLineNumbers/>
        <w:jc w:val="both"/>
        <w:rPr>
          <w:color w:val="000000"/>
        </w:rPr>
      </w:pPr>
      <w:r w:rsidRPr="00AC23BE">
        <w:rPr>
          <w:b/>
          <w:bCs/>
        </w:rPr>
        <w:t>Предмет</w:t>
      </w:r>
      <w:r w:rsidR="00894036">
        <w:rPr>
          <w:b/>
          <w:bCs/>
        </w:rPr>
        <w:t>:</w:t>
      </w:r>
      <w:r w:rsidRPr="00AC23BE">
        <w:rPr>
          <w:b/>
          <w:bCs/>
        </w:rPr>
        <w:t xml:space="preserve"> </w:t>
      </w:r>
      <w:r w:rsidR="0096314A" w:rsidRPr="0096314A">
        <w:rPr>
          <w:color w:val="000000"/>
        </w:rPr>
        <w:t>Оказание услуг по передаче неисключительных прав использования  Базы данных Корпоративной справочно-образовательной платформы «</w:t>
      </w:r>
      <w:proofErr w:type="spellStart"/>
      <w:r w:rsidR="0096314A" w:rsidRPr="0096314A">
        <w:rPr>
          <w:color w:val="000000"/>
        </w:rPr>
        <w:t>Актион</w:t>
      </w:r>
      <w:proofErr w:type="spellEnd"/>
      <w:r w:rsidR="0096314A" w:rsidRPr="0096314A">
        <w:rPr>
          <w:color w:val="000000"/>
        </w:rPr>
        <w:t xml:space="preserve"> 360. Цифровая медицина для бюджетных учреждений»</w:t>
      </w:r>
    </w:p>
    <w:p w:rsidR="00AC0D0A" w:rsidRDefault="00AC0D0A" w:rsidP="00D63AA8">
      <w:pPr>
        <w:widowControl w:val="0"/>
        <w:suppressLineNumbers/>
        <w:jc w:val="both"/>
        <w:rPr>
          <w:color w:val="000000"/>
        </w:rPr>
      </w:pPr>
    </w:p>
    <w:p w:rsidR="00AC0D0A" w:rsidRPr="00676501" w:rsidRDefault="00AC0D0A" w:rsidP="00AC0D0A">
      <w:pPr>
        <w:pStyle w:val="ConsPlusNormal"/>
        <w:widowControl/>
        <w:numPr>
          <w:ilvl w:val="0"/>
          <w:numId w:val="1"/>
        </w:numPr>
        <w:tabs>
          <w:tab w:val="left" w:pos="360"/>
        </w:tabs>
        <w:spacing w:before="120"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676501">
        <w:rPr>
          <w:rFonts w:ascii="Times New Roman" w:hAnsi="Times New Roman" w:cs="Times New Roman"/>
          <w:b/>
          <w:bCs/>
          <w:sz w:val="22"/>
          <w:szCs w:val="22"/>
        </w:rPr>
        <w:t>Общие положения</w:t>
      </w:r>
    </w:p>
    <w:tbl>
      <w:tblPr>
        <w:tblW w:w="10715" w:type="dxa"/>
        <w:tblInd w:w="-318" w:type="dxa"/>
        <w:tblLayout w:type="fixed"/>
        <w:tblLook w:val="0020"/>
      </w:tblPr>
      <w:tblGrid>
        <w:gridCol w:w="675"/>
        <w:gridCol w:w="3011"/>
        <w:gridCol w:w="7029"/>
      </w:tblGrid>
      <w:tr w:rsidR="00AC0D0A" w:rsidRPr="00225BD5" w:rsidTr="003D701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  <w:rPr>
                <w:b/>
                <w:bCs/>
              </w:rPr>
            </w:pPr>
            <w:r w:rsidRPr="00225BD5">
              <w:rPr>
                <w:b/>
                <w:bCs/>
              </w:rPr>
              <w:t>№</w:t>
            </w:r>
          </w:p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  <w:rPr>
                <w:b/>
                <w:bCs/>
              </w:rPr>
            </w:pPr>
            <w:r w:rsidRPr="00225BD5">
              <w:rPr>
                <w:b/>
                <w:bCs/>
              </w:rPr>
              <w:t>пункта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  <w:rPr>
                <w:b/>
                <w:bCs/>
              </w:rPr>
            </w:pPr>
            <w:r w:rsidRPr="00225BD5">
              <w:rPr>
                <w:b/>
                <w:bCs/>
              </w:rPr>
              <w:t xml:space="preserve">Наименование 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  <w:rPr>
                <w:b/>
                <w:bCs/>
              </w:rPr>
            </w:pPr>
            <w:r w:rsidRPr="00225BD5">
              <w:rPr>
                <w:b/>
                <w:bCs/>
              </w:rPr>
              <w:t>Информация</w:t>
            </w:r>
          </w:p>
        </w:tc>
      </w:tr>
      <w:tr w:rsidR="00AC0D0A" w:rsidRPr="00225BD5" w:rsidTr="003D701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  <w:lang w:val="en-US"/>
              </w:rPr>
            </w:pPr>
            <w:r w:rsidRPr="00225BD5">
              <w:rPr>
                <w:b/>
                <w:bCs/>
                <w:snapToGrid w:val="0"/>
                <w:lang w:val="en-US"/>
              </w:rPr>
              <w:t>1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96314A" w:rsidP="0096314A">
            <w:pPr>
              <w:keepNext/>
              <w:keepLines/>
              <w:widowControl w:val="0"/>
              <w:suppressLineNumbers/>
            </w:pPr>
            <w:r w:rsidRPr="0096314A">
              <w:t>Оказание услуг по передаче неисключительных прав использования  Базы данных Корпоративной справочно-образовательной платформы «</w:t>
            </w:r>
            <w:proofErr w:type="spellStart"/>
            <w:r w:rsidRPr="0096314A">
              <w:t>Актион</w:t>
            </w:r>
            <w:proofErr w:type="spellEnd"/>
            <w:r w:rsidRPr="0096314A">
              <w:t xml:space="preserve"> 360. Цифровая медицина для бюджетных учреждений»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proofErr w:type="gramStart"/>
            <w:r>
              <w:t>Предназначена</w:t>
            </w:r>
            <w:proofErr w:type="gramEnd"/>
            <w:r>
              <w:t xml:space="preserve"> для</w:t>
            </w:r>
            <w:r w:rsidRPr="00225BD5">
              <w:t xml:space="preserve"> комплексно</w:t>
            </w:r>
            <w:r>
              <w:t>го</w:t>
            </w:r>
            <w:r w:rsidRPr="00225BD5">
              <w:t xml:space="preserve"> реш</w:t>
            </w:r>
            <w:r>
              <w:t>ения</w:t>
            </w:r>
            <w:r w:rsidRPr="00225BD5">
              <w:t xml:space="preserve"> задач обеспечения изучения нормативных требований, оперативного отслеживания изменений и своевременной корректировки деятельности подразделений Заказчика, а также предоставления им возможности поддержания квалификации руководителей и специалистов.</w:t>
            </w:r>
          </w:p>
          <w:p w:rsidR="00AC0D0A" w:rsidRPr="00225BD5" w:rsidRDefault="00AC0D0A" w:rsidP="003D7018">
            <w:pPr>
              <w:jc w:val="both"/>
            </w:pPr>
            <w:r w:rsidRPr="00225BD5">
              <w:t>Закупаемая программа должна позволять: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>получить доступ к базе актуальных правовых документов с удобным расширенным поиском;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 xml:space="preserve">получить доступ к электронной базе данных, содержащей актуальную консультационную и нормативно-правовую информацию по основным направлениям деятельности заместителя главного врача и врача </w:t>
            </w:r>
            <w:proofErr w:type="spellStart"/>
            <w:r w:rsidRPr="00225BD5">
              <w:t>медорганизации</w:t>
            </w:r>
            <w:proofErr w:type="spellEnd"/>
            <w:r w:rsidRPr="00225BD5">
              <w:t>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>получать и использовать в работе практические рекомендации от разработчиков законов, профильных экспертов и представителей органов контроля;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>получать экспертную поддержку;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 xml:space="preserve">участвовать в </w:t>
            </w:r>
            <w:proofErr w:type="spellStart"/>
            <w:r w:rsidRPr="00225BD5">
              <w:t>видеосеминарах</w:t>
            </w:r>
            <w:proofErr w:type="spellEnd"/>
            <w:r w:rsidRPr="00225BD5">
              <w:t xml:space="preserve"> по самым актуальным темам - прямо на своем рабочем месте, без отрыва от основной деятельности;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>читать журналы для специалистов по своему профилю деятельности в день их выхода из печати;</w:t>
            </w:r>
          </w:p>
          <w:p w:rsidR="00AC0D0A" w:rsidRPr="00225BD5" w:rsidRDefault="00AC0D0A" w:rsidP="003D7018">
            <w:pPr>
              <w:numPr>
                <w:ilvl w:val="0"/>
                <w:numId w:val="2"/>
              </w:numPr>
              <w:ind w:left="0"/>
              <w:jc w:val="both"/>
            </w:pPr>
            <w:r w:rsidRPr="00225BD5">
              <w:t xml:space="preserve">проходить профессиональную переподготовку и обучения </w:t>
            </w:r>
          </w:p>
          <w:p w:rsidR="00AC0D0A" w:rsidRPr="00225BD5" w:rsidRDefault="00AC0D0A" w:rsidP="003D7018">
            <w:pPr>
              <w:jc w:val="both"/>
            </w:pPr>
          </w:p>
        </w:tc>
      </w:tr>
      <w:tr w:rsidR="00AC0D0A" w:rsidRPr="00225BD5" w:rsidTr="003D7018">
        <w:trPr>
          <w:trHeight w:val="7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t>2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  <w:rPr>
                <w:lang w:val="en-US"/>
              </w:rPr>
            </w:pPr>
            <w:r w:rsidRPr="00225BD5">
              <w:t>Срок передачи</w:t>
            </w:r>
            <w:r w:rsidRPr="00225BD5">
              <w:rPr>
                <w:lang w:val="en-US"/>
              </w:rPr>
              <w:t xml:space="preserve"> </w:t>
            </w:r>
            <w:r w:rsidRPr="00225BD5">
              <w:t>лицензии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>в течение 5</w:t>
            </w:r>
            <w:r w:rsidRPr="00225BD5">
              <w:rPr>
                <w:highlight w:val="yellow"/>
              </w:rPr>
              <w:t xml:space="preserve"> (пяти)</w:t>
            </w:r>
            <w:r w:rsidRPr="00225BD5">
              <w:t xml:space="preserve"> календарных дней со дня заключения договора</w:t>
            </w:r>
          </w:p>
        </w:tc>
      </w:tr>
      <w:tr w:rsidR="00AC0D0A" w:rsidRPr="00225BD5" w:rsidTr="003D7018">
        <w:trPr>
          <w:trHeight w:val="7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t>3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  <w:r w:rsidRPr="00225BD5">
              <w:t>Срок права использования лицензии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>12 месяцев</w:t>
            </w:r>
          </w:p>
        </w:tc>
      </w:tr>
      <w:tr w:rsidR="00AC0D0A" w:rsidRPr="00225BD5" w:rsidTr="003D7018">
        <w:trPr>
          <w:trHeight w:val="52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t>4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  <w:r w:rsidRPr="00225BD5">
              <w:t>Количество пользователей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 xml:space="preserve">Планируемое количество: </w:t>
            </w:r>
            <w:r w:rsidRPr="00225BD5">
              <w:rPr>
                <w:highlight w:val="yellow"/>
              </w:rPr>
              <w:t>без ограничений</w:t>
            </w:r>
          </w:p>
        </w:tc>
      </w:tr>
      <w:tr w:rsidR="00AC0D0A" w:rsidRPr="00225BD5" w:rsidTr="003D7018">
        <w:trPr>
          <w:trHeight w:val="140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t>5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  <w:r w:rsidRPr="00225BD5">
              <w:t>Требования к количеству, качеству, техническим и функциональным характеристикам (потребительским свойствам) Программе для ЭВМ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>Передача неисключительных прав использования программы для ЭВМ по перечню и характеристикам должны соответствовать требованиям Технического задания и Приложения № 1 к Описанию объекта закупки (Техническое задание) – «Спецификация».</w:t>
            </w:r>
          </w:p>
        </w:tc>
      </w:tr>
      <w:tr w:rsidR="00AC0D0A" w:rsidRPr="00225BD5" w:rsidTr="003D7018">
        <w:trPr>
          <w:trHeight w:val="41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t>6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  <w:r w:rsidRPr="00225BD5">
              <w:t>Общие требования к поставке и безопасности Программе для ЭВМ</w:t>
            </w: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>Качество переданной программе для ЭВМ должно соответствовать требованиям настоящего ТЗ и требованиям, предъявленным к качеству данного вида лицензии.</w:t>
            </w:r>
          </w:p>
          <w:p w:rsidR="00AC0D0A" w:rsidRPr="00225BD5" w:rsidRDefault="00AC0D0A" w:rsidP="003D7018">
            <w:pPr>
              <w:spacing w:line="240" w:lineRule="atLeast"/>
              <w:jc w:val="both"/>
            </w:pPr>
            <w:r w:rsidRPr="00225BD5">
              <w:t xml:space="preserve">В процессе исполнения обязательств обработка и хранение </w:t>
            </w:r>
            <w:r w:rsidRPr="00225BD5">
              <w:lastRenderedPageBreak/>
              <w:t>персональных данных и конфиденциальной информации должны производиться в соответствии с действующим законодательством РФ Федерального закона от 27.07. 2006 г. № 152-ФЗ «О персональных данных».</w:t>
            </w:r>
          </w:p>
        </w:tc>
      </w:tr>
      <w:tr w:rsidR="00AC0D0A" w:rsidRPr="00225BD5" w:rsidTr="003D7018">
        <w:trPr>
          <w:trHeight w:val="238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  <w:rPr>
                <w:b/>
                <w:bCs/>
                <w:snapToGrid w:val="0"/>
              </w:rPr>
            </w:pPr>
            <w:r w:rsidRPr="00225BD5">
              <w:rPr>
                <w:b/>
                <w:bCs/>
                <w:snapToGrid w:val="0"/>
              </w:rPr>
              <w:lastRenderedPageBreak/>
              <w:t>7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  <w:r w:rsidRPr="00225BD5">
              <w:t>Обязанности Исполнителя:</w:t>
            </w:r>
          </w:p>
          <w:p w:rsidR="00AC0D0A" w:rsidRPr="00225BD5" w:rsidRDefault="00AC0D0A" w:rsidP="003D7018">
            <w:pPr>
              <w:keepNext/>
              <w:keepLines/>
              <w:widowControl w:val="0"/>
              <w:suppressLineNumbers/>
              <w:jc w:val="both"/>
            </w:pPr>
          </w:p>
        </w:tc>
        <w:tc>
          <w:tcPr>
            <w:tcW w:w="7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D0A" w:rsidRPr="00225BD5" w:rsidRDefault="00AC0D0A" w:rsidP="003D7018">
            <w:pPr>
              <w:jc w:val="both"/>
            </w:pPr>
            <w:r w:rsidRPr="00225BD5">
              <w:t>Исполнитель в ходе исполнения обязательств, предусмотренных контрактом должен:</w:t>
            </w:r>
          </w:p>
          <w:p w:rsidR="00AC0D0A" w:rsidRPr="00225BD5" w:rsidRDefault="00AC0D0A" w:rsidP="003D7018">
            <w:pPr>
              <w:jc w:val="both"/>
            </w:pPr>
            <w:r w:rsidRPr="00225BD5">
              <w:t xml:space="preserve">• Обеспечить доступ к программе для ЭВМ, для руководителей и специалистов Заказчика по перечням, предоставленным Заказчиком в течение 5 (пяти) дней: </w:t>
            </w:r>
          </w:p>
          <w:p w:rsidR="00AC0D0A" w:rsidRPr="00225BD5" w:rsidRDefault="00AC0D0A" w:rsidP="003D7018">
            <w:pPr>
              <w:jc w:val="both"/>
            </w:pPr>
            <w:r w:rsidRPr="00225BD5">
              <w:t>• Сгенерировать и довести до руководителей и специалистов Заказчика по перечням, предоставленным Заказчиком их логины и пароли для доступа к программе для ЭВМ;</w:t>
            </w:r>
          </w:p>
          <w:p w:rsidR="00AC0D0A" w:rsidRPr="00225BD5" w:rsidRDefault="00AC0D0A" w:rsidP="003D7018">
            <w:pPr>
              <w:jc w:val="both"/>
            </w:pPr>
            <w:r w:rsidRPr="00225BD5">
              <w:t>• Провести обучение (инструктаж) персонала по пользованию программы для ЭВМ (при необходимости).</w:t>
            </w:r>
          </w:p>
          <w:p w:rsidR="00AC0D0A" w:rsidRPr="00225BD5" w:rsidRDefault="00AC0D0A" w:rsidP="003D7018">
            <w:pPr>
              <w:jc w:val="both"/>
            </w:pPr>
          </w:p>
        </w:tc>
      </w:tr>
    </w:tbl>
    <w:p w:rsidR="00AC0D0A" w:rsidRPr="00676501" w:rsidRDefault="00AC0D0A" w:rsidP="00AC0D0A">
      <w:pPr>
        <w:tabs>
          <w:tab w:val="left" w:pos="360"/>
        </w:tabs>
        <w:autoSpaceDE w:val="0"/>
        <w:spacing w:before="120" w:after="120"/>
        <w:ind w:firstLine="720"/>
        <w:jc w:val="both"/>
        <w:rPr>
          <w:b/>
          <w:bCs/>
          <w:lang w:eastAsia="zh-CN"/>
        </w:rPr>
        <w:sectPr w:rsidR="00AC0D0A" w:rsidRPr="00676501" w:rsidSect="00225BD5">
          <w:footerReference w:type="default" r:id="rId8"/>
          <w:pgSz w:w="11906" w:h="16838"/>
          <w:pgMar w:top="992" w:right="851" w:bottom="709" w:left="1134" w:header="720" w:footer="720" w:gutter="0"/>
          <w:cols w:space="720"/>
          <w:titlePg/>
          <w:docGrid w:linePitch="360" w:charSpace="32768"/>
        </w:sectPr>
      </w:pPr>
    </w:p>
    <w:p w:rsidR="00AC0D0A" w:rsidRPr="00837D46" w:rsidRDefault="00AC0D0A" w:rsidP="00AC0D0A">
      <w:pPr>
        <w:widowControl w:val="0"/>
        <w:suppressLineNumbers/>
        <w:jc w:val="right"/>
        <w:rPr>
          <w:b/>
          <w:sz w:val="20"/>
          <w:szCs w:val="20"/>
        </w:rPr>
      </w:pPr>
      <w:r w:rsidRPr="00837D46">
        <w:rPr>
          <w:b/>
          <w:sz w:val="20"/>
          <w:szCs w:val="20"/>
        </w:rPr>
        <w:lastRenderedPageBreak/>
        <w:t>Приложения № 1</w:t>
      </w:r>
    </w:p>
    <w:p w:rsidR="00AC0D0A" w:rsidRPr="00837D46" w:rsidRDefault="00AC0D0A" w:rsidP="00AC0D0A">
      <w:pPr>
        <w:widowControl w:val="0"/>
        <w:suppressLineNumbers/>
        <w:jc w:val="right"/>
        <w:rPr>
          <w:b/>
          <w:sz w:val="20"/>
          <w:szCs w:val="20"/>
        </w:rPr>
      </w:pPr>
      <w:r w:rsidRPr="00837D46">
        <w:rPr>
          <w:b/>
          <w:sz w:val="20"/>
          <w:szCs w:val="20"/>
        </w:rPr>
        <w:t>к Техническому заданию</w:t>
      </w:r>
    </w:p>
    <w:p w:rsidR="00AC0D0A" w:rsidRPr="00837D46" w:rsidRDefault="00AC0D0A" w:rsidP="00AC0D0A">
      <w:pPr>
        <w:widowControl w:val="0"/>
        <w:suppressLineNumbers/>
        <w:jc w:val="both"/>
        <w:rPr>
          <w:b/>
          <w:sz w:val="20"/>
          <w:szCs w:val="20"/>
        </w:rPr>
      </w:pPr>
    </w:p>
    <w:p w:rsidR="00AC0D0A" w:rsidRPr="00837D46" w:rsidRDefault="00AC0D0A" w:rsidP="00AC0D0A">
      <w:pPr>
        <w:widowControl w:val="0"/>
        <w:suppressLineNumbers/>
        <w:jc w:val="both"/>
        <w:rPr>
          <w:b/>
          <w:sz w:val="20"/>
          <w:szCs w:val="20"/>
        </w:rPr>
      </w:pPr>
    </w:p>
    <w:p w:rsidR="00AC0D0A" w:rsidRPr="00837D46" w:rsidRDefault="00AC0D0A" w:rsidP="00AC0D0A">
      <w:pPr>
        <w:widowControl w:val="0"/>
        <w:suppressLineNumbers/>
        <w:jc w:val="center"/>
        <w:rPr>
          <w:b/>
          <w:sz w:val="20"/>
          <w:szCs w:val="20"/>
        </w:rPr>
      </w:pPr>
      <w:r w:rsidRPr="00837D46">
        <w:rPr>
          <w:b/>
          <w:sz w:val="20"/>
          <w:szCs w:val="20"/>
        </w:rPr>
        <w:t>2. Описание объекта закупки</w:t>
      </w:r>
    </w:p>
    <w:p w:rsidR="00AC0D0A" w:rsidRPr="00837D46" w:rsidRDefault="00AC0D0A" w:rsidP="00AC0D0A">
      <w:pPr>
        <w:autoSpaceDE w:val="0"/>
        <w:spacing w:before="120"/>
        <w:jc w:val="center"/>
        <w:rPr>
          <w:bCs/>
          <w:sz w:val="20"/>
          <w:szCs w:val="20"/>
        </w:rPr>
      </w:pPr>
    </w:p>
    <w:p w:rsidR="00AC0D0A" w:rsidRPr="00837D46" w:rsidRDefault="00AC0D0A" w:rsidP="00AC0D0A">
      <w:pPr>
        <w:autoSpaceDE w:val="0"/>
        <w:ind w:firstLine="708"/>
        <w:jc w:val="both"/>
        <w:rPr>
          <w:rFonts w:eastAsia="Microsoft YaHei"/>
          <w:bCs/>
          <w:sz w:val="20"/>
          <w:szCs w:val="20"/>
        </w:rPr>
      </w:pPr>
      <w:r w:rsidRPr="00837D46">
        <w:rPr>
          <w:bCs/>
          <w:sz w:val="20"/>
          <w:szCs w:val="20"/>
        </w:rPr>
        <w:t xml:space="preserve">на </w:t>
      </w:r>
      <w:r w:rsidR="0096314A">
        <w:rPr>
          <w:bCs/>
          <w:sz w:val="20"/>
          <w:szCs w:val="20"/>
        </w:rPr>
        <w:t xml:space="preserve">оказание услуг по </w:t>
      </w:r>
      <w:r w:rsidRPr="00837D46">
        <w:rPr>
          <w:sz w:val="20"/>
          <w:szCs w:val="20"/>
        </w:rPr>
        <w:t>передач</w:t>
      </w:r>
      <w:r w:rsidR="0096314A">
        <w:rPr>
          <w:sz w:val="20"/>
          <w:szCs w:val="20"/>
        </w:rPr>
        <w:t>е</w:t>
      </w:r>
      <w:r w:rsidRPr="00837D46">
        <w:rPr>
          <w:sz w:val="20"/>
          <w:szCs w:val="20"/>
        </w:rPr>
        <w:t xml:space="preserve"> неисключительных прав использования  Базы данных Корпоративной справочно-образовательной платформы «</w:t>
      </w:r>
      <w:proofErr w:type="spellStart"/>
      <w:r w:rsidRPr="00837D46">
        <w:rPr>
          <w:sz w:val="20"/>
          <w:szCs w:val="20"/>
        </w:rPr>
        <w:t>Актион</w:t>
      </w:r>
      <w:proofErr w:type="spellEnd"/>
      <w:r w:rsidRPr="00837D46">
        <w:rPr>
          <w:sz w:val="20"/>
          <w:szCs w:val="20"/>
        </w:rPr>
        <w:t xml:space="preserve"> 360. </w:t>
      </w:r>
      <w:proofErr w:type="gramStart"/>
      <w:r w:rsidRPr="00837D46">
        <w:rPr>
          <w:sz w:val="20"/>
          <w:szCs w:val="20"/>
        </w:rPr>
        <w:t>Цифровая медицина для бюджетных учреждений»,</w:t>
      </w:r>
      <w:r w:rsidRPr="00837D46">
        <w:rPr>
          <w:bCs/>
          <w:sz w:val="20"/>
          <w:szCs w:val="20"/>
        </w:rPr>
        <w:t xml:space="preserve"> для оснащения подразделений ГАУЗ ТО «Городская поликлиника №12» г. Тюмень </w:t>
      </w:r>
      <w:r w:rsidRPr="00837D46">
        <w:rPr>
          <w:rFonts w:eastAsia="Microsoft YaHei"/>
          <w:bCs/>
          <w:sz w:val="20"/>
          <w:szCs w:val="20"/>
        </w:rPr>
        <w:t xml:space="preserve">(Сведения о качестве, технических характеристиках </w:t>
      </w:r>
      <w:r w:rsidRPr="00837D46">
        <w:rPr>
          <w:sz w:val="20"/>
          <w:szCs w:val="20"/>
        </w:rPr>
        <w:t>программы для ЭВМ</w:t>
      </w:r>
      <w:r w:rsidRPr="00837D46">
        <w:rPr>
          <w:rFonts w:eastAsia="Microsoft YaHei"/>
          <w:bCs/>
          <w:sz w:val="20"/>
          <w:szCs w:val="20"/>
        </w:rPr>
        <w:t xml:space="preserve">, его безопасности, функциональных характеристиках (потребительских свойствах) </w:t>
      </w:r>
      <w:r w:rsidRPr="00837D46">
        <w:rPr>
          <w:sz w:val="20"/>
          <w:szCs w:val="20"/>
        </w:rPr>
        <w:t>программы для ЭВМ</w:t>
      </w:r>
      <w:r w:rsidRPr="00837D46">
        <w:rPr>
          <w:rFonts w:eastAsia="Microsoft YaHei"/>
          <w:bCs/>
          <w:sz w:val="20"/>
          <w:szCs w:val="20"/>
        </w:rPr>
        <w:t xml:space="preserve">, передачи неисключительных прав и иные сведения о </w:t>
      </w:r>
      <w:r w:rsidRPr="00837D46">
        <w:rPr>
          <w:sz w:val="20"/>
          <w:szCs w:val="20"/>
        </w:rPr>
        <w:t>программе для ЭВМ</w:t>
      </w:r>
      <w:r w:rsidRPr="00837D46">
        <w:rPr>
          <w:rFonts w:eastAsia="Microsoft YaHei"/>
          <w:bCs/>
          <w:sz w:val="20"/>
          <w:szCs w:val="20"/>
        </w:rPr>
        <w:t>, представление которых предусмотрено документацией об аукционе в электронной форме</w:t>
      </w:r>
      <w:proofErr w:type="gramEnd"/>
    </w:p>
    <w:p w:rsidR="00AC0D0A" w:rsidRPr="00837D46" w:rsidRDefault="00AC0D0A" w:rsidP="00AC0D0A">
      <w:pPr>
        <w:autoSpaceDE w:val="0"/>
        <w:jc w:val="both"/>
        <w:rPr>
          <w:rFonts w:eastAsia="Microsoft YaHei"/>
          <w:bCs/>
          <w:sz w:val="20"/>
          <w:szCs w:val="20"/>
        </w:rPr>
      </w:pPr>
    </w:p>
    <w:p w:rsidR="00AC0D0A" w:rsidRPr="00837D46" w:rsidRDefault="00AC0D0A" w:rsidP="00AC0D0A">
      <w:pPr>
        <w:autoSpaceDE w:val="0"/>
        <w:jc w:val="both"/>
        <w:rPr>
          <w:bCs/>
          <w:sz w:val="20"/>
          <w:szCs w:val="20"/>
        </w:rPr>
      </w:pPr>
      <w:r w:rsidRPr="00837D46">
        <w:rPr>
          <w:rFonts w:eastAsia="Microsoft YaHei"/>
          <w:bCs/>
          <w:sz w:val="20"/>
          <w:szCs w:val="20"/>
        </w:rPr>
        <w:t>Данное приложение может являться рекомендованной формой для заполнения участником закупки, однако участник закупки вправе представить требуемые сведения в любой другой форме. Непредставление требуемых сведений является основанием для отклонения участника закупки.</w:t>
      </w:r>
    </w:p>
    <w:p w:rsidR="00AC0D0A" w:rsidRPr="00837D46" w:rsidRDefault="00AC0D0A" w:rsidP="00AC0D0A">
      <w:pPr>
        <w:jc w:val="both"/>
        <w:rPr>
          <w:sz w:val="20"/>
          <w:szCs w:val="20"/>
        </w:rPr>
      </w:pPr>
    </w:p>
    <w:tbl>
      <w:tblPr>
        <w:tblW w:w="5028" w:type="pct"/>
        <w:tblInd w:w="-17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/>
      </w:tblPr>
      <w:tblGrid>
        <w:gridCol w:w="481"/>
        <w:gridCol w:w="1609"/>
        <w:gridCol w:w="8104"/>
      </w:tblGrid>
      <w:tr w:rsidR="00AC0D0A" w:rsidRPr="00837D46" w:rsidTr="003D7018">
        <w:trPr>
          <w:trHeight w:val="675"/>
        </w:trPr>
        <w:tc>
          <w:tcPr>
            <w:tcW w:w="236" w:type="pct"/>
            <w:shd w:val="clear" w:color="000000" w:fill="FFFFFF"/>
            <w:hideMark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1</w:t>
            </w:r>
          </w:p>
        </w:tc>
        <w:tc>
          <w:tcPr>
            <w:tcW w:w="789" w:type="pct"/>
            <w:shd w:val="clear" w:color="000000" w:fill="FFFFFF"/>
            <w:hideMark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  <w:shd w:val="clear" w:color="auto" w:fill="FBFBFB"/>
              </w:rPr>
              <w:t xml:space="preserve">Справочная система по вопросам бухгалтерского и налогового учёта в бюджетных организациях, вопросам по медицинской деятельности, кадровым и </w:t>
            </w:r>
            <w:r w:rsidRPr="00837D46">
              <w:rPr>
                <w:sz w:val="20"/>
                <w:szCs w:val="20"/>
                <w:shd w:val="clear" w:color="auto" w:fill="FBFBFB"/>
                <w:lang w:val="en-US"/>
              </w:rPr>
              <w:t>HR</w:t>
            </w:r>
            <w:r w:rsidRPr="00837D46">
              <w:rPr>
                <w:sz w:val="20"/>
                <w:szCs w:val="20"/>
                <w:shd w:val="clear" w:color="auto" w:fill="FBFBFB"/>
              </w:rPr>
              <w:t xml:space="preserve"> вопросам, вопросам по Охране труда и вопросами, связанными с закупочной деятельностью</w:t>
            </w:r>
          </w:p>
        </w:tc>
        <w:tc>
          <w:tcPr>
            <w:tcW w:w="3975" w:type="pct"/>
            <w:shd w:val="clear" w:color="auto" w:fill="auto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должна соответствовать, как минимум, следующим требованиям: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должна включать в себя следующие элементы: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1) правовая база;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2) рекомендации </w:t>
            </w:r>
            <w:r w:rsidRPr="00837D46">
              <w:rPr>
                <w:sz w:val="20"/>
                <w:szCs w:val="20"/>
              </w:rPr>
              <w:t>ведущих авторов в своей области, специалистов министерств и ведомств, действующих судей</w:t>
            </w:r>
            <w:r w:rsidRPr="00837D46">
              <w:rPr>
                <w:rFonts w:eastAsia="Microsoft YaHei"/>
                <w:sz w:val="20"/>
                <w:szCs w:val="20"/>
              </w:rPr>
              <w:t xml:space="preserve">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3) формы и образцы документов;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4) справочные материалы;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5) электронные журналы и книги;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6) видеозаписи семинаров;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7) электронные сервисы для бухгалтеров бюджетного сектора, медицинских работников, кадров и </w:t>
            </w:r>
            <w:r w:rsidRPr="00837D46">
              <w:rPr>
                <w:rFonts w:eastAsia="Microsoft YaHei"/>
                <w:bCs/>
                <w:sz w:val="20"/>
                <w:szCs w:val="20"/>
                <w:lang w:val="en-US"/>
              </w:rPr>
              <w:t>hr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, специалистов охраны труда и подразделений закупок; 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8) горячую линию экспертной поддержки;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9) Доступ к образовательным материалам для бухгалтеров, кадров и </w:t>
            </w:r>
            <w:r w:rsidRPr="00837D46">
              <w:rPr>
                <w:rFonts w:eastAsia="Microsoft YaHei"/>
                <w:bCs/>
                <w:sz w:val="20"/>
                <w:szCs w:val="20"/>
                <w:lang w:val="en-US"/>
              </w:rPr>
              <w:t>hr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, специалистов охраны труда, медицинских работников и подразделений закупок.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Правовая база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должна содержать не менее 59 </w:t>
            </w:r>
            <w:proofErr w:type="spellStart"/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млн</w:t>
            </w:r>
            <w:proofErr w:type="spellEnd"/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правовых актов, включая: федеральные законодательство, законы и подзаконные акты 85 субъектов РФ, а также судебные акты, принятые Конституционным судом РФ, Верховным судом РФ, судами общей юрисдикции (областными и краевыми судами, верховными судами республик) и всеми арбитражными судами (от Высшего арбитражного суда до всех арбитражных судов первой инстанции включительно). Технические регламенты,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ГОСТы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>, и другие нормативные документы системы стандартизации, используемых для описания предмета закупок.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В правовой базе должны размещаться нормативные акты органов государственной власти, опубликованные в официальных источниках, являющихся таковыми в соответствии с законодательством РФ.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Все тексты публикуемых нормативных актов должны быть сверены с официальным источником, будь то электронный документ на официальном сайте соответствующего государственного органа или печатный оригинал.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Обновление федерального законодательства и судебной практики должно происходить ежедневно, регионального законодательства – по мере поступления и обработки документов.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Если пользователю необходим документ, который еще не размещен в </w:t>
            </w:r>
            <w:r w:rsidRPr="00837D46">
              <w:rPr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, пользователь должен иметь возможность запросить такой документ через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онлайн-помощника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или воспользоваться сервисом «Документ за час».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Рекомендации </w:t>
            </w:r>
            <w:r w:rsidRPr="00837D46">
              <w:rPr>
                <w:b/>
                <w:sz w:val="20"/>
                <w:szCs w:val="20"/>
              </w:rPr>
              <w:t xml:space="preserve">ведущих авторов в своей области, специалистов министерств и ведомств </w:t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-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должны включать в себя рекомендации действующих специалистов министерств и ведомств. Разъяснения экспертов бюджетной и налоговой сферы, методические материалы по вопросам учета, отчетности, налогообложения, кадровым вопросам. Должны включать методические материалы, которые должны содержать общие правила и отдельные ситуации по управлению финансами предприятия,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бюджетированию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и планированию, оптимизации затрат, организации работы медицинских служб, клинические рекомендации.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lastRenderedPageBreak/>
              <w:t xml:space="preserve">Рекомендации - это готовые решения с анализом законодательства и судебной практики, которые сотрудник учреждения или предприятия может использовать в своей работе.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Рекомендации должны охватывать следующие темы: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изменения в законодательстве и судебной практике;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ведение закупочных процедур по 44-ФЗ и 223-ФЗ;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правила договорной работы;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работа с поставщиками и подрядчиками;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приём и госпитализация;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преемственность медпомощи;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взаимодействие с контролирующими органами;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административные процедуры и ответственность;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вопросы трудового права;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 w:right="141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 xml:space="preserve">учет и отчетность: 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хозяйственные ситуации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общие правила организации учета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бюджетная отчетность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 xml:space="preserve"> 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бухгалтерская отчетность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статистическая отчетность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 xml:space="preserve"> 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отчетность через Электронный бюджет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отчет о результатах деятельности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uppressAutoHyphens w:val="0"/>
              <w:ind w:left="0" w:right="141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отрасли и специфика: Медицина, Социальное обслуживание, централизованные бухгалтерии, ПФР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 w:right="300"/>
              <w:jc w:val="both"/>
              <w:rPr>
                <w:rStyle w:val="b-rubricator-listtitle-text"/>
                <w:rFonts w:eastAsia="Calibri"/>
                <w:bCs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налоги и взносы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tabs>
                <w:tab w:val="left" w:pos="1381"/>
              </w:tabs>
              <w:suppressAutoHyphens w:val="0"/>
              <w:ind w:left="0" w:right="300"/>
              <w:contextualSpacing w:val="0"/>
              <w:jc w:val="both"/>
              <w:rPr>
                <w:rStyle w:val="b-rubricator-listtitle-text"/>
                <w:rFonts w:eastAsia="Calibri"/>
                <w:sz w:val="20"/>
                <w:szCs w:val="20"/>
              </w:rPr>
            </w:pPr>
            <w:r w:rsidRPr="00837D46">
              <w:rPr>
                <w:rStyle w:val="b-rubricator-listtitle-text"/>
                <w:rFonts w:eastAsia="Calibri"/>
                <w:sz w:val="20"/>
                <w:szCs w:val="20"/>
              </w:rPr>
              <w:t>общие правила уплаты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pStyle w:val="3"/>
              <w:numPr>
                <w:ilvl w:val="0"/>
                <w:numId w:val="3"/>
              </w:numPr>
              <w:tabs>
                <w:tab w:val="left" w:pos="1381"/>
              </w:tabs>
              <w:spacing w:before="0" w:beforeAutospacing="0" w:after="0" w:afterAutospacing="0"/>
              <w:ind w:left="0" w:right="300"/>
              <w:jc w:val="both"/>
              <w:rPr>
                <w:rStyle w:val="b-rubricator-listtitle-text"/>
                <w:b w:val="0"/>
                <w:sz w:val="20"/>
                <w:szCs w:val="20"/>
              </w:rPr>
            </w:pPr>
            <w:r w:rsidRPr="00837D46">
              <w:rPr>
                <w:rStyle w:val="b-rubricator-listtitle-text"/>
                <w:b w:val="0"/>
                <w:sz w:val="20"/>
                <w:szCs w:val="20"/>
              </w:rPr>
              <w:t>действующие налоги и взносы</w:t>
            </w:r>
            <w:r w:rsidRPr="00837D46">
              <w:rPr>
                <w:rFonts w:eastAsia="Microsoft YaHei"/>
                <w:b w:val="0"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pStyle w:val="3"/>
              <w:numPr>
                <w:ilvl w:val="0"/>
                <w:numId w:val="3"/>
              </w:numPr>
              <w:tabs>
                <w:tab w:val="left" w:pos="1381"/>
              </w:tabs>
              <w:spacing w:before="0" w:beforeAutospacing="0" w:after="0" w:afterAutospacing="0"/>
              <w:ind w:left="0" w:right="300"/>
              <w:jc w:val="both"/>
              <w:rPr>
                <w:rStyle w:val="b-rubricator-listtitle-text"/>
                <w:b w:val="0"/>
                <w:sz w:val="20"/>
                <w:szCs w:val="20"/>
              </w:rPr>
            </w:pPr>
            <w:proofErr w:type="gramStart"/>
            <w:r w:rsidRPr="00837D46">
              <w:rPr>
                <w:rStyle w:val="b-rubricator-listtitle-text"/>
                <w:b w:val="0"/>
                <w:sz w:val="20"/>
                <w:szCs w:val="20"/>
              </w:rPr>
              <w:t>отчетность в налоговую и фонды</w:t>
            </w:r>
            <w:r w:rsidRPr="00837D46">
              <w:rPr>
                <w:rFonts w:eastAsia="Microsoft YaHei"/>
                <w:b w:val="0"/>
                <w:sz w:val="20"/>
                <w:szCs w:val="20"/>
              </w:rPr>
              <w:t>;</w:t>
            </w:r>
            <w:proofErr w:type="gramEnd"/>
          </w:p>
          <w:p w:rsidR="00AC0D0A" w:rsidRPr="00837D46" w:rsidRDefault="00AC0D0A" w:rsidP="00AC0D0A">
            <w:pPr>
              <w:pStyle w:val="3"/>
              <w:numPr>
                <w:ilvl w:val="0"/>
                <w:numId w:val="3"/>
              </w:numPr>
              <w:tabs>
                <w:tab w:val="left" w:pos="888"/>
              </w:tabs>
              <w:spacing w:before="0" w:beforeAutospacing="0" w:after="0" w:afterAutospacing="0"/>
              <w:ind w:left="0" w:right="300"/>
              <w:jc w:val="both"/>
              <w:rPr>
                <w:b w:val="0"/>
                <w:color w:val="000000"/>
                <w:sz w:val="20"/>
                <w:szCs w:val="20"/>
              </w:rPr>
            </w:pPr>
            <w:r w:rsidRPr="00837D46">
              <w:rPr>
                <w:rStyle w:val="b-rubricator-listtitle-text"/>
                <w:b w:val="0"/>
                <w:sz w:val="20"/>
                <w:szCs w:val="20"/>
              </w:rPr>
              <w:t>планирование: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  <w:bdr w:val="none" w:sz="0" w:space="0" w:color="auto" w:frame="1"/>
              </w:rPr>
              <w:t>госзадание</w:t>
            </w:r>
            <w:proofErr w:type="spellEnd"/>
            <w:r w:rsidRPr="00837D46">
              <w:rPr>
                <w:sz w:val="20"/>
                <w:szCs w:val="20"/>
                <w:bdr w:val="none" w:sz="0" w:space="0" w:color="auto" w:frame="1"/>
              </w:rPr>
              <w:t>, план ФХД, бюджетная смета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  <w:bdr w:val="none" w:sz="0" w:space="0" w:color="auto" w:frame="1"/>
              </w:rPr>
              <w:t>бюджетная классификация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  <w:bdr w:val="none" w:sz="0" w:space="0" w:color="auto" w:frame="1"/>
              </w:rPr>
              <w:t>формирование бюджета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  <w:bdr w:val="none" w:sz="0" w:space="0" w:color="auto" w:frame="1"/>
              </w:rPr>
              <w:t>платные услуги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pStyle w:val="3"/>
              <w:numPr>
                <w:ilvl w:val="0"/>
                <w:numId w:val="3"/>
              </w:numPr>
              <w:tabs>
                <w:tab w:val="left" w:pos="888"/>
              </w:tabs>
              <w:spacing w:before="0" w:beforeAutospacing="0" w:after="0" w:afterAutospacing="0"/>
              <w:ind w:left="0" w:right="300"/>
              <w:jc w:val="both"/>
              <w:rPr>
                <w:b w:val="0"/>
                <w:color w:val="000000"/>
                <w:sz w:val="20"/>
                <w:szCs w:val="20"/>
              </w:rPr>
            </w:pPr>
            <w:r w:rsidRPr="00837D46">
              <w:rPr>
                <w:rStyle w:val="b-rubricator-listtitle-text"/>
                <w:b w:val="0"/>
                <w:sz w:val="20"/>
                <w:szCs w:val="20"/>
              </w:rPr>
              <w:t xml:space="preserve"> контроль</w:t>
            </w:r>
            <w:r w:rsidRPr="00837D46">
              <w:rPr>
                <w:rFonts w:eastAsia="Microsoft YaHei"/>
                <w:b w:val="0"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 </w:t>
            </w:r>
            <w:proofErr w:type="spellStart"/>
            <w:r w:rsidRPr="00837D46">
              <w:rPr>
                <w:sz w:val="20"/>
                <w:szCs w:val="20"/>
              </w:rPr>
              <w:t>госфинконтроль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  <w:bdr w:val="none" w:sz="0" w:space="0" w:color="auto" w:frame="1"/>
              </w:rPr>
              <w:t>внутренний контроль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  <w:bdr w:val="none" w:sz="0" w:space="0" w:color="auto" w:frame="1"/>
              </w:rPr>
              <w:t>налоговые проверки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  <w:bdr w:val="none" w:sz="0" w:space="0" w:color="auto" w:frame="1"/>
              </w:rPr>
              <w:t>проверки внебюджетных фондов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AC0D0A">
            <w:pPr>
              <w:numPr>
                <w:ilvl w:val="0"/>
                <w:numId w:val="3"/>
              </w:numPr>
              <w:tabs>
                <w:tab w:val="left" w:pos="888"/>
              </w:tabs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  <w:bdr w:val="none" w:sz="0" w:space="0" w:color="auto" w:frame="1"/>
              </w:rPr>
              <w:t>ГАС "Управление"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управление денежными средствами;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вопросы деятельности главного бухгалтера и финансового специалиста государственного (муниципального) учреждения и (или) органа власти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планирование и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бюджетирование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ведение управленческого учета;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оптимизация затрат;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кадровый документооборот в организации;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оформление трудовых отношений;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разрешение трудовых споров с работниками;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подготовка кадровой отчётности;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повышение квалификации и профессиональная переподготовка в кадровой сфере;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работа </w:t>
            </w:r>
            <w:r w:rsidRPr="00837D46">
              <w:rPr>
                <w:rFonts w:eastAsia="Microsoft YaHei"/>
                <w:bCs/>
                <w:sz w:val="20"/>
                <w:szCs w:val="20"/>
                <w:lang w:val="en-US"/>
              </w:rPr>
              <w:t xml:space="preserve">HR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службы;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служба охраны труда;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медосмотры;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обучение по охране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труда;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несчастные случаи на предприятии;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гарантии и компенсации;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средства индивидуальной защиты;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спецоцентка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условий труда;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работа на высоте;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промышленная безопасность;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экология;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гражданская оборона.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lastRenderedPageBreak/>
              <w:t xml:space="preserve">Формы и образцы документов – </w:t>
            </w: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должна содержать не менее 20 000 форм и образцов документов, в частности, по следующим тематикам: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формы документов для заказчиков и поставщиков по 44-ФЗ и 223-ФЗ (положения о закупке, контракты, планы-графики, протоколы, извещения, жалобы и т. д.);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формы трудовых и кадровых документов (трудовых договоров, приказов, положений, должностных инструкций, заявлений и т. д.);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3"/>
              <w:contextualSpacing/>
              <w:jc w:val="both"/>
              <w:rPr>
                <w:rFonts w:ascii="Times New Roman" w:eastAsia="Proxima Nova" w:hAnsi="Times New Roman" w:cs="Times New Roman"/>
                <w:b/>
              </w:rPr>
            </w:pPr>
            <w:r w:rsidRPr="00837D46">
              <w:rPr>
                <w:rFonts w:ascii="Times New Roman" w:hAnsi="Times New Roman" w:cs="Times New Roman"/>
              </w:rPr>
              <w:t>формы учет и отчетность в бюджетной организации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>формы налоги, сборы и взносы в бюджетной организации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>формы планирования в бюджетной организации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 xml:space="preserve">формы </w:t>
            </w:r>
            <w:proofErr w:type="gramStart"/>
            <w:r w:rsidRPr="00837D46">
              <w:rPr>
                <w:rFonts w:ascii="Times New Roman" w:hAnsi="Times New Roman" w:cs="Times New Roman"/>
              </w:rPr>
              <w:t>отраслевого</w:t>
            </w:r>
            <w:proofErr w:type="gramEnd"/>
            <w:r w:rsidRPr="00837D46">
              <w:rPr>
                <w:rFonts w:ascii="Times New Roman" w:hAnsi="Times New Roman" w:cs="Times New Roman"/>
              </w:rPr>
              <w:t xml:space="preserve"> учет в бюджетной организации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>формы вопроса контроля в бюджетной организации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>формы эффективной бухгалтерии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pStyle w:val="ConsPlusNormal"/>
              <w:widowControl/>
              <w:numPr>
                <w:ilvl w:val="0"/>
                <w:numId w:val="3"/>
              </w:numPr>
              <w:ind w:left="0" w:right="-142"/>
              <w:jc w:val="both"/>
              <w:rPr>
                <w:rFonts w:ascii="Times New Roman" w:hAnsi="Times New Roman" w:cs="Times New Roman"/>
              </w:rPr>
            </w:pPr>
            <w:r w:rsidRPr="00837D46">
              <w:rPr>
                <w:rFonts w:ascii="Times New Roman" w:hAnsi="Times New Roman" w:cs="Times New Roman"/>
              </w:rPr>
              <w:t>формы личной бухгалтерии</w:t>
            </w:r>
            <w:r w:rsidRPr="00837D46">
              <w:rPr>
                <w:rFonts w:ascii="Times New Roman" w:eastAsia="Microsoft YaHei" w:hAnsi="Times New Roman" w:cs="Times New Roman"/>
                <w:bCs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формы и образцы финансовых положений, бюджетов, регламентов, предназначенные для использования в хозяйственной деятельности;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шаблоны документов по закупкам от планирования до отчетности, в том числе: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планы закупок;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планы-графики закупок;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положения о закупках;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приказы по закупкам;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обоснования;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технические задания;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извещения и документацию о закупках;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протоколы;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проекты контрактов;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типовые контракты;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проекты договоров;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соглашения;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регламенты работы и взаимодействия;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положения о структурных подразделениях;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должностные инструкции;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претензии;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жалобы;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уведомления;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акты;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отчеты;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письма, запросы и иные документы по закупкам.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шаблоны документов по охране труда, экологии, промышленной безопасности, пожарной безопасности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Справочные материалы </w:t>
            </w: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должны включать в себя: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обзоры судебной практики Верховного суда РФ и арбитражных судов, в том числе по спорам, связанным с закупками по 44-ФЗ и 223-ФЗ;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справочные таблицы с законодательной информацией - не менее 5 000 шт.;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календарь со сведениями об изменениях в законодательстве;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актуальный размер ставки рефинансирования и ключевой ставки;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справочные таблицы по бухгалтерскому учету, бюджетной классификации, налогообложению, отчетности, штрафным санкциям за нарушение законодательства;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обзоры федерального, регионального и отраслевого законодательства;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производственные и бухгалтерские календари;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типовые проводки;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сопоставительные таблицы;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схемы действий;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курсы валют и размер ключевой ставки;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справочник финансовых формул и коэффициентов;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таблицы с ответственностью;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Изменения в работе 44-фз и 223-фз;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Сервис по определению точного кода ОКПД 2 для закупок.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Электронные журналы и книги –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</w:t>
            </w: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sz w:val="20"/>
                <w:szCs w:val="20"/>
              </w:rPr>
              <w:t xml:space="preserve"> должна включать бесплатные электронные версии ведущих практических журналов </w:t>
            </w:r>
            <w:proofErr w:type="spellStart"/>
            <w:r w:rsidRPr="00837D46">
              <w:rPr>
                <w:sz w:val="20"/>
                <w:szCs w:val="20"/>
              </w:rPr>
              <w:t>программЫ</w:t>
            </w:r>
            <w:proofErr w:type="spellEnd"/>
            <w:r w:rsidRPr="00837D46">
              <w:rPr>
                <w:sz w:val="20"/>
                <w:szCs w:val="20"/>
              </w:rPr>
              <w:t xml:space="preserve"> для ЭВМ</w:t>
            </w:r>
            <w:r w:rsidRPr="00837D46">
              <w:rPr>
                <w:rFonts w:eastAsia="Microsoft YaHei"/>
                <w:sz w:val="20"/>
                <w:szCs w:val="20"/>
              </w:rPr>
              <w:t xml:space="preserve"> должна </w:t>
            </w:r>
            <w:r w:rsidRPr="00837D46">
              <w:rPr>
                <w:rFonts w:eastAsia="Microsoft YaHei"/>
                <w:sz w:val="20"/>
                <w:szCs w:val="20"/>
              </w:rPr>
              <w:lastRenderedPageBreak/>
              <w:t xml:space="preserve">включать бесплатные электронные версии ведущих практических журналов по вопросам </w:t>
            </w:r>
            <w:r w:rsidRPr="00837D46">
              <w:rPr>
                <w:sz w:val="20"/>
                <w:szCs w:val="20"/>
                <w:shd w:val="clear" w:color="auto" w:fill="FBFBFB"/>
              </w:rPr>
              <w:t xml:space="preserve">бухгалтерского и налогового учёта, вопросам по медицинской деятельности, кадровым и </w:t>
            </w:r>
            <w:r w:rsidRPr="00837D46">
              <w:rPr>
                <w:sz w:val="20"/>
                <w:szCs w:val="20"/>
                <w:shd w:val="clear" w:color="auto" w:fill="FBFBFB"/>
                <w:lang w:val="en-US"/>
              </w:rPr>
              <w:t>HR</w:t>
            </w:r>
            <w:r w:rsidRPr="00837D46">
              <w:rPr>
                <w:sz w:val="20"/>
                <w:szCs w:val="20"/>
                <w:shd w:val="clear" w:color="auto" w:fill="FBFBFB"/>
              </w:rPr>
              <w:t xml:space="preserve"> вопросам, вопросам по Охране труда и </w:t>
            </w:r>
            <w:proofErr w:type="gramStart"/>
            <w:r w:rsidRPr="00837D46">
              <w:rPr>
                <w:sz w:val="20"/>
                <w:szCs w:val="20"/>
                <w:shd w:val="clear" w:color="auto" w:fill="FBFBFB"/>
              </w:rPr>
              <w:t>вопросами</w:t>
            </w:r>
            <w:proofErr w:type="gramEnd"/>
            <w:r w:rsidRPr="00837D46">
              <w:rPr>
                <w:sz w:val="20"/>
                <w:szCs w:val="20"/>
                <w:shd w:val="clear" w:color="auto" w:fill="FBFBFB"/>
              </w:rPr>
              <w:t xml:space="preserve"> связанными с закупочной деятельностью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Электронные версии журналов должны обладать функцией пролистывания страниц журналов и возможностью распечатать журнал целиком путем нажатия одной иконки в интерфейсе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. Попадать в систему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должны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день в день с выходом печатных версий соответствующих изданий.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Объем и содержание электронных версий должны полностью соответствовать объему и содержанию печатных версий соответствующих изданий.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Также в </w:t>
            </w:r>
            <w:r w:rsidRPr="00837D46">
              <w:rPr>
                <w:sz w:val="20"/>
                <w:szCs w:val="20"/>
              </w:rPr>
              <w:t>программу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должны быть включены электронные книги: комментарии к основным кодексам и практические книги </w:t>
            </w:r>
            <w:r w:rsidRPr="00837D46">
              <w:rPr>
                <w:rFonts w:eastAsia="Microsoft YaHei"/>
                <w:sz w:val="20"/>
                <w:szCs w:val="20"/>
              </w:rPr>
              <w:t xml:space="preserve">для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бухгалтеров, кадров и </w:t>
            </w:r>
            <w:r w:rsidRPr="00837D46">
              <w:rPr>
                <w:rFonts w:eastAsia="Microsoft YaHei"/>
                <w:bCs/>
                <w:sz w:val="20"/>
                <w:szCs w:val="20"/>
                <w:lang w:val="en-US"/>
              </w:rPr>
              <w:t>hr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, финансовой службы, медицинских учреждений и подразделений закупок - в количестве не менее 300 шт.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Видеозаписи семинаров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- </w:t>
            </w:r>
            <w:r w:rsidRPr="00837D46">
              <w:rPr>
                <w:rFonts w:eastAsia="Microsoft YaHei"/>
                <w:sz w:val="20"/>
                <w:szCs w:val="20"/>
              </w:rPr>
              <w:t xml:space="preserve">должны быть суммарно в количестве не менее 690 видеозаписей семинаров по изменениям в законодательстве, актуальным практическим проблемам, актуальным бухгалтерским тематикам, актуальные темы по вопросам трудового законодательства, кадрового делопроизводства, 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охраны труда, финансовому сектору и темы закупок.</w:t>
            </w:r>
            <w:r w:rsidRPr="00837D46">
              <w:rPr>
                <w:rFonts w:eastAsia="Microsoft YaHei"/>
                <w:sz w:val="20"/>
                <w:szCs w:val="20"/>
              </w:rPr>
              <w:t xml:space="preserve"> Должно быть обеспечено постоянное пополнение доступных видеозаписей семинаров.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Электронные сервисы для бухгалтеров, кадров и </w:t>
            </w:r>
            <w:r w:rsidRPr="00837D46">
              <w:rPr>
                <w:rFonts w:eastAsia="Microsoft YaHei"/>
                <w:b/>
                <w:bCs/>
                <w:sz w:val="20"/>
                <w:szCs w:val="20"/>
                <w:lang w:val="en-US"/>
              </w:rPr>
              <w:t>hr</w:t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, специалистов охраны труда, финансовой службы, медицинских работников и подразделений закупок в </w:t>
            </w:r>
            <w:r w:rsidRPr="00837D46">
              <w:rPr>
                <w:b/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 должны содержаться, как минимум, следующие электронные сервисы: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Расчетчик календарных дней в периоде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Калькулятор для расчета неустойки по Закону № 44-ФЗ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Калькулятор государственной пошлины по экономическим спорам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Расчетчик компенсации за задержку зарплаты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copyright-info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/>
              <w:ind w:left="0" w:hanging="319"/>
              <w:contextualSpacing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Расчет </w:t>
            </w:r>
            <w:proofErr w:type="spellStart"/>
            <w:r w:rsidRPr="00837D46">
              <w:rPr>
                <w:sz w:val="20"/>
                <w:szCs w:val="20"/>
              </w:rPr>
              <w:t>дезсредств</w:t>
            </w:r>
            <w:proofErr w:type="spellEnd"/>
            <w:r w:rsidRPr="00837D46">
              <w:rPr>
                <w:sz w:val="20"/>
                <w:szCs w:val="20"/>
              </w:rPr>
              <w:tab/>
            </w:r>
          </w:p>
          <w:p w:rsidR="00AC0D0A" w:rsidRPr="00837D46" w:rsidRDefault="00AC0D0A" w:rsidP="003D7018">
            <w:pPr>
              <w:pStyle w:val="copyright-info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/>
              <w:contextualSpacing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Расчет антисептиков для операционного поля</w:t>
            </w:r>
            <w:r w:rsidRPr="00837D46">
              <w:rPr>
                <w:sz w:val="20"/>
                <w:szCs w:val="20"/>
              </w:rPr>
              <w:tab/>
            </w:r>
          </w:p>
          <w:p w:rsidR="00AC0D0A" w:rsidRPr="00837D46" w:rsidRDefault="00AC0D0A" w:rsidP="003D7018">
            <w:pPr>
              <w:pStyle w:val="copyright-info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/>
              <w:contextualSpacing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Расчет мыла для рук</w:t>
            </w:r>
            <w:r w:rsidRPr="00837D46">
              <w:rPr>
                <w:sz w:val="20"/>
                <w:szCs w:val="20"/>
              </w:rPr>
              <w:tab/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Мастер по составлению учетной политики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Мастер по определению кода раздела и подраздела в счете бухучета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Мастер инвентаризация каждого участка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Мастер по оформлению сотрудников-иностранцев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Мастер по определению продолжительности</w:t>
            </w:r>
            <w:proofErr w:type="gramStart"/>
            <w:r w:rsidRPr="00837D46">
              <w:rPr>
                <w:sz w:val="20"/>
                <w:szCs w:val="20"/>
              </w:rPr>
              <w:t xml:space="preserve"> 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  <w:proofErr w:type="gramEnd"/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удлиненного отпуска в образовательном учреждении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Сервис, чтобы узнать верный КБК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 по определению КВР и КОСГУ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Сервис, чтобы определить даты 6-НДФЛ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 по определению ОКПД</w:t>
            </w:r>
            <w:proofErr w:type="gramStart"/>
            <w:r w:rsidRPr="00837D46">
              <w:rPr>
                <w:sz w:val="20"/>
                <w:szCs w:val="20"/>
              </w:rPr>
              <w:t>2</w:t>
            </w:r>
            <w:proofErr w:type="gramEnd"/>
            <w:r w:rsidRPr="00837D46">
              <w:rPr>
                <w:sz w:val="20"/>
                <w:szCs w:val="20"/>
              </w:rPr>
              <w:t xml:space="preserve"> для закупок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Сервис по определению кода ОКОФ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Сервис по расчету нормы расхода ГСМ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  <w:r w:rsidRPr="00837D46">
              <w:rPr>
                <w:bCs/>
                <w:kern w:val="36"/>
                <w:sz w:val="20"/>
                <w:szCs w:val="20"/>
              </w:rPr>
              <w:t xml:space="preserve"> 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Сервис электронной отправки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9" w:anchor="/document/193/19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НДС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0" w:anchor="/document/193/4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транспортного налога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Расчетчик нормируемых расходов в налоговом учете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1" w:anchor="/document/193/16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даты окончания отпуска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2" w:anchor="/document/193/15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календарных дней в периоде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3" w:anchor="/document/193/13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страхового стажа сотрудника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Расчетчик</w:t>
            </w:r>
            <w:r w:rsidRPr="00837D46">
              <w:rPr>
                <w:sz w:val="20"/>
                <w:szCs w:val="20"/>
              </w:rPr>
              <w:t xml:space="preserve"> </w:t>
            </w:r>
            <w:hyperlink r:id="rId14" w:anchor="/document/193/14/" w:history="1">
              <w:r w:rsidRPr="00837D46">
                <w:rPr>
                  <w:bCs/>
                  <w:kern w:val="36"/>
                  <w:sz w:val="20"/>
                  <w:szCs w:val="20"/>
                </w:rPr>
                <w:t>компенсации за задержку зарплаты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5" w:anchor="/document/193/2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штрафа за опоздание со сдачей налоговой декларации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 xml:space="preserve">Расчетчик </w:t>
            </w:r>
            <w:hyperlink r:id="rId16" w:anchor="/document/193/3/" w:history="1">
              <w:r w:rsidRPr="00837D46">
                <w:rPr>
                  <w:bCs/>
                  <w:kern w:val="36"/>
                  <w:sz w:val="20"/>
                  <w:szCs w:val="20"/>
                </w:rPr>
                <w:t>пеней за несвоевременную уплату налогов, страховых взносов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7" w:anchor="/document/193/17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Калькулятор процентов по займам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8" w:anchor="/document/193/22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объема закупок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hyperlink r:id="rId19" w:anchor="/document/193/18/" w:history="1">
              <w:r w:rsidR="00AC0D0A" w:rsidRPr="00837D46">
                <w:rPr>
                  <w:bCs/>
                  <w:kern w:val="36"/>
                  <w:sz w:val="20"/>
                  <w:szCs w:val="20"/>
                </w:rPr>
                <w:t>Расчетчик штрафа и пеней по контракту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bCs/>
                <w:kern w:val="36"/>
                <w:sz w:val="20"/>
                <w:szCs w:val="20"/>
              </w:rPr>
            </w:pPr>
            <w:r w:rsidRPr="00837D46">
              <w:rPr>
                <w:bCs/>
                <w:kern w:val="36"/>
                <w:sz w:val="20"/>
                <w:szCs w:val="20"/>
              </w:rPr>
              <w:t>Расчетчик даты предупреждения об увольнении</w:t>
            </w:r>
            <w:proofErr w:type="gramStart"/>
            <w:r w:rsidRPr="00837D46">
              <w:rPr>
                <w:rFonts w:eastAsia="Microsoft YaHei"/>
                <w:sz w:val="20"/>
                <w:szCs w:val="20"/>
              </w:rPr>
              <w:t xml:space="preserve"> ;</w:t>
            </w:r>
            <w:proofErr w:type="gramEnd"/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Калькулятор для расчета процентов по ст. 395 ГК РФ;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Калькулятор для расчета неустойки;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Калькулятор процентов по займам;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Материальная выгода от экономии на процентах по займу;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0" w:anchor="/rubric/9/12/2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Страховой стаж сотрудника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1" w:anchor="/rubric/9/12/8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Рабочие года и остатки отпусков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2" w:anchor="/rubric/9/12/4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Календарные дни в периоде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3" w:anchor="/rubric/9/12/5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Дата окончания отпуска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4" w:anchor="/rubric/9/12/7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Дата увольнения по собственному желанию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5" w:anchor="/rubric/9/12/3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Компенсация за задержку зарплаты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BE19CC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hyperlink r:id="rId26" w:anchor="/rubric/9/12/9" w:history="1">
              <w:r w:rsidR="00AC0D0A" w:rsidRPr="00837D46">
                <w:rPr>
                  <w:rFonts w:eastAsia="Microsoft YaHei"/>
                  <w:sz w:val="20"/>
                  <w:szCs w:val="20"/>
                </w:rPr>
                <w:t>Дата предупреждения об увольнении</w:t>
              </w:r>
            </w:hyperlink>
            <w:r w:rsidR="00AC0D0A"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27" w:anchor="/rubric/9/20/21" w:history="1">
              <w:r w:rsidRPr="00837D46">
                <w:rPr>
                  <w:rFonts w:eastAsia="Microsoft YaHei"/>
                  <w:sz w:val="20"/>
                  <w:szCs w:val="20"/>
                </w:rPr>
                <w:t>Прием на работу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28" w:anchor="/rubric/9/20/18" w:history="1">
              <w:r w:rsidRPr="00837D46">
                <w:rPr>
                  <w:rFonts w:eastAsia="Microsoft YaHei"/>
                  <w:sz w:val="20"/>
                  <w:szCs w:val="20"/>
                </w:rPr>
                <w:t>Трудовая книжка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29" w:anchor="/rubric/9/20/45" w:history="1">
              <w:r w:rsidRPr="00837D46">
                <w:rPr>
                  <w:rFonts w:eastAsia="Microsoft YaHei"/>
                  <w:sz w:val="20"/>
                  <w:szCs w:val="20"/>
                </w:rPr>
                <w:t>Перевод и перемещения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0" w:anchor="/rubric/9/20/19" w:history="1">
              <w:r w:rsidRPr="00837D46">
                <w:rPr>
                  <w:rFonts w:eastAsia="Microsoft YaHei"/>
                  <w:sz w:val="20"/>
                  <w:szCs w:val="20"/>
                </w:rPr>
                <w:t>Поощрения и взыскания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1" w:anchor="/rubric/9/20/22" w:history="1">
              <w:r w:rsidRPr="00837D46">
                <w:rPr>
                  <w:rFonts w:eastAsia="Microsoft YaHei"/>
                  <w:sz w:val="20"/>
                  <w:szCs w:val="20"/>
                </w:rPr>
                <w:t>Замещение, совмещение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2" w:anchor="/rubric/9/20/38" w:history="1">
              <w:r w:rsidRPr="00837D46">
                <w:rPr>
                  <w:rFonts w:eastAsia="Microsoft YaHei"/>
                  <w:sz w:val="20"/>
                  <w:szCs w:val="20"/>
                </w:rPr>
                <w:t>Основной отпуск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3" w:anchor="/rubric/9/20/41" w:history="1">
              <w:r w:rsidRPr="00837D46">
                <w:rPr>
                  <w:rFonts w:eastAsia="Microsoft YaHei"/>
                  <w:sz w:val="20"/>
                  <w:szCs w:val="20"/>
                </w:rPr>
                <w:t>Отпуск без сохранения заработной платы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4" w:anchor="/rubric/9/20/24" w:history="1">
              <w:r w:rsidRPr="00837D46">
                <w:rPr>
                  <w:rFonts w:eastAsia="Microsoft YaHei"/>
                  <w:sz w:val="20"/>
                  <w:szCs w:val="20"/>
                </w:rPr>
                <w:t>Увольнение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5" w:anchor="/rubric/9/20/20" w:history="1">
              <w:r w:rsidRPr="00837D46">
                <w:rPr>
                  <w:rFonts w:eastAsia="Microsoft YaHei"/>
                  <w:sz w:val="20"/>
                  <w:szCs w:val="20"/>
                </w:rPr>
                <w:t>Локальные документы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Мастер </w:t>
            </w:r>
            <w:hyperlink r:id="rId36" w:anchor="/rubric/9/20/47" w:history="1">
              <w:r w:rsidRPr="00837D46">
                <w:rPr>
                  <w:rFonts w:eastAsia="Microsoft YaHei"/>
                  <w:sz w:val="20"/>
                  <w:szCs w:val="20"/>
                </w:rPr>
                <w:t>Гражданско-правовой договор</w:t>
              </w:r>
            </w:hyperlink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 xml:space="preserve">Алгоритм </w:t>
            </w:r>
            <w:proofErr w:type="gramStart"/>
            <w:r w:rsidRPr="00837D46">
              <w:rPr>
                <w:rFonts w:eastAsia="Microsoft YaHei"/>
                <w:sz w:val="20"/>
                <w:szCs w:val="20"/>
              </w:rPr>
              <w:t>обучения по охране</w:t>
            </w:r>
            <w:proofErr w:type="gramEnd"/>
            <w:r w:rsidRPr="00837D46">
              <w:rPr>
                <w:rFonts w:eastAsia="Microsoft YaHei"/>
                <w:sz w:val="20"/>
                <w:szCs w:val="20"/>
              </w:rPr>
              <w:t xml:space="preserve"> труда;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численности специалистов по охране труда;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категории риска и периода проверок;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Расчетчик смывающих и обезвреживающих средств;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риска обморожения и продолжительности безопасного пребывания на холоде;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климатического пояса и срока носки зимних средств защиты;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режима работы на открытом воздухе в холодное время года;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коэффициентов травматизма;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rFonts w:eastAsia="Microsoft YaHei"/>
                <w:sz w:val="20"/>
                <w:szCs w:val="20"/>
              </w:rPr>
            </w:pPr>
            <w:r w:rsidRPr="00837D46">
              <w:rPr>
                <w:rFonts w:eastAsia="Microsoft YaHei"/>
                <w:sz w:val="20"/>
                <w:szCs w:val="20"/>
              </w:rPr>
              <w:t>Расчет производительности приточной вентиляции в офисе;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Расчет штрафа и пеней за неисполнение или ненадлежащее исполнение обязательств по контракту с учетом требований постановлений Правительства № 1042 и № 1063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Расчет размера обеспечения заявки при проведении конкурсов и аукционов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Обеспечение заявки на участие в торгах среди СМП</w:t>
            </w:r>
            <w:r w:rsidRPr="00837D46">
              <w:rPr>
                <w:rFonts w:eastAsia="Microsoft YaHei"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pStyle w:val="ac"/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Расчетчик НМЦК методом сопоставимых рыночных цен</w:t>
            </w:r>
            <w:r w:rsidRPr="00837D46">
              <w:rPr>
                <w:rFonts w:eastAsia="Microsoft YaHei"/>
                <w:sz w:val="20"/>
                <w:szCs w:val="20"/>
              </w:rPr>
              <w:t>.</w:t>
            </w:r>
            <w:r w:rsidRPr="00837D46">
              <w:rPr>
                <w:sz w:val="20"/>
                <w:szCs w:val="20"/>
              </w:rPr>
              <w:br/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Всего не менее 50 расчётчиков и 135 мастеров.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Горячая линия экспертной поддержки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Пользователям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должна предоставляться оперативная экспертная поддержка в следующих форматах: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1.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Онлайн-помощник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с возможностью получения консультаций на короткие вопросы по договорной или корпоративной тематике, который не требует составления большой подборки материалов, по поиску в </w:t>
            </w:r>
            <w:r w:rsidRPr="00837D46">
              <w:rPr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нормативно-правовых актов, форм или образцов заполнения документа, вопросы о работе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, технических проблемах.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Доступ к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онлайн-помощнику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должен предоставляться в рабочие дни – круглосуточно.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Время ожидания ответа должно составлять не более 15 минут.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Количество вопросов – неограниченно в течение срока действия.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2. Письменные ответы экспертов - экспертная поддержка в области правового обеспечения деятельности организаций в сфере гражданского, трудового, административного права, а также по вопросам ведения дел в суде.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Доступ к сервису должен предоставляться круглосуточно.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Срок ответа – не позднее 24 часов (в рабочие дни) с момента отправки вопроса через специальную форму, представляющую собой диалоговое окно в составе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Количество вопросов – неограниченно в течение срока действия.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Доступ к образовательным материалам для бухгалтеров, кадров и </w:t>
            </w:r>
            <w:r w:rsidRPr="00837D46">
              <w:rPr>
                <w:rFonts w:eastAsia="Microsoft YaHei"/>
                <w:b/>
                <w:bCs/>
                <w:sz w:val="20"/>
                <w:szCs w:val="20"/>
                <w:lang w:val="en-US"/>
              </w:rPr>
              <w:t>hr</w:t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, специалистов охраны труда, медицинских работников, финансовой службы, подразделений закупок.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Программа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в части раздела «Доступ к образовательным материалам» должна обеспечивать возможность доступа к материалам образовательных программ и тестам общим объемом не менее 2500 часов по следующим тематическим направлениям: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AC0D0A">
            <w:pPr>
              <w:pStyle w:val="ac"/>
              <w:numPr>
                <w:ilvl w:val="0"/>
                <w:numId w:val="10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госфинансы; </w:t>
            </w:r>
          </w:p>
          <w:p w:rsidR="00AC0D0A" w:rsidRPr="00837D46" w:rsidRDefault="00AC0D0A" w:rsidP="00AC0D0A">
            <w:pPr>
              <w:pStyle w:val="ac"/>
              <w:numPr>
                <w:ilvl w:val="0"/>
                <w:numId w:val="10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lastRenderedPageBreak/>
              <w:t>госзакупки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;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3) кадры и HR; 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4) охрана труда;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5) медицина;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6) экономика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В информационной </w:t>
            </w:r>
            <w:r w:rsidRPr="00837D46">
              <w:rPr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должны быть доступны следующие форматы образовательных материалов: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1) </w:t>
            </w:r>
            <w:proofErr w:type="spellStart"/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видео-материалы</w:t>
            </w:r>
            <w:proofErr w:type="spellEnd"/>
            <w:proofErr w:type="gramEnd"/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2) текстовые материалы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3) графические материалы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Материалы должны быть объединены в Программы объемом от 8 до 520 часов. В </w:t>
            </w:r>
            <w:r w:rsidRPr="00837D46">
              <w:rPr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должно быть не менее семи программ длительностью не менее 250 часов.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В 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должна предоставлять возможность проведения проверки знаний по охране труда сотрудников с помощью тестов.</w:t>
            </w:r>
          </w:p>
          <w:p w:rsidR="00AC0D0A" w:rsidRPr="00837D46" w:rsidRDefault="00AC0D0A" w:rsidP="003D7018">
            <w:pPr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br/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Образовательные материалы для медицинских работников в программе ЭВМ должны включать курсы повышения квалификации специалисту по специальности организации здравоохранения, в объёме от 72 до 144 ЗЕТ.</w:t>
            </w:r>
          </w:p>
          <w:p w:rsidR="00AC0D0A" w:rsidRPr="00837D46" w:rsidRDefault="00AC0D0A" w:rsidP="003D7018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Количество обучений</w:t>
            </w:r>
            <w:r w:rsidRPr="00837D46">
              <w:rPr>
                <w:sz w:val="20"/>
                <w:szCs w:val="20"/>
              </w:rPr>
              <w:t>: Заказчик может обучить необходимое количество сотрудников, работающих по основному месту работы у Заказчика по программам, входящим в состав Корпоративного обучения. Заказчик может назначить одному слушателю несколько программ.</w:t>
            </w:r>
          </w:p>
          <w:p w:rsidR="00AC0D0A" w:rsidRPr="00837D46" w:rsidRDefault="00AC0D0A" w:rsidP="003D7018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Форма обучения</w:t>
            </w:r>
            <w:r w:rsidRPr="00837D46">
              <w:rPr>
                <w:sz w:val="20"/>
                <w:szCs w:val="20"/>
              </w:rPr>
              <w:t xml:space="preserve">: </w:t>
            </w:r>
            <w:proofErr w:type="gramStart"/>
            <w:r w:rsidRPr="00837D46">
              <w:rPr>
                <w:sz w:val="20"/>
                <w:szCs w:val="20"/>
              </w:rPr>
              <w:t>Заочная</w:t>
            </w:r>
            <w:proofErr w:type="gramEnd"/>
            <w:r w:rsidRPr="00837D46">
              <w:rPr>
                <w:sz w:val="20"/>
                <w:szCs w:val="20"/>
              </w:rPr>
              <w:t xml:space="preserve"> с применением дистанционных образовательных технологий</w:t>
            </w:r>
          </w:p>
          <w:p w:rsidR="00AC0D0A" w:rsidRPr="00837D46" w:rsidRDefault="00AC0D0A" w:rsidP="003D7018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Требования к количеству и перечню образовательных  программ</w:t>
            </w:r>
            <w:r w:rsidRPr="00837D46">
              <w:rPr>
                <w:sz w:val="20"/>
                <w:szCs w:val="20"/>
              </w:rPr>
              <w:t>, с указанием основных тем входящих в программу обучения, продолжительности обучения и документе, выдаваемом по итогам обучения:</w:t>
            </w:r>
          </w:p>
          <w:p w:rsidR="00AC0D0A" w:rsidRPr="00837D46" w:rsidRDefault="00AC0D0A" w:rsidP="003D7018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Организация внутреннего контроля качества и безопасности деятельности в медицинской организации», 144 </w:t>
            </w:r>
            <w:proofErr w:type="gram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академических</w:t>
            </w:r>
            <w:proofErr w:type="gramEnd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часа/</w:t>
            </w:r>
            <w:proofErr w:type="spell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ЗЕТа</w:t>
            </w:r>
            <w:proofErr w:type="spellEnd"/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Учебные модули: 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С чего начать внедрение внутреннего контроля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Как проводить внутренний контроль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Как получить международный сертификат качества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Как вести клинико-экспертную работу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Как изучают и измеряют здоровье населения </w:t>
            </w: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«Организация деятельности медицинских организаций в сфере ОМС, платных услуг и ДМС», 144 академических часа/</w:t>
            </w:r>
            <w:proofErr w:type="spell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ЗЕТа</w:t>
            </w:r>
            <w:proofErr w:type="spellEnd"/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Учебные модули: 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Организация работы в системе ОМС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Финансовые аспекты работы по ОМС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Экспертиза в системе ОМС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Платные услуги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по ДМС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Управление затратами: учет и контроль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Цены на </w:t>
            </w:r>
            <w:proofErr w:type="spellStart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медуслуги</w:t>
            </w:r>
            <w:proofErr w:type="spellEnd"/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Маркетинговая политика </w:t>
            </w: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«COVID19: действия главного врача в условиях пандемии. Профилактика, диагностика, маршрутизация при </w:t>
            </w:r>
            <w:proofErr w:type="spell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коронавирусе</w:t>
            </w:r>
            <w:proofErr w:type="spellEnd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», 72 </w:t>
            </w:r>
            <w:proofErr w:type="gram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академических</w:t>
            </w:r>
            <w:proofErr w:type="gramEnd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часа/</w:t>
            </w:r>
            <w:proofErr w:type="spellStart"/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ЗЕТа</w:t>
            </w:r>
            <w:proofErr w:type="spellEnd"/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Учебные модули: 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Профилактика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Организация работы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Закупки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персоналом</w:t>
            </w:r>
          </w:p>
          <w:p w:rsidR="00AC0D0A" w:rsidRPr="00837D46" w:rsidRDefault="00AC0D0A" w:rsidP="00AC0D0A">
            <w:pPr>
              <w:pStyle w:val="Default"/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Многопрофильная больница: практический опыт </w:t>
            </w: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А также более </w:t>
            </w:r>
            <w:r w:rsidRPr="00837D46">
              <w:rPr>
                <w:rFonts w:ascii="Times New Roman" w:hAnsi="Times New Roman" w:cs="Times New Roman"/>
                <w:b/>
                <w:sz w:val="20"/>
                <w:szCs w:val="20"/>
              </w:rPr>
              <w:t>50 программ для врачей клиницистов</w:t>
            </w: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gramStart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для</w:t>
            </w:r>
            <w:proofErr w:type="gramEnd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Терапевта 13 программ; Кардиолога 5 программ; Фтизиатра 2 программы; </w:t>
            </w:r>
            <w:proofErr w:type="spellStart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Пульманолога</w:t>
            </w:r>
            <w:proofErr w:type="spellEnd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 программа, Нефролога 3 программы; </w:t>
            </w:r>
            <w:proofErr w:type="spellStart"/>
            <w:proofErr w:type="gramStart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Акушер-гинеколога</w:t>
            </w:r>
            <w:proofErr w:type="spellEnd"/>
            <w:proofErr w:type="gramEnd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6 программ; Психиатра 5 программ; Онколога 6 программ; </w:t>
            </w: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Стоматолога 3 программы,  Педиатру 7 программ; </w:t>
            </w:r>
            <w:proofErr w:type="spellStart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>Дерматовенеролога</w:t>
            </w:r>
            <w:proofErr w:type="spellEnd"/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3 программы; Эндокринолога 3 программы, Хирурга 10 программ; Анестезиолога-реаниматолога 3 программы и др.</w:t>
            </w: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7D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Учебные модули врачебных программ: </w:t>
            </w:r>
          </w:p>
          <w:p w:rsidR="00AC0D0A" w:rsidRPr="00837D46" w:rsidRDefault="00AC0D0A" w:rsidP="00AC0D0A">
            <w:pPr>
              <w:pStyle w:val="ac"/>
              <w:numPr>
                <w:ilvl w:val="0"/>
                <w:numId w:val="9"/>
              </w:numPr>
              <w:suppressAutoHyphens w:val="0"/>
              <w:ind w:left="0"/>
              <w:contextualSpacing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837D46">
              <w:rPr>
                <w:bCs/>
                <w:color w:val="000000"/>
                <w:sz w:val="20"/>
                <w:szCs w:val="20"/>
              </w:rPr>
              <w:t>Общая информация. Диагностика заболевания</w:t>
            </w:r>
          </w:p>
          <w:p w:rsidR="00AC0D0A" w:rsidRPr="00837D46" w:rsidRDefault="00AC0D0A" w:rsidP="00AC0D0A">
            <w:pPr>
              <w:pStyle w:val="ac"/>
              <w:numPr>
                <w:ilvl w:val="0"/>
                <w:numId w:val="9"/>
              </w:numPr>
              <w:suppressAutoHyphens w:val="0"/>
              <w:ind w:left="0"/>
              <w:contextualSpacing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837D46">
              <w:rPr>
                <w:bCs/>
                <w:color w:val="000000"/>
                <w:sz w:val="20"/>
                <w:szCs w:val="20"/>
              </w:rPr>
              <w:t>Лечение заболевания</w:t>
            </w:r>
          </w:p>
          <w:p w:rsidR="00AC0D0A" w:rsidRPr="00837D46" w:rsidRDefault="00AC0D0A" w:rsidP="003D7018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837D46">
              <w:rPr>
                <w:bCs/>
                <w:color w:val="000000"/>
                <w:sz w:val="20"/>
                <w:szCs w:val="20"/>
              </w:rPr>
              <w:t>Реабилитация, профилактика и диспансерное наблюдение после лечения</w:t>
            </w:r>
          </w:p>
          <w:p w:rsidR="00AC0D0A" w:rsidRPr="00837D46" w:rsidRDefault="00AC0D0A" w:rsidP="003D7018">
            <w:pPr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В информационной программе для ЭВМ должны быть для медицинских работников доступны:</w:t>
            </w:r>
          </w:p>
          <w:p w:rsidR="00AC0D0A" w:rsidRPr="00837D46" w:rsidRDefault="00AC0D0A" w:rsidP="00AC0D0A">
            <w:pPr>
              <w:pStyle w:val="10"/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bookmarkStart w:id="0" w:name="_Hlk20489326"/>
            <w:proofErr w:type="gramStart"/>
            <w:r w:rsidRPr="00837D46">
              <w:rPr>
                <w:sz w:val="20"/>
                <w:szCs w:val="20"/>
              </w:rPr>
              <w:t>Федеральные и региональные нормативно-правовые документы, нормативно-правовые акты (законы, постановления, распоряжения Правительства РФ, приказы Федеральных органов исполнительной власти (ФОИВ) и прочих ведомств, регламентирующие деятельность медицинских организаций</w:t>
            </w:r>
            <w:r w:rsidRPr="00837D46">
              <w:rPr>
                <w:color w:val="000000"/>
                <w:sz w:val="20"/>
                <w:szCs w:val="20"/>
                <w:shd w:val="clear" w:color="auto" w:fill="FFFFFF"/>
              </w:rPr>
              <w:t>;</w:t>
            </w:r>
            <w:r w:rsidRPr="00837D46">
              <w:rPr>
                <w:sz w:val="20"/>
                <w:szCs w:val="20"/>
              </w:rPr>
              <w:t xml:space="preserve"> административную практику контрольных и надзорных органов </w:t>
            </w:r>
            <w:r w:rsidRPr="00837D46">
              <w:rPr>
                <w:color w:val="000000"/>
                <w:sz w:val="20"/>
                <w:szCs w:val="20"/>
                <w:shd w:val="clear" w:color="auto" w:fill="FFFFFF"/>
              </w:rPr>
              <w:t>(</w:t>
            </w:r>
            <w:r w:rsidRPr="00837D46">
              <w:rPr>
                <w:sz w:val="20"/>
                <w:szCs w:val="20"/>
              </w:rPr>
              <w:t xml:space="preserve">прокуратуры, Минздрава, </w:t>
            </w:r>
            <w:proofErr w:type="spellStart"/>
            <w:r w:rsidRPr="00837D46">
              <w:rPr>
                <w:sz w:val="20"/>
                <w:szCs w:val="20"/>
              </w:rPr>
              <w:t>Росздравнадзора</w:t>
            </w:r>
            <w:proofErr w:type="spellEnd"/>
            <w:r w:rsidRPr="00837D46">
              <w:rPr>
                <w:sz w:val="20"/>
                <w:szCs w:val="20"/>
              </w:rPr>
              <w:t xml:space="preserve">, </w:t>
            </w:r>
            <w:proofErr w:type="spellStart"/>
            <w:r w:rsidRPr="00837D46">
              <w:rPr>
                <w:sz w:val="20"/>
                <w:szCs w:val="20"/>
              </w:rPr>
              <w:t>Роскомнадзора</w:t>
            </w:r>
            <w:proofErr w:type="spellEnd"/>
            <w:r w:rsidRPr="00837D46">
              <w:rPr>
                <w:sz w:val="20"/>
                <w:szCs w:val="20"/>
              </w:rPr>
              <w:t xml:space="preserve">, </w:t>
            </w:r>
            <w:proofErr w:type="spellStart"/>
            <w:r w:rsidRPr="00837D46">
              <w:rPr>
                <w:sz w:val="20"/>
                <w:szCs w:val="20"/>
              </w:rPr>
              <w:t>Роспотребнадзора</w:t>
            </w:r>
            <w:proofErr w:type="spellEnd"/>
            <w:r w:rsidRPr="00837D46">
              <w:rPr>
                <w:sz w:val="20"/>
                <w:szCs w:val="20"/>
              </w:rPr>
              <w:t xml:space="preserve">, </w:t>
            </w:r>
            <w:proofErr w:type="spellStart"/>
            <w:r w:rsidRPr="00837D46">
              <w:rPr>
                <w:sz w:val="20"/>
                <w:szCs w:val="20"/>
              </w:rPr>
              <w:t>Госпожинспекции</w:t>
            </w:r>
            <w:proofErr w:type="spellEnd"/>
            <w:r w:rsidRPr="00837D46">
              <w:rPr>
                <w:sz w:val="20"/>
                <w:szCs w:val="20"/>
              </w:rPr>
              <w:t>, ГИТ, Федеральный и территориальные фонды ОМС и мн.др.); проведения плановых и внеплановых проверок;</w:t>
            </w:r>
            <w:proofErr w:type="gramEnd"/>
            <w:r w:rsidRPr="00837D46">
              <w:rPr>
                <w:sz w:val="20"/>
                <w:szCs w:val="20"/>
              </w:rPr>
              <w:t xml:space="preserve"> судебную практику, рассмотрению исков и обжалованию результатов проверок и назначение административной ответственности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 xml:space="preserve">; применения мер ответственности сторон; письма и информационные сообщения федеральных органов исполнительной власти; технические регламенты, </w:t>
            </w:r>
            <w:proofErr w:type="spellStart"/>
            <w:r w:rsidRPr="00837D46">
              <w:rPr>
                <w:sz w:val="20"/>
                <w:szCs w:val="20"/>
              </w:rPr>
              <w:t>ГОСТы</w:t>
            </w:r>
            <w:proofErr w:type="spellEnd"/>
            <w:r w:rsidRPr="00837D46">
              <w:rPr>
                <w:sz w:val="20"/>
                <w:szCs w:val="20"/>
              </w:rPr>
              <w:t xml:space="preserve">, </w:t>
            </w:r>
            <w:proofErr w:type="spellStart"/>
            <w:r w:rsidRPr="00837D46">
              <w:rPr>
                <w:sz w:val="20"/>
                <w:szCs w:val="20"/>
              </w:rPr>
              <w:t>СанПиНы</w:t>
            </w:r>
            <w:proofErr w:type="spellEnd"/>
            <w:r w:rsidRPr="00837D46">
              <w:rPr>
                <w:sz w:val="20"/>
                <w:szCs w:val="20"/>
              </w:rPr>
              <w:t xml:space="preserve">, СП, МУ и другие нормативные документы, которыми должна руководствоваться </w:t>
            </w:r>
            <w:proofErr w:type="spellStart"/>
            <w:r w:rsidRPr="00837D46">
              <w:rPr>
                <w:sz w:val="20"/>
                <w:szCs w:val="20"/>
              </w:rPr>
              <w:t>медорганизация</w:t>
            </w:r>
            <w:proofErr w:type="spellEnd"/>
            <w:r w:rsidRPr="00837D46">
              <w:rPr>
                <w:sz w:val="20"/>
                <w:szCs w:val="20"/>
              </w:rPr>
              <w:t xml:space="preserve"> и ее руководители — в количестве не менее 20 млн.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МКБ 10- актуальная электронная версия Международной Классификации болезней 10 пересмотра (МКБ 10) с возможностью навигации и поиска документов по выбранному диагнозу.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Клинические рекомендации – перечень рекомендаций, подтвержденных исследованиями и практикой о том, как лечить пациента, на основании клинической рекомендации Минздрава — в количестве не менее 1100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Протоколы ведения пациентов, необходимые заместителю главного врача и врачам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 xml:space="preserve"> — в количестве не менее 650 штук, в том числе:</w:t>
            </w:r>
            <w:bookmarkEnd w:id="0"/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Кардиология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Фибрилляция и трепетание предсердий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инфаркт миокарда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Хроническая сердечная недостаточность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Стенокардия напряжения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Артериальная гипертония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Риск внезапной сердечной смерти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Инфекционные заболевания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r w:rsidRPr="00837D46">
              <w:rPr>
                <w:bCs/>
                <w:sz w:val="20"/>
                <w:szCs w:val="20"/>
                <w:lang w:val="en-US"/>
              </w:rPr>
              <w:t>COVID</w:t>
            </w:r>
            <w:r w:rsidRPr="00837D46">
              <w:rPr>
                <w:bCs/>
                <w:sz w:val="20"/>
                <w:szCs w:val="20"/>
              </w:rPr>
              <w:t>-19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proofErr w:type="spellStart"/>
            <w:r w:rsidRPr="00837D46">
              <w:rPr>
                <w:bCs/>
                <w:sz w:val="20"/>
                <w:szCs w:val="20"/>
              </w:rPr>
              <w:t>Хламидийная</w:t>
            </w:r>
            <w:proofErr w:type="spellEnd"/>
            <w:r w:rsidRPr="00837D46">
              <w:rPr>
                <w:bCs/>
                <w:sz w:val="20"/>
                <w:szCs w:val="20"/>
              </w:rPr>
              <w:t xml:space="preserve"> инфекция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r w:rsidRPr="00837D46">
              <w:rPr>
                <w:bCs/>
                <w:sz w:val="20"/>
                <w:szCs w:val="20"/>
              </w:rPr>
              <w:t>ВИЧ-инфекция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Хронический гепатит C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Офтальмология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Катаракта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Миопия (дети)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Ретинобластома</w:t>
            </w:r>
            <w:proofErr w:type="spellEnd"/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Гастроэнтерология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Язвенная болезнь (</w:t>
            </w:r>
            <w:proofErr w:type="spellStart"/>
            <w:r w:rsidRPr="00837D46">
              <w:rPr>
                <w:sz w:val="20"/>
                <w:szCs w:val="20"/>
              </w:rPr>
              <w:t>Амбулаторно</w:t>
            </w:r>
            <w:proofErr w:type="spellEnd"/>
            <w:r w:rsidRPr="00837D46">
              <w:rPr>
                <w:sz w:val="20"/>
                <w:szCs w:val="20"/>
              </w:rPr>
              <w:t>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Язвенная болезнь (Стационар)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Гастроэзофагеальная</w:t>
            </w:r>
            <w:proofErr w:type="spellEnd"/>
            <w:r w:rsidRPr="00837D46">
              <w:rPr>
                <w:sz w:val="20"/>
                <w:szCs w:val="20"/>
              </w:rPr>
              <w:t xml:space="preserve"> </w:t>
            </w:r>
            <w:proofErr w:type="spellStart"/>
            <w:r w:rsidRPr="00837D46">
              <w:rPr>
                <w:sz w:val="20"/>
                <w:szCs w:val="20"/>
              </w:rPr>
              <w:t>рефлюксная</w:t>
            </w:r>
            <w:proofErr w:type="spellEnd"/>
            <w:r w:rsidRPr="00837D46">
              <w:rPr>
                <w:sz w:val="20"/>
                <w:szCs w:val="20"/>
              </w:rPr>
              <w:t xml:space="preserve"> болезнь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Хронический панкреатит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Болезнь Крона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Неспецифический язвенный колит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Хирургия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аппендицит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Рана головы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Химические и термические ожоги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Доброкачественная гиперплазия предстательной железы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Хронический геморрой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Урология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lastRenderedPageBreak/>
              <w:t>Мочекаменная болезнь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цистит (женщины)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Нейрогенная дисфункция мочевого пузыря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Неврология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r w:rsidRPr="00837D46">
              <w:rPr>
                <w:bCs/>
                <w:sz w:val="20"/>
                <w:szCs w:val="20"/>
              </w:rPr>
              <w:t>Болезнь Паркинсона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r w:rsidRPr="00837D46">
              <w:rPr>
                <w:bCs/>
                <w:sz w:val="20"/>
                <w:szCs w:val="20"/>
              </w:rPr>
              <w:t>Болезнь Альцгеймера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Cs/>
                <w:sz w:val="20"/>
                <w:szCs w:val="20"/>
              </w:rPr>
            </w:pPr>
            <w:r w:rsidRPr="00837D46">
              <w:rPr>
                <w:bCs/>
                <w:sz w:val="20"/>
                <w:szCs w:val="20"/>
              </w:rPr>
              <w:t>Когнитивное расстройство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Паралич Белла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Сотрясение головного мозга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Мигрень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Онкология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Рак почки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Рак молочной железы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Рак легких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Стоматология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Кариес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Пародонтит</w:t>
            </w:r>
            <w:proofErr w:type="spellEnd"/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Гингивит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Гинекология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Аменорея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Беременность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Бесплодие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Миома матки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bookmarkStart w:id="1" w:name="_Hlk20489283"/>
            <w:r w:rsidRPr="00837D46">
              <w:rPr>
                <w:sz w:val="20"/>
                <w:szCs w:val="20"/>
              </w:rPr>
              <w:t xml:space="preserve">Конструктор протоколов, при помощи которого заместитель главного врача и врач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 xml:space="preserve"> смогут создавать протоколы ведения пациента с учетом специфики своей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 xml:space="preserve"> — в количестве не менее 74 штук, в том числе: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Акушерство-гинекология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Артериальная гипертония у беременных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Гестационный</w:t>
            </w:r>
            <w:proofErr w:type="spellEnd"/>
            <w:r w:rsidRPr="00837D46">
              <w:rPr>
                <w:sz w:val="20"/>
                <w:szCs w:val="20"/>
              </w:rPr>
              <w:t xml:space="preserve"> сахарный диабет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Акушерские кровотечения 1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Акушерские кровотечения 2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Анестезиология-реаниматология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Анафилактический шок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Гастроэнтерология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Язвенная болезнь (</w:t>
            </w:r>
            <w:proofErr w:type="spellStart"/>
            <w:r w:rsidRPr="00837D46">
              <w:rPr>
                <w:sz w:val="20"/>
                <w:szCs w:val="20"/>
              </w:rPr>
              <w:t>Амбулаторно</w:t>
            </w:r>
            <w:proofErr w:type="spellEnd"/>
            <w:r w:rsidRPr="00837D46">
              <w:rPr>
                <w:sz w:val="20"/>
                <w:szCs w:val="20"/>
              </w:rPr>
              <w:t>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Язвенная болезнь (Стационар)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ГЭРБ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Хронический панкреатит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Болезнь Крона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Неспецифический язвенный колит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Гастроэзофагеальная</w:t>
            </w:r>
            <w:proofErr w:type="spellEnd"/>
            <w:r w:rsidRPr="00837D46">
              <w:rPr>
                <w:sz w:val="20"/>
                <w:szCs w:val="20"/>
              </w:rPr>
              <w:t xml:space="preserve"> </w:t>
            </w:r>
            <w:proofErr w:type="spellStart"/>
            <w:r w:rsidRPr="00837D46">
              <w:rPr>
                <w:sz w:val="20"/>
                <w:szCs w:val="20"/>
              </w:rPr>
              <w:t>рефлюксная</w:t>
            </w:r>
            <w:proofErr w:type="spellEnd"/>
            <w:r w:rsidRPr="00837D46">
              <w:rPr>
                <w:sz w:val="20"/>
                <w:szCs w:val="20"/>
              </w:rPr>
              <w:t xml:space="preserve"> болезнь у детей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Гематология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Апластическая</w:t>
            </w:r>
            <w:proofErr w:type="spellEnd"/>
            <w:r w:rsidRPr="00837D46">
              <w:rPr>
                <w:sz w:val="20"/>
                <w:szCs w:val="20"/>
              </w:rPr>
              <w:t xml:space="preserve"> анемия (взрослые)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Инфекционные болезни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Хронический гепатит C (взрослые)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Кардиология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Фибрилляция предсердий (Пароксизм более 48ч)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Фибрилляция предсердий (Пароксизм менее 48ч)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инфаркт миокарда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Хроническая артериальная недостаточность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Стенокардия напряжения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Артериальная гипертония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Неврология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Паралич Белла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Сотрясение головного мозга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Мигрень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Ишемический </w:t>
            </w:r>
            <w:proofErr w:type="spellStart"/>
            <w:r w:rsidRPr="00837D46">
              <w:rPr>
                <w:sz w:val="20"/>
                <w:szCs w:val="20"/>
              </w:rPr>
              <w:t>инстульт</w:t>
            </w:r>
            <w:proofErr w:type="spellEnd"/>
            <w:r w:rsidRPr="00837D46">
              <w:rPr>
                <w:sz w:val="20"/>
                <w:szCs w:val="20"/>
              </w:rPr>
              <w:t>. Инфаркт головного мозга (Инфаркт мозжечка)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Ишемический </w:t>
            </w:r>
            <w:proofErr w:type="spellStart"/>
            <w:r w:rsidRPr="00837D46">
              <w:rPr>
                <w:sz w:val="20"/>
                <w:szCs w:val="20"/>
              </w:rPr>
              <w:t>инстульт</w:t>
            </w:r>
            <w:proofErr w:type="spellEnd"/>
            <w:r w:rsidRPr="00837D46">
              <w:rPr>
                <w:sz w:val="20"/>
                <w:szCs w:val="20"/>
              </w:rPr>
              <w:t>. Инфаркт головного мозга (Инфаркт в бассейне средней мозговой артерии)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Мигрень (взрослые)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Головокружение (периферическое)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Онкология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lastRenderedPageBreak/>
              <w:t>Рак почки (взрослые)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Онкология, дерматология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Меланома кожи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Офтальмология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Глаукома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Педиатрия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Грипп легкой степени тяжести (дети)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Грипп средней степени тяжести (дети)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Грипп тяжелого течения (дети)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ларингит средней степени тяжести (дети)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ларингит тяжелого течения (дети)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ОРВИ у детей легкой степени тяжести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ОРВИ у детей средней степени тяжести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Ревматология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Ревматоидный</w:t>
            </w:r>
            <w:proofErr w:type="spellEnd"/>
            <w:r w:rsidRPr="00837D46">
              <w:rPr>
                <w:sz w:val="20"/>
                <w:szCs w:val="20"/>
              </w:rPr>
              <w:t xml:space="preserve"> артрит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Стоматология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Кариес зубов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Терапия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Грипп тяжелого течения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Грипп средней степени тяжести (взрослые)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Терапия, хирургия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Атеросклероз аорты и артерий нижних конечностей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Урология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Мочекаменная болезнь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Мочекаменная болезнь у детей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Фтизиатрия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Кавернозный туберкулез легких у детей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Туберкулез легких. Фаза интенсивной терапии (взрослые)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Туберкулез легких. Фаза продолжения лечения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Хирургия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Острый аппендицит (взрослые)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Эндокринология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Морбидное</w:t>
            </w:r>
            <w:proofErr w:type="spellEnd"/>
            <w:r w:rsidRPr="00837D46">
              <w:rPr>
                <w:sz w:val="20"/>
                <w:szCs w:val="20"/>
              </w:rPr>
              <w:t xml:space="preserve"> ожирение у взрослых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Сахарный диабет 1 типа с поражением почек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Сахарный диабет 2 типа с поражением почек</w:t>
            </w:r>
          </w:p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Шаблоны – медицинские документы, как для амбулатории, так и для стационара (первичная и повторная консультация, осмотр в отделении, выписки из карт, консультации профильных специалистов и т.д.) в количестве не менее 1055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Лекарства – перечень лекарственных средств и действующих веществ, разрешенных к применению в России, с необходимыми параметрами в соответствии с </w:t>
            </w:r>
            <w:proofErr w:type="spellStart"/>
            <w:r w:rsidRPr="00837D46">
              <w:rPr>
                <w:sz w:val="20"/>
                <w:szCs w:val="20"/>
              </w:rPr>
              <w:t>Госреестром</w:t>
            </w:r>
            <w:proofErr w:type="spellEnd"/>
            <w:r w:rsidRPr="00837D46">
              <w:rPr>
                <w:sz w:val="20"/>
                <w:szCs w:val="20"/>
              </w:rPr>
              <w:t xml:space="preserve"> лекарственных средств Минздрава.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 взаимодействия лекарств – мгновенная оценка и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зменения эффектов препарата, обусловленного недавним или одновременным приемом других лекарственных средств.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Критерии качества – перечень обязательных мероприятий, выполнение которых проверит </w:t>
            </w:r>
            <w:proofErr w:type="spellStart"/>
            <w:r w:rsidRPr="00837D46">
              <w:rPr>
                <w:sz w:val="20"/>
                <w:szCs w:val="20"/>
              </w:rPr>
              <w:t>Росздравнадзор</w:t>
            </w:r>
            <w:proofErr w:type="spellEnd"/>
            <w:r w:rsidRPr="00837D46">
              <w:rPr>
                <w:sz w:val="20"/>
                <w:szCs w:val="20"/>
              </w:rPr>
              <w:t xml:space="preserve"> — в количестве не менее 530 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Справочные материалы, информация для заместителя главного врача и врача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 xml:space="preserve"> в таблицах и списках, с переходами на актуальное законодательство — в количестве не менее 2100 штук.</w:t>
            </w:r>
          </w:p>
          <w:p w:rsidR="00AC0D0A" w:rsidRPr="00837D46" w:rsidRDefault="00AC0D0A" w:rsidP="00AC0D0A">
            <w:pPr>
              <w:pStyle w:val="1"/>
              <w:widowControl w:val="0"/>
              <w:numPr>
                <w:ilvl w:val="0"/>
                <w:numId w:val="7"/>
              </w:numPr>
              <w:ind w:left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Статьи по актуальным темам 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необходимым в работе заместителя главного врача и врача </w:t>
            </w:r>
            <w:proofErr w:type="spellStart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медорганизации</w:t>
            </w:r>
            <w:proofErr w:type="spellEnd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,</w:t>
            </w:r>
            <w:r w:rsidRPr="00837D46">
              <w:rPr>
                <w:sz w:val="20"/>
                <w:szCs w:val="20"/>
              </w:rPr>
              <w:t xml:space="preserve"> где разобраны частые ошибки, последствия и как их </w:t>
            </w:r>
            <w:proofErr w:type="gramStart"/>
            <w:r w:rsidRPr="00837D46">
              <w:rPr>
                <w:sz w:val="20"/>
                <w:szCs w:val="20"/>
              </w:rPr>
              <w:t>избежать</w:t>
            </w:r>
            <w:proofErr w:type="gramEnd"/>
            <w:r w:rsidRPr="00837D46">
              <w:rPr>
                <w:sz w:val="20"/>
                <w:szCs w:val="20"/>
              </w:rPr>
              <w:t>, практический опыт внедрения новых технологий в работу, разборы сложных клинических случаев — в количестве не менее 380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Памятка пациента, информация о болезни и как ее лечат, написанная языком, понятным для пациента — в количестве не менее 670 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Медико-экономические стандарты,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 необходимые в работе заместителя главного врача и врача </w:t>
            </w:r>
            <w:proofErr w:type="spellStart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медорганизации</w:t>
            </w:r>
            <w:proofErr w:type="spellEnd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 – не менее 863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Специальные </w:t>
            </w:r>
            <w:proofErr w:type="gramStart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спец</w:t>
            </w:r>
            <w:proofErr w:type="gramEnd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. подборка для врачей, с перечнем документов, которые могут потребоваться в работе </w:t>
            </w:r>
            <w:r w:rsidRPr="00837D46">
              <w:rPr>
                <w:sz w:val="20"/>
                <w:szCs w:val="20"/>
              </w:rPr>
              <w:t>— в количестве не менее 40 штук.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Видеолекции</w:t>
            </w:r>
            <w:proofErr w:type="spellEnd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 от ведущих медицинских экспертов </w:t>
            </w:r>
            <w:r w:rsidRPr="00837D46">
              <w:rPr>
                <w:sz w:val="20"/>
                <w:szCs w:val="20"/>
              </w:rPr>
              <w:t>— в количестве не менее 25 штук.</w:t>
            </w:r>
          </w:p>
          <w:p w:rsidR="00AC0D0A" w:rsidRPr="00837D46" w:rsidRDefault="00AC0D0A" w:rsidP="00AC0D0A">
            <w:pPr>
              <w:pStyle w:val="1"/>
              <w:widowControl w:val="0"/>
              <w:numPr>
                <w:ilvl w:val="0"/>
                <w:numId w:val="7"/>
              </w:numPr>
              <w:ind w:left="0"/>
              <w:contextualSpacing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Сервис </w:t>
            </w:r>
            <w:proofErr w:type="spellStart"/>
            <w:r w:rsidRPr="00837D46">
              <w:rPr>
                <w:sz w:val="20"/>
                <w:szCs w:val="20"/>
              </w:rPr>
              <w:t>онлайн-помощников</w:t>
            </w:r>
            <w:proofErr w:type="spellEnd"/>
            <w:r w:rsidRPr="00837D46">
              <w:rPr>
                <w:sz w:val="20"/>
                <w:szCs w:val="20"/>
              </w:rPr>
              <w:t xml:space="preserve"> и «консультация экспертов».</w:t>
            </w:r>
          </w:p>
          <w:bookmarkEnd w:id="1"/>
          <w:p w:rsidR="00AC0D0A" w:rsidRPr="00837D46" w:rsidRDefault="00AC0D0A" w:rsidP="003D7018">
            <w:pPr>
              <w:pStyle w:val="1"/>
              <w:widowControl w:val="0"/>
              <w:contextualSpacing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3D7018">
            <w:pPr>
              <w:pStyle w:val="ConsPlusNormal"/>
              <w:widowControl/>
              <w:ind w:right="-143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837D46">
              <w:rPr>
                <w:rFonts w:ascii="Times New Roman" w:hAnsi="Times New Roman" w:cs="Times New Roman"/>
                <w:b/>
              </w:rPr>
              <w:lastRenderedPageBreak/>
              <w:t>База данных должна содержать следующую информацию: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Клинические рекомендации – перечень на основании клинических рекомендаций Минздрава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Протоколы лечения – алгоритм ведения пациента.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Конструктор протоколов – </w:t>
            </w:r>
            <w:r w:rsidRPr="00837D46">
              <w:rPr>
                <w:bCs/>
                <w:sz w:val="20"/>
                <w:szCs w:val="20"/>
              </w:rPr>
              <w:t>Сервис «Конструктор протоколов ведения пациентов», в котором уже проведена подготовительная работа по анализу регламентирующих документов.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Шаблоны – медицинские документы для амбулатории и стационара (первичная и повторная консультация, осмотр в отделении, выписки из карт, консультации профильных специалистов и т.д.).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Лекарства – перечень лекарственных средств и действующих веществ, разрешенных к применению в России, с необходимыми параметрами в соответствии с </w:t>
            </w:r>
            <w:proofErr w:type="spellStart"/>
            <w:r w:rsidRPr="00837D46">
              <w:rPr>
                <w:sz w:val="20"/>
                <w:szCs w:val="20"/>
              </w:rPr>
              <w:t>Госреестром</w:t>
            </w:r>
            <w:proofErr w:type="spellEnd"/>
            <w:r w:rsidRPr="00837D46">
              <w:rPr>
                <w:sz w:val="20"/>
                <w:szCs w:val="20"/>
              </w:rPr>
              <w:t xml:space="preserve"> лекарственных средств Минздрава.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Сервис взаимодействия лекарств – мгновенная оценка и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зменения эффектов препарата, обусловленного недавним или одновременным приемом других лекарственных средств.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Критерии качества – перечень обязательных мероприятий, которые будут проверены при оценке качества медицинской помощи.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Справочники врача медицинской организации – методы оценки состояния пациента в виде таблиц, алгоритмов, </w:t>
            </w:r>
            <w:proofErr w:type="spellStart"/>
            <w:r w:rsidRPr="00837D46">
              <w:rPr>
                <w:sz w:val="20"/>
                <w:szCs w:val="20"/>
              </w:rPr>
              <w:t>опросников</w:t>
            </w:r>
            <w:proofErr w:type="spellEnd"/>
            <w:r w:rsidRPr="00837D46">
              <w:rPr>
                <w:sz w:val="20"/>
                <w:szCs w:val="20"/>
              </w:rPr>
              <w:t>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Статьи – сборник уникальных материалов, 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необходимых заместителю главного врача и врачам </w:t>
            </w:r>
            <w:proofErr w:type="spellStart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медорганизации</w:t>
            </w:r>
            <w:proofErr w:type="spellEnd"/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,</w:t>
            </w:r>
            <w:r w:rsidRPr="00837D46">
              <w:rPr>
                <w:sz w:val="20"/>
                <w:szCs w:val="20"/>
              </w:rPr>
              <w:t xml:space="preserve"> где разобраны частые ошибки, последствия и рекомендации как их </w:t>
            </w:r>
            <w:proofErr w:type="gramStart"/>
            <w:r w:rsidRPr="00837D46">
              <w:rPr>
                <w:sz w:val="20"/>
                <w:szCs w:val="20"/>
              </w:rPr>
              <w:t>избежать</w:t>
            </w:r>
            <w:proofErr w:type="gramEnd"/>
            <w:r w:rsidRPr="00837D46">
              <w:rPr>
                <w:sz w:val="20"/>
                <w:szCs w:val="20"/>
              </w:rPr>
              <w:t>, практический опыт внедрения новых технологий в работу, разборы сложных клинических случаев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Памятки пациента – информация о болезни (диагностика, лечение, профилактика и т.д.).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Медико-экономические стандарты – список услуг, которые будут оплачены в рамках программы ОМС при конкретном диагнозе.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Правовая база – законы, постановления, приказы, письма, регламентирующие деятельность </w:t>
            </w:r>
            <w:proofErr w:type="spellStart"/>
            <w:r w:rsidRPr="00837D46">
              <w:rPr>
                <w:sz w:val="20"/>
                <w:szCs w:val="20"/>
              </w:rPr>
              <w:t>медорганизаций</w:t>
            </w:r>
            <w:proofErr w:type="spellEnd"/>
            <w:r w:rsidRPr="00837D46">
              <w:rPr>
                <w:sz w:val="20"/>
                <w:szCs w:val="20"/>
              </w:rPr>
              <w:t xml:space="preserve">. </w:t>
            </w:r>
          </w:p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Консультационные материалы и нормативные документы, включенные в базу данных, должны соответствовать нормам действующего законодательства, т.е. актуализироваться по мере изменения норм права.</w:t>
            </w:r>
          </w:p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B состав базы данных должны входить материалы, подготовленные первыми лицами и </w:t>
            </w:r>
            <w:proofErr w:type="spellStart"/>
            <w:r w:rsidRPr="00837D46">
              <w:rPr>
                <w:sz w:val="20"/>
                <w:szCs w:val="20"/>
              </w:rPr>
              <w:t>представитями</w:t>
            </w:r>
            <w:proofErr w:type="spellEnd"/>
            <w:r w:rsidRPr="00837D46">
              <w:rPr>
                <w:sz w:val="20"/>
                <w:szCs w:val="20"/>
              </w:rPr>
              <w:t xml:space="preserve"> Минздрава России, Федерального фонда ОМС, органов надзора и контроля, научно-исследовательских учреждений Минздрава России.</w:t>
            </w:r>
          </w:p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:rsidR="00AC0D0A" w:rsidRPr="00837D46" w:rsidRDefault="00AC0D0A" w:rsidP="003D7018">
            <w:pPr>
              <w:shd w:val="clear" w:color="auto" w:fill="FFFFFF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База данных должна обеспечивать: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hd w:val="clear" w:color="auto" w:fill="FFFFFF"/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Предоставление пользователям экспертной поддержки в следующем формате: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hd w:val="clear" w:color="auto" w:fill="FFFFFF"/>
              <w:suppressAutoHyphens w:val="0"/>
              <w:ind w:left="0"/>
              <w:jc w:val="both"/>
              <w:rPr>
                <w:sz w:val="20"/>
                <w:szCs w:val="20"/>
              </w:rPr>
            </w:pPr>
            <w:proofErr w:type="spellStart"/>
            <w:r w:rsidRPr="00837D46">
              <w:rPr>
                <w:sz w:val="20"/>
                <w:szCs w:val="20"/>
              </w:rPr>
              <w:t>Онлайн-ответы</w:t>
            </w:r>
            <w:proofErr w:type="spellEnd"/>
            <w:r w:rsidRPr="00837D46">
              <w:rPr>
                <w:sz w:val="20"/>
                <w:szCs w:val="20"/>
              </w:rPr>
              <w:t xml:space="preserve"> экспертов – экспертная поддержка в области управления медицинской организацией.</w:t>
            </w:r>
          </w:p>
          <w:p w:rsidR="00AC0D0A" w:rsidRPr="00837D46" w:rsidRDefault="00AC0D0A" w:rsidP="003D7018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Доступ к сервису должен предоставляться с 9 до 18 ч. по московскому времени в рабочие дни. Срок ответа эксперта – не более 15 минут с момента отправки вопроса через специальную форму на сайте системы. Количество вопросов – неограниченно в течение срока действия неисключительных прав.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hd w:val="clear" w:color="auto" w:fill="FFFFFF"/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Письменные консультации экспертов – экспертная поддержка в области управления сестринских служб в </w:t>
            </w:r>
            <w:proofErr w:type="spellStart"/>
            <w:r w:rsidRPr="00837D46">
              <w:rPr>
                <w:sz w:val="20"/>
                <w:szCs w:val="20"/>
              </w:rPr>
              <w:t>медорганизации</w:t>
            </w:r>
            <w:proofErr w:type="spellEnd"/>
            <w:r w:rsidRPr="00837D46">
              <w:rPr>
                <w:sz w:val="20"/>
                <w:szCs w:val="20"/>
              </w:rPr>
              <w:t>. Доступ к сервису должен предоставляться круглосуточно. Срок ответа 24 ч. в течение рабочего дня с момента отправки вопроса через специальную форму на сайте системы. Количество вопросов – неограниченно в течение срока действия неисключительных прав.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 xml:space="preserve">Материалы базы данных для медицинских работников должны быть структурированы по следующим разделам: 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Группы диагнозов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спец. подборка для врачей, с перечнем документов, которые могут потребоваться в работе. 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Специальности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 xml:space="preserve">спец. подборка для врачей, с перечнем документов, которые могут потребоваться в работе. 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Клинические рекомендации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перечень рекомендаций, подтвержденных клиническими исследованиями и практикой о диагностике и лечении пациентов с различными заболеваниями (перечень на основании клинических рекомендаций Минздрава).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Протоколы лечения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lastRenderedPageBreak/>
              <w:t>пошаговый алгоритм действий врача при ведении пациента.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 xml:space="preserve">Шаблоны </w:t>
            </w:r>
          </w:p>
          <w:p w:rsidR="00AC0D0A" w:rsidRPr="00837D46" w:rsidRDefault="00AC0D0A" w:rsidP="00AC0D0A">
            <w:pPr>
              <w:pStyle w:val="10"/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медицинские документы, как для амбулатории, так и для стационара (первичная и повторная консультация, осмотр в отделении, выписки из карт, консультации профильных специалистов и т.д.).</w:t>
            </w:r>
          </w:p>
          <w:p w:rsidR="00AC0D0A" w:rsidRPr="00837D46" w:rsidRDefault="00AC0D0A" w:rsidP="003D7018">
            <w:pPr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Лекарства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перечень лекарственных средств и действующих веществ, разрешенных к применению в России, с необходимыми параметрами в соответствии с </w:t>
            </w:r>
            <w:proofErr w:type="spellStart"/>
            <w:r w:rsidRPr="00837D46">
              <w:rPr>
                <w:sz w:val="20"/>
                <w:szCs w:val="20"/>
              </w:rPr>
              <w:t>Госреестром</w:t>
            </w:r>
            <w:proofErr w:type="spellEnd"/>
            <w:r w:rsidRPr="00837D46">
              <w:rPr>
                <w:sz w:val="20"/>
                <w:szCs w:val="20"/>
              </w:rPr>
              <w:t xml:space="preserve"> лекарственных средств Минздрава.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 xml:space="preserve">Сервис взаимодействия лекарств 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мгновенная оценка и</w:t>
            </w:r>
            <w:r w:rsidRPr="00837D46">
              <w:rPr>
                <w:color w:val="222222"/>
                <w:sz w:val="20"/>
                <w:szCs w:val="20"/>
                <w:shd w:val="clear" w:color="auto" w:fill="FFFFFF"/>
              </w:rPr>
              <w:t>зменения эффектов препарата, обусловленного недавним или одновременным приемом других лекарственных средств.</w:t>
            </w:r>
          </w:p>
          <w:p w:rsidR="00AC0D0A" w:rsidRPr="00837D46" w:rsidRDefault="00AC0D0A" w:rsidP="003D7018">
            <w:pPr>
              <w:jc w:val="both"/>
              <w:rPr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Критерии качества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перечень обязательных мероприятий, выполнение которых проверит </w:t>
            </w:r>
            <w:proofErr w:type="spellStart"/>
            <w:r w:rsidRPr="00837D46">
              <w:rPr>
                <w:sz w:val="20"/>
                <w:szCs w:val="20"/>
              </w:rPr>
              <w:t>Росздравнадзор</w:t>
            </w:r>
            <w:proofErr w:type="spellEnd"/>
            <w:r w:rsidRPr="00837D46">
              <w:rPr>
                <w:sz w:val="20"/>
                <w:szCs w:val="20"/>
              </w:rPr>
              <w:t>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Справочник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таблички, алгоритмы, </w:t>
            </w:r>
            <w:proofErr w:type="spellStart"/>
            <w:r w:rsidRPr="00837D46">
              <w:rPr>
                <w:sz w:val="20"/>
                <w:szCs w:val="20"/>
              </w:rPr>
              <w:t>опросники</w:t>
            </w:r>
            <w:proofErr w:type="spellEnd"/>
            <w:r w:rsidRPr="00837D46">
              <w:rPr>
                <w:sz w:val="20"/>
                <w:szCs w:val="20"/>
              </w:rPr>
              <w:t xml:space="preserve"> и другая справочная информация специально для врача.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Статьи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частые ошибки, последствия и как их избежать. Практический опыт внедрения новых технологий в работу. Разборы сложных клинических случаев.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Памятка пациента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информация о болезни (диагностика, лечение, профилактика и т.д.), написанная языком, понятным для пациента.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Стандарты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список услуг, которые будут оплачены в рамках программы ОМС при конкретном диагнозе.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Правовая база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тексты кодексов, законов, указов и постановлений, судебная практика.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Все новости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новостная лента с наиболее интересной подборкой материалов.</w:t>
            </w:r>
          </w:p>
          <w:p w:rsidR="00AC0D0A" w:rsidRPr="00837D46" w:rsidRDefault="00AC0D0A" w:rsidP="003D7018">
            <w:pPr>
              <w:jc w:val="both"/>
              <w:rPr>
                <w:b/>
                <w:sz w:val="20"/>
                <w:szCs w:val="20"/>
              </w:rPr>
            </w:pPr>
            <w:r w:rsidRPr="00837D46">
              <w:rPr>
                <w:b/>
                <w:sz w:val="20"/>
                <w:szCs w:val="20"/>
              </w:rPr>
              <w:t>Популярное</w:t>
            </w:r>
          </w:p>
          <w:p w:rsidR="00AC0D0A" w:rsidRPr="00837D46" w:rsidRDefault="00AC0D0A" w:rsidP="00AC0D0A">
            <w:pPr>
              <w:numPr>
                <w:ilvl w:val="0"/>
                <w:numId w:val="7"/>
              </w:numPr>
              <w:suppressAutoHyphens w:val="0"/>
              <w:ind w:left="0"/>
              <w:jc w:val="both"/>
              <w:rPr>
                <w:b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наиболее читаемые пользователями материалы системы.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</w:p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 xml:space="preserve">Требования к </w:t>
            </w:r>
            <w:r w:rsidRPr="00837D46">
              <w:rPr>
                <w:b/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/>
                <w:bCs/>
                <w:sz w:val="20"/>
                <w:szCs w:val="20"/>
              </w:rPr>
              <w:t>: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 быть наличие единой поисковой строки, позволяющей формулировать запрос в свободной форме и выстраивающий результаты поиска по степени соответствия запросу.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 быть наличие автоматической группировки результатов поиска по видам информации (рекомендации, правовая база, шаблоны, сервисы, видео и т.д.)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сортировки списка документов каждого вида информации по степени популярности запросов по заданной тематике;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поиска по реквизитам (включая дату, точно в заголовке, только точную фразу) правовой базе;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задания логических условий при запросе нескольких значений одного реквизита (тема, орган/источник, тип, территория регулирования/регион, вид информации);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поиска правовых актов по дате (интервалу дат), с переходом в документе по редакциям вступления в силу, утраты силы, внесения изменений;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 </w:t>
            </w:r>
            <w:r w:rsidRPr="00837D46">
              <w:rPr>
                <w:sz w:val="20"/>
                <w:szCs w:val="20"/>
              </w:rPr>
              <w:t>программе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информации об изменениях в законодательстве (правовые акты, судебная практика и проекты законов, писем) в режиме новостной ленты;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 быть наличие аналитических аннотаций, кратко излагающих суть документов федерального законодательства, приказов и писем ФОИВ;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доступа к записям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вебинаров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и семинаров из основного меню;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в основном меню (на главной странице)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знакомиться с новостями (с возможностью перехода к текстам правовых актов, судебных решений, проектов правовых актов, писем, рекомендаций, таблиц, схем, видео и т.д.);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фильтрации результатов поиска по параметрам (текст документа, название документа, номер документа, дата документа, принявший орган, вид документа)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 быть наличие возможности экспорта (с последующим сохранением) выбранного документа или списка документов в файл текстового формата;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lastRenderedPageBreak/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печати из самого документа; 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>должно быть наличие навигационной панели по документу;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перехода внутри документа из блока правовой базы к дополнительной информации с построением списка по указанной статье или пункту по типу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бэклинка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обращения к </w:t>
            </w:r>
            <w:proofErr w:type="spellStart"/>
            <w:r w:rsidRPr="00837D46">
              <w:rPr>
                <w:rFonts w:eastAsia="Microsoft YaHei"/>
                <w:bCs/>
                <w:sz w:val="20"/>
                <w:szCs w:val="20"/>
              </w:rPr>
              <w:t>онлайн-помощнику</w:t>
            </w:r>
            <w:proofErr w:type="spell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и экспертам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>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детализации поиска в найденном по ключевому слову;</w:t>
            </w:r>
          </w:p>
          <w:p w:rsidR="00AC0D0A" w:rsidRPr="00837D46" w:rsidRDefault="00AC0D0A" w:rsidP="003D7018">
            <w:pPr>
              <w:numPr>
                <w:ilvl w:val="0"/>
                <w:numId w:val="3"/>
              </w:numPr>
              <w:spacing w:line="240" w:lineRule="atLeast"/>
              <w:ind w:left="0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должно </w:t>
            </w:r>
            <w:proofErr w:type="gramStart"/>
            <w:r w:rsidRPr="00837D46">
              <w:rPr>
                <w:rFonts w:eastAsia="Microsoft YaHei"/>
                <w:bCs/>
                <w:sz w:val="20"/>
                <w:szCs w:val="20"/>
              </w:rPr>
              <w:t>быть</w:t>
            </w:r>
            <w:proofErr w:type="gramEnd"/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наличие возможности доступа к документам </w:t>
            </w:r>
            <w:r w:rsidRPr="00837D46">
              <w:rPr>
                <w:sz w:val="20"/>
                <w:szCs w:val="20"/>
              </w:rPr>
              <w:t>программы для ЭВМ</w:t>
            </w:r>
            <w:r w:rsidRPr="00837D46">
              <w:rPr>
                <w:rFonts w:eastAsia="Microsoft YaHei"/>
                <w:bCs/>
                <w:sz w:val="20"/>
                <w:szCs w:val="20"/>
              </w:rPr>
              <w:t xml:space="preserve"> с использованием рубрикатора (с навигационным содержанием по материалу) и встроенным внутри текстовым поиском.</w:t>
            </w:r>
          </w:p>
        </w:tc>
      </w:tr>
      <w:tr w:rsidR="00AC0D0A" w:rsidRPr="00837D46" w:rsidTr="003D7018">
        <w:trPr>
          <w:trHeight w:val="675"/>
        </w:trPr>
        <w:tc>
          <w:tcPr>
            <w:tcW w:w="236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</w:tc>
        <w:tc>
          <w:tcPr>
            <w:tcW w:w="789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 xml:space="preserve">Требования к сроку и (или) объему предоставления гарантий качества и </w:t>
            </w:r>
            <w:r w:rsidRPr="00837D46">
              <w:rPr>
                <w:b/>
                <w:bCs/>
                <w:color w:val="000000" w:themeColor="text1"/>
                <w:sz w:val="20"/>
                <w:szCs w:val="20"/>
              </w:rPr>
              <w:t>гарантийных обязательств.</w:t>
            </w:r>
          </w:p>
        </w:tc>
        <w:tc>
          <w:tcPr>
            <w:tcW w:w="3975" w:type="pct"/>
            <w:shd w:val="clear" w:color="auto" w:fill="auto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Исполнитель гарантирует возможность использования  Базы данных Корпоративной справочно-образовательной платформы «</w:t>
            </w:r>
            <w:proofErr w:type="spellStart"/>
            <w:r w:rsidRPr="00837D46">
              <w:rPr>
                <w:sz w:val="20"/>
                <w:szCs w:val="20"/>
              </w:rPr>
              <w:t>Актион</w:t>
            </w:r>
            <w:proofErr w:type="spellEnd"/>
            <w:r w:rsidRPr="00837D46">
              <w:rPr>
                <w:sz w:val="20"/>
                <w:szCs w:val="20"/>
              </w:rPr>
              <w:t xml:space="preserve"> 360. Цифровая медицина для бюджетных учреждений» в течение всего </w:t>
            </w:r>
            <w:proofErr w:type="gramStart"/>
            <w:r w:rsidRPr="00837D46">
              <w:rPr>
                <w:sz w:val="20"/>
                <w:szCs w:val="20"/>
              </w:rPr>
              <w:t>срока действия неисключительных прав использования электронной системы</w:t>
            </w:r>
            <w:proofErr w:type="gramEnd"/>
            <w:r w:rsidRPr="00837D46">
              <w:rPr>
                <w:sz w:val="20"/>
                <w:szCs w:val="20"/>
              </w:rPr>
              <w:t>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Гарантии качества на электронную систему по соответствию техническому заданию должны предоставляться на весь срок действия неисключительных прав. В течение всего периода действия неисключительных прав Исполнитель обеспечивает техническое сопровождение (гарантийное обслуживание).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Наличие руководства пользователя с подробным описанием основных функций электронной базы методических и справочных материалов, журналов и книг, нормативно-правовых документов и порядка их использования, описанием структуры электронной базы методических и справочных материалов, журналов и книг, нормативно-правовых документов.</w:t>
            </w:r>
            <w:r w:rsidRPr="00837D46">
              <w:rPr>
                <w:sz w:val="20"/>
                <w:szCs w:val="20"/>
              </w:rPr>
              <w:tab/>
            </w:r>
            <w:r w:rsidRPr="00837D46">
              <w:rPr>
                <w:sz w:val="20"/>
                <w:szCs w:val="20"/>
              </w:rPr>
              <w:tab/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Исполнителем должны предоставляться телефонные консультации по использованию электронной системы и техническая поддержка в рабочие дни.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Исполнителем должно предоставляться обучение работе с электронной системой, в том числе ежемесячное (проводится по запросу Заказчика). Количество часов не ограничено (исходя из нужд пользователя). 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 xml:space="preserve">Исполнитель должен являться правообладателем или иметь право на распространение электронной базы согласно </w:t>
            </w:r>
            <w:proofErr w:type="spellStart"/>
            <w:r w:rsidRPr="00837D46">
              <w:rPr>
                <w:sz w:val="20"/>
                <w:szCs w:val="20"/>
              </w:rPr>
              <w:t>сублицензионного</w:t>
            </w:r>
            <w:proofErr w:type="spellEnd"/>
            <w:r w:rsidRPr="00837D46">
              <w:rPr>
                <w:sz w:val="20"/>
                <w:szCs w:val="20"/>
              </w:rPr>
              <w:t xml:space="preserve"> договора с правообладателем и гарантировать функционирование всех характеристик электронной базы в течение всего срока её использования.</w:t>
            </w:r>
          </w:p>
        </w:tc>
      </w:tr>
      <w:tr w:rsidR="00AC0D0A" w:rsidRPr="00837D46" w:rsidTr="003D7018">
        <w:trPr>
          <w:trHeight w:val="675"/>
        </w:trPr>
        <w:tc>
          <w:tcPr>
            <w:tcW w:w="236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</w:tc>
        <w:tc>
          <w:tcPr>
            <w:tcW w:w="789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Срок (момент) передачи неисключительных прав</w:t>
            </w:r>
          </w:p>
        </w:tc>
        <w:tc>
          <w:tcPr>
            <w:tcW w:w="3975" w:type="pct"/>
            <w:shd w:val="clear" w:color="auto" w:fill="auto"/>
          </w:tcPr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ind w:firstLine="142"/>
              <w:jc w:val="both"/>
              <w:rPr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В течение 5 (пяти) рабочих дней с момента заключения контракта.</w:t>
            </w:r>
          </w:p>
          <w:p w:rsidR="00AC0D0A" w:rsidRPr="00837D46" w:rsidRDefault="00AC0D0A" w:rsidP="003D7018">
            <w:pPr>
              <w:spacing w:line="240" w:lineRule="atLeast"/>
              <w:jc w:val="both"/>
              <w:rPr>
                <w:sz w:val="20"/>
                <w:szCs w:val="20"/>
              </w:rPr>
            </w:pPr>
          </w:p>
        </w:tc>
      </w:tr>
      <w:tr w:rsidR="00AC0D0A" w:rsidRPr="00837D46" w:rsidTr="003D7018">
        <w:trPr>
          <w:trHeight w:val="675"/>
        </w:trPr>
        <w:tc>
          <w:tcPr>
            <w:tcW w:w="236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</w:tc>
        <w:tc>
          <w:tcPr>
            <w:tcW w:w="789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Срок и условия оплаты</w:t>
            </w:r>
          </w:p>
        </w:tc>
        <w:tc>
          <w:tcPr>
            <w:tcW w:w="3975" w:type="pct"/>
            <w:shd w:val="clear" w:color="auto" w:fill="auto"/>
          </w:tcPr>
          <w:p w:rsidR="00AC0D0A" w:rsidRPr="00577EBB" w:rsidRDefault="00577EBB" w:rsidP="003D7018">
            <w:pPr>
              <w:widowControl w:val="0"/>
              <w:autoSpaceDE w:val="0"/>
              <w:autoSpaceDN w:val="0"/>
              <w:adjustRightInd w:val="0"/>
              <w:ind w:firstLine="142"/>
              <w:jc w:val="both"/>
              <w:rPr>
                <w:sz w:val="20"/>
                <w:szCs w:val="20"/>
              </w:rPr>
            </w:pPr>
            <w:proofErr w:type="spellStart"/>
            <w:r w:rsidRPr="00577EBB">
              <w:rPr>
                <w:bCs/>
                <w:sz w:val="20"/>
                <w:szCs w:val="20"/>
              </w:rPr>
              <w:t>Субсублицензиат</w:t>
            </w:r>
            <w:proofErr w:type="spellEnd"/>
            <w:r w:rsidRPr="00577EBB">
              <w:rPr>
                <w:rStyle w:val="Normaltext"/>
              </w:rPr>
              <w:t xml:space="preserve"> путем безналичного перечисления денежных средств в валюте Российской Федерации (Российский рубль) на расчетный счет </w:t>
            </w:r>
            <w:r w:rsidRPr="00577EBB">
              <w:rPr>
                <w:bCs/>
                <w:sz w:val="20"/>
                <w:szCs w:val="20"/>
              </w:rPr>
              <w:t>Сублицензиат</w:t>
            </w:r>
            <w:r w:rsidRPr="00577EBB">
              <w:rPr>
                <w:rStyle w:val="Normaltext"/>
              </w:rPr>
              <w:t xml:space="preserve">а на основании выставленного счета в течение 7 (семи) рабочих дней с даты заключения настоящего Договора, </w:t>
            </w:r>
            <w:r w:rsidRPr="00577EBB">
              <w:rPr>
                <w:color w:val="000000" w:themeColor="text1"/>
                <w:sz w:val="20"/>
                <w:szCs w:val="20"/>
              </w:rPr>
              <w:t>со дня  передачи неисключительных прав, на основании Акта и предоставленного Исполнителем счета равными платежами в течени</w:t>
            </w:r>
            <w:proofErr w:type="gramStart"/>
            <w:r w:rsidRPr="00577EBB"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 w:rsidRPr="00577EBB">
              <w:rPr>
                <w:color w:val="000000" w:themeColor="text1"/>
                <w:sz w:val="20"/>
                <w:szCs w:val="20"/>
              </w:rPr>
              <w:t xml:space="preserve"> 4 месяцев.</w:t>
            </w:r>
          </w:p>
        </w:tc>
      </w:tr>
      <w:tr w:rsidR="00AC0D0A" w:rsidRPr="00837D46" w:rsidTr="003D7018">
        <w:trPr>
          <w:trHeight w:val="675"/>
        </w:trPr>
        <w:tc>
          <w:tcPr>
            <w:tcW w:w="236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rFonts w:eastAsia="Microsoft YaHei"/>
                <w:bCs/>
                <w:sz w:val="20"/>
                <w:szCs w:val="20"/>
              </w:rPr>
            </w:pPr>
          </w:p>
        </w:tc>
        <w:tc>
          <w:tcPr>
            <w:tcW w:w="789" w:type="pct"/>
            <w:shd w:val="clear" w:color="000000" w:fill="FFFFFF"/>
          </w:tcPr>
          <w:p w:rsidR="00AC0D0A" w:rsidRPr="00837D46" w:rsidRDefault="00AC0D0A" w:rsidP="003D7018">
            <w:pPr>
              <w:spacing w:line="240" w:lineRule="atLeast"/>
              <w:jc w:val="both"/>
              <w:rPr>
                <w:b/>
                <w:bCs/>
                <w:sz w:val="20"/>
                <w:szCs w:val="20"/>
              </w:rPr>
            </w:pPr>
            <w:r w:rsidRPr="00837D46">
              <w:rPr>
                <w:b/>
                <w:bCs/>
                <w:sz w:val="20"/>
                <w:szCs w:val="20"/>
              </w:rPr>
              <w:t>Требование, устанавливаемое Заказчиком</w:t>
            </w:r>
          </w:p>
        </w:tc>
        <w:tc>
          <w:tcPr>
            <w:tcW w:w="3975" w:type="pct"/>
            <w:shd w:val="clear" w:color="auto" w:fill="auto"/>
          </w:tcPr>
          <w:p w:rsidR="00AC0D0A" w:rsidRPr="00837D46" w:rsidRDefault="00AC0D0A" w:rsidP="003D7018">
            <w:pPr>
              <w:widowControl w:val="0"/>
              <w:autoSpaceDE w:val="0"/>
              <w:autoSpaceDN w:val="0"/>
              <w:adjustRightInd w:val="0"/>
              <w:ind w:firstLine="142"/>
              <w:jc w:val="both"/>
              <w:rPr>
                <w:color w:val="000000" w:themeColor="text1"/>
                <w:sz w:val="20"/>
                <w:szCs w:val="20"/>
              </w:rPr>
            </w:pPr>
            <w:r w:rsidRPr="00837D46">
              <w:rPr>
                <w:sz w:val="20"/>
                <w:szCs w:val="20"/>
              </w:rPr>
              <w:t>Отсутствие в реестре недобросовестных поставщиков.</w:t>
            </w:r>
          </w:p>
        </w:tc>
      </w:tr>
    </w:tbl>
    <w:p w:rsidR="00AC0D0A" w:rsidRPr="00837D46" w:rsidRDefault="00AC0D0A" w:rsidP="00D63AA8">
      <w:pPr>
        <w:widowControl w:val="0"/>
        <w:suppressLineNumbers/>
        <w:jc w:val="both"/>
        <w:rPr>
          <w:sz w:val="20"/>
          <w:szCs w:val="20"/>
        </w:rPr>
      </w:pPr>
    </w:p>
    <w:sectPr w:rsidR="00AC0D0A" w:rsidRPr="00837D46" w:rsidSect="00AC0D0A">
      <w:pgSz w:w="11906" w:h="16838"/>
      <w:pgMar w:top="992" w:right="851" w:bottom="709" w:left="1134" w:header="720" w:footer="720" w:gutter="0"/>
      <w:cols w:space="720"/>
      <w:titlePg/>
      <w:docGrid w:linePitch="36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90366FF" w16cid:durableId="20C8D66C"/>
  <w16cid:commentId w16cid:paraId="22931928" w16cid:durableId="20C8D66D"/>
  <w16cid:commentId w16cid:paraId="0038E92E" w16cid:durableId="20C8D66E"/>
  <w16cid:commentId w16cid:paraId="22562E6E" w16cid:durableId="20C8D66F"/>
  <w16cid:commentId w16cid:paraId="5F3FE596" w16cid:durableId="20C8D8AA"/>
  <w16cid:commentId w16cid:paraId="3157997D" w16cid:durableId="20C8D670"/>
  <w16cid:commentId w16cid:paraId="08A81CC4" w16cid:durableId="20C8D671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570A" w:rsidRDefault="0003570A" w:rsidP="00165A8C">
      <w:r>
        <w:separator/>
      </w:r>
    </w:p>
  </w:endnote>
  <w:endnote w:type="continuationSeparator" w:id="0">
    <w:p w:rsidR="0003570A" w:rsidRDefault="0003570A" w:rsidP="00165A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oxima Nova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1262516"/>
      <w:docPartObj>
        <w:docPartGallery w:val="Page Numbers (Bottom of Page)"/>
        <w:docPartUnique/>
      </w:docPartObj>
    </w:sdtPr>
    <w:sdtContent>
      <w:p w:rsidR="00AC0D0A" w:rsidRDefault="00BE19CC">
        <w:pPr>
          <w:pStyle w:val="a6"/>
          <w:jc w:val="center"/>
        </w:pPr>
        <w:fldSimple w:instr="PAGE   \* MERGEFORMAT">
          <w:r w:rsidR="00577EBB">
            <w:rPr>
              <w:noProof/>
            </w:rPr>
            <w:t>14</w:t>
          </w:r>
        </w:fldSimple>
      </w:p>
    </w:sdtContent>
  </w:sdt>
  <w:p w:rsidR="00AC0D0A" w:rsidRDefault="00AC0D0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570A" w:rsidRDefault="0003570A" w:rsidP="00165A8C">
      <w:r>
        <w:separator/>
      </w:r>
    </w:p>
  </w:footnote>
  <w:footnote w:type="continuationSeparator" w:id="0">
    <w:p w:rsidR="0003570A" w:rsidRDefault="0003570A" w:rsidP="00165A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06A32"/>
    <w:multiLevelType w:val="hybridMultilevel"/>
    <w:tmpl w:val="892A815E"/>
    <w:lvl w:ilvl="0" w:tplc="7ECAAE54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F6B5D71"/>
    <w:multiLevelType w:val="hybridMultilevel"/>
    <w:tmpl w:val="DB90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3E0C74"/>
    <w:multiLevelType w:val="hybridMultilevel"/>
    <w:tmpl w:val="C2F48EC8"/>
    <w:lvl w:ilvl="0" w:tplc="0419000D">
      <w:start w:val="1"/>
      <w:numFmt w:val="bullet"/>
      <w:lvlText w:val=""/>
      <w:lvlJc w:val="left"/>
      <w:pPr>
        <w:ind w:left="11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3">
    <w:nsid w:val="43FF402C"/>
    <w:multiLevelType w:val="hybridMultilevel"/>
    <w:tmpl w:val="11E49C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DA6766"/>
    <w:multiLevelType w:val="hybridMultilevel"/>
    <w:tmpl w:val="B78E6E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754394"/>
    <w:multiLevelType w:val="hybridMultilevel"/>
    <w:tmpl w:val="8C4A8D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806465"/>
    <w:multiLevelType w:val="hybridMultilevel"/>
    <w:tmpl w:val="605043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A5270D"/>
    <w:multiLevelType w:val="hybridMultilevel"/>
    <w:tmpl w:val="06CABA1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534234C"/>
    <w:multiLevelType w:val="hybridMultilevel"/>
    <w:tmpl w:val="8B886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B62B22"/>
    <w:multiLevelType w:val="hybridMultilevel"/>
    <w:tmpl w:val="BAD649CC"/>
    <w:lvl w:ilvl="0" w:tplc="2160A2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6"/>
  </w:num>
  <w:num w:numId="9">
    <w:abstractNumId w:val="8"/>
  </w:num>
  <w:num w:numId="10">
    <w:abstractNumId w:val="7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10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145C"/>
    <w:rsid w:val="00007416"/>
    <w:rsid w:val="00017E51"/>
    <w:rsid w:val="00020779"/>
    <w:rsid w:val="00030FAE"/>
    <w:rsid w:val="0003570A"/>
    <w:rsid w:val="00040F1A"/>
    <w:rsid w:val="00043C66"/>
    <w:rsid w:val="00043F34"/>
    <w:rsid w:val="00047A9A"/>
    <w:rsid w:val="00053206"/>
    <w:rsid w:val="000572B9"/>
    <w:rsid w:val="00057679"/>
    <w:rsid w:val="0007365C"/>
    <w:rsid w:val="0008644F"/>
    <w:rsid w:val="0009375C"/>
    <w:rsid w:val="000949A0"/>
    <w:rsid w:val="00096E3F"/>
    <w:rsid w:val="000A2180"/>
    <w:rsid w:val="000A3F82"/>
    <w:rsid w:val="000B020F"/>
    <w:rsid w:val="000B09B3"/>
    <w:rsid w:val="000B7A54"/>
    <w:rsid w:val="000C0B5C"/>
    <w:rsid w:val="000C44F1"/>
    <w:rsid w:val="000C7CEF"/>
    <w:rsid w:val="000D0F74"/>
    <w:rsid w:val="000E310A"/>
    <w:rsid w:val="000E6BBF"/>
    <w:rsid w:val="001252F0"/>
    <w:rsid w:val="00132F08"/>
    <w:rsid w:val="0014210D"/>
    <w:rsid w:val="001610EA"/>
    <w:rsid w:val="00161C62"/>
    <w:rsid w:val="00164F77"/>
    <w:rsid w:val="00165A8C"/>
    <w:rsid w:val="00166790"/>
    <w:rsid w:val="00167FB7"/>
    <w:rsid w:val="00174661"/>
    <w:rsid w:val="001A5BAA"/>
    <w:rsid w:val="001B0812"/>
    <w:rsid w:val="001C2665"/>
    <w:rsid w:val="001C719A"/>
    <w:rsid w:val="001D1A55"/>
    <w:rsid w:val="001D7307"/>
    <w:rsid w:val="001E0186"/>
    <w:rsid w:val="001E1829"/>
    <w:rsid w:val="001E5E40"/>
    <w:rsid w:val="001F2054"/>
    <w:rsid w:val="0020795E"/>
    <w:rsid w:val="002079C1"/>
    <w:rsid w:val="00212558"/>
    <w:rsid w:val="0021513C"/>
    <w:rsid w:val="00216F1C"/>
    <w:rsid w:val="00224EC5"/>
    <w:rsid w:val="002379E8"/>
    <w:rsid w:val="002416E4"/>
    <w:rsid w:val="0028393F"/>
    <w:rsid w:val="0029787D"/>
    <w:rsid w:val="002A1EA3"/>
    <w:rsid w:val="002A57D6"/>
    <w:rsid w:val="002B0B26"/>
    <w:rsid w:val="002B0D4C"/>
    <w:rsid w:val="002B126E"/>
    <w:rsid w:val="002B51B2"/>
    <w:rsid w:val="002C6004"/>
    <w:rsid w:val="002F20DF"/>
    <w:rsid w:val="0030609D"/>
    <w:rsid w:val="00330383"/>
    <w:rsid w:val="00340F85"/>
    <w:rsid w:val="00351AF6"/>
    <w:rsid w:val="00351BEE"/>
    <w:rsid w:val="00354854"/>
    <w:rsid w:val="0035709A"/>
    <w:rsid w:val="00357540"/>
    <w:rsid w:val="00364657"/>
    <w:rsid w:val="00367C63"/>
    <w:rsid w:val="00375594"/>
    <w:rsid w:val="003E70F1"/>
    <w:rsid w:val="003F06AE"/>
    <w:rsid w:val="003F086A"/>
    <w:rsid w:val="00401C4A"/>
    <w:rsid w:val="0040278B"/>
    <w:rsid w:val="0040605A"/>
    <w:rsid w:val="0041292A"/>
    <w:rsid w:val="00415F06"/>
    <w:rsid w:val="00426DB3"/>
    <w:rsid w:val="00434CD4"/>
    <w:rsid w:val="00460C6F"/>
    <w:rsid w:val="0049100C"/>
    <w:rsid w:val="00492857"/>
    <w:rsid w:val="004B4B66"/>
    <w:rsid w:val="004C76FE"/>
    <w:rsid w:val="004D3950"/>
    <w:rsid w:val="004D51C7"/>
    <w:rsid w:val="004F6393"/>
    <w:rsid w:val="004F65BB"/>
    <w:rsid w:val="00555BDD"/>
    <w:rsid w:val="00561887"/>
    <w:rsid w:val="00577EBB"/>
    <w:rsid w:val="00582A71"/>
    <w:rsid w:val="005A07D7"/>
    <w:rsid w:val="005B180F"/>
    <w:rsid w:val="005E1DFE"/>
    <w:rsid w:val="005E5DEA"/>
    <w:rsid w:val="006016AB"/>
    <w:rsid w:val="00617990"/>
    <w:rsid w:val="00621B39"/>
    <w:rsid w:val="00622356"/>
    <w:rsid w:val="006461F0"/>
    <w:rsid w:val="00650377"/>
    <w:rsid w:val="006507F9"/>
    <w:rsid w:val="006674A9"/>
    <w:rsid w:val="00676501"/>
    <w:rsid w:val="00683884"/>
    <w:rsid w:val="006B42E0"/>
    <w:rsid w:val="006D3372"/>
    <w:rsid w:val="00715555"/>
    <w:rsid w:val="00734142"/>
    <w:rsid w:val="007707B0"/>
    <w:rsid w:val="0077173B"/>
    <w:rsid w:val="0079612A"/>
    <w:rsid w:val="007A04AA"/>
    <w:rsid w:val="007B144C"/>
    <w:rsid w:val="007D51A5"/>
    <w:rsid w:val="007E0A76"/>
    <w:rsid w:val="007E4E8A"/>
    <w:rsid w:val="007E52E8"/>
    <w:rsid w:val="00837D46"/>
    <w:rsid w:val="008435D4"/>
    <w:rsid w:val="00853CE5"/>
    <w:rsid w:val="00885A8C"/>
    <w:rsid w:val="00894036"/>
    <w:rsid w:val="008A19C0"/>
    <w:rsid w:val="008B0ADD"/>
    <w:rsid w:val="008C1916"/>
    <w:rsid w:val="008C701A"/>
    <w:rsid w:val="00901A1B"/>
    <w:rsid w:val="00903FE7"/>
    <w:rsid w:val="00914D1E"/>
    <w:rsid w:val="00957613"/>
    <w:rsid w:val="00960784"/>
    <w:rsid w:val="009613E3"/>
    <w:rsid w:val="0096314A"/>
    <w:rsid w:val="00970276"/>
    <w:rsid w:val="00983008"/>
    <w:rsid w:val="00993E9F"/>
    <w:rsid w:val="009C1307"/>
    <w:rsid w:val="009C4DB7"/>
    <w:rsid w:val="009D3962"/>
    <w:rsid w:val="009D60F1"/>
    <w:rsid w:val="009D6101"/>
    <w:rsid w:val="009E5E74"/>
    <w:rsid w:val="009F1844"/>
    <w:rsid w:val="00A04AF5"/>
    <w:rsid w:val="00A10D4A"/>
    <w:rsid w:val="00A1389D"/>
    <w:rsid w:val="00A1620D"/>
    <w:rsid w:val="00A24580"/>
    <w:rsid w:val="00A32E56"/>
    <w:rsid w:val="00A37378"/>
    <w:rsid w:val="00A52B07"/>
    <w:rsid w:val="00A62860"/>
    <w:rsid w:val="00A944CF"/>
    <w:rsid w:val="00AA2A55"/>
    <w:rsid w:val="00AA34CC"/>
    <w:rsid w:val="00AC0D0A"/>
    <w:rsid w:val="00AE009A"/>
    <w:rsid w:val="00AF3051"/>
    <w:rsid w:val="00B037B8"/>
    <w:rsid w:val="00B07545"/>
    <w:rsid w:val="00B1374A"/>
    <w:rsid w:val="00B54024"/>
    <w:rsid w:val="00B6555A"/>
    <w:rsid w:val="00B663E5"/>
    <w:rsid w:val="00B84565"/>
    <w:rsid w:val="00B84E09"/>
    <w:rsid w:val="00B9469F"/>
    <w:rsid w:val="00BA5C63"/>
    <w:rsid w:val="00BB4E52"/>
    <w:rsid w:val="00BC0CD9"/>
    <w:rsid w:val="00BE19CC"/>
    <w:rsid w:val="00BF1886"/>
    <w:rsid w:val="00BF2197"/>
    <w:rsid w:val="00BF6B23"/>
    <w:rsid w:val="00C00D6E"/>
    <w:rsid w:val="00C15C2F"/>
    <w:rsid w:val="00C15EE9"/>
    <w:rsid w:val="00C23A58"/>
    <w:rsid w:val="00C25661"/>
    <w:rsid w:val="00C2620B"/>
    <w:rsid w:val="00C336DC"/>
    <w:rsid w:val="00C406C3"/>
    <w:rsid w:val="00C44FD6"/>
    <w:rsid w:val="00C54B6A"/>
    <w:rsid w:val="00C55ABD"/>
    <w:rsid w:val="00C63585"/>
    <w:rsid w:val="00C63F03"/>
    <w:rsid w:val="00C92DFC"/>
    <w:rsid w:val="00C95CE7"/>
    <w:rsid w:val="00CA033A"/>
    <w:rsid w:val="00CB2807"/>
    <w:rsid w:val="00CD20B3"/>
    <w:rsid w:val="00CD55B2"/>
    <w:rsid w:val="00CE4215"/>
    <w:rsid w:val="00CE7F57"/>
    <w:rsid w:val="00D22C50"/>
    <w:rsid w:val="00D410AF"/>
    <w:rsid w:val="00D46EC4"/>
    <w:rsid w:val="00D52E30"/>
    <w:rsid w:val="00D63AA8"/>
    <w:rsid w:val="00D76FCE"/>
    <w:rsid w:val="00D96DF6"/>
    <w:rsid w:val="00DB6661"/>
    <w:rsid w:val="00DD2EB0"/>
    <w:rsid w:val="00DD7ECC"/>
    <w:rsid w:val="00E01DB6"/>
    <w:rsid w:val="00E05CD7"/>
    <w:rsid w:val="00E25D77"/>
    <w:rsid w:val="00E3716C"/>
    <w:rsid w:val="00E95B41"/>
    <w:rsid w:val="00EC6B19"/>
    <w:rsid w:val="00EC7903"/>
    <w:rsid w:val="00F246F1"/>
    <w:rsid w:val="00F3145C"/>
    <w:rsid w:val="00F319BF"/>
    <w:rsid w:val="00F3229D"/>
    <w:rsid w:val="00F526ED"/>
    <w:rsid w:val="00F80C79"/>
    <w:rsid w:val="00FB7313"/>
    <w:rsid w:val="00FE2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4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9613E3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314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3145C"/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E1D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65A8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65A8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165A8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65A8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basedOn w:val="a0"/>
    <w:uiPriority w:val="99"/>
    <w:unhideWhenUsed/>
    <w:rsid w:val="00132F08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C719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C719A"/>
    <w:rPr>
      <w:rFonts w:ascii="Segoe UI" w:eastAsia="Times New Roman" w:hAnsi="Segoe UI" w:cs="Segoe UI"/>
      <w:sz w:val="18"/>
      <w:szCs w:val="18"/>
      <w:lang w:eastAsia="ar-SA"/>
    </w:rPr>
  </w:style>
  <w:style w:type="paragraph" w:styleId="ab">
    <w:name w:val="Revision"/>
    <w:hidden/>
    <w:uiPriority w:val="99"/>
    <w:semiHidden/>
    <w:rsid w:val="001C71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9613E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rubricator-listtitle-text">
    <w:name w:val="b-rubricator-list__title-text"/>
    <w:basedOn w:val="a0"/>
    <w:rsid w:val="009613E3"/>
  </w:style>
  <w:style w:type="paragraph" w:customStyle="1" w:styleId="b-listitem">
    <w:name w:val="b-list__item"/>
    <w:basedOn w:val="a"/>
    <w:rsid w:val="009613E3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c">
    <w:name w:val="List Paragraph"/>
    <w:basedOn w:val="a"/>
    <w:uiPriority w:val="34"/>
    <w:qFormat/>
    <w:rsid w:val="00401C4A"/>
    <w:pPr>
      <w:ind w:left="720"/>
      <w:contextualSpacing/>
    </w:pPr>
  </w:style>
  <w:style w:type="paragraph" w:styleId="ad">
    <w:name w:val="Normal (Web)"/>
    <w:basedOn w:val="a"/>
    <w:uiPriority w:val="99"/>
    <w:semiHidden/>
    <w:unhideWhenUsed/>
    <w:rsid w:val="0009375C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e">
    <w:name w:val="annotation reference"/>
    <w:basedOn w:val="a0"/>
    <w:uiPriority w:val="99"/>
    <w:semiHidden/>
    <w:unhideWhenUsed/>
    <w:rsid w:val="0061799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617990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6179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61799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617990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1">
    <w:name w:val="Обычный1"/>
    <w:rsid w:val="00375594"/>
    <w:pPr>
      <w:spacing w:after="0" w:line="240" w:lineRule="auto"/>
      <w:contextualSpacing/>
    </w:pPr>
    <w:rPr>
      <w:rFonts w:ascii="Times New Roman" w:eastAsia="Times New Roman" w:hAnsi="Times New Roman" w:cs="Times New Roman"/>
      <w:lang w:eastAsia="ru-RU"/>
    </w:rPr>
  </w:style>
  <w:style w:type="paragraph" w:styleId="af3">
    <w:name w:val="No Spacing"/>
    <w:uiPriority w:val="1"/>
    <w:qFormat/>
    <w:rsid w:val="00375594"/>
    <w:pPr>
      <w:spacing w:after="0" w:line="240" w:lineRule="auto"/>
      <w:contextualSpacing/>
    </w:pPr>
    <w:rPr>
      <w:rFonts w:ascii="Times New Roman" w:eastAsia="Times New Roman" w:hAnsi="Times New Roman" w:cs="Times New Roman"/>
      <w:lang w:eastAsia="ru-RU"/>
    </w:rPr>
  </w:style>
  <w:style w:type="paragraph" w:customStyle="1" w:styleId="copyright-info">
    <w:name w:val="copyright-info"/>
    <w:basedOn w:val="a"/>
    <w:rsid w:val="001E0186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0">
    <w:name w:val="Абзац списка1"/>
    <w:basedOn w:val="a"/>
    <w:rsid w:val="00BA5C63"/>
    <w:pPr>
      <w:suppressAutoHyphens w:val="0"/>
      <w:ind w:left="708"/>
    </w:pPr>
    <w:rPr>
      <w:rFonts w:eastAsia="Calibri"/>
      <w:lang w:eastAsia="ru-RU"/>
    </w:rPr>
  </w:style>
  <w:style w:type="paragraph" w:customStyle="1" w:styleId="Default">
    <w:name w:val="Default"/>
    <w:rsid w:val="0067650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character" w:customStyle="1" w:styleId="Normaltext">
    <w:name w:val="Normal text"/>
    <w:rsid w:val="00577EBB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2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budget.1gl.ru/" TargetMode="External"/><Relationship Id="rId18" Type="http://schemas.openxmlformats.org/officeDocument/2006/relationships/hyperlink" Target="http://budget.1gl.ru/" TargetMode="External"/><Relationship Id="rId26" Type="http://schemas.openxmlformats.org/officeDocument/2006/relationships/hyperlink" Target="https://www.1kadry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1kadry.ru/" TargetMode="External"/><Relationship Id="rId34" Type="http://schemas.openxmlformats.org/officeDocument/2006/relationships/hyperlink" Target="https://www.1kadry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budget.1gl.ru/" TargetMode="External"/><Relationship Id="rId17" Type="http://schemas.openxmlformats.org/officeDocument/2006/relationships/hyperlink" Target="http://budget.1gl.ru/" TargetMode="External"/><Relationship Id="rId25" Type="http://schemas.openxmlformats.org/officeDocument/2006/relationships/hyperlink" Target="https://www.1kadry.ru/" TargetMode="External"/><Relationship Id="rId33" Type="http://schemas.openxmlformats.org/officeDocument/2006/relationships/hyperlink" Target="https://www.1kadry.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budget.1gl.ru/" TargetMode="External"/><Relationship Id="rId20" Type="http://schemas.openxmlformats.org/officeDocument/2006/relationships/hyperlink" Target="https://www.1kadry.ru/" TargetMode="External"/><Relationship Id="rId29" Type="http://schemas.openxmlformats.org/officeDocument/2006/relationships/hyperlink" Target="https://www.1kadry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udget.1gl.ru/" TargetMode="External"/><Relationship Id="rId24" Type="http://schemas.openxmlformats.org/officeDocument/2006/relationships/hyperlink" Target="https://www.1kadry.ru/" TargetMode="External"/><Relationship Id="rId32" Type="http://schemas.openxmlformats.org/officeDocument/2006/relationships/hyperlink" Target="https://www.1kadry.ru/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budget.1gl.ru/" TargetMode="External"/><Relationship Id="rId23" Type="http://schemas.openxmlformats.org/officeDocument/2006/relationships/hyperlink" Target="https://www.1kadry.ru/" TargetMode="External"/><Relationship Id="rId28" Type="http://schemas.openxmlformats.org/officeDocument/2006/relationships/hyperlink" Target="https://www.1kadry.ru/" TargetMode="External"/><Relationship Id="rId36" Type="http://schemas.openxmlformats.org/officeDocument/2006/relationships/hyperlink" Target="https://www.1kadry.ru/" TargetMode="External"/><Relationship Id="rId10" Type="http://schemas.openxmlformats.org/officeDocument/2006/relationships/hyperlink" Target="http://budget.1gl.ru/" TargetMode="External"/><Relationship Id="rId19" Type="http://schemas.openxmlformats.org/officeDocument/2006/relationships/hyperlink" Target="http://budget.1gl.ru/" TargetMode="External"/><Relationship Id="rId31" Type="http://schemas.openxmlformats.org/officeDocument/2006/relationships/hyperlink" Target="https://www.1kadry.ru/" TargetMode="External"/><Relationship Id="rId65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://budget.1gl.ru/" TargetMode="External"/><Relationship Id="rId14" Type="http://schemas.openxmlformats.org/officeDocument/2006/relationships/hyperlink" Target="http://budget.1gl.ru/" TargetMode="External"/><Relationship Id="rId22" Type="http://schemas.openxmlformats.org/officeDocument/2006/relationships/hyperlink" Target="https://www.1kadry.ru/" TargetMode="External"/><Relationship Id="rId27" Type="http://schemas.openxmlformats.org/officeDocument/2006/relationships/hyperlink" Target="https://www.1kadry.ru/" TargetMode="External"/><Relationship Id="rId30" Type="http://schemas.openxmlformats.org/officeDocument/2006/relationships/hyperlink" Target="https://www.1kadry.ru/" TargetMode="External"/><Relationship Id="rId35" Type="http://schemas.openxmlformats.org/officeDocument/2006/relationships/hyperlink" Target="https://www.1kadr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2AC407-06F8-4D52-A3D4-6605C1737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14</Pages>
  <Words>5651</Words>
  <Characters>32213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 V. Lobanov</dc:creator>
  <cp:lastModifiedBy>Пользователь</cp:lastModifiedBy>
  <cp:revision>21</cp:revision>
  <dcterms:created xsi:type="dcterms:W3CDTF">2021-06-04T07:21:00Z</dcterms:created>
  <dcterms:modified xsi:type="dcterms:W3CDTF">2024-06-19T04:23:00Z</dcterms:modified>
</cp:coreProperties>
</file>