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FC" w:rsidRPr="00404246" w:rsidRDefault="001419FC" w:rsidP="003C391D">
      <w:pPr>
        <w:tabs>
          <w:tab w:val="left" w:pos="4695"/>
        </w:tabs>
        <w:ind w:right="-2"/>
        <w:rPr>
          <w:b/>
          <w:sz w:val="28"/>
        </w:rPr>
      </w:pP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  <w:r w:rsidRPr="00A876CB">
        <w:rPr>
          <w:b/>
        </w:rPr>
        <w:t>на выполнение работ (услуг) по лоту:</w:t>
      </w:r>
      <w:r w:rsidR="00F55D40">
        <w:rPr>
          <w:b/>
        </w:rPr>
        <w:t xml:space="preserve"> </w:t>
      </w:r>
      <w:r w:rsidR="00B773C3">
        <w:rPr>
          <w:b/>
        </w:rPr>
        <w:t>58</w:t>
      </w:r>
      <w:r w:rsidR="00BE0C30">
        <w:rPr>
          <w:b/>
        </w:rPr>
        <w:t>/24</w:t>
      </w:r>
      <w:r w:rsidR="0011645E" w:rsidRPr="00A876CB">
        <w:rPr>
          <w:b/>
        </w:rPr>
        <w:t>ОРЗС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</w:p>
    <w:p w:rsidR="0066579C" w:rsidRDefault="001419FC" w:rsidP="0066579C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5F229B" w:rsidRPr="00FD7810" w:rsidRDefault="005721D1" w:rsidP="005721D1">
      <w:pPr>
        <w:ind w:left="142" w:right="-2"/>
        <w:contextualSpacing/>
        <w:mirrorIndents/>
        <w:jc w:val="both"/>
      </w:pPr>
      <w:r>
        <w:t xml:space="preserve">       </w:t>
      </w:r>
      <w:r w:rsidR="001B30F2">
        <w:t>Выполнение ремонтно</w:t>
      </w:r>
      <w:r w:rsidR="001667A0">
        <w:t xml:space="preserve">-строительных работ по объекту: </w:t>
      </w:r>
      <w:r w:rsidR="0066579C" w:rsidRPr="0066579C">
        <w:t>«</w:t>
      </w:r>
      <w:r w:rsidR="00FD7810" w:rsidRPr="00FD7810">
        <w:t>Ремонт ж</w:t>
      </w:r>
      <w:r w:rsidR="00C5406A">
        <w:t>елезо</w:t>
      </w:r>
      <w:r w:rsidR="00FD7810" w:rsidRPr="00FD7810">
        <w:t>б</w:t>
      </w:r>
      <w:r w:rsidR="00C5406A">
        <w:t>етонных</w:t>
      </w:r>
      <w:r w:rsidR="00FC4251">
        <w:t xml:space="preserve"> конструкций </w:t>
      </w:r>
      <w:r w:rsidR="00FD7810">
        <w:t xml:space="preserve">в цехах </w:t>
      </w:r>
      <w:r w:rsidR="001667A0">
        <w:t>№</w:t>
      </w:r>
      <w:r w:rsidR="001667A0" w:rsidRPr="001667A0">
        <w:t>№</w:t>
      </w:r>
      <w:r w:rsidR="00D17651">
        <w:t>51,</w:t>
      </w:r>
      <w:r w:rsidR="00B773C3">
        <w:t xml:space="preserve"> </w:t>
      </w:r>
      <w:r w:rsidR="00D17651">
        <w:t xml:space="preserve">60/52 </w:t>
      </w:r>
      <w:r w:rsidR="001667A0" w:rsidRPr="001667A0">
        <w:t>на ПП Каустик</w:t>
      </w:r>
      <w:r w:rsidR="001667A0">
        <w:t xml:space="preserve"> АО «БСК».</w:t>
      </w:r>
    </w:p>
    <w:p w:rsidR="004F706A" w:rsidRPr="003C0021" w:rsidRDefault="004F706A" w:rsidP="005F229B">
      <w:pPr>
        <w:ind w:right="-2"/>
        <w:contextualSpacing/>
        <w:mirrorIndents/>
      </w:pPr>
    </w:p>
    <w:p w:rsidR="001419FC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E9721D" w:rsidRPr="001667A0" w:rsidRDefault="001419FC" w:rsidP="001667A0">
      <w:pPr>
        <w:shd w:val="clear" w:color="auto" w:fill="FFFFFF"/>
        <w:ind w:firstLine="426"/>
        <w:jc w:val="both"/>
      </w:pPr>
      <w:r w:rsidRPr="00A876CB">
        <w:t xml:space="preserve">Республика Башкортостан, г. Стерлитамак, ул. </w:t>
      </w:r>
      <w:r w:rsidR="0066579C">
        <w:t xml:space="preserve">Техническая, дом 32, </w:t>
      </w:r>
      <w:r w:rsidR="001667A0">
        <w:t xml:space="preserve">АО «Башкирская Содовая </w:t>
      </w:r>
      <w:r w:rsidR="0066579C" w:rsidRPr="00A876CB">
        <w:t>Компания</w:t>
      </w:r>
      <w:r w:rsidR="001667A0">
        <w:t>», Производственная площадка «Каустик», цеха №№</w:t>
      </w:r>
      <w:r w:rsidR="00F4212B">
        <w:t>51,60/52</w:t>
      </w:r>
      <w:r w:rsidR="001667A0">
        <w:t xml:space="preserve">. </w:t>
      </w:r>
    </w:p>
    <w:p w:rsidR="00D40745" w:rsidRPr="00D40745" w:rsidRDefault="00D40745" w:rsidP="00D40745">
      <w:pPr>
        <w:shd w:val="clear" w:color="auto" w:fill="FFFFFF"/>
        <w:ind w:firstLine="426"/>
        <w:jc w:val="both"/>
      </w:pPr>
    </w:p>
    <w:p w:rsidR="00465728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021EDD" w:rsidRPr="00021EDD" w:rsidRDefault="0066579C" w:rsidP="00021EDD">
      <w:pPr>
        <w:pStyle w:val="af1"/>
        <w:ind w:left="502" w:right="-2"/>
        <w:mirrorIndents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</w:t>
      </w:r>
      <w:r w:rsidR="00021EDD" w:rsidRPr="00021EDD">
        <w:rPr>
          <w:bCs/>
          <w:color w:val="000000"/>
        </w:rPr>
        <w:t>П</w:t>
      </w:r>
      <w:r w:rsidR="00021EDD" w:rsidRPr="00021EDD">
        <w:rPr>
          <w:bCs/>
          <w:color w:val="000000"/>
          <w:sz w:val="22"/>
          <w:szCs w:val="22"/>
        </w:rPr>
        <w:t>лан работ по службе 'ОРЗ и С' на период с 01.01</w:t>
      </w:r>
      <w:r w:rsidR="00A869B5">
        <w:rPr>
          <w:bCs/>
          <w:color w:val="000000"/>
          <w:sz w:val="22"/>
          <w:szCs w:val="22"/>
        </w:rPr>
        <w:t>.2024</w:t>
      </w:r>
      <w:r w:rsidR="00021EDD" w:rsidRPr="00021EDD">
        <w:rPr>
          <w:bCs/>
          <w:color w:val="000000"/>
          <w:sz w:val="22"/>
          <w:szCs w:val="22"/>
        </w:rPr>
        <w:t>г. по 31.12</w:t>
      </w:r>
      <w:r w:rsidR="00A869B5">
        <w:rPr>
          <w:bCs/>
          <w:color w:val="000000"/>
          <w:sz w:val="22"/>
          <w:szCs w:val="22"/>
        </w:rPr>
        <w:t>.2024</w:t>
      </w:r>
      <w:r w:rsidR="00021EDD" w:rsidRPr="00021EDD">
        <w:rPr>
          <w:bCs/>
          <w:color w:val="000000"/>
          <w:sz w:val="22"/>
          <w:szCs w:val="22"/>
        </w:rPr>
        <w:t xml:space="preserve"> г.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both"/>
        <w:rPr>
          <w:b/>
        </w:rPr>
      </w:pPr>
    </w:p>
    <w:p w:rsidR="001419FC" w:rsidRPr="009308EF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9308EF">
        <w:rPr>
          <w:b/>
        </w:rPr>
        <w:t xml:space="preserve">Вид работ, услуг: </w:t>
      </w:r>
      <w:bookmarkStart w:id="0" w:name="_GoBack"/>
      <w:bookmarkEnd w:id="0"/>
    </w:p>
    <w:p w:rsidR="00B2676D" w:rsidRPr="001667A0" w:rsidRDefault="00453DAD" w:rsidP="00AF404A">
      <w:pPr>
        <w:shd w:val="clear" w:color="auto" w:fill="FFFFFF"/>
        <w:ind w:firstLine="426"/>
        <w:jc w:val="both"/>
      </w:pPr>
      <w:r w:rsidRPr="00A876CB">
        <w:t xml:space="preserve">Выполнение работ по </w:t>
      </w:r>
      <w:r w:rsidR="00FD7810">
        <w:t>р</w:t>
      </w:r>
      <w:r w:rsidR="00FD7810" w:rsidRPr="00FD7810">
        <w:t>емонт</w:t>
      </w:r>
      <w:r w:rsidR="00FD7810">
        <w:t>у</w:t>
      </w:r>
      <w:r w:rsidR="00FD7810" w:rsidRPr="00FD7810">
        <w:t xml:space="preserve"> ж</w:t>
      </w:r>
      <w:r w:rsidR="00C5406A">
        <w:t>елезо</w:t>
      </w:r>
      <w:r w:rsidR="00FD7810" w:rsidRPr="00FD7810">
        <w:t>б</w:t>
      </w:r>
      <w:r w:rsidR="00C5406A">
        <w:t>етонных</w:t>
      </w:r>
      <w:r w:rsidR="00FD7810" w:rsidRPr="00FD7810">
        <w:t xml:space="preserve"> плит перекрытия и покрытия</w:t>
      </w:r>
      <w:r w:rsidR="00FD7810">
        <w:t xml:space="preserve"> в цехах №</w:t>
      </w:r>
      <w:r w:rsidR="00FD7810" w:rsidRPr="001667A0">
        <w:t>№</w:t>
      </w:r>
      <w:r w:rsidR="00C03897">
        <w:t xml:space="preserve"> </w:t>
      </w:r>
      <w:r w:rsidR="00C5406A">
        <w:t>51,60/52</w:t>
      </w:r>
      <w:r w:rsidR="00FD7810">
        <w:t xml:space="preserve"> </w:t>
      </w:r>
      <w:r w:rsidR="005F229B">
        <w:t xml:space="preserve">на </w:t>
      </w:r>
      <w:r w:rsidR="0066579C">
        <w:t>ПП «Каустик</w:t>
      </w:r>
      <w:r w:rsidR="00F609F3">
        <w:t>»</w:t>
      </w:r>
      <w:r w:rsidR="009F3980" w:rsidRPr="009308EF">
        <w:t xml:space="preserve"> </w:t>
      </w:r>
      <w:r w:rsidR="00FD7810">
        <w:t>(</w:t>
      </w:r>
      <w:r w:rsidR="00C152F4">
        <w:t>разборка, устройство бетонного основания</w:t>
      </w:r>
      <w:r w:rsidR="007034E7">
        <w:t xml:space="preserve">, </w:t>
      </w:r>
      <w:r w:rsidR="00C152F4">
        <w:t xml:space="preserve">демонтаж, </w:t>
      </w:r>
      <w:r w:rsidR="00FD7810">
        <w:t>монтаж металлоконструкций, АКЗ металлоконструкций</w:t>
      </w:r>
      <w:r w:rsidR="00C152F4">
        <w:t>, разборка, обшивка стен, потолка профнастилом, устройство фундамента</w:t>
      </w:r>
      <w:r w:rsidR="00FD7810">
        <w:t>)</w:t>
      </w:r>
      <w:r w:rsidR="00C5406A">
        <w:t>,</w:t>
      </w:r>
      <w:r w:rsidR="00FD7810">
        <w:t xml:space="preserve"> </w:t>
      </w:r>
      <w:r w:rsidR="009F3980" w:rsidRPr="009308EF">
        <w:t>в</w:t>
      </w:r>
      <w:r w:rsidR="006C44D1" w:rsidRPr="009308EF">
        <w:t xml:space="preserve"> </w:t>
      </w:r>
      <w:r w:rsidR="0015706A" w:rsidRPr="009308EF">
        <w:t>соответствии с проектно-сметн</w:t>
      </w:r>
      <w:r w:rsidR="007B1DF5" w:rsidRPr="009308EF">
        <w:t xml:space="preserve">ой документацией (Приложение </w:t>
      </w:r>
      <w:r w:rsidR="004A1304" w:rsidRPr="009308EF">
        <w:t>1</w:t>
      </w:r>
      <w:r w:rsidR="00627D59" w:rsidRPr="009308EF">
        <w:t xml:space="preserve"> к ТТ</w:t>
      </w:r>
      <w:r w:rsidR="004A1304" w:rsidRPr="009308EF">
        <w:t>).</w:t>
      </w:r>
    </w:p>
    <w:p w:rsidR="00972260" w:rsidRPr="00A876CB" w:rsidRDefault="00972260" w:rsidP="004A1304">
      <w:pPr>
        <w:ind w:left="142" w:firstLine="426"/>
        <w:contextualSpacing/>
        <w:mirrorIndents/>
        <w:jc w:val="both"/>
      </w:pPr>
      <w:r w:rsidRPr="009308EF">
        <w:t>Участникам закупки</w:t>
      </w:r>
      <w:r w:rsidR="00F93CE1" w:rsidRPr="009308EF">
        <w:t xml:space="preserve"> предоставляется </w:t>
      </w:r>
      <w:r w:rsidR="00096A6D" w:rsidRPr="009308EF">
        <w:t>возможность ознакомления</w:t>
      </w:r>
      <w:r w:rsidRPr="009308EF">
        <w:t xml:space="preserve"> с площадкой строительства (место проведения работ)</w:t>
      </w:r>
      <w:r w:rsidRPr="00A876CB">
        <w:t xml:space="preserve">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4A1304">
      <w:pPr>
        <w:shd w:val="clear" w:color="auto" w:fill="FFFFFF"/>
        <w:ind w:firstLine="426"/>
      </w:pPr>
    </w:p>
    <w:p w:rsidR="00AB26D0" w:rsidRPr="00A876CB" w:rsidRDefault="00AB26D0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r w:rsidRPr="00A876CB">
        <w:t xml:space="preserve"> </w:t>
      </w:r>
    </w:p>
    <w:p w:rsidR="0015706A" w:rsidRPr="00A876CB" w:rsidRDefault="0023737A" w:rsidP="004A1304">
      <w:pPr>
        <w:ind w:left="142" w:right="-2" w:firstLine="426"/>
        <w:contextualSpacing/>
        <w:mirrorIndents/>
        <w:jc w:val="both"/>
      </w:pPr>
      <w:r>
        <w:t>Начало выполнения</w:t>
      </w:r>
      <w:r w:rsidR="00AB26D0" w:rsidRPr="00A876CB">
        <w:t xml:space="preserve"> работ – </w:t>
      </w:r>
      <w:r w:rsidR="00B2676D">
        <w:t xml:space="preserve">с даты подписания </w:t>
      </w:r>
      <w:r w:rsidR="003C5BB2">
        <w:t>договора,</w:t>
      </w:r>
      <w:r w:rsidR="00AB26D0" w:rsidRPr="00A876CB">
        <w:t xml:space="preserve"> окончание выполнения работ </w:t>
      </w:r>
      <w:r w:rsidR="009302DB" w:rsidRPr="00A876CB">
        <w:t xml:space="preserve">в соответствии с утвержденным </w:t>
      </w:r>
      <w:r w:rsidR="005B7F95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4A1304">
      <w:pPr>
        <w:ind w:left="142" w:right="-2" w:firstLine="426"/>
        <w:contextualSpacing/>
        <w:mirrorIndents/>
        <w:jc w:val="both"/>
      </w:pPr>
    </w:p>
    <w:p w:rsidR="001D2901" w:rsidRPr="00A876CB" w:rsidRDefault="001D2901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</w:p>
    <w:p w:rsidR="0015706A" w:rsidRPr="00A876CB" w:rsidRDefault="0015706A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A876CB" w:rsidP="004A1304">
      <w:pPr>
        <w:ind w:firstLine="426"/>
        <w:contextualSpacing/>
        <w:mirrorIndents/>
        <w:jc w:val="both"/>
        <w:rPr>
          <w:bCs/>
        </w:rPr>
      </w:pPr>
      <w:r w:rsidRPr="00A876CB">
        <w:rPr>
          <w:bCs/>
        </w:rPr>
        <w:t>Поставка всех необходимых материалов для реализации р</w:t>
      </w:r>
      <w:r w:rsidR="004A1304">
        <w:rPr>
          <w:bCs/>
        </w:rPr>
        <w:t xml:space="preserve">абот по п.4 ТТ осуществляется </w:t>
      </w:r>
      <w:r w:rsidRPr="00A876CB">
        <w:rPr>
          <w:bCs/>
        </w:rPr>
        <w:t>Исполнителем</w:t>
      </w:r>
      <w:r w:rsidR="00B2676D">
        <w:rPr>
          <w:bCs/>
        </w:rPr>
        <w:t>.</w:t>
      </w:r>
    </w:p>
    <w:p w:rsidR="0015706A" w:rsidRPr="00A876CB" w:rsidRDefault="0015706A" w:rsidP="004A1304">
      <w:pPr>
        <w:ind w:firstLine="426"/>
        <w:contextualSpacing/>
        <w:mirrorIndents/>
        <w:jc w:val="both"/>
      </w:pPr>
      <w:r w:rsidRPr="00A876CB">
        <w:t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</w:t>
      </w:r>
      <w:r w:rsidR="009036EB">
        <w:t>.</w:t>
      </w:r>
      <w:r w:rsidRPr="00A876CB">
        <w:t xml:space="preserve"> </w:t>
      </w:r>
    </w:p>
    <w:p w:rsidR="0015706A" w:rsidRPr="00A876CB" w:rsidRDefault="0015706A" w:rsidP="004A1304">
      <w:pPr>
        <w:ind w:firstLine="426"/>
        <w:jc w:val="both"/>
      </w:pPr>
      <w:r w:rsidRPr="00A876CB">
        <w:t xml:space="preserve">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4A1304">
      <w:pPr>
        <w:ind w:firstLine="426"/>
        <w:jc w:val="both"/>
      </w:pPr>
      <w:r w:rsidRPr="00A876CB"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4A1304">
      <w:pPr>
        <w:ind w:firstLine="426"/>
        <w:jc w:val="both"/>
        <w:rPr>
          <w:rStyle w:val="af3"/>
        </w:rPr>
      </w:pPr>
      <w:r w:rsidRPr="00A876CB">
        <w:t xml:space="preserve">Заказчик оставляет за собой право производить выборочную проверку поступающих на объект материалов и оборудования Исполнителя,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3735DA">
        <w:rPr>
          <w:rStyle w:val="af3"/>
        </w:rPr>
        <w:t>)</w:t>
      </w:r>
    </w:p>
    <w:p w:rsidR="00EC328E" w:rsidRPr="00A876CB" w:rsidRDefault="00EC328E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0"/>
        </w:numPr>
        <w:ind w:firstLine="426"/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B2676D" w:rsidRDefault="00B2676D" w:rsidP="004A1304">
      <w:pPr>
        <w:ind w:firstLine="426"/>
        <w:jc w:val="both"/>
      </w:pPr>
      <w:r>
        <w:t xml:space="preserve"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</w:t>
      </w:r>
      <w:r>
        <w:lastRenderedPageBreak/>
        <w:t>безопасности опасных производственных объектов", с целью допуска квалифицированных 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B2676D" w:rsidRDefault="00B2676D" w:rsidP="004A1304">
      <w:pPr>
        <w:ind w:firstLine="426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169"/>
        <w:gridCol w:w="2595"/>
        <w:gridCol w:w="2857"/>
        <w:gridCol w:w="2857"/>
      </w:tblGrid>
      <w:tr w:rsidR="004E4A18" w:rsidTr="00EA2612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18" w:rsidRDefault="004E4A18" w:rsidP="00EA2612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18" w:rsidRDefault="004E4A18" w:rsidP="00EA2612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требования к участнику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18" w:rsidRDefault="004E4A18" w:rsidP="00EA2612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Подтверждающие документы участника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18" w:rsidRDefault="004E4A18" w:rsidP="00EA2612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Обоснование в разрезе действующих нормативных документов</w:t>
            </w:r>
          </w:p>
        </w:tc>
      </w:tr>
      <w:tr w:rsidR="004E4A18" w:rsidTr="00EA2612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8" w:rsidRPr="00E46C67" w:rsidRDefault="004E4A18" w:rsidP="00EA2612">
            <w:pPr>
              <w:rPr>
                <w:rFonts w:ascii="Times New Roman" w:hAnsi="Times New Roman" w:cs="Times New Roman"/>
              </w:rPr>
            </w:pPr>
            <w:r w:rsidRPr="00600326"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ремонту)</w:t>
            </w:r>
            <w:r>
              <w:rPr>
                <w:rFonts w:ascii="Times New Roman" w:hAnsi="Times New Roman" w:cs="Times New Roman"/>
              </w:rPr>
              <w:t xml:space="preserve"> на ОПО</w:t>
            </w:r>
            <w:r w:rsidRPr="006003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8" w:rsidRPr="0099163A" w:rsidRDefault="004E4A18" w:rsidP="00EA2612">
            <w:pPr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163A">
              <w:rPr>
                <w:rFonts w:ascii="Times New Roman" w:hAnsi="Times New Roman" w:cs="Times New Roman"/>
                <w:color w:val="000000" w:themeColor="text1"/>
              </w:rPr>
              <w:t xml:space="preserve">Наличие членства в СРО с </w:t>
            </w:r>
            <w:r w:rsidRPr="0099163A">
              <w:rPr>
                <w:rFonts w:ascii="Times New Roman" w:hAnsi="Times New Roman" w:cs="Times New Roman"/>
                <w:bCs/>
                <w:color w:val="000000" w:themeColor="text1"/>
              </w:rPr>
              <w:t>правом осуществлять строительство, реконструкцию, капитальный ремонт объектов капитального строительства по договору строительного подряда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      </w:r>
          </w:p>
          <w:p w:rsidR="004E4A18" w:rsidRPr="0099163A" w:rsidRDefault="004E4A18" w:rsidP="00EA2612">
            <w:pPr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163A">
              <w:rPr>
                <w:rFonts w:ascii="Times New Roman" w:hAnsi="Times New Roman" w:cs="Times New Roman"/>
                <w:bCs/>
                <w:color w:val="000000" w:themeColor="text1"/>
              </w:rPr>
              <w:t>Наличие у СРО, членом которой является участник закупки, компенсационного фонда обеспечения договорных обязательств.</w:t>
            </w:r>
          </w:p>
          <w:p w:rsidR="004E4A18" w:rsidRPr="0099163A" w:rsidRDefault="004E4A18" w:rsidP="00EA2612">
            <w:pPr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163A">
              <w:rPr>
                <w:b/>
                <w:bCs/>
                <w:color w:val="000000" w:themeColor="text1"/>
              </w:rPr>
              <w:t xml:space="preserve"> </w:t>
            </w:r>
            <w:r w:rsidRPr="0099163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Совокупный размер обязательств по договорам, которые заключены с использованием конкурентных способов заключения договоров, не превышает (с учетом цены контракта, заключаемого по результатам настоящей закупки) предельный размер обязательств, исходя из которого участником закупки был внесен взнос в </w:t>
            </w:r>
            <w:r w:rsidRPr="0099163A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компенсационный фонд обеспечения договорных обязательств.</w:t>
            </w:r>
          </w:p>
          <w:p w:rsidR="004E4A18" w:rsidRPr="0099163A" w:rsidRDefault="004E4A18" w:rsidP="00EA2612">
            <w:pPr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163A">
              <w:rPr>
                <w:rFonts w:ascii="Times New Roman" w:hAnsi="Times New Roman" w:cs="Times New Roman"/>
                <w:bCs/>
                <w:color w:val="000000" w:themeColor="text1"/>
              </w:rPr>
              <w:t>Цена контракта, заключаемого по результатам настоящей закупки, с учетом предложения участника закупки, не превышает уровень ответственности, исходя из которого членом СРО внесен взнос в компенсационный фонд возмещения вреда</w:t>
            </w:r>
            <w:r w:rsidR="004A0BC8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8" w:rsidRPr="00E46C67" w:rsidRDefault="004E4A18" w:rsidP="00EA2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сведений в едином реестре о членах СРО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8" w:rsidRPr="00D80FDB" w:rsidRDefault="004E4A18" w:rsidP="00EA2612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D80FDB">
              <w:rPr>
                <w:rFonts w:ascii="Times New Roman" w:hAnsi="Times New Roman" w:cs="Times New Roman"/>
              </w:rPr>
              <w:t>ч.2ст.52 Градостроительного Кодекса РФ;</w:t>
            </w:r>
          </w:p>
          <w:p w:rsidR="004E4A18" w:rsidRPr="00D80FDB" w:rsidRDefault="004E4A18" w:rsidP="00EA2612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D80FDB">
              <w:rPr>
                <w:rFonts w:ascii="Times New Roman" w:hAnsi="Times New Roman" w:cs="Times New Roman"/>
              </w:rPr>
              <w:t>ст.55.17 ГрКРФ;</w:t>
            </w:r>
          </w:p>
          <w:p w:rsidR="004E4A18" w:rsidRPr="00D80FDB" w:rsidRDefault="004E4A18" w:rsidP="00EA2612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D80FDB">
              <w:rPr>
                <w:rFonts w:ascii="Times New Roman" w:hAnsi="Times New Roman" w:cs="Times New Roman"/>
                <w:bCs/>
              </w:rPr>
              <w:t>ч.1-3ст.55.16;ч.1-3 ст.55.8ГрКРФ;</w:t>
            </w:r>
          </w:p>
          <w:p w:rsidR="004E4A18" w:rsidRPr="00D80FDB" w:rsidRDefault="004E4A18" w:rsidP="00EA2612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D80FDB">
              <w:rPr>
                <w:rFonts w:ascii="Times New Roman" w:hAnsi="Times New Roman" w:cs="Times New Roman"/>
              </w:rPr>
              <w:t>ст.55.4; ст.55.16 ГрКРФ</w:t>
            </w:r>
          </w:p>
          <w:p w:rsidR="004E4A18" w:rsidRPr="00612209" w:rsidRDefault="004E4A18" w:rsidP="00EA2612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D80FDB">
              <w:rPr>
                <w:rFonts w:ascii="Times New Roman" w:hAnsi="Times New Roman" w:cs="Times New Roman"/>
              </w:rPr>
              <w:t>ч.12,ч.13ст.55.16.</w:t>
            </w:r>
            <w:r w:rsidRPr="00612209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Федерации" от 29.12.2004 N 190-ФЗ.</w:t>
            </w:r>
          </w:p>
          <w:p w:rsidR="004E4A18" w:rsidRPr="00C66BAE" w:rsidRDefault="004E4A18" w:rsidP="00EA2612">
            <w:pPr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приказом №86 от 04.03.2019г. ФЕДЕРАЛЬНОЙ СЛУЖБЫ ПО ЭКОЛОГИЧЕСКОМУ, ТЕХНОЛОГИЧЕСКОМУ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209">
              <w:rPr>
                <w:rFonts w:ascii="Times New Roman" w:hAnsi="Times New Roman" w:cs="Times New Roman"/>
              </w:rPr>
              <w:t>АТОМНОМУ НАДЗОРУ</w:t>
            </w:r>
          </w:p>
        </w:tc>
      </w:tr>
      <w:tr w:rsidR="004E4A18" w:rsidTr="00EA2612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18" w:rsidRDefault="004E4A18" w:rsidP="00EA2612">
            <w:pPr>
              <w:mirrorIndent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ремонту, сносу объекта капитального строительства)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18" w:rsidRDefault="004E4A18" w:rsidP="00EA2612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Наличие по основному месту работы не менее 2 (двух) специалистов, внесённых в Национальный реестр специалистов в области строительства (НОСТРОЙ)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18" w:rsidRDefault="004E4A18" w:rsidP="00EA2612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специалистов в области строительства; Наличие аттестации подтверждается протоколами или удостоверениями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18" w:rsidRDefault="004E4A18" w:rsidP="00EA261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 ст.52 ГрК РФ,</w:t>
            </w:r>
          </w:p>
          <w:p w:rsidR="004E4A18" w:rsidRDefault="004E4A18" w:rsidP="00EA261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п.1,4,5 ст.55.5-1 ГрК РФ;</w:t>
            </w:r>
          </w:p>
          <w:p w:rsidR="004E4A18" w:rsidRDefault="004E4A18" w:rsidP="00EA261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 ч.6 ст.55.5 ГрК РФ;</w:t>
            </w:r>
          </w:p>
          <w:p w:rsidR="004E4A18" w:rsidRDefault="004E4A18" w:rsidP="00EA261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4E4A18" w:rsidRDefault="004E4A18" w:rsidP="00EA261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AC7A59" w:rsidRDefault="00AC7A59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7.2. Требования к опыту производства работ</w:t>
      </w:r>
    </w:p>
    <w:p w:rsidR="00B2676D" w:rsidRDefault="00B2676D" w:rsidP="004A1304">
      <w:pPr>
        <w:ind w:firstLine="426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4A1304">
      <w:pPr>
        <w:ind w:firstLine="426"/>
        <w:jc w:val="both"/>
      </w:pPr>
      <w:r>
        <w:t>При этом совокупный опыт в рамках одного или нескольких договоров до</w:t>
      </w:r>
      <w:r w:rsidR="00EE42BE">
        <w:t xml:space="preserve">лжен быть не менее 75 % от НМЦ </w:t>
      </w:r>
      <w:r>
        <w:t>по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4A1304">
      <w:pPr>
        <w:ind w:firstLine="426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C7A59" w:rsidRDefault="00AC7A59" w:rsidP="004A1304">
      <w:pPr>
        <w:ind w:firstLine="426"/>
        <w:jc w:val="both"/>
      </w:pPr>
    </w:p>
    <w:p w:rsidR="00AD7BDE" w:rsidRDefault="00AD7BDE" w:rsidP="004A1304">
      <w:pPr>
        <w:ind w:firstLine="426"/>
        <w:jc w:val="both"/>
      </w:pPr>
    </w:p>
    <w:p w:rsidR="00AD7BDE" w:rsidRPr="00AD7BDE" w:rsidRDefault="00AD7BDE" w:rsidP="00AD7BDE">
      <w:pPr>
        <w:pStyle w:val="af1"/>
        <w:numPr>
          <w:ilvl w:val="1"/>
          <w:numId w:val="22"/>
        </w:numPr>
        <w:jc w:val="both"/>
        <w:rPr>
          <w:b/>
        </w:rPr>
      </w:pPr>
      <w:r w:rsidRPr="00AD7BDE">
        <w:rPr>
          <w:b/>
        </w:rPr>
        <w:t>Требования по аттестации ИТР</w:t>
      </w:r>
    </w:p>
    <w:p w:rsidR="00AD7BDE" w:rsidRDefault="00AD7BDE" w:rsidP="00AD7BDE">
      <w:pPr>
        <w:ind w:firstLine="426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AD7BDE" w:rsidRDefault="00AD7BDE" w:rsidP="00AD7BDE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389"/>
        <w:gridCol w:w="1956"/>
        <w:gridCol w:w="5228"/>
      </w:tblGrid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left="142" w:right="-2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Области аттестации согласно приказа </w:t>
            </w:r>
            <w:r>
              <w:rPr>
                <w:b/>
                <w:bCs/>
              </w:rPr>
              <w:t>РТН № 334 от 04.09.2020г.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Нормативные документы</w:t>
            </w:r>
          </w:p>
        </w:tc>
      </w:tr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6A094B">
            <w:pPr>
              <w:ind w:left="142" w:right="-2" w:firstLine="426"/>
              <w:jc w:val="both"/>
            </w:pPr>
            <w: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both"/>
            </w:pPr>
            <w:r>
              <w:rPr>
                <w:bCs/>
              </w:rPr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AD7BDE" w:rsidRDefault="00AD7BDE" w:rsidP="00AD7BDE">
            <w:pPr>
              <w:ind w:firstLine="426"/>
              <w:jc w:val="both"/>
            </w:pPr>
            <w: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AD7BDE" w:rsidRDefault="00AD7BDE" w:rsidP="00AD7BDE">
            <w:pPr>
              <w:ind w:firstLine="426"/>
              <w:jc w:val="both"/>
            </w:pPr>
            <w:r>
              <w:t>3. Федеральный закон от 21.07.1997 N 116-ФЗ "О промышленной безопасности опасных производственных объектов"</w:t>
            </w:r>
          </w:p>
          <w:p w:rsidR="00AD7BDE" w:rsidRDefault="00AD7BDE" w:rsidP="00AD7BDE">
            <w:pPr>
              <w:ind w:firstLine="426"/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AD7BDE" w:rsidRDefault="00AD7BDE" w:rsidP="00AD7BDE">
            <w:pPr>
              <w:ind w:firstLine="426"/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AD7BDE" w:rsidRDefault="00AD7BDE" w:rsidP="00AD7BDE">
            <w:pPr>
              <w:ind w:firstLine="426"/>
              <w:jc w:val="both"/>
            </w:pPr>
            <w:r>
              <w:t>9.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right="-2" w:firstLine="426"/>
              <w:jc w:val="both"/>
            </w:pPr>
            <w:r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AD7BD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E458CA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A" w:rsidRDefault="00E458CA" w:rsidP="00E458CA">
            <w:pPr>
              <w:ind w:left="142" w:right="-2" w:firstLine="425"/>
              <w:jc w:val="center"/>
            </w:pPr>
            <w: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A" w:rsidRDefault="00E458CA" w:rsidP="00E458CA">
            <w:pPr>
              <w:jc w:val="both"/>
            </w:pPr>
            <w:r>
              <w:t>Подъемные сооружения, предназначенные для подъема и перемещения грузов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A" w:rsidRDefault="00E458CA" w:rsidP="00E458CA">
            <w:pPr>
              <w:jc w:val="both"/>
            </w:pPr>
            <w:r>
              <w:rPr>
                <w:bCs/>
              </w:rPr>
              <w:t>Б.9.3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A" w:rsidRDefault="00E458CA" w:rsidP="00E458CA">
            <w:pPr>
              <w:jc w:val="both"/>
            </w:pPr>
            <w:r>
              <w:t>1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E458CA" w:rsidRDefault="00E458CA" w:rsidP="00E458CA">
            <w:pPr>
              <w:jc w:val="both"/>
            </w:pPr>
            <w:r>
              <w:t xml:space="preserve">2. Положение организации. ИСМ. «Организация разработки и согласования проектов производства работ с применением подъемных сооружений» П 078-2019 </w:t>
            </w:r>
            <w:r w:rsidRPr="00FE663B">
              <w:t>(документы расположены по ссылке: http://soda.zakazrf.ru/Html/id/570</w:t>
            </w:r>
            <w:r>
              <w:t>)</w:t>
            </w:r>
          </w:p>
        </w:tc>
      </w:tr>
    </w:tbl>
    <w:p w:rsidR="00AD7BDE" w:rsidRDefault="00AD7BDE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4A1304">
      <w:pPr>
        <w:ind w:firstLine="426"/>
        <w:jc w:val="both"/>
      </w:pPr>
      <w: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4A1304" w:rsidP="004A1304">
      <w:pPr>
        <w:ind w:firstLine="426"/>
        <w:jc w:val="both"/>
      </w:pPr>
      <w:r>
        <w:t xml:space="preserve">2. </w:t>
      </w:r>
      <w:r w:rsidR="00B2676D">
        <w:t>Порядок формирования коммерческого предложения.</w:t>
      </w:r>
    </w:p>
    <w:p w:rsidR="00B2676D" w:rsidRDefault="00B2676D" w:rsidP="004A1304">
      <w:pPr>
        <w:ind w:firstLine="426"/>
        <w:jc w:val="both"/>
      </w:pPr>
      <w: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 w:rsidR="004A1304">
        <w:t>аксимальную цену договора (НМЦ)</w:t>
      </w:r>
      <w:r>
        <w:t xml:space="preserve">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4A1304">
      <w:pPr>
        <w:ind w:firstLine="426"/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4A1304">
      <w:pPr>
        <w:ind w:firstLine="426"/>
        <w:jc w:val="both"/>
      </w:pPr>
      <w: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4A1304">
      <w:pPr>
        <w:ind w:firstLine="426"/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4A1304">
      <w:pPr>
        <w:ind w:firstLine="426"/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4A1304">
      <w:pPr>
        <w:ind w:firstLine="426"/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4A1304">
      <w:pPr>
        <w:ind w:firstLine="426"/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4A1304">
      <w:pPr>
        <w:ind w:firstLine="426"/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4A1304">
      <w:pPr>
        <w:ind w:firstLine="426"/>
        <w:jc w:val="both"/>
      </w:pPr>
      <w:r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4A1304">
      <w:pPr>
        <w:ind w:firstLine="426"/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4A1304">
      <w:pPr>
        <w:ind w:firstLine="426"/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4A1304">
      <w:pPr>
        <w:ind w:firstLine="426"/>
        <w:jc w:val="both"/>
      </w:pPr>
      <w: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4A1304">
      <w:pPr>
        <w:ind w:firstLine="426"/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4A1304">
      <w:pPr>
        <w:ind w:firstLine="426"/>
        <w:jc w:val="both"/>
      </w:pPr>
      <w: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4A1304">
      <w:pPr>
        <w:ind w:firstLine="426"/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4A1304">
      <w:pPr>
        <w:ind w:firstLine="426"/>
        <w:jc w:val="both"/>
      </w:pPr>
      <w:r>
        <w:t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4A1304">
      <w:pPr>
        <w:ind w:firstLine="426"/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Исполнителю</w:t>
      </w:r>
    </w:p>
    <w:p w:rsidR="00CD703A" w:rsidRDefault="00B2676D" w:rsidP="004A1304">
      <w:pPr>
        <w:ind w:firstLine="426"/>
        <w:jc w:val="both"/>
      </w:pPr>
      <w:r>
        <w:t xml:space="preserve"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</w:t>
      </w:r>
      <w:r w:rsidR="0042647D">
        <w:t xml:space="preserve">наличии ресурсов согласно п.9.1 ,9.2. </w:t>
      </w:r>
    </w:p>
    <w:p w:rsidR="00FD7810" w:rsidRPr="00A45965" w:rsidRDefault="00FD7810" w:rsidP="00FD7810">
      <w:pPr>
        <w:pStyle w:val="af1"/>
        <w:numPr>
          <w:ilvl w:val="1"/>
          <w:numId w:val="21"/>
        </w:numPr>
        <w:ind w:firstLine="426"/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FD7810" w:rsidRPr="00A9226A" w:rsidRDefault="00FD7810" w:rsidP="00FD7810">
      <w:pPr>
        <w:ind w:firstLine="426"/>
        <w:jc w:val="both"/>
        <w:rPr>
          <w:bCs/>
          <w:spacing w:val="-1"/>
        </w:rPr>
      </w:pPr>
      <w:r w:rsidRPr="00A45965">
        <w:t>Предоставить и подтвердить</w:t>
      </w:r>
      <w:r w:rsidRPr="00A45965">
        <w:rPr>
          <w:bCs/>
        </w:rPr>
        <w:t xml:space="preserve"> Заказчику наличие кадровых ресурсов</w:t>
      </w:r>
      <w:r w:rsidRPr="00753D4A">
        <w:t xml:space="preserve"> </w:t>
      </w:r>
      <w:r>
        <w:t>(</w:t>
      </w:r>
      <w:r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>
        <w:rPr>
          <w:bCs/>
        </w:rPr>
        <w:t>)</w:t>
      </w:r>
      <w:r w:rsidRPr="00A45965">
        <w:rPr>
          <w:bCs/>
        </w:rPr>
        <w:t xml:space="preserve">, также иметь в собственности или в аренде минимально необходимые машины и механизмы для   выполнения работ, указанных в разделе 4 ТТ, а именно: </w:t>
      </w:r>
    </w:p>
    <w:p w:rsidR="00FD7810" w:rsidRPr="00A45965" w:rsidRDefault="00FD7810" w:rsidP="00FD7810">
      <w:pPr>
        <w:ind w:firstLine="426"/>
        <w:jc w:val="both"/>
      </w:pPr>
      <w:r w:rsidRPr="00A45965">
        <w:rPr>
          <w:b/>
        </w:rPr>
        <w:t>-</w:t>
      </w:r>
      <w:r w:rsidRPr="00A45965">
        <w:t xml:space="preserve"> не менее </w:t>
      </w:r>
      <w:r w:rsidR="00BD74B4">
        <w:t>1 (одного) электрогазосварщика</w:t>
      </w:r>
      <w:r>
        <w:t>;</w:t>
      </w:r>
    </w:p>
    <w:p w:rsidR="00FD7810" w:rsidRPr="00A45965" w:rsidRDefault="00FD7810" w:rsidP="00FD7810">
      <w:pPr>
        <w:ind w:firstLine="426"/>
        <w:jc w:val="both"/>
      </w:pPr>
      <w:r w:rsidRPr="00A45965">
        <w:t xml:space="preserve">- не менее </w:t>
      </w:r>
      <w:r w:rsidR="00BD74B4">
        <w:t>1</w:t>
      </w:r>
      <w:r>
        <w:t xml:space="preserve"> </w:t>
      </w:r>
      <w:r w:rsidRPr="00A45965">
        <w:t>(</w:t>
      </w:r>
      <w:r w:rsidR="00BD74B4">
        <w:t>одной</w:t>
      </w:r>
      <w:r>
        <w:t>) единиц</w:t>
      </w:r>
      <w:r w:rsidR="00BD74B4">
        <w:t>ы установки</w:t>
      </w:r>
      <w:r w:rsidRPr="00A45965">
        <w:t xml:space="preserve"> для сварки ручной дуговой (постоянного тока):</w:t>
      </w:r>
    </w:p>
    <w:p w:rsidR="00FD7810" w:rsidRPr="001D609F" w:rsidRDefault="00FD7810" w:rsidP="00FD7810">
      <w:pPr>
        <w:ind w:firstLine="426"/>
        <w:jc w:val="both"/>
        <w:rPr>
          <w:sz w:val="6"/>
          <w:szCs w:val="6"/>
        </w:rPr>
      </w:pPr>
    </w:p>
    <w:p w:rsidR="00FD7810" w:rsidRPr="00A45965" w:rsidRDefault="00FD7810" w:rsidP="00FD7810">
      <w:pPr>
        <w:ind w:firstLine="426"/>
        <w:rPr>
          <w:b/>
        </w:rPr>
      </w:pPr>
      <w:r w:rsidRPr="00A45965">
        <w:rPr>
          <w:b/>
        </w:rPr>
        <w:t>аттестованных 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FD7810" w:rsidRPr="00A45965" w:rsidTr="00451BF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0" w:rsidRPr="00A45965" w:rsidRDefault="00FD7810" w:rsidP="00451BFC">
            <w:pPr>
              <w:ind w:firstLine="426"/>
              <w:jc w:val="center"/>
            </w:pPr>
            <w:r w:rsidRPr="00A45965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0" w:rsidRPr="00A45965" w:rsidRDefault="00FD7810" w:rsidP="00451BFC">
            <w:pPr>
              <w:ind w:firstLine="426"/>
              <w:jc w:val="center"/>
            </w:pPr>
            <w:r w:rsidRPr="00A45965">
              <w:t>Перечень входящий в группу технических устройств</w:t>
            </w:r>
          </w:p>
        </w:tc>
      </w:tr>
      <w:tr w:rsidR="00FD7810" w:rsidRPr="00A45965" w:rsidTr="00451BF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0" w:rsidRPr="00A45965" w:rsidRDefault="00FD7810" w:rsidP="00451BFC">
            <w:pPr>
              <w:ind w:firstLine="426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0" w:rsidRPr="00A45965" w:rsidRDefault="00FD7810" w:rsidP="00451BFC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FD7810" w:rsidRPr="00A45965" w:rsidRDefault="00FD7810" w:rsidP="00451BFC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FD7810" w:rsidRDefault="00FD7810" w:rsidP="00FD7810">
      <w:pPr>
        <w:jc w:val="both"/>
        <w:rPr>
          <w:sz w:val="10"/>
          <w:szCs w:val="10"/>
        </w:rPr>
      </w:pPr>
    </w:p>
    <w:p w:rsidR="00FD7810" w:rsidRDefault="00FD7810" w:rsidP="00FD7810">
      <w:pPr>
        <w:jc w:val="both"/>
        <w:rPr>
          <w:sz w:val="10"/>
          <w:szCs w:val="10"/>
        </w:rPr>
      </w:pPr>
    </w:p>
    <w:p w:rsidR="00FD7810" w:rsidRPr="0042647D" w:rsidRDefault="00FD7810" w:rsidP="00FD7810">
      <w:pPr>
        <w:jc w:val="both"/>
        <w:rPr>
          <w:u w:val="single"/>
        </w:rPr>
      </w:pPr>
      <w:r w:rsidRPr="0042647D">
        <w:rPr>
          <w:u w:val="single"/>
        </w:rPr>
        <w:t>кадровые ресурсы</w:t>
      </w:r>
      <w:r>
        <w:rPr>
          <w:u w:val="single"/>
        </w:rPr>
        <w:t>:</w:t>
      </w:r>
    </w:p>
    <w:p w:rsidR="00FD7810" w:rsidRPr="00F37227" w:rsidRDefault="00FD7810" w:rsidP="00FD7810">
      <w:pPr>
        <w:jc w:val="both"/>
        <w:rPr>
          <w:sz w:val="10"/>
          <w:szCs w:val="10"/>
        </w:rPr>
      </w:pPr>
    </w:p>
    <w:p w:rsidR="00FD7810" w:rsidRDefault="00BD74B4" w:rsidP="00FD7810">
      <w:pPr>
        <w:ind w:firstLine="426"/>
        <w:jc w:val="both"/>
      </w:pPr>
      <w:r>
        <w:t>- не менее 4 (четырех</w:t>
      </w:r>
      <w:r w:rsidR="00FD7810">
        <w:t>) монтажников;</w:t>
      </w:r>
    </w:p>
    <w:p w:rsidR="00FD7810" w:rsidRDefault="00FD7810" w:rsidP="00FD7810">
      <w:pPr>
        <w:ind w:firstLine="426"/>
        <w:jc w:val="both"/>
      </w:pPr>
      <w:r>
        <w:t>- не менее 4 (четырех) плотников-бетонщиков;</w:t>
      </w:r>
    </w:p>
    <w:p w:rsidR="00FD7810" w:rsidRDefault="00BD74B4" w:rsidP="008C7517">
      <w:pPr>
        <w:ind w:firstLine="426"/>
        <w:jc w:val="both"/>
      </w:pPr>
      <w:r>
        <w:t>- не менее 2 (двух</w:t>
      </w:r>
      <w:r w:rsidR="00FD7810">
        <w:t>) маляров;</w:t>
      </w:r>
    </w:p>
    <w:p w:rsidR="008C7517" w:rsidRDefault="00BD74B4" w:rsidP="008C7517">
      <w:pPr>
        <w:ind w:firstLine="426"/>
        <w:jc w:val="both"/>
      </w:pPr>
      <w:r>
        <w:t>- не менее 2(двух</w:t>
      </w:r>
      <w:r w:rsidR="008C7517">
        <w:t>) кровельщиков</w:t>
      </w:r>
      <w:r>
        <w:t>;</w:t>
      </w:r>
    </w:p>
    <w:p w:rsidR="00FD7810" w:rsidRDefault="00BD74B4" w:rsidP="00FD7810">
      <w:pPr>
        <w:ind w:firstLine="426"/>
        <w:jc w:val="both"/>
      </w:pPr>
      <w:r>
        <w:t>- не менее 2 (двух</w:t>
      </w:r>
      <w:r w:rsidR="00FD7810">
        <w:t>)</w:t>
      </w:r>
      <w:r w:rsidR="00FD7810" w:rsidRPr="00753D4A">
        <w:t xml:space="preserve"> ИТР</w:t>
      </w:r>
      <w:r w:rsidR="00FD7810">
        <w:t>;</w:t>
      </w:r>
    </w:p>
    <w:p w:rsidR="00FD7810" w:rsidRPr="0042647D" w:rsidRDefault="00FD7810" w:rsidP="00FD7810">
      <w:pPr>
        <w:jc w:val="both"/>
        <w:rPr>
          <w:u w:val="single"/>
        </w:rPr>
      </w:pPr>
      <w:r>
        <w:rPr>
          <w:u w:val="single"/>
        </w:rPr>
        <w:t>с</w:t>
      </w:r>
      <w:r w:rsidRPr="0042647D">
        <w:rPr>
          <w:u w:val="single"/>
        </w:rPr>
        <w:t>пецтехника</w:t>
      </w:r>
      <w:r>
        <w:rPr>
          <w:u w:val="single"/>
        </w:rPr>
        <w:t>:</w:t>
      </w:r>
    </w:p>
    <w:p w:rsidR="00FD7810" w:rsidRDefault="00FD7810" w:rsidP="00FD7810">
      <w:pPr>
        <w:ind w:firstLine="426"/>
        <w:jc w:val="both"/>
        <w:rPr>
          <w:bCs/>
        </w:rPr>
      </w:pPr>
      <w:r>
        <w:rPr>
          <w:bCs/>
        </w:rPr>
        <w:t>- молотки отбойные не менее одной единицы;</w:t>
      </w:r>
    </w:p>
    <w:p w:rsidR="00FD7810" w:rsidRDefault="00FD7810" w:rsidP="00FD7810">
      <w:pPr>
        <w:ind w:firstLine="426"/>
        <w:jc w:val="both"/>
        <w:rPr>
          <w:bCs/>
        </w:rPr>
      </w:pPr>
      <w:r>
        <w:rPr>
          <w:bCs/>
        </w:rPr>
        <w:t>- растворо-смесители передвижные не менее одной единицы;</w:t>
      </w:r>
    </w:p>
    <w:p w:rsidR="00FD7810" w:rsidRDefault="00FD7810" w:rsidP="00FD7810">
      <w:pPr>
        <w:ind w:firstLine="426"/>
        <w:jc w:val="both"/>
        <w:rPr>
          <w:bCs/>
        </w:rPr>
      </w:pPr>
      <w:r>
        <w:rPr>
          <w:bCs/>
        </w:rPr>
        <w:t xml:space="preserve">- </w:t>
      </w:r>
      <w:r w:rsidRPr="006442EE">
        <w:rPr>
          <w:bCs/>
        </w:rPr>
        <w:t>транспорт (для выполнения погрузо-разгрузочных работ и работ, связанных с подъёмом и перемещением</w:t>
      </w:r>
      <w:r>
        <w:rPr>
          <w:bCs/>
        </w:rPr>
        <w:t xml:space="preserve"> грузов) не менее одной единицы</w:t>
      </w:r>
    </w:p>
    <w:p w:rsidR="00FD7810" w:rsidRDefault="00FD7810" w:rsidP="00FD7810">
      <w:pPr>
        <w:jc w:val="both"/>
      </w:pPr>
    </w:p>
    <w:p w:rsidR="00FD7810" w:rsidRDefault="00FD7810" w:rsidP="00FD7810">
      <w:pPr>
        <w:ind w:firstLine="426"/>
        <w:jc w:val="both"/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Pr="00A45965">
        <w:rPr>
          <w:bCs/>
        </w:rPr>
        <w:t>выполнения работ на объектах АО «БСК».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FD7810" w:rsidRDefault="00FD7810" w:rsidP="00FD7810">
      <w:pPr>
        <w:ind w:firstLine="426"/>
        <w:jc w:val="both"/>
        <w:rPr>
          <w:b/>
        </w:rPr>
      </w:pPr>
    </w:p>
    <w:p w:rsidR="00FD7810" w:rsidRPr="00002831" w:rsidRDefault="00FD7810" w:rsidP="00FD7810">
      <w:pPr>
        <w:ind w:firstLine="426"/>
        <w:jc w:val="both"/>
      </w:pPr>
      <w:r w:rsidRPr="00002831">
        <w:rPr>
          <w:b/>
        </w:rPr>
        <w:t>9.2 Требования по аттестации на выполнение работ, связанных с применением сварки на опасных производственных объектах АО «БСК» и предоставляемых нормативных документов.</w:t>
      </w:r>
    </w:p>
    <w:p w:rsidR="00FD7810" w:rsidRDefault="00FD7810" w:rsidP="00FD7810">
      <w:pPr>
        <w:ind w:firstLine="426"/>
        <w:mirrorIndents/>
        <w:jc w:val="both"/>
      </w:pPr>
    </w:p>
    <w:p w:rsidR="00FD7810" w:rsidRPr="00002831" w:rsidRDefault="00FD7810" w:rsidP="00FD7810">
      <w:pPr>
        <w:ind w:firstLine="426"/>
        <w:mirrorIndents/>
        <w:jc w:val="both"/>
      </w:pPr>
      <w:r w:rsidRPr="00002831">
        <w:t>При выполнении работ на опасных производственных объектах, связанных с применением сварки исполнителем, предоставляются:</w:t>
      </w:r>
    </w:p>
    <w:p w:rsidR="00FD7810" w:rsidRPr="00002831" w:rsidRDefault="00FD7810" w:rsidP="00FD7810">
      <w:pPr>
        <w:ind w:firstLine="426"/>
        <w:mirrorIndents/>
        <w:jc w:val="both"/>
      </w:pPr>
      <w:r w:rsidRPr="00002831">
        <w:t>- копии Свидетельств НАКС о готовности организации-заявителя к использованию аттестованной технологии сварки;</w:t>
      </w:r>
    </w:p>
    <w:p w:rsidR="00FD7810" w:rsidRPr="00002831" w:rsidRDefault="00FD7810" w:rsidP="00FD7810">
      <w:pPr>
        <w:ind w:firstLine="426"/>
        <w:mirrorIndents/>
        <w:jc w:val="both"/>
      </w:pPr>
      <w:r>
        <w:t>-</w:t>
      </w:r>
      <w:r w:rsidRPr="00002831">
        <w:t>аттестационные удостоверения НАКС специалистов сварочного производства с соответствующей область распространения аттестации;</w:t>
      </w:r>
    </w:p>
    <w:p w:rsidR="00FD7810" w:rsidRPr="00002831" w:rsidRDefault="00FD7810" w:rsidP="00FD7810">
      <w:pPr>
        <w:ind w:firstLine="426"/>
        <w:mirrorIndents/>
        <w:jc w:val="both"/>
      </w:pPr>
      <w:r w:rsidRPr="00002831">
        <w:t xml:space="preserve">- копии свидетельств аттестации сварочного оборудования: </w:t>
      </w:r>
    </w:p>
    <w:p w:rsidR="00FD7810" w:rsidRPr="00002831" w:rsidRDefault="00FD7810" w:rsidP="00FD7810">
      <w:pPr>
        <w:ind w:firstLine="426"/>
        <w:mirrorIndents/>
        <w:jc w:val="both"/>
        <w:rPr>
          <w:sz w:val="10"/>
          <w:szCs w:val="10"/>
        </w:rPr>
      </w:pPr>
    </w:p>
    <w:p w:rsidR="00FD7810" w:rsidRPr="00002831" w:rsidRDefault="00FD7810" w:rsidP="00FD7810">
      <w:pPr>
        <w:ind w:firstLine="426"/>
        <w:rPr>
          <w:b/>
        </w:rPr>
      </w:pPr>
      <w:r w:rsidRPr="00002831">
        <w:rPr>
          <w:b/>
        </w:rPr>
        <w:t>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FD7810" w:rsidRPr="00002831" w:rsidTr="00451BF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0" w:rsidRPr="00002831" w:rsidRDefault="00FD7810" w:rsidP="00451BFC">
            <w:pPr>
              <w:ind w:firstLine="426"/>
              <w:jc w:val="center"/>
            </w:pPr>
            <w:r w:rsidRPr="00002831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0" w:rsidRPr="00002831" w:rsidRDefault="00FD7810" w:rsidP="00451BFC">
            <w:pPr>
              <w:ind w:firstLine="426"/>
              <w:jc w:val="center"/>
            </w:pPr>
            <w:r w:rsidRPr="00002831">
              <w:t>Перечень входящий в группу технических устройств</w:t>
            </w:r>
          </w:p>
        </w:tc>
      </w:tr>
      <w:tr w:rsidR="00FD7810" w:rsidRPr="00A45965" w:rsidTr="00451BF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0" w:rsidRPr="00002831" w:rsidRDefault="00FD7810" w:rsidP="00451BFC">
            <w:pPr>
              <w:ind w:firstLine="426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0" w:rsidRPr="00A45965" w:rsidRDefault="00FD7810" w:rsidP="00451BFC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FD7810" w:rsidRPr="00A45965" w:rsidRDefault="00FD7810" w:rsidP="00451BFC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3C5BB2" w:rsidRDefault="003C5BB2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4A1304">
      <w:pPr>
        <w:ind w:firstLine="426"/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B2676D" w:rsidP="004A1304">
      <w:pPr>
        <w:ind w:firstLine="426"/>
        <w:jc w:val="both"/>
      </w:pPr>
      <w:r>
        <w:t xml:space="preserve">Строительно-монтажные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>
        <w:rPr>
          <w:bCs/>
        </w:rPr>
        <w:t>Исполнителем</w:t>
      </w:r>
      <w:r>
        <w:t xml:space="preserve"> и согласованным с Заказчиком проектом производства работ (ППР)</w:t>
      </w:r>
    </w:p>
    <w:p w:rsidR="00B2676D" w:rsidRDefault="00B2676D" w:rsidP="004A1304">
      <w:pPr>
        <w:ind w:firstLine="426"/>
        <w:jc w:val="both"/>
      </w:pPr>
      <w:r>
        <w:t xml:space="preserve">Для подготовки и производства строительно-монтажных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4A1304">
      <w:pPr>
        <w:ind w:firstLine="426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B2676D" w:rsidP="004A1304">
      <w:pPr>
        <w:ind w:firstLine="426"/>
        <w:jc w:val="both"/>
      </w:pPr>
      <w:r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4A1304">
      <w:pPr>
        <w:ind w:firstLine="426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4A1304">
      <w:pPr>
        <w:ind w:firstLine="426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4A1304">
      <w:pPr>
        <w:ind w:firstLine="426"/>
        <w:jc w:val="both"/>
      </w:pPr>
      <w:r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4A1304">
      <w:pPr>
        <w:ind w:firstLine="426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4A1304">
      <w:pPr>
        <w:ind w:firstLine="426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4A1304">
      <w:pPr>
        <w:ind w:firstLine="426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4A1304">
      <w:pPr>
        <w:ind w:firstLine="426"/>
        <w:jc w:val="both"/>
      </w:pPr>
      <w: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4A1304">
      <w:pPr>
        <w:ind w:firstLine="426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4A1304">
      <w:pPr>
        <w:ind w:firstLine="426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</w:p>
    <w:p w:rsidR="00B2676D" w:rsidRDefault="00B2676D" w:rsidP="004A1304">
      <w:pPr>
        <w:ind w:firstLine="426"/>
        <w:jc w:val="both"/>
      </w:pPr>
      <w:r>
        <w:t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(отходополучателя),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EA6DAF" w:rsidRPr="00EA6DAF" w:rsidRDefault="00EA6DAF" w:rsidP="00EA6DAF">
      <w:pPr>
        <w:ind w:firstLine="426"/>
        <w:jc w:val="both"/>
      </w:pPr>
      <w:r w:rsidRPr="00EA6DAF">
        <w:rPr>
          <w:rStyle w:val="itemtext1"/>
          <w:rFonts w:ascii="Times New Roman" w:hAnsi="Times New Roman" w:cs="Times New Roman"/>
          <w:sz w:val="24"/>
          <w:szCs w:val="24"/>
        </w:rPr>
        <w:t>Строительные отходы транспортировать до полигона ООО "Эко-Сити", фактический адрес: 453200, РБ, р-н Ишимбайский, тер. автодороги Ишимбай-Красноусольск, 5км.автодороги.</w:t>
      </w:r>
      <w:r w:rsidRPr="00EA6DAF">
        <w:t xml:space="preserve"> </w:t>
      </w:r>
      <w:r w:rsidRPr="00EA6DAF">
        <w:rPr>
          <w:rStyle w:val="itemtext1"/>
          <w:rFonts w:ascii="Times New Roman" w:hAnsi="Times New Roman" w:cs="Times New Roman"/>
          <w:sz w:val="24"/>
          <w:szCs w:val="24"/>
        </w:rPr>
        <w:t>Расстояние от АО "БСК" до полигона ООО "Эко-Сити" 50 км.</w:t>
      </w:r>
    </w:p>
    <w:p w:rsidR="00B2676D" w:rsidRDefault="00B2676D" w:rsidP="004A1304">
      <w:pPr>
        <w:ind w:firstLine="426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4A1304">
      <w:pPr>
        <w:ind w:firstLine="426"/>
        <w:jc w:val="both"/>
      </w:pPr>
      <w:r>
        <w:t>Исполнитель обязан иметь лицензию на осуществление работ по транспортированию отходов I-IV классов опасности или действующий договор на транспортирование отходов силами сторонней организации, имеющей такую лицензию.  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4A1304">
      <w:pPr>
        <w:ind w:firstLine="426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4A1304">
      <w:pPr>
        <w:ind w:firstLine="426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>журнал производства работ;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4A1304">
      <w:pPr>
        <w:ind w:firstLine="426"/>
        <w:jc w:val="both"/>
      </w:pPr>
      <w: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8451D8" w:rsidRPr="00A45965">
        <w:t>руководителя сварочных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4A1304">
      <w:pPr>
        <w:ind w:firstLine="426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4A1304">
      <w:pPr>
        <w:ind w:firstLine="426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4A1304">
      <w:pPr>
        <w:ind w:firstLine="426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B2676D" w:rsidP="004A1304">
      <w:pPr>
        <w:ind w:firstLine="426"/>
        <w:jc w:val="both"/>
      </w:pPr>
      <w:r>
        <w:t>5.</w:t>
      </w:r>
      <w:r>
        <w:tab/>
        <w:t xml:space="preserve">Работники, занимающие руководящие должности, руководители и специалисты </w:t>
      </w:r>
      <w:r>
        <w:rPr>
          <w:bCs/>
        </w:rPr>
        <w:t>Исполнителя</w:t>
      </w:r>
      <w:r>
        <w:t xml:space="preserve"> должны пройти подготовку и аттестацию по законодательству в области охраны труда, в соответствии с </w:t>
      </w:r>
      <w:r w:rsidR="001F662A" w:rsidRPr="001F662A">
        <w:t>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4A1304">
      <w:pPr>
        <w:ind w:firstLine="426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4A1304">
      <w:pPr>
        <w:ind w:firstLine="426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4A1304">
      <w:pPr>
        <w:ind w:firstLine="426"/>
        <w:jc w:val="both"/>
      </w:pPr>
    </w:p>
    <w:p w:rsidR="00A8080F" w:rsidRDefault="00B2676D" w:rsidP="00A8080F">
      <w:pPr>
        <w:ind w:firstLine="426"/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A8080F" w:rsidRPr="00A8080F" w:rsidRDefault="00A8080F" w:rsidP="00A8080F">
      <w:r w:rsidRPr="00A8080F">
        <w:rPr>
          <w:color w:val="000000"/>
        </w:rPr>
        <w:t xml:space="preserve">       </w:t>
      </w:r>
      <w:r w:rsidRPr="00D47C9F">
        <w:rPr>
          <w:color w:val="000000"/>
        </w:rPr>
        <w:t xml:space="preserve">1.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Исполнитель работ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охраны окружающей среды. Исполнитель организовывает места временного накопления отходов СМР в соответствии с в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ыше перечисленными требованиями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2676D" w:rsidRPr="00A8080F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B2676D" w:rsidRDefault="00B2676D" w:rsidP="004A1304">
      <w:pPr>
        <w:ind w:firstLine="426"/>
        <w:jc w:val="both"/>
      </w:pPr>
      <w:r>
        <w:t xml:space="preserve">2. </w:t>
      </w:r>
      <w:r>
        <w:rPr>
          <w:color w:val="000000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4A1304">
      <w:pPr>
        <w:ind w:firstLine="426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="0072700E">
        <w:t xml:space="preserve">Проектно-сметная документация </w:t>
      </w:r>
      <w:r>
        <w:t>Приложение</w:t>
      </w:r>
      <w:r w:rsidR="0072700E">
        <w:t xml:space="preserve"> №</w:t>
      </w:r>
      <w:r>
        <w:t>1</w:t>
      </w:r>
    </w:p>
    <w:p w:rsidR="00B2676D" w:rsidRDefault="00B2676D" w:rsidP="004A1304">
      <w:pPr>
        <w:ind w:firstLine="426"/>
        <w:jc w:val="both"/>
      </w:pPr>
      <w:r>
        <w:t>2. Градостроительного кодекса РФ от 29.12.2004 №190-ФЗ (ред. от 21.07.2014)</w:t>
      </w:r>
    </w:p>
    <w:p w:rsidR="00B2676D" w:rsidRDefault="00B2676D" w:rsidP="004A1304">
      <w:pPr>
        <w:ind w:firstLine="426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4A1304">
      <w:pPr>
        <w:ind w:firstLine="426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4A1304">
      <w:pPr>
        <w:ind w:firstLine="426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4A1304" w:rsidP="004A1304">
      <w:pPr>
        <w:ind w:firstLine="426"/>
        <w:jc w:val="both"/>
      </w:pPr>
      <w:r>
        <w:t xml:space="preserve">6. </w:t>
      </w:r>
      <w:r w:rsidR="00B2676D">
        <w:t>СП 1.13130.2020 "Эвакуационные пути и выходы";</w:t>
      </w:r>
    </w:p>
    <w:p w:rsidR="00B2676D" w:rsidRDefault="00B2676D" w:rsidP="004A1304">
      <w:pPr>
        <w:ind w:firstLine="426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4A1304" w:rsidP="004A1304">
      <w:pPr>
        <w:ind w:firstLine="426"/>
        <w:jc w:val="both"/>
      </w:pPr>
      <w:r>
        <w:t xml:space="preserve">8. </w:t>
      </w:r>
      <w:r w:rsidR="00B2676D">
        <w:t>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4A1304">
      <w:pPr>
        <w:ind w:firstLine="426"/>
        <w:jc w:val="both"/>
      </w:pPr>
      <w:r>
        <w:t>правила проектирования";</w:t>
      </w:r>
    </w:p>
    <w:p w:rsidR="00B2676D" w:rsidRDefault="004A1304" w:rsidP="004A1304">
      <w:pPr>
        <w:ind w:firstLine="426"/>
        <w:jc w:val="both"/>
      </w:pPr>
      <w:r>
        <w:t xml:space="preserve">9. </w:t>
      </w:r>
      <w:r w:rsidR="00B2676D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10. </w:t>
      </w:r>
      <w:r w:rsidR="00B2676D">
        <w:t>СП 6.13130."Системы противопожарной защиты. Электроустановки низковольтные. Требования пожарной безопасности" от 06.04.2021г</w:t>
      </w:r>
      <w:r w:rsidR="00B2676D">
        <w:rPr>
          <w:sz w:val="32"/>
        </w:rPr>
        <w:t>;</w:t>
      </w:r>
    </w:p>
    <w:p w:rsidR="00B2676D" w:rsidRDefault="004A1304" w:rsidP="004A1304">
      <w:pPr>
        <w:ind w:firstLine="426"/>
        <w:jc w:val="both"/>
      </w:pPr>
      <w:r>
        <w:t xml:space="preserve">11. </w:t>
      </w:r>
      <w:r w:rsidR="00B2676D">
        <w:t>СП 51.13330.2011 "Защита от шума";</w:t>
      </w:r>
    </w:p>
    <w:p w:rsidR="00B2676D" w:rsidRDefault="004A1304" w:rsidP="004A1304">
      <w:pPr>
        <w:ind w:firstLine="426"/>
        <w:jc w:val="both"/>
      </w:pPr>
      <w:r>
        <w:t xml:space="preserve">12. </w:t>
      </w:r>
      <w:r w:rsidR="00B2676D">
        <w:t>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4A1304" w:rsidP="004A1304">
      <w:pPr>
        <w:ind w:firstLine="426"/>
        <w:jc w:val="both"/>
      </w:pPr>
      <w:r>
        <w:t xml:space="preserve">13. </w:t>
      </w:r>
      <w:r w:rsidR="00B2676D">
        <w:t>ГОСТ 31565-2012 "Кабельные изделия.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14. </w:t>
      </w:r>
      <w:r w:rsidR="00B2676D">
        <w:t>ГОСТ Р 21.101-2020 "СПДС. Основные требования к проектной и рабочей документации";</w:t>
      </w:r>
    </w:p>
    <w:p w:rsidR="00B2676D" w:rsidRDefault="00B2676D" w:rsidP="004A1304">
      <w:pPr>
        <w:ind w:firstLine="426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4A1304">
      <w:pPr>
        <w:ind w:firstLine="426"/>
        <w:jc w:val="both"/>
      </w:pPr>
      <w:r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4A1304">
      <w:pPr>
        <w:ind w:firstLine="426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4A1304">
      <w:pPr>
        <w:ind w:firstLine="426"/>
        <w:jc w:val="both"/>
      </w:pPr>
      <w:r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4A1304" w:rsidP="004A1304">
      <w:pPr>
        <w:ind w:firstLine="426"/>
        <w:jc w:val="both"/>
      </w:pPr>
      <w:r>
        <w:t xml:space="preserve">19. </w:t>
      </w:r>
      <w:r w:rsidR="00B2676D">
        <w:t>СО 153-34.20.501-2003 «Правила технической эксплуатации электрических станций и сетей».</w:t>
      </w:r>
    </w:p>
    <w:p w:rsidR="00B2676D" w:rsidRDefault="00B2676D" w:rsidP="004A1304">
      <w:pPr>
        <w:ind w:firstLine="426"/>
        <w:jc w:val="both"/>
      </w:pPr>
      <w:r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4A1304">
      <w:pPr>
        <w:ind w:firstLine="426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4A1304">
      <w:pPr>
        <w:ind w:firstLine="426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4A1304">
      <w:pPr>
        <w:ind w:firstLine="426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4A1304">
      <w:pPr>
        <w:ind w:firstLine="426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4A1304">
      <w:pPr>
        <w:ind w:firstLine="426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4A1304">
      <w:pPr>
        <w:ind w:firstLine="426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4A1304">
      <w:pPr>
        <w:ind w:firstLine="426"/>
        <w:jc w:val="both"/>
      </w:pPr>
      <w:r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4A1304">
      <w:pPr>
        <w:ind w:firstLine="426"/>
        <w:jc w:val="both"/>
      </w:pPr>
      <w:r>
        <w:t>28. Федерального закона от 23.11.09 г. №261 «Об энергосбережении».</w:t>
      </w:r>
    </w:p>
    <w:p w:rsidR="00B2676D" w:rsidRDefault="00B2676D" w:rsidP="004A1304">
      <w:pPr>
        <w:ind w:firstLine="426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4A1304">
      <w:pPr>
        <w:ind w:firstLine="426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4A1304">
      <w:pPr>
        <w:ind w:firstLine="426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4A1304">
      <w:pPr>
        <w:ind w:firstLine="426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4A1304">
      <w:pPr>
        <w:ind w:firstLine="426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4A1304">
      <w:pPr>
        <w:ind w:firstLine="426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4A1304" w:rsidRDefault="00B2676D" w:rsidP="004A1304">
      <w:pPr>
        <w:ind w:firstLine="426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</w:t>
      </w:r>
      <w:r w:rsidR="004A1304">
        <w:t>ские требования».</w:t>
      </w:r>
    </w:p>
    <w:p w:rsidR="004A1304" w:rsidRDefault="00B2676D" w:rsidP="004A1304">
      <w:pPr>
        <w:ind w:firstLine="426"/>
      </w:pPr>
      <w:r>
        <w:t>36. ГОСТ 12.2.003-91 «Система безопасности труда. Оборудование производственное. Общие требования безопасности»</w:t>
      </w:r>
    </w:p>
    <w:p w:rsidR="004A1304" w:rsidRDefault="00B2676D" w:rsidP="004A1304">
      <w:pPr>
        <w:ind w:firstLine="426"/>
      </w:pPr>
      <w:r>
        <w:t>37. ГОСТ Р 57974-2017 «Производственные услуги. Организация проведения проверки работоспособности систем и установок противопожарной защиты зданий и</w:t>
      </w:r>
      <w:r w:rsidR="004A1304">
        <w:t xml:space="preserve"> сооружений. Общие требования».</w:t>
      </w:r>
    </w:p>
    <w:p w:rsidR="004A1304" w:rsidRDefault="00B2676D" w:rsidP="004A1304">
      <w:pPr>
        <w:ind w:firstLine="426"/>
      </w:pPr>
      <w:r>
        <w:t>38. ГОСТ Р 55149-2012 «Техника пожарная. Оповещатели пожарные индивидуальные. Общие технические требования и методы испытаний»</w:t>
      </w:r>
      <w:r w:rsidR="004A1304">
        <w:t>.</w:t>
      </w:r>
    </w:p>
    <w:p w:rsidR="004A1304" w:rsidRDefault="00B2676D" w:rsidP="004A1304">
      <w:pPr>
        <w:ind w:firstLine="426"/>
      </w:pPr>
      <w:r>
        <w:t>39.  Постановление Правительства Российской Федерации от 16.09.2020 г. № 1479 «Об утверждении Правил противопожарного</w:t>
      </w:r>
      <w:r w:rsidR="004A1304">
        <w:t xml:space="preserve"> режима в Российской Федерации»</w:t>
      </w:r>
    </w:p>
    <w:p w:rsidR="00B2676D" w:rsidRDefault="00B2676D" w:rsidP="004A1304">
      <w:pPr>
        <w:ind w:firstLine="426"/>
      </w:pPr>
      <w:r>
        <w:t>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2676D" w:rsidRDefault="00B2676D" w:rsidP="004A1304">
      <w:pPr>
        <w:ind w:firstLine="426"/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2B5D3C" w:rsidRPr="003C5BB2" w:rsidRDefault="002B5D3C" w:rsidP="002B5D3C">
      <w:pPr>
        <w:ind w:firstLine="426"/>
        <w:jc w:val="both"/>
      </w:pPr>
      <w:r>
        <w:t xml:space="preserve">41. </w:t>
      </w:r>
      <w:r w:rsidRPr="003C5BB2">
        <w:t>В случае применения сварки до начала работ разработать технологические карты на сварку и согласовать их с зам</w:t>
      </w:r>
      <w:r>
        <w:t xml:space="preserve">естителем </w:t>
      </w:r>
      <w:r w:rsidRPr="003C5BB2">
        <w:t>начальника ОТН</w:t>
      </w:r>
      <w:r>
        <w:t xml:space="preserve"> </w:t>
      </w:r>
      <w:r w:rsidRPr="003C5BB2">
        <w:t>-</w:t>
      </w:r>
      <w:r>
        <w:t xml:space="preserve"> </w:t>
      </w:r>
      <w:r w:rsidRPr="003C5BB2">
        <w:t>главным сварщиком Заказчика.</w:t>
      </w:r>
    </w:p>
    <w:p w:rsidR="00B2676D" w:rsidRDefault="002B5D3C" w:rsidP="002B5D3C">
      <w:pPr>
        <w:jc w:val="both"/>
      </w:pPr>
      <w:r>
        <w:t xml:space="preserve">        </w:t>
      </w:r>
      <w:r w:rsidR="00B2676D"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4A1304">
      <w:pPr>
        <w:ind w:firstLine="426"/>
        <w:jc w:val="both"/>
      </w:pPr>
      <w:r>
        <w:t xml:space="preserve">А также нормативной документацией АО «БСК»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4A1304" w:rsidP="004A1304">
      <w:pPr>
        <w:ind w:firstLine="426"/>
        <w:jc w:val="both"/>
      </w:pPr>
      <w:r>
        <w:t xml:space="preserve">1. </w:t>
      </w:r>
      <w:r w:rsidR="00B2676D">
        <w:t>П 096-2021 «Положение о работе с подрядными организациями»;</w:t>
      </w:r>
    </w:p>
    <w:p w:rsidR="00B2676D" w:rsidRDefault="003C5BB2" w:rsidP="004A1304">
      <w:pPr>
        <w:ind w:firstLine="426"/>
        <w:jc w:val="both"/>
      </w:pPr>
      <w:r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B2676D" w:rsidRDefault="003C5BB2" w:rsidP="004A1304">
      <w:pPr>
        <w:ind w:firstLine="426"/>
        <w:jc w:val="both"/>
      </w:pPr>
      <w:r>
        <w:t>3</w:t>
      </w:r>
      <w:r w:rsidR="004A1304">
        <w:t xml:space="preserve">. </w:t>
      </w:r>
      <w:r w:rsidR="00B2676D">
        <w:t>П 078-2019 «ИСМ. Организация разработки и согласования проектов производства работ с применением подъемных сооружений»;</w:t>
      </w:r>
    </w:p>
    <w:p w:rsidR="002B5D3C" w:rsidRDefault="002B5D3C" w:rsidP="002B5D3C">
      <w:pPr>
        <w:jc w:val="both"/>
      </w:pPr>
      <w:r>
        <w:t xml:space="preserve">       4</w:t>
      </w:r>
      <w:r w:rsidRPr="00A45965">
        <w:t>. Р 035-2021 «Допуск организаций к проведению неразрушающего контроля качества на опасных производственных объектах АО «БСК»</w:t>
      </w:r>
      <w:r>
        <w:t>;</w:t>
      </w:r>
    </w:p>
    <w:p w:rsidR="002B5D3C" w:rsidRDefault="002B5D3C" w:rsidP="002B5D3C">
      <w:pPr>
        <w:ind w:firstLine="426"/>
        <w:jc w:val="both"/>
      </w:pPr>
      <w:r>
        <w:t>5.</w:t>
      </w:r>
      <w:r w:rsidRPr="003C5BB2">
        <w:t xml:space="preserve"> </w:t>
      </w:r>
      <w:r w:rsidRPr="008363AD">
        <w:t>Р 036-2021 «ИСМ. Допуск организаций выполнению сварочно-монтажных работ на опасных про</w:t>
      </w:r>
      <w:r>
        <w:t>изводственных объектах АО «БСК»;</w:t>
      </w:r>
    </w:p>
    <w:p w:rsidR="00B2676D" w:rsidRDefault="00B2676D" w:rsidP="00C478BA">
      <w:pPr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4A1304">
      <w:pPr>
        <w:ind w:firstLine="426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4A1304">
      <w:pPr>
        <w:ind w:firstLine="426"/>
        <w:jc w:val="both"/>
      </w:pPr>
      <w:r>
        <w:t xml:space="preserve">2. Выполнение требований внутриобъектного режима в соответствии с положением организации П 016-2017 на АО «БСК»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4A1304">
      <w:pPr>
        <w:ind w:firstLine="426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B2676D" w:rsidRDefault="00B2676D" w:rsidP="004A1304">
      <w:pPr>
        <w:ind w:firstLine="426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D60C9E" w:rsidRDefault="00D60C9E" w:rsidP="00D60C9E">
      <w:pPr>
        <w:jc w:val="both"/>
        <w:rPr>
          <w:b/>
        </w:rPr>
      </w:pPr>
    </w:p>
    <w:p w:rsidR="00D60C9E" w:rsidRDefault="00D60C9E" w:rsidP="00D60C9E">
      <w:pPr>
        <w:jc w:val="both"/>
        <w:rPr>
          <w:b/>
        </w:rPr>
      </w:pPr>
      <w:r>
        <w:rPr>
          <w:b/>
        </w:rPr>
        <w:t xml:space="preserve">       11. Требования к гарантийным обязательствам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Гарантийный срок устанавливается не менее </w:t>
      </w:r>
      <w:r>
        <w:rPr>
          <w:i/>
          <w:color w:val="000000" w:themeColor="text1"/>
        </w:rPr>
        <w:t xml:space="preserve">5 (пяти)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60C9E" w:rsidRDefault="00D60C9E" w:rsidP="00D60C9E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7253AB" w:rsidRDefault="007253AB" w:rsidP="004A1304">
      <w:pPr>
        <w:ind w:firstLine="426"/>
        <w:jc w:val="both"/>
        <w:rPr>
          <w:b/>
        </w:rPr>
      </w:pPr>
    </w:p>
    <w:p w:rsidR="00395A1C" w:rsidRDefault="00395A1C" w:rsidP="00395A1C">
      <w:pPr>
        <w:ind w:firstLine="426"/>
        <w:jc w:val="both"/>
        <w:rPr>
          <w:b/>
        </w:rPr>
      </w:pPr>
      <w:r w:rsidRPr="000401FB">
        <w:rPr>
          <w:b/>
        </w:rPr>
        <w:t>1</w:t>
      </w:r>
      <w:r w:rsidR="00D60C9E"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E766E8" w:rsidRPr="00395A1C" w:rsidRDefault="00395A1C" w:rsidP="00395A1C">
      <w:pPr>
        <w:ind w:firstLine="426"/>
        <w:jc w:val="both"/>
      </w:pPr>
      <w:r w:rsidRPr="000401FB"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590A2B" w:rsidRDefault="00590A2B" w:rsidP="004A1304">
      <w:pPr>
        <w:ind w:firstLine="426"/>
        <w:jc w:val="both"/>
        <w:rPr>
          <w:b/>
        </w:rPr>
      </w:pPr>
    </w:p>
    <w:p w:rsidR="001D36E3" w:rsidRDefault="001D36E3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</w:t>
      </w:r>
      <w:r w:rsidR="0053237F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4A1304">
      <w:pPr>
        <w:ind w:firstLine="426"/>
        <w:jc w:val="both"/>
      </w:pPr>
      <w:r>
        <w:t xml:space="preserve">1. Проектно-сметная документация </w:t>
      </w:r>
    </w:p>
    <w:p w:rsidR="00EC328E" w:rsidRPr="003C5BB2" w:rsidRDefault="00B2676D" w:rsidP="004A1304">
      <w:pPr>
        <w:ind w:firstLine="426"/>
        <w:jc w:val="both"/>
      </w:pPr>
      <w:r>
        <w:t>2. График выполнения работ</w:t>
      </w: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  <w:endnote w:type="continuationNotice" w:id="1">
    <w:p w:rsidR="00E01852" w:rsidRDefault="00E0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  <w:footnote w:type="continuationNotice" w:id="1">
    <w:p w:rsidR="00E01852" w:rsidRDefault="00E01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342ACA"/>
    <w:multiLevelType w:val="multilevel"/>
    <w:tmpl w:val="791E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0111B"/>
    <w:multiLevelType w:val="multilevel"/>
    <w:tmpl w:val="78FE0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9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A"/>
    <w:rsid w:val="00000B7C"/>
    <w:rsid w:val="0000116C"/>
    <w:rsid w:val="00002DBD"/>
    <w:rsid w:val="000042F9"/>
    <w:rsid w:val="00005C64"/>
    <w:rsid w:val="00005DB2"/>
    <w:rsid w:val="00011B59"/>
    <w:rsid w:val="00012953"/>
    <w:rsid w:val="00013309"/>
    <w:rsid w:val="000154CA"/>
    <w:rsid w:val="00015ABE"/>
    <w:rsid w:val="00015D60"/>
    <w:rsid w:val="000172FC"/>
    <w:rsid w:val="00020ED1"/>
    <w:rsid w:val="00021EDD"/>
    <w:rsid w:val="00022DB0"/>
    <w:rsid w:val="00026AE7"/>
    <w:rsid w:val="00026CB5"/>
    <w:rsid w:val="00030317"/>
    <w:rsid w:val="00030352"/>
    <w:rsid w:val="00033A7F"/>
    <w:rsid w:val="00034483"/>
    <w:rsid w:val="000378F9"/>
    <w:rsid w:val="00037CDA"/>
    <w:rsid w:val="00047677"/>
    <w:rsid w:val="000529D1"/>
    <w:rsid w:val="00053753"/>
    <w:rsid w:val="0005379D"/>
    <w:rsid w:val="0005534C"/>
    <w:rsid w:val="00055C84"/>
    <w:rsid w:val="000570BB"/>
    <w:rsid w:val="00060346"/>
    <w:rsid w:val="00060DD1"/>
    <w:rsid w:val="0006369B"/>
    <w:rsid w:val="00063CD1"/>
    <w:rsid w:val="00071276"/>
    <w:rsid w:val="00072148"/>
    <w:rsid w:val="00072B5D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4A81"/>
    <w:rsid w:val="00096A6D"/>
    <w:rsid w:val="000A2963"/>
    <w:rsid w:val="000A3C02"/>
    <w:rsid w:val="000A4B50"/>
    <w:rsid w:val="000A777B"/>
    <w:rsid w:val="000B0661"/>
    <w:rsid w:val="000B07AD"/>
    <w:rsid w:val="000B149A"/>
    <w:rsid w:val="000B2737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E5537"/>
    <w:rsid w:val="000F1751"/>
    <w:rsid w:val="000F36C7"/>
    <w:rsid w:val="000F4F56"/>
    <w:rsid w:val="000F5CEC"/>
    <w:rsid w:val="000F6CA1"/>
    <w:rsid w:val="00101D56"/>
    <w:rsid w:val="00104AF9"/>
    <w:rsid w:val="001063A5"/>
    <w:rsid w:val="0011284C"/>
    <w:rsid w:val="0011404D"/>
    <w:rsid w:val="00114FD5"/>
    <w:rsid w:val="0011616D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67A0"/>
    <w:rsid w:val="00167349"/>
    <w:rsid w:val="00167988"/>
    <w:rsid w:val="00172493"/>
    <w:rsid w:val="0017285E"/>
    <w:rsid w:val="00174DBC"/>
    <w:rsid w:val="001807AC"/>
    <w:rsid w:val="001819C7"/>
    <w:rsid w:val="00182A69"/>
    <w:rsid w:val="00183FFE"/>
    <w:rsid w:val="00187841"/>
    <w:rsid w:val="00190965"/>
    <w:rsid w:val="00193132"/>
    <w:rsid w:val="00194840"/>
    <w:rsid w:val="001948B9"/>
    <w:rsid w:val="00194D46"/>
    <w:rsid w:val="0019583C"/>
    <w:rsid w:val="00197097"/>
    <w:rsid w:val="001A022E"/>
    <w:rsid w:val="001A4446"/>
    <w:rsid w:val="001A4DEB"/>
    <w:rsid w:val="001B0485"/>
    <w:rsid w:val="001B19A2"/>
    <w:rsid w:val="001B2270"/>
    <w:rsid w:val="001B3082"/>
    <w:rsid w:val="001B30F2"/>
    <w:rsid w:val="001B3535"/>
    <w:rsid w:val="001B76CC"/>
    <w:rsid w:val="001C236B"/>
    <w:rsid w:val="001C5A0E"/>
    <w:rsid w:val="001C735F"/>
    <w:rsid w:val="001D2901"/>
    <w:rsid w:val="001D36E3"/>
    <w:rsid w:val="001D498B"/>
    <w:rsid w:val="001D4C65"/>
    <w:rsid w:val="001D567E"/>
    <w:rsid w:val="001D584C"/>
    <w:rsid w:val="001D609F"/>
    <w:rsid w:val="001D6E18"/>
    <w:rsid w:val="001D73C1"/>
    <w:rsid w:val="001E2EF8"/>
    <w:rsid w:val="001E3D3C"/>
    <w:rsid w:val="001E6BD1"/>
    <w:rsid w:val="001E75BE"/>
    <w:rsid w:val="001E778D"/>
    <w:rsid w:val="001E7960"/>
    <w:rsid w:val="001F248E"/>
    <w:rsid w:val="001F4C36"/>
    <w:rsid w:val="001F641D"/>
    <w:rsid w:val="001F662A"/>
    <w:rsid w:val="002031E7"/>
    <w:rsid w:val="002039AF"/>
    <w:rsid w:val="00205076"/>
    <w:rsid w:val="002052F0"/>
    <w:rsid w:val="0020774B"/>
    <w:rsid w:val="002123A1"/>
    <w:rsid w:val="00214E38"/>
    <w:rsid w:val="00215F52"/>
    <w:rsid w:val="00216C2F"/>
    <w:rsid w:val="002176E4"/>
    <w:rsid w:val="00221479"/>
    <w:rsid w:val="00227837"/>
    <w:rsid w:val="00234B52"/>
    <w:rsid w:val="002353AE"/>
    <w:rsid w:val="0023737A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654C8"/>
    <w:rsid w:val="00270797"/>
    <w:rsid w:val="00275E50"/>
    <w:rsid w:val="00276542"/>
    <w:rsid w:val="00276DF0"/>
    <w:rsid w:val="00283499"/>
    <w:rsid w:val="00286FE9"/>
    <w:rsid w:val="00290F1A"/>
    <w:rsid w:val="00291C94"/>
    <w:rsid w:val="00295D8A"/>
    <w:rsid w:val="0029611B"/>
    <w:rsid w:val="0029720F"/>
    <w:rsid w:val="002A05A4"/>
    <w:rsid w:val="002A1E22"/>
    <w:rsid w:val="002B1071"/>
    <w:rsid w:val="002B1159"/>
    <w:rsid w:val="002B135C"/>
    <w:rsid w:val="002B2B5B"/>
    <w:rsid w:val="002B4FBD"/>
    <w:rsid w:val="002B50FE"/>
    <w:rsid w:val="002B5D3C"/>
    <w:rsid w:val="002C0483"/>
    <w:rsid w:val="002C07C6"/>
    <w:rsid w:val="002C1451"/>
    <w:rsid w:val="002C481F"/>
    <w:rsid w:val="002D29E1"/>
    <w:rsid w:val="002D6038"/>
    <w:rsid w:val="002D6CAB"/>
    <w:rsid w:val="002D7337"/>
    <w:rsid w:val="002D7DD5"/>
    <w:rsid w:val="002E05E2"/>
    <w:rsid w:val="002E1982"/>
    <w:rsid w:val="002E26E1"/>
    <w:rsid w:val="002E3139"/>
    <w:rsid w:val="002E6B8C"/>
    <w:rsid w:val="002E78A5"/>
    <w:rsid w:val="002E7CFF"/>
    <w:rsid w:val="002F47F9"/>
    <w:rsid w:val="002F4A00"/>
    <w:rsid w:val="002F6957"/>
    <w:rsid w:val="0030015C"/>
    <w:rsid w:val="00300EA8"/>
    <w:rsid w:val="0030265C"/>
    <w:rsid w:val="003035BB"/>
    <w:rsid w:val="00304C80"/>
    <w:rsid w:val="0031002B"/>
    <w:rsid w:val="00313320"/>
    <w:rsid w:val="00321006"/>
    <w:rsid w:val="00321640"/>
    <w:rsid w:val="003216BC"/>
    <w:rsid w:val="003242DF"/>
    <w:rsid w:val="0032714F"/>
    <w:rsid w:val="00331157"/>
    <w:rsid w:val="0033294E"/>
    <w:rsid w:val="003331DC"/>
    <w:rsid w:val="0033348B"/>
    <w:rsid w:val="00334E2E"/>
    <w:rsid w:val="00335428"/>
    <w:rsid w:val="00335F6B"/>
    <w:rsid w:val="003370AB"/>
    <w:rsid w:val="00343684"/>
    <w:rsid w:val="00344AC5"/>
    <w:rsid w:val="00344B18"/>
    <w:rsid w:val="00345D2E"/>
    <w:rsid w:val="003478C0"/>
    <w:rsid w:val="003505CB"/>
    <w:rsid w:val="00350B34"/>
    <w:rsid w:val="003520FF"/>
    <w:rsid w:val="003541A0"/>
    <w:rsid w:val="00354240"/>
    <w:rsid w:val="003549B6"/>
    <w:rsid w:val="003549CD"/>
    <w:rsid w:val="00355673"/>
    <w:rsid w:val="0036105E"/>
    <w:rsid w:val="00365874"/>
    <w:rsid w:val="003735DA"/>
    <w:rsid w:val="00375A19"/>
    <w:rsid w:val="0037715B"/>
    <w:rsid w:val="00380AF7"/>
    <w:rsid w:val="003824AA"/>
    <w:rsid w:val="003838FA"/>
    <w:rsid w:val="003904DF"/>
    <w:rsid w:val="00394BA7"/>
    <w:rsid w:val="00395395"/>
    <w:rsid w:val="00395A1C"/>
    <w:rsid w:val="00396F5D"/>
    <w:rsid w:val="003974FC"/>
    <w:rsid w:val="00397D40"/>
    <w:rsid w:val="003A43F6"/>
    <w:rsid w:val="003A508B"/>
    <w:rsid w:val="003B0032"/>
    <w:rsid w:val="003B1CC3"/>
    <w:rsid w:val="003B779F"/>
    <w:rsid w:val="003C0021"/>
    <w:rsid w:val="003C2338"/>
    <w:rsid w:val="003C2F96"/>
    <w:rsid w:val="003C3919"/>
    <w:rsid w:val="003C391D"/>
    <w:rsid w:val="003C59E7"/>
    <w:rsid w:val="003C5BB2"/>
    <w:rsid w:val="003D0F7F"/>
    <w:rsid w:val="003D11D9"/>
    <w:rsid w:val="003D1965"/>
    <w:rsid w:val="003D251D"/>
    <w:rsid w:val="003E2FFD"/>
    <w:rsid w:val="003F4DC0"/>
    <w:rsid w:val="003F6615"/>
    <w:rsid w:val="0040155E"/>
    <w:rsid w:val="00403167"/>
    <w:rsid w:val="00403CE8"/>
    <w:rsid w:val="00404246"/>
    <w:rsid w:val="00404CD8"/>
    <w:rsid w:val="00405411"/>
    <w:rsid w:val="004110C4"/>
    <w:rsid w:val="00412B37"/>
    <w:rsid w:val="00412BD0"/>
    <w:rsid w:val="00413C7F"/>
    <w:rsid w:val="0041614D"/>
    <w:rsid w:val="00417993"/>
    <w:rsid w:val="00426379"/>
    <w:rsid w:val="0042647D"/>
    <w:rsid w:val="00427C5C"/>
    <w:rsid w:val="00430B1C"/>
    <w:rsid w:val="00440379"/>
    <w:rsid w:val="00442F7D"/>
    <w:rsid w:val="0044398C"/>
    <w:rsid w:val="0044589B"/>
    <w:rsid w:val="00446765"/>
    <w:rsid w:val="0044720E"/>
    <w:rsid w:val="0045216F"/>
    <w:rsid w:val="00453DAD"/>
    <w:rsid w:val="00454230"/>
    <w:rsid w:val="00454D5A"/>
    <w:rsid w:val="00455C0B"/>
    <w:rsid w:val="00456F76"/>
    <w:rsid w:val="00461415"/>
    <w:rsid w:val="00461CFD"/>
    <w:rsid w:val="00462B2F"/>
    <w:rsid w:val="00463B50"/>
    <w:rsid w:val="00465728"/>
    <w:rsid w:val="00465980"/>
    <w:rsid w:val="004710E4"/>
    <w:rsid w:val="00472B39"/>
    <w:rsid w:val="00477524"/>
    <w:rsid w:val="00477F43"/>
    <w:rsid w:val="004819EF"/>
    <w:rsid w:val="00481D2B"/>
    <w:rsid w:val="0048587D"/>
    <w:rsid w:val="00492938"/>
    <w:rsid w:val="00492C61"/>
    <w:rsid w:val="004957F7"/>
    <w:rsid w:val="00496AD5"/>
    <w:rsid w:val="00497E9F"/>
    <w:rsid w:val="004A0BC8"/>
    <w:rsid w:val="004A1304"/>
    <w:rsid w:val="004A1A7A"/>
    <w:rsid w:val="004A51E1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30E0"/>
    <w:rsid w:val="004E4A18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7E18"/>
    <w:rsid w:val="00522E94"/>
    <w:rsid w:val="00526187"/>
    <w:rsid w:val="005270F7"/>
    <w:rsid w:val="00531368"/>
    <w:rsid w:val="0053237F"/>
    <w:rsid w:val="0053324B"/>
    <w:rsid w:val="00533C59"/>
    <w:rsid w:val="00535518"/>
    <w:rsid w:val="00541A29"/>
    <w:rsid w:val="00542973"/>
    <w:rsid w:val="0054367A"/>
    <w:rsid w:val="00545D56"/>
    <w:rsid w:val="00546402"/>
    <w:rsid w:val="00551C00"/>
    <w:rsid w:val="00552B28"/>
    <w:rsid w:val="00555D0B"/>
    <w:rsid w:val="00556242"/>
    <w:rsid w:val="00562B35"/>
    <w:rsid w:val="00563389"/>
    <w:rsid w:val="005634DA"/>
    <w:rsid w:val="005648D3"/>
    <w:rsid w:val="00565AAA"/>
    <w:rsid w:val="0056691A"/>
    <w:rsid w:val="005721D1"/>
    <w:rsid w:val="00576424"/>
    <w:rsid w:val="00576EFE"/>
    <w:rsid w:val="00577759"/>
    <w:rsid w:val="00582C48"/>
    <w:rsid w:val="00583F25"/>
    <w:rsid w:val="00584D19"/>
    <w:rsid w:val="00586FFA"/>
    <w:rsid w:val="00590A2B"/>
    <w:rsid w:val="00592177"/>
    <w:rsid w:val="00593FAB"/>
    <w:rsid w:val="0059611B"/>
    <w:rsid w:val="0059713A"/>
    <w:rsid w:val="005A12F8"/>
    <w:rsid w:val="005A1E71"/>
    <w:rsid w:val="005A4253"/>
    <w:rsid w:val="005A58A3"/>
    <w:rsid w:val="005B5687"/>
    <w:rsid w:val="005B5A35"/>
    <w:rsid w:val="005B6273"/>
    <w:rsid w:val="005B7F95"/>
    <w:rsid w:val="005C1950"/>
    <w:rsid w:val="005C2016"/>
    <w:rsid w:val="005C253B"/>
    <w:rsid w:val="005C28A0"/>
    <w:rsid w:val="005C51EA"/>
    <w:rsid w:val="005C7600"/>
    <w:rsid w:val="005D0910"/>
    <w:rsid w:val="005D26BB"/>
    <w:rsid w:val="005D4C6F"/>
    <w:rsid w:val="005D70AF"/>
    <w:rsid w:val="005E1161"/>
    <w:rsid w:val="005E5207"/>
    <w:rsid w:val="005E58A7"/>
    <w:rsid w:val="005E7BB2"/>
    <w:rsid w:val="005F04B3"/>
    <w:rsid w:val="005F229B"/>
    <w:rsid w:val="005F2455"/>
    <w:rsid w:val="005F2F43"/>
    <w:rsid w:val="00600E84"/>
    <w:rsid w:val="00601C26"/>
    <w:rsid w:val="00601D93"/>
    <w:rsid w:val="006044DF"/>
    <w:rsid w:val="006048A2"/>
    <w:rsid w:val="00605708"/>
    <w:rsid w:val="00605B7F"/>
    <w:rsid w:val="006065A8"/>
    <w:rsid w:val="006114EC"/>
    <w:rsid w:val="00612209"/>
    <w:rsid w:val="006171FB"/>
    <w:rsid w:val="00617705"/>
    <w:rsid w:val="006229AD"/>
    <w:rsid w:val="00626018"/>
    <w:rsid w:val="00626558"/>
    <w:rsid w:val="00627009"/>
    <w:rsid w:val="00627283"/>
    <w:rsid w:val="00627783"/>
    <w:rsid w:val="00627D59"/>
    <w:rsid w:val="006300F4"/>
    <w:rsid w:val="00630E92"/>
    <w:rsid w:val="00635F59"/>
    <w:rsid w:val="00636F97"/>
    <w:rsid w:val="006425A3"/>
    <w:rsid w:val="006442EE"/>
    <w:rsid w:val="00645FB6"/>
    <w:rsid w:val="00650324"/>
    <w:rsid w:val="00652FBC"/>
    <w:rsid w:val="00656679"/>
    <w:rsid w:val="00656F3F"/>
    <w:rsid w:val="006605CE"/>
    <w:rsid w:val="0066579C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A0599"/>
    <w:rsid w:val="006A094B"/>
    <w:rsid w:val="006A0C1B"/>
    <w:rsid w:val="006A3A88"/>
    <w:rsid w:val="006A45A0"/>
    <w:rsid w:val="006A62C1"/>
    <w:rsid w:val="006A6BC6"/>
    <w:rsid w:val="006B2A45"/>
    <w:rsid w:val="006C2286"/>
    <w:rsid w:val="006C2790"/>
    <w:rsid w:val="006C44D1"/>
    <w:rsid w:val="006C6851"/>
    <w:rsid w:val="006D1C2B"/>
    <w:rsid w:val="006D3DEF"/>
    <w:rsid w:val="006D72F0"/>
    <w:rsid w:val="006D7E98"/>
    <w:rsid w:val="006E0016"/>
    <w:rsid w:val="006E42D0"/>
    <w:rsid w:val="006E737A"/>
    <w:rsid w:val="006E7CB4"/>
    <w:rsid w:val="006F0928"/>
    <w:rsid w:val="006F0AE0"/>
    <w:rsid w:val="006F1275"/>
    <w:rsid w:val="006F2275"/>
    <w:rsid w:val="006F3EB9"/>
    <w:rsid w:val="006F476C"/>
    <w:rsid w:val="006F50C0"/>
    <w:rsid w:val="006F6E2D"/>
    <w:rsid w:val="006F76F2"/>
    <w:rsid w:val="006F7774"/>
    <w:rsid w:val="006F7B29"/>
    <w:rsid w:val="00700B9F"/>
    <w:rsid w:val="0070298F"/>
    <w:rsid w:val="007034E7"/>
    <w:rsid w:val="00712A81"/>
    <w:rsid w:val="00712D48"/>
    <w:rsid w:val="00714B42"/>
    <w:rsid w:val="0071613B"/>
    <w:rsid w:val="007164CD"/>
    <w:rsid w:val="00722A34"/>
    <w:rsid w:val="00723E8D"/>
    <w:rsid w:val="007253AB"/>
    <w:rsid w:val="0072700E"/>
    <w:rsid w:val="00727459"/>
    <w:rsid w:val="00733917"/>
    <w:rsid w:val="00740452"/>
    <w:rsid w:val="007406B4"/>
    <w:rsid w:val="00743EF7"/>
    <w:rsid w:val="007442AA"/>
    <w:rsid w:val="00744450"/>
    <w:rsid w:val="00752063"/>
    <w:rsid w:val="007530BE"/>
    <w:rsid w:val="00753D4A"/>
    <w:rsid w:val="007646D3"/>
    <w:rsid w:val="00767D09"/>
    <w:rsid w:val="00774CD2"/>
    <w:rsid w:val="00783209"/>
    <w:rsid w:val="00785A5F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B1DF5"/>
    <w:rsid w:val="007B3D75"/>
    <w:rsid w:val="007B66E6"/>
    <w:rsid w:val="007B7ED8"/>
    <w:rsid w:val="007C0716"/>
    <w:rsid w:val="007C0883"/>
    <w:rsid w:val="007C1B05"/>
    <w:rsid w:val="007C306D"/>
    <w:rsid w:val="007C5062"/>
    <w:rsid w:val="007C7EA4"/>
    <w:rsid w:val="007D41E9"/>
    <w:rsid w:val="007E3B6C"/>
    <w:rsid w:val="007E6387"/>
    <w:rsid w:val="007E6D4F"/>
    <w:rsid w:val="007E70E9"/>
    <w:rsid w:val="007F0E63"/>
    <w:rsid w:val="007F273D"/>
    <w:rsid w:val="00801632"/>
    <w:rsid w:val="008020CB"/>
    <w:rsid w:val="00802873"/>
    <w:rsid w:val="0080427C"/>
    <w:rsid w:val="00805903"/>
    <w:rsid w:val="008066BF"/>
    <w:rsid w:val="0080728E"/>
    <w:rsid w:val="008105A3"/>
    <w:rsid w:val="00811ECF"/>
    <w:rsid w:val="00813D3E"/>
    <w:rsid w:val="00813D79"/>
    <w:rsid w:val="0081645D"/>
    <w:rsid w:val="008208F7"/>
    <w:rsid w:val="008212AA"/>
    <w:rsid w:val="00827578"/>
    <w:rsid w:val="008275E7"/>
    <w:rsid w:val="00827E34"/>
    <w:rsid w:val="0083081C"/>
    <w:rsid w:val="008314FF"/>
    <w:rsid w:val="008363AD"/>
    <w:rsid w:val="00837D69"/>
    <w:rsid w:val="00844281"/>
    <w:rsid w:val="00844FD3"/>
    <w:rsid w:val="008451D8"/>
    <w:rsid w:val="00845C42"/>
    <w:rsid w:val="00852BA9"/>
    <w:rsid w:val="0085438D"/>
    <w:rsid w:val="0086015C"/>
    <w:rsid w:val="00860FAC"/>
    <w:rsid w:val="008611C4"/>
    <w:rsid w:val="0086213F"/>
    <w:rsid w:val="008625CD"/>
    <w:rsid w:val="00862A1F"/>
    <w:rsid w:val="008636AD"/>
    <w:rsid w:val="008641C8"/>
    <w:rsid w:val="008642CA"/>
    <w:rsid w:val="00864796"/>
    <w:rsid w:val="00870B24"/>
    <w:rsid w:val="0087111B"/>
    <w:rsid w:val="00871C09"/>
    <w:rsid w:val="0087262F"/>
    <w:rsid w:val="00873974"/>
    <w:rsid w:val="00882E80"/>
    <w:rsid w:val="00883706"/>
    <w:rsid w:val="00883C84"/>
    <w:rsid w:val="00884041"/>
    <w:rsid w:val="00891100"/>
    <w:rsid w:val="00892081"/>
    <w:rsid w:val="008939E2"/>
    <w:rsid w:val="0089733E"/>
    <w:rsid w:val="008A28E2"/>
    <w:rsid w:val="008A6BBC"/>
    <w:rsid w:val="008A79B6"/>
    <w:rsid w:val="008B08CD"/>
    <w:rsid w:val="008B1154"/>
    <w:rsid w:val="008B2166"/>
    <w:rsid w:val="008B3609"/>
    <w:rsid w:val="008B6035"/>
    <w:rsid w:val="008C1BDC"/>
    <w:rsid w:val="008C2E28"/>
    <w:rsid w:val="008C5410"/>
    <w:rsid w:val="008C67FF"/>
    <w:rsid w:val="008C7517"/>
    <w:rsid w:val="008C7D82"/>
    <w:rsid w:val="008D2232"/>
    <w:rsid w:val="008D2498"/>
    <w:rsid w:val="008D467E"/>
    <w:rsid w:val="008D5199"/>
    <w:rsid w:val="008D5765"/>
    <w:rsid w:val="008D6561"/>
    <w:rsid w:val="008E5800"/>
    <w:rsid w:val="008E6BA5"/>
    <w:rsid w:val="008F5D4B"/>
    <w:rsid w:val="009020F4"/>
    <w:rsid w:val="009024AB"/>
    <w:rsid w:val="009036EB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08EF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8FF"/>
    <w:rsid w:val="00955934"/>
    <w:rsid w:val="00956E4B"/>
    <w:rsid w:val="009608BD"/>
    <w:rsid w:val="00962424"/>
    <w:rsid w:val="009639FF"/>
    <w:rsid w:val="0096462F"/>
    <w:rsid w:val="0096561E"/>
    <w:rsid w:val="009659A4"/>
    <w:rsid w:val="00970018"/>
    <w:rsid w:val="00970E8B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A4785"/>
    <w:rsid w:val="009A6EB3"/>
    <w:rsid w:val="009B28C2"/>
    <w:rsid w:val="009B6A5A"/>
    <w:rsid w:val="009C0F09"/>
    <w:rsid w:val="009C1BCD"/>
    <w:rsid w:val="009C22FE"/>
    <w:rsid w:val="009C3D25"/>
    <w:rsid w:val="009D0526"/>
    <w:rsid w:val="009D382E"/>
    <w:rsid w:val="009D420C"/>
    <w:rsid w:val="009D57A4"/>
    <w:rsid w:val="009E0D76"/>
    <w:rsid w:val="009E1266"/>
    <w:rsid w:val="009E177C"/>
    <w:rsid w:val="009E1FB9"/>
    <w:rsid w:val="009E2686"/>
    <w:rsid w:val="009F0523"/>
    <w:rsid w:val="009F1946"/>
    <w:rsid w:val="009F206C"/>
    <w:rsid w:val="009F308C"/>
    <w:rsid w:val="009F3199"/>
    <w:rsid w:val="009F3980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232E"/>
    <w:rsid w:val="00A23804"/>
    <w:rsid w:val="00A23BAA"/>
    <w:rsid w:val="00A24470"/>
    <w:rsid w:val="00A31196"/>
    <w:rsid w:val="00A3448E"/>
    <w:rsid w:val="00A34F89"/>
    <w:rsid w:val="00A36658"/>
    <w:rsid w:val="00A36896"/>
    <w:rsid w:val="00A41FA4"/>
    <w:rsid w:val="00A43E8C"/>
    <w:rsid w:val="00A4586E"/>
    <w:rsid w:val="00A45965"/>
    <w:rsid w:val="00A47474"/>
    <w:rsid w:val="00A519D4"/>
    <w:rsid w:val="00A543B1"/>
    <w:rsid w:val="00A54E64"/>
    <w:rsid w:val="00A65D5B"/>
    <w:rsid w:val="00A66223"/>
    <w:rsid w:val="00A6691A"/>
    <w:rsid w:val="00A6798A"/>
    <w:rsid w:val="00A70F05"/>
    <w:rsid w:val="00A73B36"/>
    <w:rsid w:val="00A77DF6"/>
    <w:rsid w:val="00A8080F"/>
    <w:rsid w:val="00A869B5"/>
    <w:rsid w:val="00A876CB"/>
    <w:rsid w:val="00A90774"/>
    <w:rsid w:val="00A9226A"/>
    <w:rsid w:val="00A9564E"/>
    <w:rsid w:val="00A9684F"/>
    <w:rsid w:val="00A97C00"/>
    <w:rsid w:val="00AA0E13"/>
    <w:rsid w:val="00AA4748"/>
    <w:rsid w:val="00AA7806"/>
    <w:rsid w:val="00AB0EEC"/>
    <w:rsid w:val="00AB13BF"/>
    <w:rsid w:val="00AB26D0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C7A59"/>
    <w:rsid w:val="00AD3343"/>
    <w:rsid w:val="00AD7BDE"/>
    <w:rsid w:val="00AE0CF5"/>
    <w:rsid w:val="00AE10DD"/>
    <w:rsid w:val="00AE638A"/>
    <w:rsid w:val="00AF1D51"/>
    <w:rsid w:val="00AF24C4"/>
    <w:rsid w:val="00AF36F8"/>
    <w:rsid w:val="00AF404A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76BE"/>
    <w:rsid w:val="00B50D02"/>
    <w:rsid w:val="00B53204"/>
    <w:rsid w:val="00B54ECC"/>
    <w:rsid w:val="00B5626B"/>
    <w:rsid w:val="00B57CCA"/>
    <w:rsid w:val="00B60DEE"/>
    <w:rsid w:val="00B62344"/>
    <w:rsid w:val="00B632BC"/>
    <w:rsid w:val="00B6406D"/>
    <w:rsid w:val="00B66A81"/>
    <w:rsid w:val="00B703E6"/>
    <w:rsid w:val="00B703F1"/>
    <w:rsid w:val="00B71F5D"/>
    <w:rsid w:val="00B731C4"/>
    <w:rsid w:val="00B773C3"/>
    <w:rsid w:val="00B84833"/>
    <w:rsid w:val="00B906BE"/>
    <w:rsid w:val="00B91E63"/>
    <w:rsid w:val="00B9404A"/>
    <w:rsid w:val="00B94D28"/>
    <w:rsid w:val="00B967E9"/>
    <w:rsid w:val="00BA3B88"/>
    <w:rsid w:val="00BA529A"/>
    <w:rsid w:val="00BA6099"/>
    <w:rsid w:val="00BA6D21"/>
    <w:rsid w:val="00BB086C"/>
    <w:rsid w:val="00BB2AD1"/>
    <w:rsid w:val="00BB3891"/>
    <w:rsid w:val="00BB3F25"/>
    <w:rsid w:val="00BB780C"/>
    <w:rsid w:val="00BC359A"/>
    <w:rsid w:val="00BC3946"/>
    <w:rsid w:val="00BC71C4"/>
    <w:rsid w:val="00BD1C43"/>
    <w:rsid w:val="00BD3CB8"/>
    <w:rsid w:val="00BD4504"/>
    <w:rsid w:val="00BD5909"/>
    <w:rsid w:val="00BD74B4"/>
    <w:rsid w:val="00BE0C30"/>
    <w:rsid w:val="00BE0DCC"/>
    <w:rsid w:val="00BE2FF0"/>
    <w:rsid w:val="00BE5206"/>
    <w:rsid w:val="00BE739B"/>
    <w:rsid w:val="00BF0690"/>
    <w:rsid w:val="00BF2E11"/>
    <w:rsid w:val="00BF34B7"/>
    <w:rsid w:val="00BF6037"/>
    <w:rsid w:val="00C01097"/>
    <w:rsid w:val="00C01EE8"/>
    <w:rsid w:val="00C03897"/>
    <w:rsid w:val="00C073DD"/>
    <w:rsid w:val="00C11E81"/>
    <w:rsid w:val="00C11ED9"/>
    <w:rsid w:val="00C152F4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32F0"/>
    <w:rsid w:val="00C4665E"/>
    <w:rsid w:val="00C468A8"/>
    <w:rsid w:val="00C478BA"/>
    <w:rsid w:val="00C5098D"/>
    <w:rsid w:val="00C53E9B"/>
    <w:rsid w:val="00C5406A"/>
    <w:rsid w:val="00C5527F"/>
    <w:rsid w:val="00C55B5F"/>
    <w:rsid w:val="00C56A6A"/>
    <w:rsid w:val="00C57999"/>
    <w:rsid w:val="00C632DB"/>
    <w:rsid w:val="00C642C9"/>
    <w:rsid w:val="00C643F0"/>
    <w:rsid w:val="00C648B5"/>
    <w:rsid w:val="00C66CDB"/>
    <w:rsid w:val="00C72232"/>
    <w:rsid w:val="00C81B06"/>
    <w:rsid w:val="00C81FAE"/>
    <w:rsid w:val="00C838F0"/>
    <w:rsid w:val="00C87912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1EC6"/>
    <w:rsid w:val="00CC5465"/>
    <w:rsid w:val="00CC5A1D"/>
    <w:rsid w:val="00CC6B6D"/>
    <w:rsid w:val="00CD1A94"/>
    <w:rsid w:val="00CD3C25"/>
    <w:rsid w:val="00CD417F"/>
    <w:rsid w:val="00CD5AAF"/>
    <w:rsid w:val="00CD5CCD"/>
    <w:rsid w:val="00CD703A"/>
    <w:rsid w:val="00CE10BF"/>
    <w:rsid w:val="00CE30E7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4104"/>
    <w:rsid w:val="00D05427"/>
    <w:rsid w:val="00D05504"/>
    <w:rsid w:val="00D05D57"/>
    <w:rsid w:val="00D0634A"/>
    <w:rsid w:val="00D06EFF"/>
    <w:rsid w:val="00D102F5"/>
    <w:rsid w:val="00D13F99"/>
    <w:rsid w:val="00D144B3"/>
    <w:rsid w:val="00D17651"/>
    <w:rsid w:val="00D20620"/>
    <w:rsid w:val="00D2294F"/>
    <w:rsid w:val="00D2374E"/>
    <w:rsid w:val="00D26B37"/>
    <w:rsid w:val="00D26CEB"/>
    <w:rsid w:val="00D275E6"/>
    <w:rsid w:val="00D30199"/>
    <w:rsid w:val="00D34D7B"/>
    <w:rsid w:val="00D34FF5"/>
    <w:rsid w:val="00D40745"/>
    <w:rsid w:val="00D410BA"/>
    <w:rsid w:val="00D41FEC"/>
    <w:rsid w:val="00D42E61"/>
    <w:rsid w:val="00D47C9F"/>
    <w:rsid w:val="00D52C83"/>
    <w:rsid w:val="00D54090"/>
    <w:rsid w:val="00D5557F"/>
    <w:rsid w:val="00D60C9E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6298"/>
    <w:rsid w:val="00D779F0"/>
    <w:rsid w:val="00D80DD6"/>
    <w:rsid w:val="00D82DBD"/>
    <w:rsid w:val="00D867C8"/>
    <w:rsid w:val="00D86EA5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2446"/>
    <w:rsid w:val="00DB25C8"/>
    <w:rsid w:val="00DB29CB"/>
    <w:rsid w:val="00DB464D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1578"/>
    <w:rsid w:val="00DE2C62"/>
    <w:rsid w:val="00DE3791"/>
    <w:rsid w:val="00DE606D"/>
    <w:rsid w:val="00DF13C9"/>
    <w:rsid w:val="00DF5FC6"/>
    <w:rsid w:val="00DF6DD4"/>
    <w:rsid w:val="00E01852"/>
    <w:rsid w:val="00E03177"/>
    <w:rsid w:val="00E0599F"/>
    <w:rsid w:val="00E109BF"/>
    <w:rsid w:val="00E1292D"/>
    <w:rsid w:val="00E137A2"/>
    <w:rsid w:val="00E158F2"/>
    <w:rsid w:val="00E16676"/>
    <w:rsid w:val="00E2098F"/>
    <w:rsid w:val="00E36445"/>
    <w:rsid w:val="00E40BD5"/>
    <w:rsid w:val="00E41724"/>
    <w:rsid w:val="00E454CA"/>
    <w:rsid w:val="00E458CA"/>
    <w:rsid w:val="00E4698D"/>
    <w:rsid w:val="00E50083"/>
    <w:rsid w:val="00E503D8"/>
    <w:rsid w:val="00E51483"/>
    <w:rsid w:val="00E51A80"/>
    <w:rsid w:val="00E5592F"/>
    <w:rsid w:val="00E5631F"/>
    <w:rsid w:val="00E60BD3"/>
    <w:rsid w:val="00E60F3C"/>
    <w:rsid w:val="00E627E3"/>
    <w:rsid w:val="00E6293D"/>
    <w:rsid w:val="00E641AE"/>
    <w:rsid w:val="00E64334"/>
    <w:rsid w:val="00E6647A"/>
    <w:rsid w:val="00E74F64"/>
    <w:rsid w:val="00E7605C"/>
    <w:rsid w:val="00E766E8"/>
    <w:rsid w:val="00E76A69"/>
    <w:rsid w:val="00E840C9"/>
    <w:rsid w:val="00E85512"/>
    <w:rsid w:val="00E859E5"/>
    <w:rsid w:val="00E92E29"/>
    <w:rsid w:val="00E9530C"/>
    <w:rsid w:val="00E9656A"/>
    <w:rsid w:val="00E9721D"/>
    <w:rsid w:val="00EA11EC"/>
    <w:rsid w:val="00EA1A56"/>
    <w:rsid w:val="00EA28EC"/>
    <w:rsid w:val="00EA2B81"/>
    <w:rsid w:val="00EA6DAF"/>
    <w:rsid w:val="00EA78E2"/>
    <w:rsid w:val="00EB138C"/>
    <w:rsid w:val="00EB145A"/>
    <w:rsid w:val="00EB4B20"/>
    <w:rsid w:val="00EB59CD"/>
    <w:rsid w:val="00EB6DD4"/>
    <w:rsid w:val="00EC0565"/>
    <w:rsid w:val="00EC0AE8"/>
    <w:rsid w:val="00EC328E"/>
    <w:rsid w:val="00EC4AF2"/>
    <w:rsid w:val="00EC6DDD"/>
    <w:rsid w:val="00EE0BB0"/>
    <w:rsid w:val="00EE42BE"/>
    <w:rsid w:val="00EE5175"/>
    <w:rsid w:val="00EE5320"/>
    <w:rsid w:val="00EE59DE"/>
    <w:rsid w:val="00EE6105"/>
    <w:rsid w:val="00EE6321"/>
    <w:rsid w:val="00EE7BAF"/>
    <w:rsid w:val="00EF212A"/>
    <w:rsid w:val="00EF2630"/>
    <w:rsid w:val="00EF3976"/>
    <w:rsid w:val="00EF7D06"/>
    <w:rsid w:val="00F0186A"/>
    <w:rsid w:val="00F0192D"/>
    <w:rsid w:val="00F049FD"/>
    <w:rsid w:val="00F054E9"/>
    <w:rsid w:val="00F06F1F"/>
    <w:rsid w:val="00F10E9E"/>
    <w:rsid w:val="00F14252"/>
    <w:rsid w:val="00F1461E"/>
    <w:rsid w:val="00F14CFC"/>
    <w:rsid w:val="00F14FB0"/>
    <w:rsid w:val="00F15C26"/>
    <w:rsid w:val="00F21F75"/>
    <w:rsid w:val="00F25449"/>
    <w:rsid w:val="00F25487"/>
    <w:rsid w:val="00F33BAC"/>
    <w:rsid w:val="00F35E79"/>
    <w:rsid w:val="00F37227"/>
    <w:rsid w:val="00F40BFC"/>
    <w:rsid w:val="00F41689"/>
    <w:rsid w:val="00F4212B"/>
    <w:rsid w:val="00F4331E"/>
    <w:rsid w:val="00F44472"/>
    <w:rsid w:val="00F4641C"/>
    <w:rsid w:val="00F50132"/>
    <w:rsid w:val="00F504F7"/>
    <w:rsid w:val="00F51081"/>
    <w:rsid w:val="00F5194C"/>
    <w:rsid w:val="00F54D4D"/>
    <w:rsid w:val="00F55130"/>
    <w:rsid w:val="00F55D40"/>
    <w:rsid w:val="00F56BBA"/>
    <w:rsid w:val="00F572C4"/>
    <w:rsid w:val="00F601B9"/>
    <w:rsid w:val="00F609F3"/>
    <w:rsid w:val="00F64B42"/>
    <w:rsid w:val="00F655B6"/>
    <w:rsid w:val="00F672EA"/>
    <w:rsid w:val="00F70A3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4A6"/>
    <w:rsid w:val="00FC2862"/>
    <w:rsid w:val="00FC4251"/>
    <w:rsid w:val="00FC6030"/>
    <w:rsid w:val="00FC7A15"/>
    <w:rsid w:val="00FD1286"/>
    <w:rsid w:val="00FD2BD0"/>
    <w:rsid w:val="00FD3279"/>
    <w:rsid w:val="00FD410B"/>
    <w:rsid w:val="00FD499C"/>
    <w:rsid w:val="00FD7810"/>
    <w:rsid w:val="00FE2787"/>
    <w:rsid w:val="00FE6EED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6B0F9"/>
  <w15:docId w15:val="{AF845893-0D83-4722-9356-3245DA7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1C5C9F-4179-4B00-B61E-9E3F01A9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4999</Words>
  <Characters>37516</Characters>
  <Application>Microsoft Office Word</Application>
  <DocSecurity>0</DocSecurity>
  <Lines>312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42431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Пименова Ольга Вячеславовна</cp:lastModifiedBy>
  <cp:revision>3</cp:revision>
  <cp:lastPrinted>2022-01-21T14:08:00Z</cp:lastPrinted>
  <dcterms:created xsi:type="dcterms:W3CDTF">2024-03-29T03:15:00Z</dcterms:created>
  <dcterms:modified xsi:type="dcterms:W3CDTF">2024-05-22T11:52:00Z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