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15" w:rsidRDefault="00AE4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453A15" w:rsidRDefault="00AE47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поставку </w:t>
      </w:r>
      <w:r w:rsidR="00945D3F" w:rsidRPr="00840CF6">
        <w:rPr>
          <w:b/>
          <w:sz w:val="28"/>
          <w:szCs w:val="28"/>
        </w:rPr>
        <w:t>а</w:t>
      </w:r>
      <w:r w:rsidR="00945D3F" w:rsidRPr="00840CF6">
        <w:rPr>
          <w:rFonts w:ascii="Times New Roman" w:hAnsi="Times New Roman" w:cs="Times New Roman"/>
          <w:b/>
          <w:sz w:val="28"/>
          <w:szCs w:val="28"/>
        </w:rPr>
        <w:t>рочного досмотрового</w:t>
      </w:r>
      <w:r w:rsidR="00945D3F" w:rsidRPr="00840CF6">
        <w:rPr>
          <w:rFonts w:cs="Times New Roman"/>
          <w:b/>
          <w:sz w:val="28"/>
          <w:szCs w:val="28"/>
        </w:rPr>
        <w:t xml:space="preserve"> </w:t>
      </w:r>
      <w:r w:rsidR="00945D3F" w:rsidRPr="00840CF6">
        <w:rPr>
          <w:rFonts w:ascii="Times New Roman" w:hAnsi="Times New Roman" w:cs="Times New Roman"/>
          <w:b/>
          <w:sz w:val="28"/>
          <w:szCs w:val="28"/>
        </w:rPr>
        <w:t xml:space="preserve">металлодетектора </w:t>
      </w:r>
      <w:r w:rsidR="00945D3F" w:rsidRPr="00840CF6">
        <w:rPr>
          <w:rFonts w:ascii="Times New Roman" w:hAnsi="Times New Roman" w:cs="Times New Roman"/>
          <w:b/>
          <w:sz w:val="28"/>
          <w:szCs w:val="28"/>
          <w:lang w:val="en-US"/>
        </w:rPr>
        <w:t>RADAR</w:t>
      </w:r>
      <w:r w:rsidR="00945D3F" w:rsidRPr="00840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D3F" w:rsidRPr="00840CF6">
        <w:rPr>
          <w:rFonts w:ascii="Times New Roman" w:hAnsi="Times New Roman" w:cs="Times New Roman"/>
          <w:b/>
          <w:sz w:val="28"/>
          <w:szCs w:val="28"/>
          <w:lang w:val="en-US"/>
        </w:rPr>
        <w:t>PLUS</w:t>
      </w:r>
      <w:r w:rsidR="00945D3F" w:rsidRPr="00840C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A15" w:rsidRDefault="00453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AD0" w:rsidRPr="00D84AD0" w:rsidRDefault="00D84AD0" w:rsidP="00D84A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4AD0">
        <w:rPr>
          <w:rFonts w:ascii="Times New Roman" w:hAnsi="Times New Roman" w:cs="Times New Roman"/>
          <w:sz w:val="28"/>
          <w:szCs w:val="28"/>
        </w:rPr>
        <w:t xml:space="preserve">Пропускная способность: 80 чел./мин </w:t>
      </w:r>
    </w:p>
    <w:p w:rsidR="00D84AD0" w:rsidRPr="00D84AD0" w:rsidRDefault="00D84AD0" w:rsidP="00D84AD0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84AD0">
        <w:rPr>
          <w:rFonts w:ascii="Times New Roman" w:hAnsi="Times New Roman" w:cs="Times New Roman"/>
          <w:color w:val="auto"/>
          <w:sz w:val="28"/>
          <w:szCs w:val="28"/>
        </w:rPr>
        <w:t xml:space="preserve">Ширина прохода: </w:t>
      </w:r>
      <w:r w:rsidR="00FF31DA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Pr="00D84AD0">
        <w:rPr>
          <w:rFonts w:ascii="Times New Roman" w:hAnsi="Times New Roman" w:cs="Times New Roman"/>
          <w:color w:val="auto"/>
          <w:sz w:val="28"/>
          <w:szCs w:val="28"/>
        </w:rPr>
        <w:t>800</w:t>
      </w:r>
      <w:r w:rsidR="00FF31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AD0">
        <w:rPr>
          <w:rFonts w:ascii="Times New Roman" w:hAnsi="Times New Roman" w:cs="Times New Roman"/>
          <w:color w:val="auto"/>
          <w:sz w:val="28"/>
          <w:szCs w:val="28"/>
        </w:rPr>
        <w:t xml:space="preserve">мм </w:t>
      </w:r>
    </w:p>
    <w:p w:rsidR="00D84AD0" w:rsidRPr="00D84AD0" w:rsidRDefault="00D84AD0" w:rsidP="00D84AD0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84AD0">
        <w:rPr>
          <w:rFonts w:ascii="Times New Roman" w:hAnsi="Times New Roman" w:cs="Times New Roman"/>
          <w:color w:val="auto"/>
          <w:sz w:val="28"/>
          <w:szCs w:val="28"/>
        </w:rPr>
        <w:t xml:space="preserve">Кол-во независимых зон детектирования: 1 зона </w:t>
      </w:r>
    </w:p>
    <w:p w:rsidR="00D84AD0" w:rsidRPr="00D84AD0" w:rsidRDefault="00D84AD0" w:rsidP="00D84AD0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84AD0">
        <w:rPr>
          <w:rFonts w:ascii="Times New Roman" w:hAnsi="Times New Roman" w:cs="Times New Roman"/>
          <w:color w:val="auto"/>
          <w:sz w:val="28"/>
          <w:szCs w:val="28"/>
        </w:rPr>
        <w:t xml:space="preserve">Световое и звуковое оповещение сигнала тревоги: Да </w:t>
      </w:r>
    </w:p>
    <w:p w:rsidR="00D84AD0" w:rsidRPr="00D84AD0" w:rsidRDefault="00D84AD0" w:rsidP="00D84AD0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84AD0">
        <w:rPr>
          <w:rFonts w:ascii="Times New Roman" w:hAnsi="Times New Roman" w:cs="Times New Roman"/>
          <w:color w:val="auto"/>
          <w:sz w:val="28"/>
          <w:szCs w:val="28"/>
        </w:rPr>
        <w:t xml:space="preserve">Диапазон рабочих температур </w:t>
      </w:r>
      <w:r w:rsidR="00FF31DA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Pr="00D84AD0">
        <w:rPr>
          <w:rFonts w:ascii="Times New Roman" w:hAnsi="Times New Roman" w:cs="Times New Roman"/>
          <w:color w:val="auto"/>
          <w:sz w:val="28"/>
          <w:szCs w:val="28"/>
        </w:rPr>
        <w:t>– 2</w:t>
      </w:r>
      <w:r w:rsidR="00FF31DA" w:rsidRPr="00FF31DA">
        <w:rPr>
          <w:rFonts w:ascii="Times New Roman" w:hAnsi="Times New Roman" w:cs="Times New Roman"/>
          <w:color w:val="auto"/>
          <w:sz w:val="28"/>
          <w:szCs w:val="28"/>
        </w:rPr>
        <w:t xml:space="preserve">0 </w:t>
      </w:r>
      <w:r w:rsidRPr="00D84AD0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FF31DA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 w:rsidRPr="00D84AD0">
        <w:rPr>
          <w:rFonts w:ascii="Times New Roman" w:hAnsi="Times New Roman" w:cs="Times New Roman"/>
          <w:color w:val="auto"/>
          <w:sz w:val="28"/>
          <w:szCs w:val="28"/>
        </w:rPr>
        <w:t xml:space="preserve"> + 55с </w:t>
      </w:r>
    </w:p>
    <w:p w:rsidR="00D84AD0" w:rsidRPr="00D84AD0" w:rsidRDefault="00D84AD0" w:rsidP="00D84AD0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84AD0">
        <w:rPr>
          <w:rFonts w:ascii="Times New Roman" w:hAnsi="Times New Roman" w:cs="Times New Roman"/>
          <w:color w:val="auto"/>
          <w:sz w:val="28"/>
          <w:szCs w:val="28"/>
        </w:rPr>
        <w:t xml:space="preserve">Потребляемая мощность: 12 Вт </w:t>
      </w:r>
    </w:p>
    <w:p w:rsidR="00D84AD0" w:rsidRPr="00D84AD0" w:rsidRDefault="00D84AD0" w:rsidP="00D84AD0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84AD0">
        <w:rPr>
          <w:rFonts w:ascii="Times New Roman" w:hAnsi="Times New Roman" w:cs="Times New Roman"/>
          <w:color w:val="auto"/>
          <w:sz w:val="28"/>
          <w:szCs w:val="28"/>
        </w:rPr>
        <w:t xml:space="preserve">Электропитание: </w:t>
      </w:r>
      <w:r w:rsidR="00FF31DA">
        <w:rPr>
          <w:rFonts w:ascii="Times New Roman" w:hAnsi="Times New Roman" w:cs="Times New Roman"/>
          <w:color w:val="auto"/>
          <w:sz w:val="28"/>
          <w:szCs w:val="28"/>
        </w:rPr>
        <w:t xml:space="preserve">напряжение в диапазоне </w:t>
      </w:r>
      <w:r w:rsidRPr="00D84AD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F31DA" w:rsidRPr="00FF31D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D84AD0">
        <w:rPr>
          <w:rFonts w:ascii="Times New Roman" w:hAnsi="Times New Roman" w:cs="Times New Roman"/>
          <w:color w:val="auto"/>
          <w:sz w:val="28"/>
          <w:szCs w:val="28"/>
        </w:rPr>
        <w:t>0-240В</w:t>
      </w:r>
      <w:r w:rsidR="00FF31DA">
        <w:rPr>
          <w:rFonts w:ascii="Times New Roman" w:hAnsi="Times New Roman" w:cs="Times New Roman"/>
          <w:color w:val="auto"/>
          <w:sz w:val="28"/>
          <w:szCs w:val="28"/>
        </w:rPr>
        <w:t xml:space="preserve">; частота не менее </w:t>
      </w:r>
      <w:r w:rsidRPr="00D84AD0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="00CF4D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D84AD0">
        <w:rPr>
          <w:rFonts w:ascii="Times New Roman" w:hAnsi="Times New Roman" w:cs="Times New Roman"/>
          <w:color w:val="auto"/>
          <w:sz w:val="28"/>
          <w:szCs w:val="28"/>
        </w:rPr>
        <w:t xml:space="preserve">Гц </w:t>
      </w:r>
    </w:p>
    <w:p w:rsidR="00D84AD0" w:rsidRPr="00D84AD0" w:rsidRDefault="00D84AD0" w:rsidP="00D84AD0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84AD0">
        <w:rPr>
          <w:rFonts w:ascii="Times New Roman" w:hAnsi="Times New Roman" w:cs="Times New Roman"/>
          <w:color w:val="auto"/>
          <w:sz w:val="28"/>
          <w:szCs w:val="28"/>
        </w:rPr>
        <w:t xml:space="preserve">Гарантия: </w:t>
      </w:r>
      <w:r w:rsidR="00FF31DA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Pr="00D84AD0">
        <w:rPr>
          <w:rFonts w:ascii="Times New Roman" w:hAnsi="Times New Roman" w:cs="Times New Roman"/>
          <w:color w:val="auto"/>
          <w:sz w:val="28"/>
          <w:szCs w:val="28"/>
        </w:rPr>
        <w:t>1 год</w:t>
      </w:r>
      <w:r w:rsidR="00FF31D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84A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53A15" w:rsidRDefault="0045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A15" w:rsidRDefault="0045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66" w:rsidRDefault="00C93166">
      <w:pPr>
        <w:spacing w:after="0" w:line="240" w:lineRule="auto"/>
      </w:pPr>
      <w:r>
        <w:separator/>
      </w:r>
    </w:p>
  </w:endnote>
  <w:endnote w:type="continuationSeparator" w:id="0">
    <w:p w:rsidR="00C93166" w:rsidRDefault="00C9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66" w:rsidRDefault="00C93166">
      <w:pPr>
        <w:spacing w:after="0" w:line="240" w:lineRule="auto"/>
      </w:pPr>
      <w:r>
        <w:separator/>
      </w:r>
    </w:p>
  </w:footnote>
  <w:footnote w:type="continuationSeparator" w:id="0">
    <w:p w:rsidR="00C93166" w:rsidRDefault="00C93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22011"/>
    <w:multiLevelType w:val="hybridMultilevel"/>
    <w:tmpl w:val="EC6692E6"/>
    <w:lvl w:ilvl="0" w:tplc="07DA8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961152">
      <w:start w:val="1"/>
      <w:numFmt w:val="lowerLetter"/>
      <w:lvlText w:val="%2."/>
      <w:lvlJc w:val="left"/>
      <w:pPr>
        <w:ind w:left="1647" w:hanging="360"/>
      </w:pPr>
    </w:lvl>
    <w:lvl w:ilvl="2" w:tplc="DE760AA4">
      <w:start w:val="1"/>
      <w:numFmt w:val="lowerRoman"/>
      <w:lvlText w:val="%3."/>
      <w:lvlJc w:val="right"/>
      <w:pPr>
        <w:ind w:left="2367" w:hanging="180"/>
      </w:pPr>
    </w:lvl>
    <w:lvl w:ilvl="3" w:tplc="A9163EAC">
      <w:start w:val="1"/>
      <w:numFmt w:val="decimal"/>
      <w:lvlText w:val="%4."/>
      <w:lvlJc w:val="left"/>
      <w:pPr>
        <w:ind w:left="3087" w:hanging="360"/>
      </w:pPr>
    </w:lvl>
    <w:lvl w:ilvl="4" w:tplc="9B187FF0">
      <w:start w:val="1"/>
      <w:numFmt w:val="lowerLetter"/>
      <w:lvlText w:val="%5."/>
      <w:lvlJc w:val="left"/>
      <w:pPr>
        <w:ind w:left="3807" w:hanging="360"/>
      </w:pPr>
    </w:lvl>
    <w:lvl w:ilvl="5" w:tplc="86A02A32">
      <w:start w:val="1"/>
      <w:numFmt w:val="lowerRoman"/>
      <w:lvlText w:val="%6."/>
      <w:lvlJc w:val="right"/>
      <w:pPr>
        <w:ind w:left="4527" w:hanging="180"/>
      </w:pPr>
    </w:lvl>
    <w:lvl w:ilvl="6" w:tplc="4B243A14">
      <w:start w:val="1"/>
      <w:numFmt w:val="decimal"/>
      <w:lvlText w:val="%7."/>
      <w:lvlJc w:val="left"/>
      <w:pPr>
        <w:ind w:left="5247" w:hanging="360"/>
      </w:pPr>
    </w:lvl>
    <w:lvl w:ilvl="7" w:tplc="6D248464">
      <w:start w:val="1"/>
      <w:numFmt w:val="lowerLetter"/>
      <w:lvlText w:val="%8."/>
      <w:lvlJc w:val="left"/>
      <w:pPr>
        <w:ind w:left="5967" w:hanging="360"/>
      </w:pPr>
    </w:lvl>
    <w:lvl w:ilvl="8" w:tplc="56148FE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744108"/>
    <w:multiLevelType w:val="hybridMultilevel"/>
    <w:tmpl w:val="FD265E3C"/>
    <w:lvl w:ilvl="0" w:tplc="B8A41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7239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5206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182C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1AA4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024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E064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2A50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B2D7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15"/>
    <w:rsid w:val="00453A15"/>
    <w:rsid w:val="00811926"/>
    <w:rsid w:val="00945D3F"/>
    <w:rsid w:val="00AE4727"/>
    <w:rsid w:val="00C64F39"/>
    <w:rsid w:val="00C93166"/>
    <w:rsid w:val="00CF4D57"/>
    <w:rsid w:val="00D84AD0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043B"/>
  <w15:docId w15:val="{928C9BB6-65CF-41CB-A954-342E1184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List Paragraph"/>
    <w:basedOn w:val="a"/>
    <w:link w:val="afc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b"/>
    <w:uiPriority w:val="99"/>
    <w:rPr>
      <w:rFonts w:ascii="Calibri" w:eastAsia="Calibri" w:hAnsi="Calibri" w:cs="Times New Roman"/>
    </w:rPr>
  </w:style>
  <w:style w:type="paragraph" w:customStyle="1" w:styleId="Default">
    <w:name w:val="Default"/>
    <w:rsid w:val="00D84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Company>diakov.net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AUSER</cp:lastModifiedBy>
  <cp:revision>15</cp:revision>
  <dcterms:created xsi:type="dcterms:W3CDTF">2024-09-25T13:59:00Z</dcterms:created>
  <dcterms:modified xsi:type="dcterms:W3CDTF">2024-10-06T16:22:00Z</dcterms:modified>
</cp:coreProperties>
</file>