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C76" w:rsidRDefault="00C91C76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91C76" w:rsidRPr="000D2AB1" w:rsidRDefault="002C7FD2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0D2AB1">
        <w:rPr>
          <w:rFonts w:ascii="Times New Roman" w:eastAsia="Calibri" w:hAnsi="Times New Roman" w:cs="Times New Roman"/>
          <w:sz w:val="24"/>
          <w:szCs w:val="24"/>
          <w:lang w:eastAsia="zh-CN"/>
        </w:rPr>
        <w:t>УТВЕРЖДАЮ</w:t>
      </w:r>
    </w:p>
    <w:p w:rsidR="00C67B53" w:rsidRPr="000D2AB1" w:rsidRDefault="00C67B53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0D2AB1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Директор</w:t>
      </w:r>
    </w:p>
    <w:p w:rsidR="00C91C76" w:rsidRPr="000D2AB1" w:rsidRDefault="00C67B53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0D2AB1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ГАУСОН РГЦ ИМЕНЛЕК</w:t>
      </w:r>
    </w:p>
    <w:p w:rsidR="00C91C76" w:rsidRPr="000D2AB1" w:rsidRDefault="002C7FD2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D2AB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      __________________</w:t>
      </w:r>
      <w:r w:rsidRPr="000D2AB1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_ </w:t>
      </w:r>
      <w:r w:rsidR="00C67B53" w:rsidRPr="000D2AB1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З.Р.Маскулова</w:t>
      </w:r>
    </w:p>
    <w:p w:rsidR="00C91C76" w:rsidRPr="000D2AB1" w:rsidRDefault="002C7FD2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0D2AB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</w:r>
      <w:r w:rsidRPr="000D2AB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</w:r>
      <w:r w:rsidRPr="000D2AB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</w:r>
      <w:r w:rsidRPr="000D2AB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</w:r>
      <w:r w:rsidRPr="000D2AB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  <w:t xml:space="preserve">  «</w:t>
      </w:r>
      <w:r w:rsidR="00BC3203" w:rsidRPr="000D2AB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14</w:t>
      </w:r>
      <w:r w:rsidRPr="000D2AB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»</w:t>
      </w:r>
      <w:r w:rsidR="00C67B53" w:rsidRPr="000D2AB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ноября </w:t>
      </w:r>
      <w:r w:rsidRPr="000D2AB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2024 год</w:t>
      </w:r>
    </w:p>
    <w:p w:rsidR="00C91C76" w:rsidRPr="000D2AB1" w:rsidRDefault="00C91C76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91C76" w:rsidRPr="000D2AB1" w:rsidRDefault="00C91C76">
      <w:pPr>
        <w:spacing w:after="0" w:line="240" w:lineRule="auto"/>
        <w:jc w:val="right"/>
        <w:rPr>
          <w:rFonts w:ascii="Times New Roman" w:hAnsi="Times New Roman"/>
          <w:b/>
          <w:lang w:eastAsia="zh-CN"/>
        </w:rPr>
      </w:pPr>
    </w:p>
    <w:p w:rsidR="00C91C76" w:rsidRPr="000D2AB1" w:rsidRDefault="00C91C76">
      <w:pPr>
        <w:spacing w:after="0" w:line="240" w:lineRule="auto"/>
        <w:jc w:val="right"/>
        <w:rPr>
          <w:rFonts w:ascii="Times New Roman" w:hAnsi="Times New Roman"/>
          <w:b/>
          <w:lang w:eastAsia="zh-CN"/>
        </w:rPr>
      </w:pPr>
    </w:p>
    <w:p w:rsidR="00C91C76" w:rsidRPr="000D2AB1" w:rsidRDefault="002C7FD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A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НЕКОНКУРЕНТНАЯ ЗАКУПКА ПУТЕМ РАЗМЕЩЕНИЯ ИНФОРМАЦИИ НА ЭЛЕКТРОННОЙ ПЛОЩАДКЕ</w:t>
      </w:r>
    </w:p>
    <w:p w:rsidR="00C91C76" w:rsidRPr="000D2AB1" w:rsidRDefault="00C91C7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C76" w:rsidRPr="000D2AB1" w:rsidRDefault="002C7FD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AB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18.07.2011 № 223-ФЗ «О закупках товаров, работ, услуг отдельными видами юридических лиц» </w:t>
      </w:r>
      <w:r w:rsidR="00C67B53" w:rsidRPr="000D2AB1">
        <w:rPr>
          <w:rFonts w:ascii="Times New Roman" w:eastAsia="Calibri" w:hAnsi="Times New Roman" w:cs="Times New Roman"/>
          <w:sz w:val="24"/>
          <w:szCs w:val="24"/>
          <w:lang w:eastAsia="ru-RU"/>
        </w:rPr>
        <w:t>ГАУСОН РГЦ «ИМЕНЛЕК»</w:t>
      </w:r>
      <w:r w:rsidR="00BC3203" w:rsidRPr="000D2A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D2AB1">
        <w:rPr>
          <w:rFonts w:ascii="Times New Roman" w:eastAsia="Calibri" w:hAnsi="Times New Roman" w:cs="Times New Roman"/>
          <w:sz w:val="24"/>
          <w:szCs w:val="24"/>
        </w:rPr>
        <w:t xml:space="preserve">сообщает о </w:t>
      </w:r>
      <w:r w:rsidR="00355908" w:rsidRPr="000D2AB1">
        <w:rPr>
          <w:rFonts w:ascii="Times New Roman" w:eastAsia="Calibri" w:hAnsi="Times New Roman" w:cs="Times New Roman"/>
          <w:sz w:val="24"/>
          <w:szCs w:val="24"/>
        </w:rPr>
        <w:t>проведении закупки</w:t>
      </w:r>
      <w:r w:rsidRPr="000D2A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3203" w:rsidRPr="000D2AB1" w:rsidRDefault="002C7F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 Способ закупки:</w:t>
      </w:r>
      <w:r w:rsidR="00BC3203" w:rsidRPr="000D2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355908" w:rsidRPr="000D2A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r w:rsidR="00BC3203" w:rsidRPr="000D2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908" w:rsidRPr="000D2AB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</w:t>
      </w:r>
      <w:r w:rsidR="00BC3203" w:rsidRPr="000D2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20D6" w:rsidRPr="000D2A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</w:t>
      </w:r>
      <w:r w:rsidR="00BC3203" w:rsidRPr="000D2AB1">
        <w:rPr>
          <w:rFonts w:ascii="Times New Roman" w:eastAsia="Times New Roman" w:hAnsi="Times New Roman" w:cs="Times New Roman"/>
          <w:sz w:val="24"/>
          <w:szCs w:val="24"/>
          <w:lang w:eastAsia="ru-RU"/>
        </w:rPr>
        <w:t>м магазине</w:t>
      </w:r>
    </w:p>
    <w:p w:rsidR="00BF20D6" w:rsidRPr="000D2AB1" w:rsidRDefault="00BF20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B1">
        <w:rPr>
          <w:rFonts w:ascii="Times New Roman" w:hAnsi="Times New Roman" w:cs="Times New Roman"/>
          <w:b/>
          <w:bCs/>
          <w:sz w:val="24"/>
          <w:szCs w:val="24"/>
        </w:rPr>
        <w:t>Ограничение участия в определении поставщика (исполнителя, подрядчика):</w:t>
      </w:r>
      <w:r w:rsidRPr="000D2AB1">
        <w:rPr>
          <w:rFonts w:ascii="Times New Roman" w:hAnsi="Times New Roman" w:cs="Times New Roman"/>
          <w:sz w:val="24"/>
          <w:szCs w:val="24"/>
        </w:rPr>
        <w:t xml:space="preserve"> Участниками закупки могут являться только субъекты малого и среднего предпринимательства</w:t>
      </w:r>
    </w:p>
    <w:p w:rsidR="00C91C76" w:rsidRPr="000D2AB1" w:rsidRDefault="002C7FD2" w:rsidP="00C67B5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0D2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2. Заказчик: </w:t>
      </w:r>
      <w:r w:rsidR="00C67B53" w:rsidRPr="000D2AB1">
        <w:rPr>
          <w:rFonts w:ascii="Times New Roman" w:eastAsia="Calibri" w:hAnsi="Times New Roman" w:cs="Times New Roman"/>
          <w:sz w:val="24"/>
          <w:szCs w:val="24"/>
          <w:lang w:eastAsia="ru-RU"/>
        </w:rPr>
        <w:t>ГАУСОН РГЦ «ИМЕНЛЕК</w:t>
      </w:r>
      <w:r w:rsidR="00355908" w:rsidRPr="000D2AB1">
        <w:rPr>
          <w:rFonts w:ascii="Times New Roman" w:eastAsia="Calibri" w:hAnsi="Times New Roman" w:cs="Times New Roman"/>
          <w:sz w:val="24"/>
          <w:szCs w:val="24"/>
          <w:lang w:eastAsia="ru-RU"/>
        </w:rPr>
        <w:t>», г.</w:t>
      </w:r>
      <w:r w:rsidR="00C67B53" w:rsidRPr="000D2A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Уфа, ул. Р.Зорге, 71/2,</w:t>
      </w:r>
      <w:r w:rsidR="00355908" w:rsidRPr="000D2AB1">
        <w:rPr>
          <w:rFonts w:ascii="Times New Roman" w:eastAsia="Calibri" w:hAnsi="Times New Roman"/>
          <w:sz w:val="24"/>
          <w:szCs w:val="24"/>
          <w:lang w:eastAsia="ru-RU"/>
        </w:rPr>
        <w:t>т</w:t>
      </w:r>
      <w:r w:rsidRPr="000D2AB1">
        <w:rPr>
          <w:rFonts w:ascii="Times New Roman" w:eastAsia="Calibri" w:hAnsi="Times New Roman"/>
          <w:sz w:val="24"/>
          <w:szCs w:val="24"/>
          <w:lang w:eastAsia="ru-RU"/>
        </w:rPr>
        <w:t xml:space="preserve">ел. </w:t>
      </w:r>
      <w:r w:rsidR="00C67B53" w:rsidRPr="000D2AB1">
        <w:rPr>
          <w:rFonts w:ascii="Times New Roman" w:eastAsia="Calibri" w:hAnsi="Times New Roman"/>
          <w:sz w:val="24"/>
          <w:szCs w:val="24"/>
          <w:lang w:eastAsia="ru-RU"/>
        </w:rPr>
        <w:t>8-927-639-88-77</w:t>
      </w:r>
    </w:p>
    <w:p w:rsidR="00C91C76" w:rsidRPr="000D2AB1" w:rsidRDefault="002C7FD2">
      <w:pPr>
        <w:suppressAutoHyphens/>
        <w:autoSpaceDE w:val="0"/>
        <w:autoSpaceDN w:val="0"/>
        <w:adjustRightInd w:val="0"/>
        <w:spacing w:after="0" w:line="240" w:lineRule="auto"/>
        <w:ind w:firstLineChars="50" w:firstLine="1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0D2AB1">
        <w:rPr>
          <w:rFonts w:ascii="Times New Roman" w:eastAsia="Calibri" w:hAnsi="Times New Roman"/>
          <w:sz w:val="24"/>
          <w:szCs w:val="24"/>
          <w:lang w:eastAsia="ru-RU"/>
        </w:rPr>
        <w:t xml:space="preserve">Эл.почта: </w:t>
      </w:r>
      <w:r w:rsidR="00C67B53" w:rsidRPr="000D2AB1">
        <w:rPr>
          <w:rFonts w:ascii="Times New Roman" w:eastAsia="Calibri" w:hAnsi="Times New Roman"/>
          <w:sz w:val="24"/>
          <w:szCs w:val="24"/>
          <w:lang w:val="en-US" w:eastAsia="ru-RU"/>
        </w:rPr>
        <w:t>zrzinnurova</w:t>
      </w:r>
      <w:r w:rsidR="00C67B53" w:rsidRPr="000D2AB1">
        <w:rPr>
          <w:rFonts w:ascii="Times New Roman" w:eastAsia="Calibri" w:hAnsi="Times New Roman"/>
          <w:sz w:val="24"/>
          <w:szCs w:val="24"/>
          <w:lang w:eastAsia="ru-RU"/>
        </w:rPr>
        <w:t>@</w:t>
      </w:r>
      <w:r w:rsidR="00C67B53" w:rsidRPr="000D2AB1">
        <w:rPr>
          <w:rFonts w:ascii="Times New Roman" w:eastAsia="Calibri" w:hAnsi="Times New Roman"/>
          <w:sz w:val="24"/>
          <w:szCs w:val="24"/>
          <w:lang w:val="en-US" w:eastAsia="ru-RU"/>
        </w:rPr>
        <w:t>mail</w:t>
      </w:r>
      <w:r w:rsidR="00C67B53" w:rsidRPr="000D2AB1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C67B53" w:rsidRPr="000D2AB1">
        <w:rPr>
          <w:rFonts w:ascii="Times New Roman" w:eastAsia="Calibri" w:hAnsi="Times New Roman"/>
          <w:sz w:val="24"/>
          <w:szCs w:val="24"/>
          <w:lang w:val="en-US" w:eastAsia="ru-RU"/>
        </w:rPr>
        <w:t>ru</w:t>
      </w:r>
    </w:p>
    <w:p w:rsidR="00C91C76" w:rsidRPr="000D2AB1" w:rsidRDefault="00C91C76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:rsidR="00C67B53" w:rsidRPr="000D2AB1" w:rsidRDefault="002C7FD2" w:rsidP="00C67B5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D2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3.Предмет закупки: </w:t>
      </w:r>
      <w:r w:rsidR="00C67B53" w:rsidRPr="000D2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Поставка </w:t>
      </w:r>
      <w:r w:rsidR="00B451FA" w:rsidRPr="000D2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продуктов питания.</w:t>
      </w:r>
    </w:p>
    <w:p w:rsidR="00C91C76" w:rsidRPr="000D2AB1" w:rsidRDefault="002C7FD2" w:rsidP="00C67B53">
      <w:pPr>
        <w:jc w:val="both"/>
        <w:rPr>
          <w:sz w:val="24"/>
          <w:szCs w:val="24"/>
        </w:rPr>
      </w:pPr>
      <w:r w:rsidRPr="000D2AB1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ar-SA"/>
        </w:rPr>
        <w:t>Количество товара, работы, услуги:</w:t>
      </w:r>
      <w:r w:rsidRPr="000D2AB1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в соответствии с техническим заданием.  </w:t>
      </w:r>
    </w:p>
    <w:p w:rsidR="00B451FA" w:rsidRPr="000D2AB1" w:rsidRDefault="002C7FD2" w:rsidP="00B451F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</w:pPr>
      <w:r w:rsidRPr="000D2AB1">
        <w:rPr>
          <w:rFonts w:ascii="Times New Roman" w:eastAsia="Calibri" w:hAnsi="Times New Roman" w:cs="Times New Roman"/>
          <w:b/>
          <w:sz w:val="24"/>
          <w:szCs w:val="24"/>
        </w:rPr>
        <w:t xml:space="preserve">Место поставки товара, работы, услуги: </w:t>
      </w:r>
      <w:r w:rsidR="00B451FA" w:rsidRPr="000D2AB1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>Поставка осуществляется: централизовано</w:t>
      </w:r>
    </w:p>
    <w:p w:rsidR="00B451FA" w:rsidRPr="000D2AB1" w:rsidRDefault="00B451FA" w:rsidP="00B451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</w:pPr>
      <w:r w:rsidRPr="000D2AB1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>путем отгрузки товаров Покупателю по следующим адресам: спецификация 1 (приложение №1) г. Уфа, Р.Зорге, 71/2; спецификация 2 (приложение №1) - Чишминский район, с. Шингак-Куль, ул. Западная,д.5, наземным автомобильным транспортом.</w:t>
      </w:r>
    </w:p>
    <w:p w:rsidR="00C67B53" w:rsidRPr="000D2AB1" w:rsidRDefault="00C67B53" w:rsidP="00B451FA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</w:pPr>
    </w:p>
    <w:p w:rsidR="00C67B53" w:rsidRPr="000D2AB1" w:rsidRDefault="002C7FD2" w:rsidP="00C67B53">
      <w:pPr>
        <w:numPr>
          <w:ilvl w:val="0"/>
          <w:numId w:val="1"/>
        </w:num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</w:pPr>
      <w:r w:rsidRPr="000D2A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Сроки поставки </w:t>
      </w:r>
      <w:r w:rsidRPr="000D2AB1">
        <w:rPr>
          <w:rFonts w:ascii="Times New Roman" w:eastAsia="Calibri" w:hAnsi="Times New Roman" w:cs="Times New Roman"/>
          <w:b/>
          <w:sz w:val="24"/>
          <w:szCs w:val="24"/>
        </w:rPr>
        <w:t>товара, работы, услуги</w:t>
      </w:r>
      <w:r w:rsidRPr="000D2A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="00B451FA" w:rsidRPr="000D2AB1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поставка осуществляется с момента подписания договора по 31.12.2024 г. включительно, в течение 3 (трех) дней с момента подачи заявки Поставщику. График поставки: не менее 3 раз в неделю: г. Уфа, с. Шинкак-Куль по заявке.</w:t>
      </w:r>
    </w:p>
    <w:p w:rsidR="00C67B53" w:rsidRPr="000D2AB1" w:rsidRDefault="00C67B53" w:rsidP="00C67B53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</w:pPr>
    </w:p>
    <w:p w:rsidR="00C91C76" w:rsidRPr="000D2AB1" w:rsidRDefault="002C7FD2" w:rsidP="00B451F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Chars="-15" w:left="1" w:hangingChars="14" w:hanging="34"/>
        <w:contextualSpacing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0D2AB1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</w:t>
      </w:r>
      <w:bookmarkStart w:id="0" w:name="_GoBack"/>
      <w:bookmarkEnd w:id="0"/>
      <w:r w:rsidRPr="000D2AB1">
        <w:rPr>
          <w:rFonts w:ascii="Times New Roman" w:eastAsia="Calibri" w:hAnsi="Times New Roman" w:cs="Times New Roman"/>
          <w:b/>
          <w:sz w:val="24"/>
          <w:szCs w:val="24"/>
        </w:rPr>
        <w:t>овора</w:t>
      </w:r>
      <w:r w:rsidR="00140EC7">
        <w:rPr>
          <w:rFonts w:ascii="Times New Roman" w:eastAsia="Calibri" w:hAnsi="Times New Roman" w:cs="Times New Roman"/>
          <w:sz w:val="24"/>
          <w:szCs w:val="24"/>
        </w:rPr>
        <w:t>:</w:t>
      </w:r>
      <w:r w:rsidR="00140EC7" w:rsidRPr="00BE5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0EC7" w:rsidRPr="00BE5AEC">
        <w:rPr>
          <w:rFonts w:ascii="Times New Roman" w:eastAsia="Calibri" w:hAnsi="Times New Roman" w:cs="Times New Roman"/>
          <w:b/>
          <w:bCs/>
          <w:sz w:val="24"/>
          <w:szCs w:val="24"/>
        </w:rPr>
        <w:t>1 279 211</w:t>
      </w:r>
      <w:r w:rsidR="00B451FA" w:rsidRPr="000D2AB1">
        <w:rPr>
          <w:rFonts w:ascii="Times New Roman" w:eastAsia="Calibri" w:hAnsi="Times New Roman" w:cs="Times New Roman"/>
          <w:b/>
          <w:bCs/>
          <w:sz w:val="24"/>
          <w:szCs w:val="24"/>
        </w:rPr>
        <w:t>, 00</w:t>
      </w:r>
      <w:r w:rsidRPr="000D2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1FA" w:rsidRPr="000D2AB1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B451FA" w:rsidRPr="000D2AB1" w:rsidRDefault="00B451FA" w:rsidP="00B451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C91C76" w:rsidRPr="000D2AB1" w:rsidRDefault="00B451F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D2AB1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</w:rPr>
        <w:t>7</w:t>
      </w:r>
      <w:r w:rsidR="002C7FD2" w:rsidRPr="000D2AB1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2C7FD2" w:rsidRPr="000D2A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</w:t>
      </w:r>
      <w:r w:rsidR="002C7FD2" w:rsidRPr="000D2A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есто размещения уведомления: </w:t>
      </w:r>
      <w:r w:rsidR="002C7FD2" w:rsidRPr="000D2AB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Размещено в информационно - телекоммуникационной сети «Интернет» по адресу:</w:t>
      </w:r>
      <w:hyperlink r:id="rId7" w:history="1">
        <w:r w:rsidR="002C7FD2" w:rsidRPr="000D2A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</w:t>
        </w:r>
        <w:r w:rsidR="002C7FD2" w:rsidRPr="000D2A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</w:t>
        </w:r>
        <w:r w:rsidR="002C7FD2" w:rsidRPr="000D2A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="002C7FD2" w:rsidRPr="000D2A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est</w:t>
        </w:r>
        <w:r w:rsidR="002C7FD2" w:rsidRPr="000D2A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.ru</w:t>
        </w:r>
      </w:hyperlink>
      <w:hyperlink w:history="1"/>
      <w:r w:rsidR="002C7FD2" w:rsidRPr="000D2AB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электронном виде и </w:t>
      </w:r>
      <w:r w:rsidR="00355908" w:rsidRPr="000D2AB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доступна с</w:t>
      </w:r>
      <w:r w:rsidR="002C7FD2" w:rsidRPr="000D2AB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момента размещения.</w:t>
      </w:r>
    </w:p>
    <w:p w:rsidR="00C91C76" w:rsidRPr="000D2AB1" w:rsidRDefault="002C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D2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9</w:t>
      </w:r>
      <w:r w:rsidRPr="000D2AB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0D2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Дата начала подачи предложении</w:t>
      </w:r>
      <w:r w:rsidRPr="000D2AB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- </w:t>
      </w:r>
      <w:r w:rsidR="00B451FA" w:rsidRPr="000D2AB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14</w:t>
      </w:r>
      <w:r w:rsidRPr="000D2AB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5F0F10" w:rsidRPr="000D2AB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11</w:t>
      </w:r>
      <w:r w:rsidRPr="000D2AB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.2024г.</w:t>
      </w:r>
    </w:p>
    <w:p w:rsidR="00C91C76" w:rsidRPr="000D2AB1" w:rsidRDefault="00C91C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C91C76" w:rsidRPr="000D2AB1" w:rsidRDefault="002C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D2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10. Дата и время окончания подачи предложений</w:t>
      </w:r>
      <w:r w:rsidRPr="000D2AB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- </w:t>
      </w:r>
      <w:r w:rsidR="00B451FA" w:rsidRPr="000D2AB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</w:t>
      </w:r>
      <w:r w:rsidRPr="000D2AB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5F0F10" w:rsidRPr="000D2AB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11</w:t>
      </w:r>
      <w:r w:rsidRPr="000D2AB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.2024г. в </w:t>
      </w:r>
      <w:r w:rsidR="00084F3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12</w:t>
      </w:r>
      <w:r w:rsidRPr="000D2AB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:00 (по местному времени Заказчика)</w:t>
      </w:r>
    </w:p>
    <w:p w:rsidR="00E536B5" w:rsidRPr="000D2AB1" w:rsidRDefault="00E53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536B5" w:rsidRPr="000D2AB1" w:rsidRDefault="00E53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D2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Подведение итогов</w:t>
      </w:r>
      <w:r w:rsidRPr="000D2AB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состоится «</w:t>
      </w:r>
      <w:r w:rsidR="00B451FA" w:rsidRPr="000D2AB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</w:t>
      </w:r>
      <w:r w:rsidRPr="000D2AB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 ноября 2024 г.</w:t>
      </w:r>
    </w:p>
    <w:p w:rsidR="00C91C76" w:rsidRPr="000D2AB1" w:rsidRDefault="00C91C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C91C76" w:rsidRPr="000D2AB1" w:rsidRDefault="002C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>11. Порядок направления и содержание предложений участников</w:t>
      </w:r>
      <w:r w:rsidR="00355908" w:rsidRPr="000D2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: </w:t>
      </w:r>
      <w:r w:rsidR="00355908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участия в закупке участники закупки направляют </w:t>
      </w:r>
      <w:r w:rsidR="00B451FA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заявку</w:t>
      </w:r>
      <w:r w:rsidR="00355908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</w:t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письмо (сообщение)</w:t>
      </w:r>
      <w:r w:rsidR="00355908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произвольной форме в адрес заказчика с указанием следующих сведений:</w:t>
      </w:r>
    </w:p>
    <w:p w:rsidR="00C91C76" w:rsidRPr="000D2AB1" w:rsidRDefault="002C7FD2">
      <w:pPr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уведомление участника об ознакомлении со всеми условиями проекта договора и технического задания (спецификации), предусмотренными </w:t>
      </w:r>
      <w:r w:rsidR="00355908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извещением</w:t>
      </w:r>
      <w:r w:rsidR="00B451FA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о закупке;</w:t>
      </w:r>
    </w:p>
    <w:p w:rsidR="00C91C76" w:rsidRPr="000D2AB1" w:rsidRDefault="002C7FD2">
      <w:pPr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2) предлагаемая участником цена (в том числе цена за единицу товара, работы, услуги);</w:t>
      </w:r>
    </w:p>
    <w:p w:rsidR="00C91C76" w:rsidRPr="000D2AB1" w:rsidRDefault="002C7FD2">
      <w:pPr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3) информация об участнике (наименование, место нахождения, почтовый адрес, адрес электронной почты, номер контактного телефона, банковские реквизиты), информация о принадлежности участника к субъектам малого и среднего предпринимательства.</w:t>
      </w:r>
    </w:p>
    <w:p w:rsidR="00E536B5" w:rsidRPr="000D2AB1" w:rsidRDefault="00E536B5" w:rsidP="00E536B5">
      <w:pPr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4)В случае, если предметом закупки является поставка товара либо при выполнении работы или оказания услуги, поставляется товар, Участникам закупки в заявке необходимо указать (продекларировать) (в соответствующей части заявки, содержащей предложение о поставке товара).</w:t>
      </w:r>
    </w:p>
    <w:p w:rsidR="00E536B5" w:rsidRPr="000D2AB1" w:rsidRDefault="00E536B5" w:rsidP="00E536B5">
      <w:pPr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D2A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наименование страны происхождения поставляемых товаров</w:t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1C76" w:rsidRPr="000D2AB1" w:rsidRDefault="00E536B5">
      <w:pPr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C7FD2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) иная информация и документы (по усмотрению участника).</w:t>
      </w:r>
    </w:p>
    <w:p w:rsidR="00C91C76" w:rsidRPr="000D2AB1" w:rsidRDefault="002C7FD2">
      <w:pPr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Данное письмо (сообщение) направляется участником в качестве его предложения заказчику с использованием функционала сайта электронной площадки.</w:t>
      </w:r>
    </w:p>
    <w:p w:rsidR="00C91C76" w:rsidRPr="000D2AB1" w:rsidRDefault="002C7FD2">
      <w:pPr>
        <w:adjustRightInd w:val="0"/>
        <w:spacing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 (сообщение) должно быть подписано квалифицированной электронной подписью участника. </w:t>
      </w:r>
      <w:r w:rsidRPr="000D2AB1">
        <w:rPr>
          <w:rFonts w:ascii="Times New Roman" w:hAnsi="Times New Roman" w:cs="Times New Roman"/>
          <w:sz w:val="24"/>
          <w:szCs w:val="24"/>
        </w:rPr>
        <w:t xml:space="preserve">Заказчиком не рассматриваются и не оцениваются предложения участников закупки несоответствующих требованиям </w:t>
      </w:r>
      <w:r w:rsidRPr="000D2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пункта 1 части 1 статьи 3 Федерального закона от 24.07.2007 N 209-ФЗ "О развитии малого и среднего предпринимательства в Российской Федерации".</w:t>
      </w:r>
    </w:p>
    <w:p w:rsidR="00C91C76" w:rsidRPr="000D2AB1" w:rsidRDefault="002C7FD2">
      <w:pPr>
        <w:adjustRightInd w:val="0"/>
        <w:spacing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</w:pPr>
      <w:r w:rsidRPr="000D2AB1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12. Требования к участникам</w:t>
      </w:r>
    </w:p>
    <w:p w:rsidR="00C91C76" w:rsidRPr="000D2AB1" w:rsidRDefault="002C7FD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осуществлении закупки Заказчик устанавливает следующие обязательные требования к участникам процедур закупок: </w:t>
      </w:r>
    </w:p>
    <w:p w:rsidR="00C91C76" w:rsidRPr="000D2AB1" w:rsidRDefault="002C7FD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1) соответствие требованиям, установленным законодательством Российской Федерации в отношении лиц, осуществляющих поставки товаров, выполнение работ и оказание услуг, которые являются предметом закупки</w:t>
      </w:r>
      <w:r w:rsidR="00355908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55908" w:rsidRPr="000D2AB1">
        <w:rPr>
          <w:rFonts w:ascii="Times New Roman" w:hAnsi="Times New Roman" w:cs="Times New Roman"/>
          <w:color w:val="FF0000"/>
          <w:sz w:val="24"/>
          <w:szCs w:val="24"/>
        </w:rPr>
        <w:t>не установлено</w:t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C91C76" w:rsidRPr="000D2AB1" w:rsidRDefault="002C7FD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непроведение ликвидации участника закупки – юридического лица и отсутствие решения арбитражного суда о признании участника закупки – юридического лица или индивидуального предпринимателя несостоятельным (банкротом) и об открытии конкурсного производства; </w:t>
      </w:r>
    </w:p>
    <w:p w:rsidR="00C91C76" w:rsidRPr="000D2AB1" w:rsidRDefault="002C7FD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процедурах закупок; </w:t>
      </w:r>
    </w:p>
    <w:p w:rsidR="00C91C76" w:rsidRPr="000D2AB1" w:rsidRDefault="002C7FD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</w:t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</w:t>
      </w:r>
    </w:p>
    <w:p w:rsidR="00C91C76" w:rsidRPr="000D2AB1" w:rsidRDefault="002C7FD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отсутствие у участника закупки – физического лица либо у руководителя, членов коллегиального исполнительного органа или главного бухгалтера юридического лица –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</w:r>
    </w:p>
    <w:p w:rsidR="00C91C76" w:rsidRPr="000D2AB1" w:rsidRDefault="002C7FD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5.1) участник закупки - юридическое лицо,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 </w:t>
      </w:r>
    </w:p>
    <w:p w:rsidR="00C91C76" w:rsidRPr="000D2AB1" w:rsidRDefault="002C7FD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6)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 искусства</w:t>
      </w:r>
      <w:r w:rsidR="00355908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55908" w:rsidRPr="000D2AB1">
        <w:rPr>
          <w:rFonts w:ascii="Times New Roman" w:hAnsi="Times New Roman" w:cs="Times New Roman"/>
          <w:color w:val="FF0000"/>
          <w:sz w:val="24"/>
          <w:szCs w:val="24"/>
        </w:rPr>
        <w:t>не установлено</w:t>
      </w:r>
      <w:r w:rsidR="00355908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91C76" w:rsidRPr="000D2AB1" w:rsidRDefault="002C7FD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лиц; </w:t>
      </w:r>
    </w:p>
    <w:p w:rsidR="00C91C76" w:rsidRPr="000D2AB1" w:rsidRDefault="002C7FD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отсутствие сведений об участнике процедуры закупки в реестре недобросовестных поставщиков, предусмотренном статьей 5 Закона № 223- ФЗ, и в реестре недобросовестных поставщиков, предусмотренном Федеральным 41 законом «О контрактной системе в сфере закупок товаров, работ, услуг для обеспечения государственных и муниципальных нужд»; </w:t>
      </w:r>
    </w:p>
    <w:p w:rsidR="00E536B5" w:rsidRPr="000D2AB1" w:rsidRDefault="002C7FD2" w:rsidP="00E536B5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9) участник закупки не является офшорной компанией</w:t>
      </w:r>
      <w:r w:rsidR="00355908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1C76" w:rsidRPr="000D2AB1" w:rsidRDefault="00C91C76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1C76" w:rsidRPr="000D2AB1" w:rsidRDefault="00C91C76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1C76" w:rsidRPr="000D2AB1" w:rsidRDefault="002C7FD2" w:rsidP="00355908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 Состав заявки</w:t>
      </w:r>
      <w:r w:rsidRPr="000D2A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наименование, фирменное наименование (при наличии), организационно-правовую форму, место нахождения, почтовый адрес (для юридического лица), идентификационный номер налогоплательщика участника </w:t>
      </w:r>
      <w:r w:rsidR="00355908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закупки</w:t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идентификационный номер налогоплательщика учредителей, членов коллегиального исполнительного органа, лица, исполняющего функции единоличного исполнительного органа участника </w:t>
      </w:r>
      <w:r w:rsidR="00355908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закупки</w:t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фамилию, имя, отчество (при наличии), паспортные данные, место жительства (для физического лица), номер контактного телефона, адрес электронной почты участника; </w:t>
      </w:r>
    </w:p>
    <w:p w:rsidR="00C91C76" w:rsidRPr="000D2AB1" w:rsidRDefault="002C7FD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согласие участника закупки на обработку персональных данных (для физического лица); </w:t>
      </w:r>
    </w:p>
    <w:p w:rsidR="00C91C76" w:rsidRPr="000D2AB1" w:rsidRDefault="002C7FD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выписка из единого государственного реестра индивидуальных предпринимателей или засвидетельствованная в нотариальном порядке копия такой выписки (для индивидуального предпринимателя), которые получены не ранее чем за шесть месяцев до даты размещения в единой информационной системе извещения о проведении процедуры закупки, копии документов, удостоверяющих личность (для иного физического лица),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полученных не ранее чем за шесть месяцев до даты размещения в единой информационной системе извещения о проведении процедуры закупки.</w:t>
      </w:r>
    </w:p>
    <w:p w:rsidR="00C91C76" w:rsidRPr="000D2AB1" w:rsidRDefault="002C7FD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документ, подтверждающий полномочия лица на осуществление действий от имени участника </w:t>
      </w:r>
      <w:r w:rsidR="00355908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закупки</w:t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юридического лица (копию решения о назначении или об избрании либо копию приказа о назначении физического лица на должность, в соответствии с которыми такое физическое лицо обладает правом действовать от имени участника запроса предложений без доверенности (далее в настоящем разделе – руководитель). В случае, если от имени участника </w:t>
      </w:r>
      <w:r w:rsidR="00355908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закупки</w:t>
      </w:r>
      <w:r w:rsidR="000D2AB1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действует иное лицо, заявка на участие в запросе предложений должна содержать также доверенность на осуществление действий от имени участника </w:t>
      </w:r>
      <w:r w:rsidR="00355908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закупки</w:t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заверенную печатью участника </w:t>
      </w:r>
      <w:r w:rsidR="000D2AB1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5908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закупки</w:t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подписанную руководителем (для юридического лица) (при наличии печати) или уполномоченным руководителем лицом, либо нотариально заверенную копию указанной доверенности. В случае, если указанная доверенность подписана лицом, уполномоченным руководителем, заявка на участие в запросе предложения должна содержать также документ, подтверждающий полномочия такого лица; </w:t>
      </w:r>
    </w:p>
    <w:p w:rsidR="00C91C76" w:rsidRPr="000D2AB1" w:rsidRDefault="002C7FD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копии учредительных документов участника </w:t>
      </w:r>
      <w:r w:rsidR="00FF5755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закупки</w:t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юридического лица); </w:t>
      </w:r>
    </w:p>
    <w:p w:rsidR="00C91C76" w:rsidRPr="000D2AB1" w:rsidRDefault="002C7FD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запроса предложения поставка товара, выполнение работы или оказание услуги, являющихся предметом договора, либо внесение денежных средств в качестве обеспечения заявки на участие в </w:t>
      </w:r>
      <w:r w:rsidR="00FF5755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закупке</w:t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, обеспечения исполнения договора является крупной сделкой.</w:t>
      </w:r>
    </w:p>
    <w:p w:rsidR="00C91C76" w:rsidRPr="000D2AB1" w:rsidRDefault="00C91C76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1C76" w:rsidRPr="000D2AB1" w:rsidRDefault="002C7FD2">
      <w:pPr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13.Разъяснение положений уведомления: </w:t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направления участниками запросов о разъяснении уведомления о закупке с использованием электронной торговой площадки не предусмотрена поскольку данная закупка не является конкурентной.</w:t>
      </w:r>
    </w:p>
    <w:p w:rsidR="00E536B5" w:rsidRPr="000D2AB1" w:rsidRDefault="00E536B5">
      <w:pPr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14. Применение приоритета при оценке заявок и заключении договора</w:t>
      </w:r>
    </w:p>
    <w:p w:rsidR="00E536B5" w:rsidRPr="000D2AB1" w:rsidRDefault="00E536B5" w:rsidP="00E536B5">
      <w:pPr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Закупка проводится с учетом Постановления Правительства Российской Федерации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:rsidR="00E536B5" w:rsidRPr="000D2AB1" w:rsidRDefault="00E536B5" w:rsidP="00E536B5">
      <w:pPr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ПП РФ от 16.09.2016 № 925 оценка и сопоставление заявок, которые содержат предложения о поставке товаров российского происхождения либо о выполнении работ/оказании услуг российскими лицами, по стоимостным критериям оценки производятся с учетом итоговой цены заявки, сниженной на 15% (пятнадцать процентов), а в случае, если предметом закупки является радиоэлектронная продукция, </w:t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интеллектуальные системы управления электросетевым хозяйством и (или) программное обеспечение – на 30% (тридцать процентов). Договор в таком случае заключается по цене, предложенной участником в заявке. </w:t>
      </w:r>
    </w:p>
    <w:p w:rsidR="00E536B5" w:rsidRPr="000D2AB1" w:rsidRDefault="00E536B5" w:rsidP="00E536B5">
      <w:pPr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36B5" w:rsidRPr="000D2AB1" w:rsidRDefault="00E536B5" w:rsidP="00E536B5">
      <w:pPr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Отнесение предложения о поставке товаров российского происхождения осуществляется на основании указания (декларирования) страны происхождения поставляемого товара (если применимо к предмету закупки).</w:t>
      </w:r>
    </w:p>
    <w:p w:rsidR="00E536B5" w:rsidRPr="000D2AB1" w:rsidRDefault="00E536B5" w:rsidP="00E536B5">
      <w:pPr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Отнесение участника закупки к российским или иностранным лицам осуществляется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 (если применимо к предмету закупки).</w:t>
      </w:r>
    </w:p>
    <w:p w:rsidR="00E536B5" w:rsidRPr="000D2AB1" w:rsidRDefault="00E536B5" w:rsidP="00E536B5">
      <w:pPr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Расчет стоимостной доли российских товаров, работ (услуг), выполняемых российскими юридическими и физическими лицами, производится в общем объеме. Причем согласно Постановлению № 925 не имеет значения соотношение стоимостных долей, указанное в заявке участника закупки. Установление соотношения цены предлагаемых к поставке товаров российского и иностранного происхождения, работ (услуг), выполняемых российскими юридическими и физическими лицами, определяется до подведения итогов закупки.</w:t>
      </w:r>
    </w:p>
    <w:p w:rsidR="00E536B5" w:rsidRPr="000D2AB1" w:rsidRDefault="00E536B5" w:rsidP="00E536B5">
      <w:pPr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Условия предоставления приоритета товарам российского происхождения, работам, услугам, выполняемым, оказываемым российскими лицами, а также случаи непредоставления приоритета отражены в пунктах 5 и 6 постановления Правительства РФ от 16.09.2016 № 925 и применяются с учетом пункта 8 постановления Правительства РФ от 16.09.2016 № 925.</w:t>
      </w:r>
    </w:p>
    <w:p w:rsidR="00E536B5" w:rsidRPr="000D2AB1" w:rsidRDefault="00E536B5" w:rsidP="00E536B5">
      <w:pPr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15. Рассмотрение и оценка заявок, подведение итогов</w:t>
      </w:r>
    </w:p>
    <w:p w:rsidR="00E536B5" w:rsidRPr="000D2AB1" w:rsidRDefault="00E536B5" w:rsidP="00E536B5">
      <w:pPr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Заказчик вправе отклонить все предложения участников закупки, если ни одно из них не удовлетворяет установленным в извещении об осуществлении запроса цен требованиям к участникам запроса цен, требованиям к товарам, работам, услугам, являющихся предметом закупки, требованиям к оформлению и составу предложения участника запроса цен.</w:t>
      </w:r>
    </w:p>
    <w:p w:rsidR="00E536B5" w:rsidRPr="000D2AB1" w:rsidRDefault="00E536B5" w:rsidP="00E536B5">
      <w:pPr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016D16" w:rsidRPr="000D2A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0D2A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Заключение договора</w:t>
      </w:r>
    </w:p>
    <w:p w:rsidR="00E536B5" w:rsidRPr="000D2AB1" w:rsidRDefault="00E536B5" w:rsidP="00E536B5">
      <w:pPr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заключении договора Заказчик включает условия, предложенные победителем в заявке на участие в закупке, в проект договора, являющийся неотъемлемой частью информационной карты, и направляет проект договора победителю закупочной процедуры для дальнейшего подписания. Договор по результатам закупки может быть заключен с использованием программно-аппаратных средств ЭТП и подписан электронной подписью лиц, имеющих право действовать от имени участника такой процедуры и Заказчика соответственно либо в простой письменной форме. Допустимо по согласованию с Заказчиком предложение проекта Договора в редакции поставщика (подрядчик, исполнитель), определенного победителем по результатам закупки. </w:t>
      </w:r>
    </w:p>
    <w:p w:rsidR="00E536B5" w:rsidRPr="000D2AB1" w:rsidRDefault="00E536B5" w:rsidP="00E536B5">
      <w:pPr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Срок заключения договора при осуществлении неконкурентной закупки составляет не более 20 дней со дня принятия заказчиком решения о заключении такого договора.</w:t>
      </w:r>
    </w:p>
    <w:p w:rsidR="00C91C76" w:rsidRPr="000D2AB1" w:rsidRDefault="002C7FD2">
      <w:pPr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016D16" w:rsidRPr="000D2A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0D2A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.Заключительные положения </w:t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(информационное сообщение) не является офертой в значении, установленном ст. 435 Гражданского кодекса Российской Федерации, </w:t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 не влечет для заказчика обязанность заключить договор с лицом, направившим предложение для участия в закупке, а является информационным сообщением с целью анализа рынка для заключения договора на поставку товаров, выполнение работ, оказание услуг по оптимальной (наиболее низкой) цене для экономии денежных средств заказчика.  </w:t>
      </w:r>
    </w:p>
    <w:p w:rsidR="00C91C76" w:rsidRPr="000D2AB1" w:rsidRDefault="002C7FD2">
      <w:pPr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запроса</w:t>
      </w:r>
      <w:r w:rsidR="000D2AB1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755"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цен</w:t>
      </w: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электронной торговой площадки протоколы закупки не составляются.</w:t>
      </w:r>
    </w:p>
    <w:p w:rsidR="00E536B5" w:rsidRPr="000D2AB1" w:rsidRDefault="00E536B5">
      <w:pPr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К настоящему извещению прилагаются:</w:t>
      </w:r>
    </w:p>
    <w:p w:rsidR="00E536B5" w:rsidRPr="000D2AB1" w:rsidRDefault="00E536B5" w:rsidP="00E536B5">
      <w:pPr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- Приложение № 1 Описание предмета закупки (техническое задание)</w:t>
      </w:r>
    </w:p>
    <w:p w:rsidR="00E536B5" w:rsidRPr="000D2AB1" w:rsidRDefault="00E536B5" w:rsidP="00E536B5">
      <w:pPr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- Приложение № 2 «Проект договора»</w:t>
      </w:r>
    </w:p>
    <w:p w:rsidR="00E536B5" w:rsidRPr="000D2AB1" w:rsidRDefault="00E536B5" w:rsidP="00E536B5">
      <w:pPr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- Приложение № 3 «Обоснование НМЦД, максимального значения цены договора, цены единицы товара/работы/услуги»;</w:t>
      </w:r>
    </w:p>
    <w:p w:rsidR="00C91C76" w:rsidRPr="000D2AB1" w:rsidRDefault="00E536B5" w:rsidP="00E536B5">
      <w:pPr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AB1">
        <w:rPr>
          <w:rFonts w:ascii="Times New Roman" w:hAnsi="Times New Roman" w:cs="Times New Roman"/>
          <w:color w:val="000000" w:themeColor="text1"/>
          <w:sz w:val="24"/>
          <w:szCs w:val="24"/>
        </w:rPr>
        <w:t>- Приложение № 4 «Форма заявки»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Приложение № 4 к извещению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ru-RU"/>
        </w:rPr>
        <w:t>Форма заявки (рекомендуемая)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Дата, исх. номер                                                                                                                                           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u w:val="single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в </w:t>
      </w: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u w:val="single"/>
          <w:lang w:eastAsia="ru-RU"/>
        </w:rPr>
        <w:t xml:space="preserve">ГАУСОН РГЦ ИМЕНЛЕК                                                                           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ru-RU"/>
        </w:rPr>
        <w:t>(наименование заказчика)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ru-RU"/>
        </w:rPr>
      </w:pP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ru-RU"/>
        </w:rPr>
        <w:t>ЗАЯВКА НА УЧАСТИЕ В ЗАКУПКЕ В ЭЛЕКТРОННОЙ ФОРМЕ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на право заключения договора на «Поставка ресепшена для нужд ГАУСОН РГЦ "ИМЕНЛЕК"».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1. Изучив извещение о закупке в электронной форме № _____________________ от «___» ____ 2024 г. на право заключения вышеупомянутого договора, а также применимые к данной закупке законодательство и нормативные правовые акты Российской Федерации, _________________________________ </w:t>
      </w:r>
      <w:r w:rsidRPr="000D2AB1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ru-RU"/>
        </w:rPr>
        <w:t>(полное наименование участника)</w:t>
      </w: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 в лице</w:t>
      </w: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ab/>
        <w:t xml:space="preserve"> ____________________________ </w:t>
      </w:r>
      <w:r w:rsidRPr="000D2AB1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ru-RU"/>
        </w:rPr>
        <w:t>(наименование должности, Ф.И.О. руководителя, уполномоченного лица для юридического лица)</w:t>
      </w: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, действующего на основании _____________,сообщает о согласии участвовать в закупке в электронной форме на условиях, установленных в извещении о проведении процедуры в электронной форме, и направляет настоящую заявку.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К заключению договора в случае победы готовы.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2. Настоящей заявкой мы выражаем своё </w:t>
      </w:r>
      <w:r w:rsidRPr="000D2AB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ru-RU"/>
        </w:rPr>
        <w:t>согласие</w:t>
      </w: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 поставить товар/оказать услуги/выполнить работы в точном соответствии с условиями, указанными в информационной карте и проекте договора, по цене: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u w:val="single"/>
          <w:lang w:eastAsia="ru-RU"/>
        </w:rPr>
        <w:tab/>
      </w: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u w:val="single"/>
          <w:lang w:eastAsia="ru-RU"/>
        </w:rPr>
        <w:tab/>
      </w: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 рублей, НДС/НДС не облагается на основании __________</w:t>
      </w:r>
      <w:r w:rsidRPr="000D2AB1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ru-RU"/>
        </w:rPr>
        <w:t xml:space="preserve"> (нужное подчеркнуть).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ru-RU"/>
        </w:rPr>
        <w:tab/>
      </w:r>
    </w:p>
    <w:tbl>
      <w:tblPr>
        <w:tblW w:w="5000" w:type="pct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2349"/>
        <w:gridCol w:w="2759"/>
        <w:gridCol w:w="843"/>
        <w:gridCol w:w="1664"/>
        <w:gridCol w:w="1254"/>
      </w:tblGrid>
      <w:tr w:rsidR="00016D16" w:rsidRPr="000D2AB1" w:rsidTr="00735043"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eastAsia="ru-RU"/>
              </w:rPr>
              <w:tab/>
            </w:r>
            <w:r w:rsidRPr="000D2AB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№</w:t>
            </w:r>
          </w:p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п\п</w:t>
            </w:r>
          </w:p>
        </w:tc>
        <w:tc>
          <w:tcPr>
            <w:tcW w:w="25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Наименование товара/работы/услуги, страна происхождения</w:t>
            </w:r>
            <w:r w:rsidR="000D2AB1" w:rsidRPr="000D2AB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. производитель </w:t>
            </w:r>
            <w:r w:rsidRPr="000D2AB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(в случае, установленным </w:t>
            </w:r>
            <w:r w:rsidRPr="000D2AB1">
              <w:rPr>
                <w:rFonts w:ascii="Times New Roman" w:eastAsia="Times New Roman" w:hAnsi="Times New Roman" w:cs="Times New Roman"/>
                <w:color w:val="0000FF"/>
                <w:kern w:val="1"/>
                <w:sz w:val="20"/>
                <w:szCs w:val="20"/>
                <w:lang w:eastAsia="ru-RU"/>
              </w:rPr>
              <w:t xml:space="preserve">п. 11(4) </w:t>
            </w:r>
            <w:r w:rsidRPr="000D2AB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извещения о закупке)</w:t>
            </w:r>
          </w:p>
        </w:tc>
        <w:tc>
          <w:tcPr>
            <w:tcW w:w="3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Характеристики товара/работы/услуги (конкретные показатели, соответствующие требованиям закупки)</w:t>
            </w:r>
          </w:p>
        </w:tc>
        <w:tc>
          <w:tcPr>
            <w:tcW w:w="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Объем поставки товара (работ, услуг)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right="-6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Цена за единицу (руб.)</w:t>
            </w:r>
          </w:p>
        </w:tc>
        <w:tc>
          <w:tcPr>
            <w:tcW w:w="1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right="-6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Сумма (руб.)</w:t>
            </w:r>
          </w:p>
        </w:tc>
      </w:tr>
      <w:tr w:rsidR="00016D16" w:rsidRPr="000D2AB1" w:rsidTr="00735043">
        <w:tblPrEx>
          <w:tblBorders>
            <w:top w:val="none" w:sz="0" w:space="0" w:color="auto"/>
          </w:tblBorders>
        </w:tblPrEx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right="-92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ru-RU"/>
              </w:rPr>
            </w:pPr>
            <w:r w:rsidRPr="000D2AB1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  <w:t>6</w:t>
            </w:r>
          </w:p>
        </w:tc>
      </w:tr>
      <w:tr w:rsidR="00016D16" w:rsidRPr="000D2AB1" w:rsidTr="00735043">
        <w:tblPrEx>
          <w:tblBorders>
            <w:top w:val="none" w:sz="0" w:space="0" w:color="auto"/>
          </w:tblBorders>
        </w:tblPrEx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  <w:tr w:rsidR="00016D16" w:rsidRPr="000D2AB1" w:rsidTr="00735043">
        <w:tblPrEx>
          <w:tblBorders>
            <w:top w:val="none" w:sz="0" w:space="0" w:color="auto"/>
          </w:tblBorders>
        </w:tblPrEx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  <w:tr w:rsidR="00016D16" w:rsidRPr="000D2AB1" w:rsidTr="00735043">
        <w:tblPrEx>
          <w:tblBorders>
            <w:top w:val="none" w:sz="0" w:space="0" w:color="auto"/>
          </w:tblBorders>
        </w:tblPrEx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  <w:tr w:rsidR="00016D16" w:rsidRPr="000D2AB1" w:rsidTr="00735043">
        <w:tblPrEx>
          <w:tblBorders>
            <w:top w:val="none" w:sz="0" w:space="0" w:color="auto"/>
          </w:tblBorders>
        </w:tblPrEx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  <w:tr w:rsidR="00016D16" w:rsidRPr="000D2AB1" w:rsidTr="00735043">
        <w:tblPrEx>
          <w:tblBorders>
            <w:top w:val="none" w:sz="0" w:space="0" w:color="auto"/>
          </w:tblBorders>
        </w:tblPrEx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  <w:tr w:rsidR="00016D16" w:rsidRPr="000D2AB1" w:rsidTr="00735043">
        <w:tblPrEx>
          <w:tblBorders>
            <w:top w:val="none" w:sz="0" w:space="0" w:color="auto"/>
          </w:tblBorders>
        </w:tblPrEx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  <w:tr w:rsidR="00016D16" w:rsidRPr="000D2AB1" w:rsidTr="00735043">
        <w:tblPrEx>
          <w:tblBorders>
            <w:top w:val="none" w:sz="0" w:space="0" w:color="auto"/>
          </w:tblBorders>
        </w:tblPrEx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  <w:tr w:rsidR="00016D16" w:rsidRPr="000D2AB1" w:rsidTr="00735043">
        <w:tblPrEx>
          <w:tblBorders>
            <w:top w:val="none" w:sz="0" w:space="0" w:color="auto"/>
          </w:tblBorders>
        </w:tblPrEx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ru-RU"/>
              </w:rPr>
            </w:pPr>
          </w:p>
        </w:tc>
      </w:tr>
      <w:tr w:rsidR="00016D16" w:rsidRPr="000D2AB1" w:rsidTr="00735043">
        <w:tblPrEx>
          <w:tblBorders>
            <w:top w:val="none" w:sz="0" w:space="0" w:color="auto"/>
          </w:tblBorders>
        </w:tblPrEx>
        <w:tc>
          <w:tcPr>
            <w:tcW w:w="7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0D2AB1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30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16D16" w:rsidRPr="000D2AB1" w:rsidRDefault="00016D16" w:rsidP="00016D16">
            <w:pPr>
              <w:widowControl w:val="0"/>
              <w:autoSpaceDE w:val="0"/>
              <w:autoSpaceDN w:val="0"/>
              <w:adjustRightInd w:val="0"/>
              <w:spacing w:after="0" w:line="25" w:lineRule="atLeast"/>
              <w:ind w:left="-108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ru-RU"/>
              </w:rPr>
            </w:pPr>
          </w:p>
        </w:tc>
      </w:tr>
    </w:tbl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left="-28" w:right="-6"/>
        <w:jc w:val="center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ru-RU"/>
        </w:rPr>
      </w:pP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left="-28" w:right="-6"/>
        <w:jc w:val="center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u w:val="single"/>
          <w:lang w:eastAsia="ru-RU"/>
        </w:rPr>
      </w:pPr>
      <w:r w:rsidRPr="000D2AB1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ru-RU"/>
        </w:rPr>
        <w:t xml:space="preserve">Значение в столбце 6 в каждой строке должно быть вычислено </w:t>
      </w:r>
      <w:r w:rsidRPr="000D2AB1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u w:val="single"/>
          <w:lang w:eastAsia="ru-RU"/>
        </w:rPr>
        <w:t>исключительно путём умножения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left="-28" w:right="-6"/>
        <w:jc w:val="center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u w:val="single"/>
          <w:lang w:eastAsia="ru-RU"/>
        </w:rPr>
        <w:t>значения в столбце 4 на значение в столбце 5</w:t>
      </w:r>
      <w:r w:rsidRPr="000D2AB1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ru-RU"/>
        </w:rPr>
        <w:t>. Какое-либо округление не допускается.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left="-28" w:right="-6"/>
        <w:jc w:val="center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ru-RU"/>
        </w:rPr>
        <w:lastRenderedPageBreak/>
        <w:t>Значение в строке «Итого» должно строго равняться предложенной цене договора.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ru-RU"/>
        </w:rPr>
      </w:pP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3. Мы подтверждаем, что качество поставляемого нами товара/ оказываемой услуги/выполняемой работы соответствует требованиям действующих ГОСТов и другой нормативно-технической документации, удостоверяется соответствующими документами на русском языке согласно требованиям действующего законодательства, подтверждающими качество и безопасность, которые предоставляются вместе с товаром, в т.ч. поставляемого товара при выполнении работы или оказания услуги).</w:t>
      </w:r>
    </w:p>
    <w:p w:rsidR="00016D16" w:rsidRPr="000D2AB1" w:rsidRDefault="00016D16" w:rsidP="00016D16">
      <w:pPr>
        <w:tabs>
          <w:tab w:val="left" w:pos="567"/>
          <w:tab w:val="left" w:pos="1150"/>
        </w:tabs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4. </w:t>
      </w:r>
      <w:r w:rsidRPr="000D2AB1">
        <w:rPr>
          <w:rFonts w:ascii="Times New Roman" w:eastAsia="Times New Roman" w:hAnsi="Times New Roman" w:cs="Times New Roman"/>
          <w:b/>
          <w:kern w:val="1"/>
          <w:sz w:val="20"/>
          <w:szCs w:val="20"/>
          <w:u w:val="single"/>
          <w:lang w:eastAsia="zh-CN" w:bidi="hi-IN"/>
        </w:rPr>
        <w:t>Мы декларируем</w:t>
      </w: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  <w:t xml:space="preserve"> о своем соответствии требования, указанным в информационной карте о проведение закупки, а именно: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1) 1) соответствие требованиям, установленным законодательством Российской Федерации в отношении лиц, осуществляющих поставки товаров, выполнение работ и оказание услуг, которые являются предметом закупки – </w:t>
      </w:r>
      <w:r w:rsidRPr="000D2AB1">
        <w:rPr>
          <w:rFonts w:ascii="Times New Roman" w:eastAsia="Times New Roman" w:hAnsi="Times New Roman" w:cs="Times New Roman"/>
          <w:color w:val="FF0000"/>
          <w:kern w:val="1"/>
          <w:sz w:val="20"/>
          <w:szCs w:val="20"/>
          <w:lang w:eastAsia="ru-RU"/>
        </w:rPr>
        <w:t xml:space="preserve">не установлено; 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2) непроведение ликвидации участника закупки – юридического лица и отсутствие решения арбитражного суда о признании участника закупки – юридического лица или индивидуального предпринимателя несостоятельным (банкротом) и об открытии конкурсного производства; 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3) не 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процедурах закупок; 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5) отсутствие у участника закупки – физического лица либо у руководителя, членов коллегиального исполнительного органа или главного бухгалтера юридического лица –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5.1) участник закупки - юридическое лицо,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 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6)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 искусства –</w:t>
      </w:r>
      <w:r w:rsidRPr="000D2AB1">
        <w:rPr>
          <w:rFonts w:ascii="Times New Roman" w:eastAsia="Times New Roman" w:hAnsi="Times New Roman" w:cs="Times New Roman"/>
          <w:color w:val="FF0000"/>
          <w:kern w:val="1"/>
          <w:sz w:val="20"/>
          <w:szCs w:val="20"/>
          <w:lang w:eastAsia="ru-RU"/>
        </w:rPr>
        <w:t xml:space="preserve"> не установлено</w:t>
      </w: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;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лиц; 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8) отсутствие сведений об участнике процедуры закупки в реестре недобросовестных поставщиков, предусмотренном статьей 5 Закона № 223- ФЗ, и в реестре недобросовестных поставщиков, предусмотренном Федеральным 41 законом «О контрактной системе в сфере закупок товаров, работ, услуг для обеспечения государственных и муниципальных нужд»; 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9) участник закупки не является офшорной компанией.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Ф.И.О. (полностью) руководителя, директора (для юридических лиц) (с указанием должности):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lastRenderedPageBreak/>
        <w:t>Документ, на основании которого действует руководитель (директор), его реквизиты: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Реквизиты для договора: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ru-RU"/>
        </w:rPr>
        <w:t>Наименование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Юридический, фактический, почтовый адрес: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ИНН 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КПП 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Р/с 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Банк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БИК 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К/с 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Тел.: 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ab/>
      </w: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ab/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Ф.И.О. (полностью) контактного лица, телефон: ____________________________________</w:t>
      </w: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ab/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Адрес электронной почты: _________________________@_____________________________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_______________________________________</w:t>
      </w: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ab/>
        <w:t>__________________</w:t>
      </w:r>
    </w:p>
    <w:p w:rsidR="00016D16" w:rsidRPr="000D2AB1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right="-6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ru-RU"/>
        </w:rPr>
        <w:tab/>
        <w:t xml:space="preserve">(должность, И. О. Фамилия) </w:t>
      </w:r>
      <w:r w:rsidRPr="000D2AB1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ru-RU"/>
        </w:rPr>
        <w:tab/>
      </w:r>
      <w:r w:rsidRPr="000D2AB1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ru-RU"/>
        </w:rPr>
        <w:tab/>
        <w:t xml:space="preserve">         (подпись)</w:t>
      </w:r>
      <w:r w:rsidRPr="000D2AB1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ru-RU"/>
        </w:rPr>
        <w:tab/>
      </w:r>
    </w:p>
    <w:p w:rsidR="00016D16" w:rsidRPr="00016D16" w:rsidRDefault="00016D16" w:rsidP="00016D16">
      <w:pPr>
        <w:widowControl w:val="0"/>
        <w:autoSpaceDE w:val="0"/>
        <w:autoSpaceDN w:val="0"/>
        <w:adjustRightInd w:val="0"/>
        <w:spacing w:after="0" w:line="25" w:lineRule="atLeast"/>
        <w:ind w:left="3540" w:right="-6" w:firstLine="708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0D2AB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М.П.</w:t>
      </w:r>
    </w:p>
    <w:p w:rsidR="00C91C76" w:rsidRDefault="00C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C91C76" w:rsidSect="001D4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326" w:rsidRDefault="00CD4326">
      <w:pPr>
        <w:spacing w:line="240" w:lineRule="auto"/>
      </w:pPr>
      <w:r>
        <w:separator/>
      </w:r>
    </w:p>
  </w:endnote>
  <w:endnote w:type="continuationSeparator" w:id="0">
    <w:p w:rsidR="00CD4326" w:rsidRDefault="00CD43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326" w:rsidRDefault="00CD4326">
      <w:pPr>
        <w:spacing w:after="0"/>
      </w:pPr>
      <w:r>
        <w:separator/>
      </w:r>
    </w:p>
  </w:footnote>
  <w:footnote w:type="continuationSeparator" w:id="0">
    <w:p w:rsidR="00CD4326" w:rsidRDefault="00CD43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E2B027"/>
    <w:multiLevelType w:val="singleLevel"/>
    <w:tmpl w:val="83E2B027"/>
    <w:lvl w:ilvl="0">
      <w:start w:val="4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</w:rPr>
    </w:lvl>
  </w:abstractNum>
  <w:abstractNum w:abstractNumId="1" w15:restartNumberingAfterBreak="0">
    <w:nsid w:val="61FB1CD2"/>
    <w:multiLevelType w:val="multilevel"/>
    <w:tmpl w:val="AF3E4FC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04D7E"/>
    <w:rsid w:val="00016D16"/>
    <w:rsid w:val="000251C8"/>
    <w:rsid w:val="000352D5"/>
    <w:rsid w:val="00045962"/>
    <w:rsid w:val="00051185"/>
    <w:rsid w:val="00074E28"/>
    <w:rsid w:val="00084F32"/>
    <w:rsid w:val="00086B2F"/>
    <w:rsid w:val="000A1108"/>
    <w:rsid w:val="000A36D3"/>
    <w:rsid w:val="000B2E59"/>
    <w:rsid w:val="000D2AB1"/>
    <w:rsid w:val="000F0C36"/>
    <w:rsid w:val="001025CA"/>
    <w:rsid w:val="00104C2F"/>
    <w:rsid w:val="00122F64"/>
    <w:rsid w:val="00140EC7"/>
    <w:rsid w:val="0018763E"/>
    <w:rsid w:val="001D480B"/>
    <w:rsid w:val="001D6B10"/>
    <w:rsid w:val="001E42FD"/>
    <w:rsid w:val="00204D7E"/>
    <w:rsid w:val="002103BE"/>
    <w:rsid w:val="0024020D"/>
    <w:rsid w:val="00270365"/>
    <w:rsid w:val="0027421E"/>
    <w:rsid w:val="002C7FD2"/>
    <w:rsid w:val="002E0AF3"/>
    <w:rsid w:val="00310648"/>
    <w:rsid w:val="003313BD"/>
    <w:rsid w:val="00355908"/>
    <w:rsid w:val="00363D5C"/>
    <w:rsid w:val="003843D1"/>
    <w:rsid w:val="003849F8"/>
    <w:rsid w:val="003F4C73"/>
    <w:rsid w:val="00405638"/>
    <w:rsid w:val="00446651"/>
    <w:rsid w:val="004621A9"/>
    <w:rsid w:val="00462D33"/>
    <w:rsid w:val="00463800"/>
    <w:rsid w:val="00481D19"/>
    <w:rsid w:val="00485796"/>
    <w:rsid w:val="004B1849"/>
    <w:rsid w:val="004C29E9"/>
    <w:rsid w:val="004C7BEA"/>
    <w:rsid w:val="004D1F92"/>
    <w:rsid w:val="004D2573"/>
    <w:rsid w:val="005114A8"/>
    <w:rsid w:val="00536626"/>
    <w:rsid w:val="00542629"/>
    <w:rsid w:val="005654F3"/>
    <w:rsid w:val="005C5F62"/>
    <w:rsid w:val="005E41C5"/>
    <w:rsid w:val="005F0F10"/>
    <w:rsid w:val="00685D70"/>
    <w:rsid w:val="006A2B22"/>
    <w:rsid w:val="006A5BE6"/>
    <w:rsid w:val="006B54F8"/>
    <w:rsid w:val="006D1F95"/>
    <w:rsid w:val="0070309E"/>
    <w:rsid w:val="00732669"/>
    <w:rsid w:val="00735545"/>
    <w:rsid w:val="00745B4B"/>
    <w:rsid w:val="00754486"/>
    <w:rsid w:val="007578A6"/>
    <w:rsid w:val="0079086C"/>
    <w:rsid w:val="007E56D9"/>
    <w:rsid w:val="007F1086"/>
    <w:rsid w:val="00807194"/>
    <w:rsid w:val="008549F0"/>
    <w:rsid w:val="008905FF"/>
    <w:rsid w:val="00895BD5"/>
    <w:rsid w:val="008B145B"/>
    <w:rsid w:val="008B403A"/>
    <w:rsid w:val="008D0DD7"/>
    <w:rsid w:val="008E77EE"/>
    <w:rsid w:val="00933AF7"/>
    <w:rsid w:val="009478B6"/>
    <w:rsid w:val="009A7464"/>
    <w:rsid w:val="009B3BD1"/>
    <w:rsid w:val="009C05CD"/>
    <w:rsid w:val="009C0E5E"/>
    <w:rsid w:val="009D1676"/>
    <w:rsid w:val="009E7768"/>
    <w:rsid w:val="009F579E"/>
    <w:rsid w:val="00A20E82"/>
    <w:rsid w:val="00A460E2"/>
    <w:rsid w:val="00A8543A"/>
    <w:rsid w:val="00AC421F"/>
    <w:rsid w:val="00AF6924"/>
    <w:rsid w:val="00B01D22"/>
    <w:rsid w:val="00B34A20"/>
    <w:rsid w:val="00B451FA"/>
    <w:rsid w:val="00B51421"/>
    <w:rsid w:val="00BC3203"/>
    <w:rsid w:val="00BC7767"/>
    <w:rsid w:val="00BE229D"/>
    <w:rsid w:val="00BE5AEC"/>
    <w:rsid w:val="00BF20D6"/>
    <w:rsid w:val="00C1293F"/>
    <w:rsid w:val="00C22F9D"/>
    <w:rsid w:val="00C24F17"/>
    <w:rsid w:val="00C26947"/>
    <w:rsid w:val="00C51A64"/>
    <w:rsid w:val="00C67B53"/>
    <w:rsid w:val="00C71876"/>
    <w:rsid w:val="00C76BAC"/>
    <w:rsid w:val="00C91C76"/>
    <w:rsid w:val="00CD4326"/>
    <w:rsid w:val="00CE4700"/>
    <w:rsid w:val="00D050CF"/>
    <w:rsid w:val="00D626B2"/>
    <w:rsid w:val="00D65242"/>
    <w:rsid w:val="00D73F53"/>
    <w:rsid w:val="00D810BE"/>
    <w:rsid w:val="00D953A1"/>
    <w:rsid w:val="00D9677C"/>
    <w:rsid w:val="00DA5D4D"/>
    <w:rsid w:val="00DB6359"/>
    <w:rsid w:val="00E056F2"/>
    <w:rsid w:val="00E37BE2"/>
    <w:rsid w:val="00E51566"/>
    <w:rsid w:val="00E536B5"/>
    <w:rsid w:val="00E64CD8"/>
    <w:rsid w:val="00E6576B"/>
    <w:rsid w:val="00EB5CE2"/>
    <w:rsid w:val="00ED44B5"/>
    <w:rsid w:val="00EE5E53"/>
    <w:rsid w:val="00F169E6"/>
    <w:rsid w:val="00F25632"/>
    <w:rsid w:val="00F329C9"/>
    <w:rsid w:val="00F47CB1"/>
    <w:rsid w:val="00F503B9"/>
    <w:rsid w:val="00F630A6"/>
    <w:rsid w:val="00F930F2"/>
    <w:rsid w:val="00F96757"/>
    <w:rsid w:val="00FA2FDF"/>
    <w:rsid w:val="00FA3139"/>
    <w:rsid w:val="00FA681F"/>
    <w:rsid w:val="00FE7152"/>
    <w:rsid w:val="00FF1D82"/>
    <w:rsid w:val="00FF5755"/>
    <w:rsid w:val="084560A8"/>
    <w:rsid w:val="0B365942"/>
    <w:rsid w:val="0BF25AE7"/>
    <w:rsid w:val="0E23444C"/>
    <w:rsid w:val="0EA44576"/>
    <w:rsid w:val="104B4477"/>
    <w:rsid w:val="10646105"/>
    <w:rsid w:val="19D55C84"/>
    <w:rsid w:val="1AD14FFF"/>
    <w:rsid w:val="1BA31D7C"/>
    <w:rsid w:val="1E873C12"/>
    <w:rsid w:val="27573B5F"/>
    <w:rsid w:val="3F47465D"/>
    <w:rsid w:val="410B44A1"/>
    <w:rsid w:val="4B835BFE"/>
    <w:rsid w:val="4F2E39E4"/>
    <w:rsid w:val="594302D2"/>
    <w:rsid w:val="5D0F781B"/>
    <w:rsid w:val="63E9790F"/>
    <w:rsid w:val="6A1F0EE1"/>
    <w:rsid w:val="70AC42E8"/>
    <w:rsid w:val="72911DEB"/>
    <w:rsid w:val="7A7773DA"/>
    <w:rsid w:val="7B2C36E5"/>
    <w:rsid w:val="7B9C1212"/>
    <w:rsid w:val="7CF15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85D2F-97C5-452F-8001-1447A7CB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8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D480B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qFormat/>
    <w:rsid w:val="001D480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rsid w:val="001D4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1D480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D480B"/>
    <w:pPr>
      <w:ind w:left="720"/>
      <w:contextualSpacing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"/>
    <w:qFormat/>
    <w:rsid w:val="001D480B"/>
    <w:pPr>
      <w:jc w:val="both"/>
    </w:pPr>
    <w:rPr>
      <w:rFonts w:ascii="Arial" w:hAnsi="Arial"/>
      <w:lang w:val="en-US"/>
    </w:rPr>
  </w:style>
  <w:style w:type="character" w:customStyle="1" w:styleId="company-infocontact">
    <w:name w:val="company-info__contact"/>
    <w:basedOn w:val="a0"/>
    <w:qFormat/>
    <w:rsid w:val="001D480B"/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1D480B"/>
    <w:rPr>
      <w:color w:val="605E5C"/>
      <w:shd w:val="clear" w:color="auto" w:fill="E1DFDD"/>
    </w:rPr>
  </w:style>
  <w:style w:type="character" w:customStyle="1" w:styleId="highlightcolor">
    <w:name w:val="highlightcolor"/>
    <w:basedOn w:val="a0"/>
    <w:rsid w:val="001D4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-e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3549</Words>
  <Characters>20235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user</cp:lastModifiedBy>
  <cp:revision>6</cp:revision>
  <cp:lastPrinted>2019-06-25T04:59:00Z</cp:lastPrinted>
  <dcterms:created xsi:type="dcterms:W3CDTF">2024-11-14T09:52:00Z</dcterms:created>
  <dcterms:modified xsi:type="dcterms:W3CDTF">2024-11-14T10:21:00Z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23C08049A5084F4FBB3C534A6E780599</vt:lpwstr>
  </property>
</Properties>
</file>