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№1 к документации</w:t>
      </w:r>
    </w:p>
    <w:p>
      <w:pPr>
        <w:pStyle w:val="Normal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Спецификация (описание объекта закупки)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на поставку фруктов</w:t>
      </w:r>
    </w:p>
    <w:tbl>
      <w:tblPr>
        <w:tblW w:w="15774" w:type="dxa"/>
        <w:jc w:val="left"/>
        <w:tblInd w:w="-40" w:type="dxa"/>
        <w:tblLayout w:type="fixed"/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0"/>
        <w:gridCol w:w="1914"/>
        <w:gridCol w:w="6733"/>
        <w:gridCol w:w="1117"/>
        <w:gridCol w:w="1232"/>
        <w:gridCol w:w="11"/>
        <w:gridCol w:w="1388"/>
        <w:gridCol w:w="1256"/>
        <w:gridCol w:w="1691"/>
      </w:tblGrid>
      <w:tr>
        <w:trPr>
          <w:trHeight w:val="809" w:hRule="atLeast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10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Описание объекта закупки</w:t>
            </w:r>
          </w:p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*указываются показатели, позволяющие определить соответствие закупаемых товаров потребностям заказчика (максимальные и (или) минимальные значения показателей, а также значения показателей, которые не могут изменяться)</w:t>
            </w:r>
          </w:p>
        </w:tc>
        <w:tc>
          <w:tcPr>
            <w:tcW w:w="43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Предложение участника закупки</w:t>
            </w:r>
          </w:p>
          <w:p>
            <w:pPr>
              <w:pStyle w:val="Normal"/>
              <w:jc w:val="center"/>
              <w:rPr>
                <w:b/>
                <w:i/>
                <w:i/>
                <w:strike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Заполняется участником закупки в соответствии с Инструкцией по заполнению заявки</w:t>
            </w:r>
          </w:p>
        </w:tc>
      </w:tr>
      <w:tr>
        <w:trPr>
          <w:trHeight w:val="3145" w:hRule="exact"/>
          <w:cantSplit w:val="true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 закупки (товара)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качественные характеристики объекта закупки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(товара), единицы измерения</w:t>
            </w:r>
          </w:p>
          <w:p>
            <w:pPr>
              <w:pStyle w:val="Normal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Ед.</w:t>
            </w:r>
          </w:p>
          <w:p>
            <w:pPr>
              <w:pStyle w:val="Normal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Количество (объем)</w:t>
            </w:r>
          </w:p>
        </w:tc>
        <w:tc>
          <w:tcPr>
            <w:tcW w:w="13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страны происхождения товара</w:t>
            </w:r>
          </w:p>
          <w:p>
            <w:pPr>
              <w:pStyle w:val="Normal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highlight w:val="yellow"/>
                <w:lang w:eastAsia="en-US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Качественные характеристики объекта закупки (товара), единицы измерения</w:t>
            </w:r>
          </w:p>
        </w:tc>
      </w:tr>
      <w:tr>
        <w:trPr>
          <w:trHeight w:val="310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Мандарины </w:t>
            </w:r>
            <w:r>
              <w:rPr/>
              <w:t>01.23.14.000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</w:tc>
        <w:tc>
          <w:tcPr>
            <w:tcW w:w="1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кг.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1950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/>
              <w:t>соответствие ГОСТ 34307-2017. ТР ТС 021/2011. Плоды свежие, чистые, без механических повреждений, без повреждений вредителями и болезнями, с ровно срезанной у основания плода плодоножкой. Встречаются плоды с отпавшей, но не вырванной плодоножкой. Свойственные свежим мандаринам, без постороннего запаха и привкуса. Окрас оранжевая. Упаковка – картонный, деревянный, пластиковый ящик.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267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426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Лимоны </w:t>
            </w:r>
            <w:r>
              <w:rPr/>
              <w:t>01.23.12.000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кг.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59,2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1010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/>
              <w:t>соответствие ГОСТ 34307-2017. ТР ТС 021/2011.  Плоды Свежие, стандартные, с тонкой кожурой, спелой зрелости, без признаков гнили. Упаковка – картонный, деревянный, пластиковый ящик.</w:t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285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420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Бананы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/>
              <w:t>01.22.12.000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кг.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409,50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990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/>
              <w:t>соответствие ГОСТ Р 51603-2000. ТР ТС 021/2011.  Свежие, стандартные, потребительской степени зрелости, без признаков гнили, не перезревшие, плотные. Упаковка - картонный, деревянный, пластиковый ящик.</w:t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280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409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Яблоки</w:t>
            </w:r>
            <w:r>
              <w:rPr>
                <w:color w:val="000000"/>
                <w:sz w:val="22"/>
                <w:szCs w:val="22"/>
              </w:rPr>
              <w:t xml:space="preserve"> (калиброванные) </w:t>
            </w:r>
            <w:r>
              <w:rPr/>
              <w:t>01.24.10.000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кг.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1300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/>
              <w:t>соответствие ГОСТ 34314-2017. ТР ТС 021/2011. Сорт: высший. Окраска: А,В,С.  Плоды целые, чистые, без излишней внешней влажности. Запах и вкус: свойственные данному помологическому сорту без постороннего запаха и привкуса. Упаковка – картонный, деревянный, пластиковый ящик.</w:t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283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287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Яблоки новый урожай</w:t>
            </w:r>
            <w:r>
              <w:rPr>
                <w:color w:val="000000"/>
                <w:sz w:val="22"/>
                <w:szCs w:val="22"/>
              </w:rPr>
              <w:t xml:space="preserve"> (калиброванные) </w:t>
            </w:r>
            <w:r>
              <w:rPr/>
              <w:t>01.24.10.000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кг.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1411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/>
              <w:t>соответствие ГОСТ 34314-2017. ТР ТС 021/2011. Сорт: высший. Окраска: А, В, С.   Плоды целые, чистые, без излишней внешней влажности. Запах и вкус: свойственные данному помологическому сорту без постороннего запаха и привкуса. Упаковка – картонный, деревянный, пластиковый ящик.</w:t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277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383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Апельсины </w:t>
            </w:r>
            <w:r>
              <w:rPr/>
              <w:t>01.23.13.000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1738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/>
            </w:pPr>
            <w:r>
              <w:rPr>
                <w:b/>
              </w:rPr>
              <w:t>Показатели, которые не изменяются:</w:t>
            </w:r>
            <w:r>
              <w:rPr/>
              <w:t xml:space="preserve"> соответствие ГОСТ 34307-2017. ТР ТС 021/2011.</w:t>
            </w:r>
          </w:p>
          <w:p>
            <w:pPr>
              <w:pStyle w:val="Normal"/>
              <w:ind w:right="113"/>
              <w:jc w:val="both"/>
              <w:rPr/>
            </w:pPr>
            <w:r>
              <w:rPr/>
              <w:t>Апельсины свежие, целые, чистые, здоровые, не увядшие, технически спелые, без повреждений сельскохозяйственными вредителями, болезнями, без механических повреждений, без излишней внешней влажности. Вкус и запах соответствует данному виду фрукта. Упаковка – картонный, деревянный, пластиковый ящик.</w:t>
            </w:r>
          </w:p>
          <w:p>
            <w:pPr>
              <w:pStyle w:val="Normal"/>
              <w:ind w:right="113"/>
              <w:jc w:val="both"/>
              <w:rPr/>
            </w:pPr>
            <w:r>
              <w:rPr/>
            </w:r>
          </w:p>
          <w:p>
            <w:pPr>
              <w:pStyle w:val="Normal"/>
              <w:ind w:right="113"/>
              <w:jc w:val="both"/>
              <w:rPr/>
            </w:pPr>
            <w:r>
              <w:rPr/>
            </w:r>
          </w:p>
          <w:p>
            <w:pPr>
              <w:pStyle w:val="Normal"/>
              <w:ind w:right="113"/>
              <w:jc w:val="both"/>
              <w:rPr/>
            </w:pPr>
            <w:r>
              <w:rPr/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383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333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Груши свежие (калиброванные) </w:t>
            </w:r>
            <w:r>
              <w:rPr/>
              <w:t>01.24.21.000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1702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/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>
                <w:bCs/>
                <w:color w:val="000000"/>
              </w:rPr>
              <w:t>с</w:t>
            </w:r>
            <w:r>
              <w:rPr/>
              <w:t>оответствие ГОСТ 33499-2015. ТР ТС 021/2011. Сорт: высший. Размер: крупный, средний.</w:t>
            </w:r>
          </w:p>
          <w:p>
            <w:pPr>
              <w:pStyle w:val="Normal"/>
              <w:ind w:right="113"/>
              <w:jc w:val="both"/>
              <w:rPr/>
            </w:pPr>
            <w:r>
              <w:rPr/>
              <w:t>Груши свежие, целые, чистые, здоровые, плотные, неповрежденные, не вялые, не подмороженные, без затрагивающих мякоть повреждений, вызванных сельскохозяйственными вредителями и болезнями, без излишней внешней влажности. Вкус и запах соответствует данному виду фрукта. Упаковка – картонный, деревянный, пластиковый ящик.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275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348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Виноград столовый свежий </w:t>
            </w:r>
            <w:r>
              <w:rPr/>
              <w:t>01.21.11.000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3104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/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>
                <w:bCs/>
                <w:color w:val="000000"/>
              </w:rPr>
              <w:t>с</w:t>
            </w:r>
            <w:r>
              <w:rPr/>
              <w:t>оответствие ГОСТ 32786-2014. ТР ТС 021/2011.  Виноград зимний сорт. Грозди целые, аккуратно собраны и уложены, здоровые, без излишней внешней влажности. Ягоды свежие, зрелые, нормально развитые, целые, упругие, чистые, без постороннего запаха и/или привкуса.</w:t>
            </w:r>
          </w:p>
          <w:p>
            <w:pPr>
              <w:pStyle w:val="Normal"/>
              <w:jc w:val="both"/>
              <w:rPr/>
            </w:pPr>
            <w:r>
              <w:rPr/>
              <w:t>Не допускается:</w:t>
            </w:r>
          </w:p>
          <w:p>
            <w:pPr>
              <w:pStyle w:val="Normal"/>
              <w:jc w:val="both"/>
              <w:rPr/>
            </w:pPr>
            <w:r>
              <w:rPr/>
              <w:t>- наличие гроздей и ягод, поврежденных сельскохозяйственными вредителями;</w:t>
            </w:r>
          </w:p>
          <w:p>
            <w:pPr>
              <w:pStyle w:val="Normal"/>
              <w:jc w:val="both"/>
              <w:rPr/>
            </w:pPr>
            <w:r>
              <w:rPr/>
              <w:t>- наличие гроздей с ягодами загнившими, раздавленными, засохшими;</w:t>
            </w:r>
          </w:p>
          <w:p>
            <w:pPr>
              <w:pStyle w:val="Normal"/>
              <w:jc w:val="both"/>
              <w:rPr/>
            </w:pPr>
            <w:r>
              <w:rPr/>
              <w:t>- наличие посторонних примесей;</w:t>
            </w:r>
          </w:p>
          <w:p>
            <w:pPr>
              <w:pStyle w:val="Normal"/>
              <w:jc w:val="both"/>
              <w:rPr>
                <w:highlight w:val="yellow"/>
              </w:rPr>
            </w:pPr>
            <w:r>
              <w:rPr/>
              <w:t>Массовая доля нецелых гроздей, не более 5%.</w:t>
            </w:r>
          </w:p>
          <w:p>
            <w:pPr>
              <w:pStyle w:val="Normal"/>
              <w:jc w:val="both"/>
              <w:rPr/>
            </w:pPr>
            <w:r>
              <w:rPr/>
              <w:t>Масса грозди не менее 750 гр.</w:t>
            </w:r>
          </w:p>
          <w:p>
            <w:pPr>
              <w:pStyle w:val="Normal"/>
              <w:jc w:val="both"/>
              <w:rPr/>
            </w:pPr>
            <w:r>
              <w:rPr/>
              <w:t>Упаковка – картонный, деревянный, пластиковый ящик.</w:t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383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383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Хурма свежая (калиброванная) </w:t>
            </w:r>
            <w:r>
              <w:rPr/>
              <w:t>01.25.90.110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2100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>
                <w:bCs/>
                <w:color w:val="000000"/>
              </w:rPr>
              <w:t>соответствие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/>
              <w:t>ГОСТ Р 59662- 2021. ТР ТС 021/2011.</w:t>
            </w:r>
          </w:p>
          <w:p>
            <w:pPr>
              <w:pStyle w:val="Normal"/>
              <w:jc w:val="both"/>
              <w:rPr/>
            </w:pPr>
            <w:r>
              <w:rPr/>
              <w:t>Плод спелый, отборный, сочный, целый, без излишней внешней влажности, без следов обморожения, без постороннего запаха и привкуса. Форма цилиндрическая с конической верхушкой, без повреждений чашечки. Плодовая мякоть темного коричнево-оранжевого цвета, с точечным вкраплением пятнышек, очень сладкого вкуса.</w:t>
            </w:r>
          </w:p>
          <w:p>
            <w:pPr>
              <w:pStyle w:val="Normal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/>
              <w:t>Упаковка – картонный, деревянный, пластиковый ящик.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383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317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Груши свежие новый урожай (калиброванные) </w:t>
            </w:r>
            <w:r>
              <w:rPr/>
              <w:t>01.24.21.000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1843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/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>
                <w:bCs/>
                <w:color w:val="000000"/>
              </w:rPr>
              <w:t>с</w:t>
            </w:r>
            <w:r>
              <w:rPr/>
              <w:t>оответствие ГОСТ 33499-2015. ТР ТС 021/2011. Сорт: высший. Размер: крупный, средний.</w:t>
            </w:r>
          </w:p>
          <w:p>
            <w:pPr>
              <w:pStyle w:val="Normal"/>
              <w:ind w:right="113"/>
              <w:jc w:val="both"/>
              <w:rPr/>
            </w:pPr>
            <w:r>
              <w:rPr/>
              <w:t>Груши свежие, целые, чистые, здоровые, плотные, неповрежденные, не вялые, не подмороженные, без затрагивающих мякоть повреждений, вызванных сельскохозяйственными вредителями и болезнями, без излишней внешней влажности. Вкус и запах соответствует данному виду фрукта. Упаковка – картонный, деревянный, пластиковый ящик.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383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383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Абрикосы свежие </w:t>
            </w:r>
            <w:r>
              <w:rPr/>
              <w:t>01.24.23.000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1496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/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/>
              <w:t>Соответствие ГОСТ 32787-2014. ТР ТС 021/2011.Сорт: высший, первый. Калиброванные.</w:t>
            </w:r>
          </w:p>
          <w:p>
            <w:pPr>
              <w:pStyle w:val="Normal"/>
              <w:ind w:right="113"/>
              <w:jc w:val="both"/>
              <w:rPr/>
            </w:pPr>
            <w:r>
              <w:rPr/>
              <w:t>Абрикосы свежие, сочные, потребительской зрелости, не увядшие, без гнили и без нитратов. Не допускается наличие плодов перезревших, загнивших и зеленых. Вкус и запах соответствует данному виду фрукта. Упаковка – картонный, деревянный, пластиковый ящик.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383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383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Нектарины </w:t>
            </w:r>
            <w:r>
              <w:rPr>
                <w:color w:val="auto"/>
              </w:rPr>
              <w:t>01.24.26.000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1753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/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/>
              <w:t xml:space="preserve">соответствие </w:t>
            </w:r>
            <w:r>
              <w:rPr>
                <w:lang w:eastAsia="en-US"/>
              </w:rPr>
              <w:t>ГОСТ 34340-2017</w:t>
            </w:r>
            <w:r>
              <w:rPr/>
              <w:t xml:space="preserve"> ТР ТС 021/2011. Сорт: высший, первый. Калиброванные.</w:t>
            </w:r>
            <w:r>
              <w:rPr>
                <w:lang w:eastAsia="en-US"/>
              </w:rPr>
              <w:t xml:space="preserve"> Нектарины свежие, потребительской зрелости, сочные, здоровые, чистые, не перезревшие, неповрежденные, без затрагивающих мякоть повреждений сельскохозяйственными вредителями, без трещины, без излишней внешней влажности. Вкус и запах соответствует данному виду фрукта. </w:t>
            </w:r>
            <w:r>
              <w:rPr/>
              <w:t>Упаковка – картонный, деревянный, пластиковый ящик.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383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383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Сливы </w:t>
            </w:r>
            <w:r>
              <w:rPr>
                <w:color w:val="auto"/>
              </w:rPr>
              <w:t>01.24.27.000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1211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/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/>
              <w:t xml:space="preserve">соответствие </w:t>
            </w:r>
            <w:r>
              <w:rPr>
                <w:lang w:eastAsia="en-US"/>
              </w:rPr>
              <w:t>ГОСТ 21920-2015.</w:t>
            </w:r>
            <w:r>
              <w:rPr/>
              <w:t xml:space="preserve"> ТР ТС 021/2011. Сорт: первый. </w:t>
            </w:r>
            <w:r>
              <w:rPr>
                <w:lang w:eastAsia="en-US"/>
              </w:rPr>
              <w:t xml:space="preserve"> Сливы свежие, сочные, потребительской зрелости, целые, здоровые, чистые, без излишней внешней влажности, без гнили и без нитратов. Вкус и запах соответствует данному виду фрукта.</w:t>
            </w:r>
            <w:r>
              <w:rPr/>
              <w:t xml:space="preserve"> Упаковка – картонный, деревянный, пластиковый ящик.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383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320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Черешня </w:t>
            </w:r>
            <w:r>
              <w:rPr>
                <w:color w:val="auto"/>
              </w:rPr>
              <w:t>01.24.29.110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1858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MS Mincho"/>
              </w:rPr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>
                <w:rFonts w:eastAsia="MS Mincho"/>
              </w:rPr>
              <w:t xml:space="preserve">соответствие ГОСТ 33801-2016. </w:t>
            </w:r>
            <w:r>
              <w:rPr/>
              <w:t>ТР ТС 021/2011. Сорт: высший, первый.</w:t>
            </w:r>
          </w:p>
          <w:p>
            <w:pPr>
              <w:pStyle w:val="Normal"/>
              <w:ind w:right="113"/>
              <w:jc w:val="both"/>
              <w:rPr/>
            </w:pPr>
            <w:r>
              <w:rPr>
                <w:color w:val="000000"/>
              </w:rPr>
              <w:t xml:space="preserve">Плоды свежие, доброкачественные, плотные, чистые, достаточно развившиеся, неповрежденные, без затрагивающих мякоть повреждений насекомыми-вредителями, без излишней внешней влажности, без посторонних запахов и привкусов. </w:t>
            </w:r>
            <w:r>
              <w:rPr/>
              <w:t>Упаковка – картонный, деревянный, пластиковый ящик.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383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430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Арбуз </w:t>
            </w:r>
            <w:r>
              <w:rPr/>
              <w:t>01.13.21.000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1726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7560" w:leader="none"/>
              </w:tabs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>
                <w:lang w:eastAsia="en-US"/>
              </w:rPr>
              <w:t>Соответствие ГОСТ 7177-2022</w:t>
            </w:r>
            <w:r>
              <w:rPr/>
              <w:t xml:space="preserve"> ТР ТС 021/2011. </w:t>
            </w:r>
            <w:r>
              <w:rPr>
                <w:lang w:eastAsia="en-US"/>
              </w:rPr>
              <w:t xml:space="preserve"> Арбузы продовольственные свежие. Технические условия. Сорт: высший, первый. Без нитратов.</w:t>
            </w:r>
          </w:p>
          <w:p>
            <w:pPr>
              <w:pStyle w:val="Normal"/>
              <w:tabs>
                <w:tab w:val="clear" w:pos="708"/>
                <w:tab w:val="left" w:pos="7560" w:leader="none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Арбузы свежие, сочные, здоровые, чистые, не перезревшие, не поврежденные, без трещин, без излишней внешней влажности, способные выдерживать транспортирование, погрузку, разгрузку и доставку к месту назначения.</w:t>
            </w:r>
          </w:p>
          <w:p>
            <w:pPr>
              <w:pStyle w:val="Normal"/>
              <w:tabs>
                <w:tab w:val="clear" w:pos="708"/>
                <w:tab w:val="left" w:pos="7560" w:leader="none"/>
              </w:tabs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383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383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Дыня</w:t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auto"/>
              </w:rPr>
              <w:t>01.13.29.000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1081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7560" w:leader="none"/>
              </w:tabs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>
                <w:lang w:eastAsia="en-US"/>
              </w:rPr>
              <w:t>Соответствие ГОСТ 7178-2015.</w:t>
            </w:r>
            <w:r>
              <w:rPr/>
              <w:t xml:space="preserve"> ТР ТС 021/2011. Сорт: первый. Раннеспелые, среднеспелые.</w:t>
            </w:r>
          </w:p>
          <w:p>
            <w:pPr>
              <w:pStyle w:val="Normal"/>
              <w:tabs>
                <w:tab w:val="clear" w:pos="708"/>
                <w:tab w:val="left" w:pos="7560" w:leader="none"/>
              </w:tabs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lang w:eastAsia="en-US"/>
              </w:rPr>
              <w:t>Дыни свежие, сочные, не увядшие, без гнили и без нитратов. Вкус и запах соответствует данному виду фрукта.</w:t>
            </w:r>
          </w:p>
          <w:p>
            <w:pPr>
              <w:pStyle w:val="Normal"/>
              <w:tabs>
                <w:tab w:val="clear" w:pos="708"/>
                <w:tab w:val="left" w:pos="7560" w:leader="none"/>
              </w:tabs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383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383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Виноград столовый свежий новый урожай </w:t>
            </w:r>
            <w:r>
              <w:rPr/>
              <w:t>01.21.11.000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3016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/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>
                <w:bCs/>
                <w:color w:val="000000"/>
              </w:rPr>
              <w:t>с</w:t>
            </w:r>
            <w:r>
              <w:rPr/>
              <w:t>оответствие ГОСТ 32786-2014. ТР ТС 021/2011.  Виноград раннеспелый сорт. Грозди целые, аккуратно собраны и уложены, здоровые, без излишней внешней влажности. Ягоды свежие, зрелые, нормально развитые, целые, упругие, чистые, без постороннего запаха и/или привкуса.</w:t>
            </w:r>
          </w:p>
          <w:p>
            <w:pPr>
              <w:pStyle w:val="Normal"/>
              <w:jc w:val="both"/>
              <w:rPr/>
            </w:pPr>
            <w:r>
              <w:rPr/>
              <w:t>Не допускается:</w:t>
            </w:r>
          </w:p>
          <w:p>
            <w:pPr>
              <w:pStyle w:val="Normal"/>
              <w:jc w:val="both"/>
              <w:rPr/>
            </w:pPr>
            <w:r>
              <w:rPr/>
              <w:t>- наличие гроздей и ягод, поврежденных сельскохозяйственными вредителями;</w:t>
            </w:r>
          </w:p>
          <w:p>
            <w:pPr>
              <w:pStyle w:val="Normal"/>
              <w:jc w:val="both"/>
              <w:rPr/>
            </w:pPr>
            <w:r>
              <w:rPr/>
              <w:t>- наличие гроздей с ягодами загнившими, раздавленными, засохшими;</w:t>
            </w:r>
          </w:p>
          <w:p>
            <w:pPr>
              <w:pStyle w:val="Normal"/>
              <w:jc w:val="both"/>
              <w:rPr/>
            </w:pPr>
            <w:r>
              <w:rPr/>
              <w:t>- наличие посторонних примесей;</w:t>
            </w:r>
          </w:p>
          <w:p>
            <w:pPr>
              <w:pStyle w:val="Normal"/>
              <w:jc w:val="both"/>
              <w:rPr>
                <w:highlight w:val="yellow"/>
              </w:rPr>
            </w:pPr>
            <w:r>
              <w:rPr/>
              <w:t>Массовая доля нецелых гроздей, не более 5%.</w:t>
            </w:r>
          </w:p>
          <w:p>
            <w:pPr>
              <w:pStyle w:val="Normal"/>
              <w:jc w:val="both"/>
              <w:rPr/>
            </w:pPr>
            <w:r>
              <w:rPr/>
              <w:t>Масса грозди не менее 750 гр.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/>
              <w:t>Упаковка – картонный, деревянный, пластиковый ящик.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383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383" w:hRule="exact"/>
          <w:cantSplit w:val="true"/>
        </w:trPr>
        <w:tc>
          <w:tcPr>
            <w:tcW w:w="43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1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Клубника свежая</w:t>
            </w:r>
          </w:p>
          <w:p>
            <w:pPr>
              <w:pStyle w:val="Normal"/>
              <w:jc w:val="center"/>
              <w:rPr/>
            </w:pPr>
            <w:r>
              <w:rPr/>
              <w:t>01.25.13.000</w:t>
            </w:r>
          </w:p>
        </w:tc>
        <w:tc>
          <w:tcPr>
            <w:tcW w:w="67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</w:tc>
        <w:tc>
          <w:tcPr>
            <w:tcW w:w="111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3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99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2277" w:hRule="exact"/>
          <w:cantSplit w:val="true"/>
        </w:trPr>
        <w:tc>
          <w:tcPr>
            <w:tcW w:w="43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/>
              <w:t>соответствие ГОСТ 33953-2016.</w:t>
            </w:r>
            <w:r>
              <w:rPr>
                <w:color w:val="000000"/>
              </w:rPr>
              <w:t xml:space="preserve"> ТР ТС 021/2011. Сорт :высший. Ягоды хорошо сформировавшиеся , достаточно зрелые, но не перезревшие, здоровые, свежие, целые, но не мытые, типичной для помологического сорта формы и окраски, без механических повреждений и повреждений насекомыми-вредителями, без излишней внешней влажности .С чашечкой. Ягоды однородные по степени зрелости без постороннего запаха и (или) привкуса.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Транспортировка в чистых, сухих, без постороннего запаха, не зараженных насекомыми-вредителями транспортных средствах.</w:t>
            </w:r>
          </w:p>
        </w:tc>
        <w:tc>
          <w:tcPr>
            <w:tcW w:w="111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510" w:hRule="exact"/>
          <w:cantSplit w:val="true"/>
        </w:trPr>
        <w:tc>
          <w:tcPr>
            <w:tcW w:w="43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9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</w:tbl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>КАЧЕСТВО, МАРКИРОВКА ТОВАРА: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Качество товара должно соответствовать ГОСТам, ТУ, ТШ, ТР, ТС на данный вид товара строго заявленные Покупателем в спецификации и подтверждаться имеющимися сертификатами качества, декларациями и протоколами испытаний, подтверждающие достоверность информации: «без ГМО», «не содержит ГМО» выданными заводом производителем. 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Копии сертификатов, заверенных надлежащим образом, подлежат передаче одновременно с передачей Товара. 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3. Качество товара должно соответствовать виду (классу), установленному в Техническом задании. Товар по показателям безопасности и пищевой ценности должен соответствовать единым санитарно-эпидемиологическим и гигиеническим требованиям к продукции (товару), подлежащей санитарно-эпидемиологическому надзору(контролю) (утверждены Решением Комиссии Таможенного союза от 28.05.2010 №299 «О применении санитарных мер в Евразийском экономическом союзе), Техническому регламенту Таможенного союза ТР ТС 021/2011 «О безопасности пищевой продукции» (утвержден Решением Комиссии Таможенного союза от 09.12.2011 № 880).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4. Товар должен иметь маркировку и содержать информацию в соответствии с требованиями действующего законодательства Российской Федерации, рекомендациями Роспотребнадзора на момент поставки товара.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>СРОКИ И УСЛОВИЯ ПОСТАВКИ ТОВАРА: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1. Поставка Товара осуществляется по заявкам Покупателя 3 (три) раза в неделю (понедельник, среда, пятница) до 12.00 часов.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2. Место поставки товара: Тюменская область, г.Тобольск, улица Семена Ремезова, 70, строение 1.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Товар должен быть упакован в тару и упаковку, обеспечивающую </w:t>
      </w:r>
      <w:bookmarkStart w:id="0" w:name="_GoBack"/>
      <w:bookmarkEnd w:id="0"/>
      <w:r>
        <w:rPr>
          <w:bCs/>
          <w:sz w:val="22"/>
          <w:szCs w:val="22"/>
        </w:rPr>
        <w:t>сохранность Товара при перевозке и проведении погрузочно-разгрузочных работ.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При поставке тара и упаковка не должны иметь признаков повреждения, ржавчины, вмятин и нарушения целостности. 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5. Поставка продуктов, требующих соблюдение температурного режима, осуществляется автотранспортом с фургоном рефрижератором.</w:t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sz w:val="22"/>
          <w:szCs w:val="22"/>
        </w:rPr>
        <w:t>6. В случае необходимости фиксации данного товара в государственной информационной системе Меркурий (далее- ГИС Меркурий) Поставщик должен быть зарегистрирован в ГИС Меркурий и добросовестно фиксировать оборот (производство, перемещение, передача Покупателю) подконтрольных товаров;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sectPr>
      <w:type w:val="nextPage"/>
      <w:pgSz w:orient="landscape" w:w="16838" w:h="11906"/>
      <w:pgMar w:left="567" w:right="567" w:gutter="0" w:header="0" w:top="426" w:footer="0" w:bottom="284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e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e350b0"/>
    <w:rPr>
      <w:rFonts w:ascii="Times New Roman" w:hAnsi="Times New Roman" w:eastAsia="Times New Roman" w:cs="Times New Roman"/>
      <w:sz w:val="28"/>
      <w:szCs w:val="24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cb78a5"/>
    <w:rPr>
      <w:rFonts w:ascii="Segoe UI" w:hAnsi="Segoe UI" w:eastAsia="Times New Roman" w:cs="Segoe UI"/>
      <w:sz w:val="18"/>
      <w:szCs w:val="18"/>
      <w:lang w:eastAsia="ru-RU"/>
    </w:rPr>
  </w:style>
  <w:style w:type="character" w:styleId="Apple-converted-space" w:customStyle="1">
    <w:name w:val="apple-converted-space"/>
    <w:basedOn w:val="DefaultParagraphFont"/>
    <w:qFormat/>
    <w:rsid w:val="009b3d7c"/>
    <w:rPr/>
  </w:style>
  <w:style w:type="character" w:styleId="Style16" w:customStyle="1">
    <w:name w:val="Основной текст Знак"/>
    <w:basedOn w:val="DefaultParagraphFont"/>
    <w:qFormat/>
    <w:rsid w:val="00974e4d"/>
    <w:rPr>
      <w:rFonts w:ascii="Times New Roman" w:hAnsi="Times New Roman" w:eastAsia="Times New Roman" w:cs="Times New Roman"/>
      <w:color w:val="00000A"/>
      <w:szCs w:val="20"/>
      <w:lang w:eastAsia="ru-RU"/>
    </w:rPr>
  </w:style>
  <w:style w:type="character" w:styleId="1" w:customStyle="1">
    <w:name w:val="Основной текст с отступом Знак1"/>
    <w:basedOn w:val="DefaultParagraphFont"/>
    <w:qFormat/>
    <w:rsid w:val="00974e4d"/>
    <w:rPr>
      <w:rFonts w:ascii="Times New Roman" w:hAnsi="Times New Roman" w:eastAsia="Times New Roman" w:cs="Times New Roman"/>
      <w:color w:val="00000A"/>
      <w:sz w:val="28"/>
      <w:szCs w:val="24"/>
      <w:lang w:eastAsia="ru-RU"/>
    </w:rPr>
  </w:style>
  <w:style w:type="character" w:styleId="11" w:customStyle="1">
    <w:name w:val="Текст выноски Знак1"/>
    <w:basedOn w:val="DefaultParagraphFont"/>
    <w:link w:val="BalloonText"/>
    <w:uiPriority w:val="99"/>
    <w:semiHidden/>
    <w:qFormat/>
    <w:rsid w:val="00974e4d"/>
    <w:rPr>
      <w:rFonts w:ascii="Segoe UI" w:hAnsi="Segoe UI" w:eastAsia="Times New Roman" w:cs="Segoe UI"/>
      <w:color w:val="00000A"/>
      <w:sz w:val="18"/>
      <w:szCs w:val="18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974e4d"/>
    <w:rPr>
      <w:rFonts w:ascii="Times New Roman" w:hAnsi="Times New Roman" w:eastAsia="Times New Roman" w:cs="Times New Roman"/>
      <w:color w:val="00000A"/>
      <w:szCs w:val="20"/>
      <w:lang w:eastAsia="ru-RU"/>
    </w:rPr>
  </w:style>
  <w:style w:type="character" w:styleId="Style18" w:customStyle="1">
    <w:name w:val="Нижний колонтитул Знак"/>
    <w:basedOn w:val="DefaultParagraphFont"/>
    <w:uiPriority w:val="99"/>
    <w:qFormat/>
    <w:rsid w:val="00974e4d"/>
    <w:rPr>
      <w:rFonts w:ascii="Times New Roman" w:hAnsi="Times New Roman" w:eastAsia="Times New Roman" w:cs="Times New Roman"/>
      <w:color w:val="00000A"/>
      <w:szCs w:val="20"/>
      <w:lang w:eastAsia="ru-RU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6"/>
    <w:rsid w:val="00e728c7"/>
    <w:pPr>
      <w:spacing w:lineRule="auto" w:line="288" w:before="0" w:after="140"/>
    </w:pPr>
    <w:rPr/>
  </w:style>
  <w:style w:type="paragraph" w:styleId="List">
    <w:name w:val="List"/>
    <w:basedOn w:val="BodyText"/>
    <w:rsid w:val="00e728c7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12" w:customStyle="1">
    <w:name w:val="Заголовок1"/>
    <w:basedOn w:val="Normal"/>
    <w:next w:val="BodyText"/>
    <w:qFormat/>
    <w:rsid w:val="00e728c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3" w:customStyle="1">
    <w:name w:val="Название объекта1"/>
    <w:basedOn w:val="Normal"/>
    <w:qFormat/>
    <w:rsid w:val="00e728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e728c7"/>
    <w:pPr>
      <w:suppressLineNumbers/>
    </w:pPr>
    <w:rPr>
      <w:rFonts w:cs="Mangal"/>
    </w:rPr>
  </w:style>
  <w:style w:type="paragraph" w:styleId="BodyTextIndent">
    <w:name w:val="Body Text Indent"/>
    <w:basedOn w:val="Normal"/>
    <w:link w:val="1"/>
    <w:rsid w:val="00e350b0"/>
    <w:pPr>
      <w:ind w:firstLine="851"/>
      <w:jc w:val="both"/>
    </w:pPr>
    <w:rPr>
      <w:sz w:val="28"/>
      <w:szCs w:val="24"/>
    </w:rPr>
  </w:style>
  <w:style w:type="paragraph" w:styleId="BalloonText">
    <w:name w:val="Balloon Text"/>
    <w:basedOn w:val="Normal"/>
    <w:link w:val="11"/>
    <w:uiPriority w:val="99"/>
    <w:semiHidden/>
    <w:unhideWhenUsed/>
    <w:qFormat/>
    <w:rsid w:val="00cb78a5"/>
    <w:pPr/>
    <w:rPr>
      <w:rFonts w:ascii="Segoe UI" w:hAnsi="Segoe UI" w:cs="Segoe UI"/>
      <w:sz w:val="18"/>
      <w:szCs w:val="18"/>
    </w:rPr>
  </w:style>
  <w:style w:type="paragraph" w:styleId="Style21" w:customStyle="1">
    <w:name w:val="Содержимое таблицы"/>
    <w:basedOn w:val="Normal"/>
    <w:qFormat/>
    <w:rsid w:val="00e728c7"/>
    <w:pPr/>
    <w:rPr/>
  </w:style>
  <w:style w:type="paragraph" w:styleId="Style22" w:customStyle="1">
    <w:name w:val="Заголовок таблицы"/>
    <w:basedOn w:val="Style21"/>
    <w:qFormat/>
    <w:rsid w:val="00e728c7"/>
    <w:pPr/>
    <w:rPr/>
  </w:style>
  <w:style w:type="paragraph" w:styleId="S1" w:customStyle="1">
    <w:name w:val="s_1"/>
    <w:basedOn w:val="Normal"/>
    <w:qFormat/>
    <w:rsid w:val="009b3d7c"/>
    <w:pPr>
      <w:spacing w:beforeAutospacing="1" w:afterAutospacing="1"/>
    </w:pPr>
    <w:rPr>
      <w:color w:val="auto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974e4d"/>
    <w:pPr>
      <w:ind w:hanging="200" w:left="200"/>
    </w:pPr>
    <w:rPr/>
  </w:style>
  <w:style w:type="paragraph" w:styleId="TableParagraph" w:customStyle="1">
    <w:name w:val="Table Paragraph"/>
    <w:basedOn w:val="Normal"/>
    <w:uiPriority w:val="1"/>
    <w:qFormat/>
    <w:rsid w:val="00974e4d"/>
    <w:pPr>
      <w:widowControl w:val="false"/>
    </w:pPr>
    <w:rPr>
      <w:color w:val="auto"/>
      <w:sz w:val="22"/>
      <w:szCs w:val="22"/>
      <w:lang w:eastAsia="en-US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974e4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8"/>
    <w:uiPriority w:val="99"/>
    <w:unhideWhenUsed/>
    <w:rsid w:val="00974e4d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A3CDA-24BC-4B5B-A07E-7EC31D32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LibreOffice/24.2.1.2$Windows_X86_64 LibreOffice_project/db4def46b0453cc22e2d0305797cf981b68ef5ac</Application>
  <AppVersion>15.0000</AppVersion>
  <Pages>6</Pages>
  <Words>1778</Words>
  <Characters>13287</Characters>
  <CharactersWithSpaces>14857</CharactersWithSpaces>
  <Paragraphs>235</Paragraphs>
  <Company>Computer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2022-11-22T13:08:00Z</dcterms:created>
  <dc:creator>Специалист -2</dc:creator>
  <dc:description/>
  <dc:language>ru-RU</dc:language>
  <cp:lastModifiedBy/>
  <cp:lastPrinted>2024-11-21T14:53:48Z</cp:lastPrinted>
  <dcterms:modified xsi:type="dcterms:W3CDTF">2024-11-26T14:09:56Z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