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81"/>
        <w:gridCol w:w="5582"/>
      </w:tblGrid>
      <w:tr w:rsidR="00752AA0" w:rsidRPr="00C75700" w14:paraId="5B6EFE35" w14:textId="77777777" w:rsidTr="002266FC"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C75700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C75700" w14:paraId="1C047D7A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C7570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0C090712" w:rsidR="00752AA0" w:rsidRPr="00C75700" w:rsidRDefault="003C2827" w:rsidP="00B6430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Исполняющий обязанности д</w:t>
            </w:r>
            <w:r w:rsidR="00B64309" w:rsidRPr="00C75700">
              <w:rPr>
                <w:rFonts w:ascii="Times New Roman" w:hAnsi="Times New Roman"/>
                <w:kern w:val="1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а</w:t>
            </w:r>
            <w:r w:rsidR="00B64309" w:rsidRPr="00C75700">
              <w:t xml:space="preserve"> </w:t>
            </w:r>
            <w:r w:rsidR="00B6430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ГБУК РБ ГКЗ Башкортостан  </w:t>
            </w:r>
          </w:p>
        </w:tc>
      </w:tr>
      <w:tr w:rsidR="00752AA0" w:rsidRPr="00C75700" w14:paraId="2F9667D5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C7570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65C3B4EC" w:rsidR="00752AA0" w:rsidRPr="00C75700" w:rsidRDefault="00B64309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__________________ В.Х. Яруллин</w:t>
            </w:r>
          </w:p>
        </w:tc>
      </w:tr>
      <w:tr w:rsidR="00752AA0" w:rsidRPr="00C75700" w14:paraId="3DFF1124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C7570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28675319" w:rsidR="00752AA0" w:rsidRPr="00C75700" w:rsidRDefault="00B64309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C75700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</w:tc>
      </w:tr>
      <w:tr w:rsidR="00752AA0" w:rsidRPr="00C75700" w14:paraId="333DFE47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C75700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37BC41" w14:textId="367616F6" w:rsidR="00752AA0" w:rsidRPr="00C75700" w:rsidRDefault="00B64309" w:rsidP="00511DD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3C2827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82151A" w:rsidRPr="003C2827">
              <w:rPr>
                <w:rFonts w:ascii="Times New Roman" w:hAnsi="Times New Roman"/>
                <w:kern w:val="1"/>
                <w:sz w:val="20"/>
                <w:szCs w:val="20"/>
              </w:rPr>
              <w:t>06</w:t>
            </w:r>
            <w:r w:rsidR="00752AA0" w:rsidRPr="003C2827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  <w:r w:rsidR="00130DAF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2151A" w:rsidRPr="003C2827">
              <w:rPr>
                <w:rFonts w:ascii="Times New Roman" w:hAnsi="Times New Roman"/>
                <w:kern w:val="1"/>
                <w:sz w:val="20"/>
                <w:szCs w:val="20"/>
              </w:rPr>
              <w:t>декабря</w:t>
            </w:r>
            <w:r w:rsidR="00752AA0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2024 г.</w:t>
            </w:r>
          </w:p>
        </w:tc>
      </w:tr>
      <w:tr w:rsidR="00F2431B" w:rsidRPr="00C75700" w14:paraId="6266538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739056F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0A9D84E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C75700" w14:paraId="35D2C3B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AA73EC" w14:textId="77777777" w:rsidR="00F8002E" w:rsidRDefault="00C93CB7" w:rsidP="00F2784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 закупаемом товаре, работе, услуге </w:t>
            </w:r>
            <w:r w:rsidR="00AC31BB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с использованием </w:t>
            </w:r>
            <w:r w:rsidR="00F97CA5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электронного магазина</w:t>
            </w:r>
            <w:r w:rsidR="00EA426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                                                       на </w:t>
            </w:r>
            <w:r w:rsidR="00F27844" w:rsidRPr="003C2827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Текущий ремонт здания ГБУК РБ ГКЗ «Башкортостан» по адресу: </w:t>
            </w:r>
          </w:p>
          <w:p w14:paraId="470AC4E5" w14:textId="77777777" w:rsidR="00F8002E" w:rsidRDefault="00F27844" w:rsidP="00F2784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Республика Башкортостан, г. Уфа, ул. Ленина, д. 50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</w:p>
          <w:p w14:paraId="71A34C18" w14:textId="77777777" w:rsidR="00F8002E" w:rsidRDefault="00F8002E" w:rsidP="00F2784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F8002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участниками которого могут быть только субъекты малого и среднего предпринимательства </w:t>
            </w:r>
          </w:p>
          <w:p w14:paraId="76E12198" w14:textId="20AB1D3F" w:rsidR="00CC5DEC" w:rsidRPr="00C75700" w:rsidRDefault="00C93CB7" w:rsidP="00F2784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(далее – </w:t>
            </w:r>
            <w:r w:rsidR="00593C6E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извещение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C75700" w14:paraId="7B74886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455C2539" w14:textId="77777777" w:rsidTr="00D833A5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C75700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C75700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C75700" w14:paraId="4D280F31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34020935" w14:textId="11C3EE40" w:rsidR="00CC5DEC" w:rsidRPr="003C2827" w:rsidRDefault="00D3733A" w:rsidP="00B6430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Г</w:t>
            </w:r>
            <w:r w:rsidR="005D403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осударственное бюджетное учреждение культуры </w:t>
            </w:r>
            <w:r w:rsidR="00B64309" w:rsidRPr="003C2827">
              <w:rPr>
                <w:rFonts w:ascii="Times New Roman" w:hAnsi="Times New Roman"/>
                <w:kern w:val="1"/>
                <w:sz w:val="20"/>
                <w:szCs w:val="20"/>
              </w:rPr>
              <w:t>Р</w:t>
            </w:r>
            <w:r w:rsidR="005D403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еспублики Башкортостан </w:t>
            </w:r>
            <w:r w:rsidR="00B64309" w:rsidRPr="003C2827">
              <w:rPr>
                <w:rFonts w:ascii="Times New Roman" w:hAnsi="Times New Roman"/>
                <w:kern w:val="1"/>
                <w:sz w:val="20"/>
                <w:szCs w:val="20"/>
              </w:rPr>
              <w:t>Г</w:t>
            </w:r>
            <w:r w:rsidR="005D403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осударственный концертный зал "Башкортостан" </w:t>
            </w:r>
            <w:r w:rsidR="00340C8E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="005D4039" w:rsidRPr="003C2827">
              <w:rPr>
                <w:rFonts w:ascii="Times New Roman" w:hAnsi="Times New Roman"/>
                <w:kern w:val="1"/>
                <w:sz w:val="20"/>
                <w:szCs w:val="20"/>
              </w:rPr>
              <w:t>ГБУК РБ ГКЗ Башкортостан</w:t>
            </w:r>
            <w:r w:rsidR="00340C8E" w:rsidRPr="003C2827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C75700" w14:paraId="794F18BC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C75700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5AC95858" w14:textId="3822B5CF" w:rsidR="00693A4E" w:rsidRPr="003C2827" w:rsidRDefault="00DE35CF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450071, Республика Башкортостан, г. Уфа, ул. Ленина, д. 50</w:t>
            </w:r>
          </w:p>
        </w:tc>
      </w:tr>
      <w:tr w:rsidR="00693A4E" w:rsidRPr="00C75700" w14:paraId="10F6DAB1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C75700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1DCE5DF2" w14:textId="4776DF3E" w:rsidR="00693A4E" w:rsidRPr="003C2827" w:rsidRDefault="00DE35CF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450071, Республика Башкортостан, г. Уфа, ул. Ленина, д. 50</w:t>
            </w:r>
          </w:p>
        </w:tc>
      </w:tr>
      <w:tr w:rsidR="00693A4E" w:rsidRPr="00C75700" w14:paraId="395B14BA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C75700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04C29F04" w14:textId="22EC0661" w:rsidR="00693A4E" w:rsidRPr="003C2827" w:rsidRDefault="00DE35CF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Ха</w:t>
            </w:r>
            <w:r w:rsidR="00B71B57" w:rsidRPr="003C2827">
              <w:rPr>
                <w:rFonts w:ascii="Times New Roman" w:hAnsi="Times New Roman"/>
                <w:kern w:val="1"/>
                <w:sz w:val="20"/>
                <w:szCs w:val="20"/>
              </w:rPr>
              <w:t>йфуллина Юлия Амировна</w:t>
            </w:r>
          </w:p>
        </w:tc>
      </w:tr>
      <w:tr w:rsidR="00693A4E" w:rsidRPr="00C75700" w14:paraId="35A4884D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C75700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33433DBF" w14:textId="2863DC13" w:rsidR="00693A4E" w:rsidRPr="003C2827" w:rsidRDefault="00DE35CF" w:rsidP="00B6430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27</w:t>
            </w:r>
            <w:r w:rsidR="00B64309" w:rsidRPr="003C282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62167</w:t>
            </w:r>
            <w:r w:rsidR="00B64309" w:rsidRPr="003C2827">
              <w:rPr>
                <w:rFonts w:ascii="Times New Roman" w:hAnsi="Times New Roman"/>
                <w:color w:val="0000FF"/>
                <w:kern w:val="1"/>
                <w:sz w:val="20"/>
                <w:szCs w:val="20"/>
                <w:lang w:val="en-US"/>
              </w:rPr>
              <w:t>ks</w:t>
            </w:r>
            <w:r w:rsidRPr="003C282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@mail.ru</w:t>
            </w:r>
          </w:p>
        </w:tc>
      </w:tr>
      <w:tr w:rsidR="00693A4E" w:rsidRPr="00C75700" w14:paraId="79CB5093" w14:textId="77777777" w:rsidTr="003C28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C75700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14:paraId="1FF7A03F" w14:textId="63857B04" w:rsidR="00693A4E" w:rsidRPr="003C2827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+7 (</w:t>
            </w:r>
            <w:r w:rsidR="00DE35CF" w:rsidRPr="003C2827">
              <w:rPr>
                <w:rFonts w:ascii="Times New Roman" w:hAnsi="Times New Roman"/>
                <w:kern w:val="1"/>
                <w:sz w:val="20"/>
                <w:szCs w:val="20"/>
              </w:rPr>
              <w:t>347) 276-21-67</w:t>
            </w:r>
          </w:p>
        </w:tc>
      </w:tr>
      <w:tr w:rsidR="00686352" w:rsidRPr="00C75700" w14:paraId="289A586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C75700" w14:paraId="37844CB9" w14:textId="77777777" w:rsidTr="00926803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BD5B82" w:rsidRPr="00C75700" w14:paraId="205B912C" w14:textId="77777777" w:rsidTr="00FC7FF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BD5B82" w:rsidRPr="00C75700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7D43A51" w:rsidR="00BD5B82" w:rsidRPr="00C75700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D5B82" w:rsidRPr="00C75700" w14:paraId="433FEBBE" w14:textId="77777777" w:rsidTr="00FC7FF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BD5B82" w:rsidRPr="00C75700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73DBCD7C" w:rsidR="00BD5B82" w:rsidRPr="00C75700" w:rsidRDefault="00BD5B82" w:rsidP="00BD5B8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C7570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C7570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C7570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r w:rsidRPr="00C7570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.ru</w:t>
            </w:r>
          </w:p>
        </w:tc>
      </w:tr>
      <w:tr w:rsidR="00686352" w:rsidRPr="00C75700" w14:paraId="6B589FBC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C75700" w14:paraId="55D51293" w14:textId="77777777" w:rsidTr="0017182E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57E54B40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принятым в соответствии с ними и утвержденным Положением о закупке товаров работ, услуг для 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нужд </w:t>
            </w:r>
            <w:r w:rsidR="005D4039" w:rsidRPr="003C2827">
              <w:rPr>
                <w:rFonts w:ascii="Times New Roman" w:hAnsi="Times New Roman"/>
                <w:kern w:val="1"/>
                <w:sz w:val="20"/>
                <w:szCs w:val="20"/>
              </w:rPr>
              <w:t>ГБУК РБ ГКЗ Башкортостан</w:t>
            </w:r>
            <w:r w:rsidR="00B6430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(в</w:t>
            </w:r>
            <w:r w:rsidR="00B6430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редакции от 02.10.2023 года)</w:t>
            </w:r>
            <w:r w:rsidR="00C74C2F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64309" w:rsidRPr="00C75700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="00C74C2F" w:rsidRPr="00C75700">
              <w:rPr>
                <w:rFonts w:ascii="Times New Roman" w:hAnsi="Times New Roman"/>
                <w:kern w:val="1"/>
                <w:sz w:val="20"/>
                <w:szCs w:val="20"/>
              </w:rPr>
              <w:t>далее по тексту</w:t>
            </w:r>
            <w:r w:rsidR="00B6430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Положение о закупке)</w:t>
            </w:r>
            <w:r w:rsidR="005D4039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BBD3CDE" w14:textId="5CBBFE38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686352" w:rsidRPr="00C75700" w14:paraId="59EF9B84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C75700" w14:paraId="599277B1" w14:textId="77777777" w:rsidTr="00CB5BA9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61A68F75" w:rsidR="00686352" w:rsidRPr="003C2827" w:rsidRDefault="00F81657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Закупка </w:t>
            </w:r>
            <w:r w:rsidR="00E62FC7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у </w:t>
            </w:r>
            <w:r w:rsidR="00BD5B82" w:rsidRPr="003C2827">
              <w:rPr>
                <w:rFonts w:ascii="Times New Roman" w:hAnsi="Times New Roman"/>
                <w:kern w:val="1"/>
                <w:sz w:val="20"/>
                <w:szCs w:val="20"/>
              </w:rPr>
              <w:t>единственного поставщика (подрядчика, исполнителя)</w:t>
            </w:r>
            <w:r w:rsidR="00E62FC7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 принципу «электронного магазина»</w:t>
            </w:r>
          </w:p>
        </w:tc>
      </w:tr>
      <w:tr w:rsidR="00CC5DEC" w:rsidRPr="00C75700" w14:paraId="52CF2A5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3C2827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C210F" w:rsidRPr="00C75700" w14:paraId="07974B61" w14:textId="77777777" w:rsidTr="004108A7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3A7495" w14:textId="1533D94C" w:rsidR="006C210F" w:rsidRPr="003C2827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4.1. Многолотовая закупка</w:t>
            </w:r>
          </w:p>
        </w:tc>
      </w:tr>
      <w:tr w:rsidR="006C210F" w:rsidRPr="00C75700" w14:paraId="4F542958" w14:textId="77777777" w:rsidTr="00C167FF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C89049" w14:textId="0C9912ED" w:rsidR="006C210F" w:rsidRPr="003C2827" w:rsidRDefault="00211A0F" w:rsidP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</w:rPr>
              <w:t>Не применяется.</w:t>
            </w:r>
          </w:p>
        </w:tc>
      </w:tr>
      <w:tr w:rsidR="006C210F" w:rsidRPr="00C75700" w14:paraId="4158039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337425" w14:textId="77777777" w:rsidR="006C210F" w:rsidRPr="00C75700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FB9A38" w14:textId="77777777" w:rsidR="006C210F" w:rsidRPr="003C2827" w:rsidRDefault="006C210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C75700" w14:paraId="3D60760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C75700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0E679BBC" w:rsidR="00CC5DEC" w:rsidRPr="003C2827" w:rsidRDefault="00CA1C9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Средства от приносящей доход деятельности учреждения</w:t>
            </w:r>
          </w:p>
        </w:tc>
      </w:tr>
      <w:tr w:rsidR="00F2431B" w:rsidRPr="00C75700" w14:paraId="6AAC1FE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130DAF" w14:paraId="680EA4C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AF1E6" w14:textId="50FFE8CF" w:rsidR="00CC5DEC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9E5716" w:rsidRPr="003C2827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Текущий </w:t>
            </w:r>
            <w:bookmarkStart w:id="0" w:name="_Hlk184383834"/>
            <w:r w:rsidR="009E5716" w:rsidRPr="003C2827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ремонт здания ГБУК РБ ГКЗ «Башкортостан» по адресу: Республика Башкортостан, г. Уфа, ул. Ленина, д. 50</w:t>
            </w:r>
            <w:bookmarkEnd w:id="0"/>
          </w:p>
          <w:p w14:paraId="706EDC84" w14:textId="1482970F" w:rsidR="0051007D" w:rsidRPr="00130DAF" w:rsidRDefault="0051007D" w:rsidP="00130DA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130DAF" w14:paraId="4BA3171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472592" w:rsidRPr="00130DAF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C75700" w14:paraId="023795C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="0047259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C75700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C75700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договора</w:t>
            </w:r>
            <w:r w:rsidR="00693A4E" w:rsidRPr="00C75700">
              <w:rPr>
                <w:rFonts w:ascii="Times New Roman" w:hAnsi="Times New Roman"/>
                <w:kern w:val="1"/>
                <w:sz w:val="20"/>
                <w:szCs w:val="20"/>
              </w:rPr>
              <w:t>/цена единицы товара (работ, услуг)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C75700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C75700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C75700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C75700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C75700" w14:paraId="47DC7C6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C75700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C75700" w14:paraId="0F9DA51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19A9F986" w:rsidR="00B02B62" w:rsidRPr="00C75700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060145" w:rsidRPr="003C2827">
              <w:rPr>
                <w:rFonts w:ascii="Times New Roman" w:hAnsi="Times New Roman"/>
                <w:kern w:val="1"/>
                <w:sz w:val="20"/>
                <w:szCs w:val="20"/>
              </w:rPr>
              <w:t>Участниками закупки могут являться только субъекты малого и среднего предпринимательства</w:t>
            </w:r>
          </w:p>
        </w:tc>
      </w:tr>
      <w:tr w:rsidR="00B02B62" w:rsidRPr="00C75700" w14:paraId="4199C64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C75700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54593" w:rsidRPr="00C75700" w14:paraId="75B31A57" w14:textId="77777777" w:rsidTr="00693A4E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354593" w:rsidRPr="00C75700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03E2C0AD" w:rsidR="00354593" w:rsidRPr="00C75700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 w:rsidR="003048C8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Описанием </w:t>
            </w:r>
            <w:r w:rsidR="00C75700"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предмета</w:t>
            </w:r>
            <w:r w:rsidR="003048C8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закупки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№1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693A4E" w:rsidRPr="00C75700" w14:paraId="14E9FDF4" w14:textId="77777777" w:rsidTr="00BE53C2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C75700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C75700" w14:paraId="518C0DFF" w14:textId="77777777" w:rsidTr="00693A4E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C5DEC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Условия </w:t>
            </w:r>
            <w:r w:rsidR="00103B6E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640B4B43" w:rsidR="00CC5DEC" w:rsidRPr="00C75700" w:rsidRDefault="00BD5B82" w:rsidP="003048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 w:rsidR="003048C8"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на поставку товара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3048C8"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F2431B" w:rsidRPr="00C75700" w14:paraId="307B806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C75700" w14:paraId="0230A03F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C75700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00CD6C56" w:rsidR="00CC5DEC" w:rsidRPr="00C75700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 w:rsidR="003048C8"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на поставку товара (</w:t>
            </w:r>
            <w:r w:rsidR="003048C8" w:rsidRPr="0085270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№2</w:t>
            </w:r>
            <w:r w:rsidR="003048C8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934A27" w:rsidRPr="00C75700" w14:paraId="3730937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C75700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C75700" w14:paraId="01D6CA2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35EB8D" w14:textId="77777777" w:rsidR="00247C2D" w:rsidRPr="00300BB3" w:rsidRDefault="00686352" w:rsidP="00247C2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93CB7" w:rsidRPr="008215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</w:t>
            </w:r>
            <w:r w:rsidR="008B33D7" w:rsidRPr="008215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ая</w:t>
            </w:r>
            <w:r w:rsidR="00C93CB7" w:rsidRPr="008215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(максимальн</w:t>
            </w:r>
            <w:r w:rsidR="008B33D7" w:rsidRPr="008215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ая</w:t>
            </w:r>
            <w:r w:rsidR="00C93CB7" w:rsidRPr="008215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 цена договора</w:t>
            </w:r>
            <w:r w:rsidR="00C93CB7" w:rsidRPr="0082151A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41615E" w:rsidRPr="0082151A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договора/цена единицы товара (работ, услуг):</w:t>
            </w:r>
            <w:r w:rsidR="00F05895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47C2D" w:rsidRPr="00247C2D">
              <w:rPr>
                <w:rFonts w:ascii="Times New Roman" w:hAnsi="Times New Roman"/>
                <w:spacing w:val="-4"/>
                <w:sz w:val="20"/>
                <w:szCs w:val="20"/>
              </w:rPr>
              <w:t>587 640,00 (пятьсот восемьдесят семь тысяч шестьсот сорок) рублей 00 копеек</w:t>
            </w:r>
            <w:r w:rsidR="00247C2D" w:rsidRPr="00300B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422158" w14:textId="729A4BAC" w:rsidR="002318A9" w:rsidRPr="00741A09" w:rsidRDefault="002318A9" w:rsidP="002318A9">
            <w:pPr>
              <w:suppressAutoHyphens/>
              <w:spacing w:after="0" w:line="21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3ABD352" w14:textId="77777777" w:rsidR="00E65C18" w:rsidRPr="00C75700" w:rsidRDefault="00E65C1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188B06F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693A4E" w:rsidRPr="00C75700" w:rsidRDefault="00693A4E" w:rsidP="0051007D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2483EF3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962E88" w14:textId="221810AE" w:rsidR="00CC5DEC" w:rsidRPr="00C75700" w:rsidRDefault="006E5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060145" w:rsidRPr="0051007D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проектом договора (</w:t>
            </w:r>
            <w:r w:rsidR="00060145" w:rsidRPr="0051007D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№2</w:t>
            </w:r>
            <w:r w:rsidR="0006014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060145" w:rsidRPr="0051007D">
              <w:rPr>
                <w:rFonts w:ascii="Times New Roman" w:hAnsi="Times New Roman"/>
                <w:kern w:val="1"/>
                <w:sz w:val="20"/>
                <w:szCs w:val="20"/>
              </w:rPr>
              <w:t xml:space="preserve">к </w:t>
            </w:r>
            <w:r w:rsidR="00060145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информационной карте</w:t>
            </w:r>
            <w:r w:rsidR="00060145" w:rsidRPr="0051007D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060145" w:rsidRPr="00453F13">
              <w:rPr>
                <w:rFonts w:ascii="Times New Roman" w:hAnsi="Times New Roman"/>
              </w:rPr>
              <w:t xml:space="preserve">, при этом </w:t>
            </w:r>
            <w:r w:rsidR="00060145" w:rsidRPr="00453F13">
              <w:rPr>
                <w:rFonts w:ascii="Times New Roman" w:hAnsi="Times New Roman"/>
                <w:kern w:val="1"/>
                <w:sz w:val="20"/>
                <w:szCs w:val="20"/>
              </w:rPr>
              <w:t>максимальный срок оплаты поставленных товаров (выполненных работ, оказанных услуг) по договору (отдельному этапу договора), заключенному по результатам такой закупки, должен составлять не более срока, установленного Постановлением № 1352.</w:t>
            </w:r>
          </w:p>
        </w:tc>
      </w:tr>
      <w:tr w:rsidR="00F2431B" w:rsidRPr="00C75700" w14:paraId="021C4F4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C75700" w14:paraId="028BA4E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39F3DB9E" w:rsidR="00CC5DEC" w:rsidRPr="00C75700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предварительного предложения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C75700" w14:paraId="265EB63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52892D" w14:textId="77777777" w:rsidR="00354593" w:rsidRPr="00C75700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Предложения (далее – заявка) подаются в электронной форме в соответствии с регламентом электронной площадки.</w:t>
            </w:r>
          </w:p>
          <w:p w14:paraId="094E9BF0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6DF40EC" w14:textId="77777777" w:rsidR="00354593" w:rsidRPr="00C75700" w:rsidRDefault="00354593" w:rsidP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Для обеспечения доступа к участию в проводимой процедуре заинтересованному лицу необходимо пройти процедуру регистрации на электронной площадке.</w:t>
            </w:r>
            <w:r w:rsidRPr="00C75700">
              <w:rPr>
                <w:rFonts w:ascii="Times New Roman" w:hAnsi="Times New Roman"/>
              </w:rPr>
              <w:t xml:space="preserve">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1DF46D29" w14:textId="77777777" w:rsidR="00354593" w:rsidRPr="00C75700" w:rsidRDefault="0035459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529AF6A1" w:rsidR="0041615E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C75700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3F275FA4" w:rsidR="00395F12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При этом не допускается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0D0BBAA1" w14:textId="200A501E" w:rsidR="00103B6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0FF7" w:rsidRPr="00C75700">
              <w:rPr>
                <w:rFonts w:ascii="Times New Roman" w:hAnsi="Times New Roman"/>
                <w:kern w:val="1"/>
                <w:sz w:val="20"/>
                <w:szCs w:val="20"/>
              </w:rPr>
              <w:t>начальное (максимальное) значение цены договора/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указанную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</w:t>
            </w:r>
            <w:r w:rsidR="00CD61B1" w:rsidRPr="00C75700">
              <w:rPr>
                <w:rFonts w:ascii="Times New Roman" w:hAnsi="Times New Roman"/>
                <w:kern w:val="1"/>
                <w:sz w:val="20"/>
                <w:szCs w:val="20"/>
              </w:rPr>
              <w:t>ого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0FF7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начального (максимального) значения цены договора/максимального (предельного) значения цены договора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без учета НДС.</w:t>
            </w:r>
          </w:p>
          <w:p w14:paraId="16036BE3" w14:textId="77777777" w:rsidR="0041615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48AEFB9B" w:rsidR="00103B6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0ECAA42C" w14:textId="77777777" w:rsidR="0041615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440427AE" w:rsidR="00103B6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C75700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2F22065C" w:rsidR="00103B6E" w:rsidRPr="00C75700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103B6E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предварительного предложения включение сведений о стоимости продукции по позициям, указанным Заказчиком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2EDFF7FE" w:rsidR="00567E55" w:rsidRPr="00C75700" w:rsidRDefault="00567E55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6. Заявка может быть составлена по рекомендуемой форме, приведённой в 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C75700"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3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извещению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</w:t>
            </w:r>
          </w:p>
          <w:p w14:paraId="04C036CC" w14:textId="77777777" w:rsidR="0041615E" w:rsidRPr="00C75700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7CAF827C" w:rsidR="00CC5DEC" w:rsidRPr="00C75700" w:rsidRDefault="0041615E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7. 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C75700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C75700">
              <w:rPr>
                <w:rFonts w:ascii="Times New Roman" w:hAnsi="Times New Roman"/>
                <w:kern w:val="1"/>
                <w:sz w:val="20"/>
                <w:szCs w:val="20"/>
              </w:rPr>
              <w:t>(ая)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C75700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C75700">
              <w:rPr>
                <w:rFonts w:ascii="Times New Roman" w:hAnsi="Times New Roman"/>
              </w:rPr>
              <w:t xml:space="preserve"> </w:t>
            </w:r>
            <w:r w:rsidR="00F610C5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F610C5" w:rsidRPr="00C75700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25209A1" w14:textId="77777777" w:rsidR="00AC352B" w:rsidRPr="00C75700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C75700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иные документы и информацию (если применимо к предмету закупки).</w:t>
            </w:r>
          </w:p>
          <w:p w14:paraId="60C33364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77777777" w:rsidR="00CC5DEC" w:rsidRPr="00C75700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8. 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C75700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66EDD78" w:rsidR="004F2EE9" w:rsidRPr="00C75700" w:rsidRDefault="00F334C4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F2EE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C75700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7777777" w:rsidR="004F2EE9" w:rsidRPr="00C75700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06014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1258289D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0DEB4884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="00F334C4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C75700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C75700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C75700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08ECA68B" w14:textId="77777777" w:rsidTr="004E5990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63AF0B1" w:rsidR="00CC5DEC" w:rsidRPr="00C75700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F2431B" w:rsidRPr="00C75700" w14:paraId="0264C788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3250989E" w:rsidR="00CC5DEC" w:rsidRPr="00C75700" w:rsidRDefault="00CD61B1" w:rsidP="002C16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З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аявки принимаются </w:t>
            </w:r>
            <w:r w:rsidR="0023774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даты публикации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="0023774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4E5990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F120AF" w:rsidRPr="003C2827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676676" w:rsidRPr="00676676">
              <w:rPr>
                <w:rFonts w:ascii="Times New Roman" w:hAnsi="Times New Roman"/>
                <w:kern w:val="1"/>
                <w:sz w:val="20"/>
                <w:szCs w:val="20"/>
              </w:rPr>
              <w:t>11</w:t>
            </w:r>
            <w:r w:rsidR="00F120AF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2318A9" w:rsidRPr="003C2827">
              <w:rPr>
                <w:rFonts w:ascii="Times New Roman" w:hAnsi="Times New Roman"/>
                <w:kern w:val="1"/>
                <w:sz w:val="20"/>
                <w:szCs w:val="20"/>
              </w:rPr>
              <w:t>декабря</w:t>
            </w:r>
            <w:r w:rsidR="004A18C7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F120AF" w:rsidRPr="003C2827">
              <w:rPr>
                <w:rFonts w:ascii="Times New Roman" w:hAnsi="Times New Roman"/>
                <w:kern w:val="1"/>
                <w:sz w:val="20"/>
                <w:szCs w:val="20"/>
              </w:rPr>
              <w:t>202</w:t>
            </w:r>
            <w:r w:rsidR="00D93E65" w:rsidRPr="003C2827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="00F120AF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C5DEC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до </w:t>
            </w:r>
            <w:r w:rsidR="00AA15BA" w:rsidRPr="003C2827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="00676676" w:rsidRPr="00676676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="00CC5DEC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:00 </w:t>
            </w:r>
            <w:r w:rsidR="00AC352B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</w:t>
            </w:r>
            <w:r w:rsidR="00CE23F4" w:rsidRPr="003C2827">
              <w:rPr>
                <w:rFonts w:ascii="Times New Roman" w:hAnsi="Times New Roman"/>
                <w:kern w:val="1"/>
                <w:sz w:val="20"/>
                <w:szCs w:val="20"/>
              </w:rPr>
              <w:t>местному</w:t>
            </w:r>
            <w:r w:rsidR="00AC352B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времени Заказчика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F2431B" w:rsidRPr="00C75700" w14:paraId="1E254A9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C75700" w14:paraId="378A1EA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84DFDE" w14:textId="117DB7C2" w:rsidR="00CC5DEC" w:rsidRPr="00C75700" w:rsidRDefault="00F97CA5" w:rsidP="007C119F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Дополнительные этапы закупки</w:t>
            </w:r>
            <w:r w:rsidR="007C119F" w:rsidRPr="00C75700">
              <w:t xml:space="preserve"> (</w:t>
            </w:r>
            <w:r w:rsidR="007C119F" w:rsidRPr="00C75700">
              <w:rPr>
                <w:rFonts w:ascii="Times New Roman" w:hAnsi="Times New Roman"/>
                <w:kern w:val="1"/>
                <w:sz w:val="20"/>
                <w:szCs w:val="20"/>
              </w:rPr>
              <w:t>квалификационный отбор; электронный аукцион, проводимый среди участников закупки, допущенных до данного этапа)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E833DE" w:rsidRPr="00C75700">
              <w:rPr>
                <w:rFonts w:ascii="Times New Roman" w:hAnsi="Times New Roman"/>
                <w:kern w:val="1"/>
                <w:sz w:val="20"/>
                <w:szCs w:val="20"/>
              </w:rPr>
              <w:t>– не предусмотрено.</w:t>
            </w:r>
          </w:p>
          <w:p w14:paraId="095C5DE0" w14:textId="17EDCC4D" w:rsidR="00CE23F4" w:rsidRPr="00C75700" w:rsidRDefault="00CE23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72B6068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74761085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F2431B" w:rsidRPr="00C75700" w14:paraId="47FD6AD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48384E74" w:rsidR="00CC5DEC" w:rsidRPr="003C2827" w:rsidRDefault="00E833D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в </w:t>
            </w:r>
            <w:r w:rsidR="00676676" w:rsidRPr="00676676">
              <w:rPr>
                <w:rFonts w:ascii="Times New Roman" w:hAnsi="Times New Roman"/>
                <w:kern w:val="1"/>
                <w:sz w:val="20"/>
                <w:szCs w:val="20"/>
              </w:rPr>
              <w:t>09</w:t>
            </w:r>
            <w:r w:rsidR="00C75700" w:rsidRPr="00C75700">
              <w:rPr>
                <w:rFonts w:ascii="Times New Roman" w:hAnsi="Times New Roman"/>
                <w:kern w:val="1"/>
                <w:sz w:val="20"/>
                <w:szCs w:val="20"/>
              </w:rPr>
              <w:t>:00</w:t>
            </w:r>
            <w:r w:rsidR="00CC5DEC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</w:t>
            </w:r>
            <w:r w:rsidR="00AC352B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м</w:t>
            </w:r>
            <w:r w:rsidR="00CE23F4" w:rsidRPr="00C75700">
              <w:rPr>
                <w:rFonts w:ascii="Times New Roman" w:hAnsi="Times New Roman"/>
                <w:kern w:val="1"/>
                <w:sz w:val="20"/>
                <w:szCs w:val="20"/>
              </w:rPr>
              <w:t>естному</w:t>
            </w:r>
            <w:r w:rsidR="00AC352B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AC352B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времени Заказчика </w:t>
            </w:r>
            <w:r w:rsidR="002318A9" w:rsidRPr="003C2827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676676" w:rsidRPr="00676676"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  <w:r w:rsidR="002318A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» декабря </w:t>
            </w:r>
            <w:r w:rsidR="00D93E65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2024 </w:t>
            </w:r>
            <w:r w:rsidR="00FA4E4F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г. </w:t>
            </w:r>
            <w:r w:rsidR="00B96650" w:rsidRPr="003C2827">
              <w:rPr>
                <w:rFonts w:ascii="Times New Roman" w:hAnsi="Times New Roman"/>
                <w:kern w:val="1"/>
                <w:sz w:val="20"/>
                <w:szCs w:val="20"/>
              </w:rPr>
              <w:t>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34924AFC" w14:textId="77777777" w:rsidR="002318A9" w:rsidRPr="003C2827" w:rsidRDefault="002318A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B918DE4" w14:textId="6856ABE4" w:rsidR="002318A9" w:rsidRPr="005243E0" w:rsidRDefault="002318A9" w:rsidP="002318A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Подведение итогов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- «1</w:t>
            </w:r>
            <w:r w:rsidR="00676676"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3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» декабря 2024 г.</w:t>
            </w:r>
          </w:p>
          <w:p w14:paraId="7CE34F4A" w14:textId="77777777" w:rsidR="002318A9" w:rsidRPr="00C75700" w:rsidRDefault="002318A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B1EA472" w14:textId="77777777" w:rsidR="0006102B" w:rsidRPr="00C75700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58FD3A" w14:textId="06669CA9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предварительным предложениям, подобранных автоматизированным способом оператором электронной площадки </w:t>
            </w:r>
            <w:r w:rsidRPr="00C75700">
              <w:rPr>
                <w:rFonts w:ascii="Times New Roman" w:hAnsi="Times New Roman"/>
                <w:i/>
                <w:iCs/>
                <w:color w:val="0000FF"/>
                <w:kern w:val="1"/>
                <w:sz w:val="20"/>
                <w:szCs w:val="20"/>
              </w:rPr>
              <w:t>либо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сформированных на опубликованное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извещение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Заказчика среди поставщиков (подрядчиков, исполнителей), разместивших в электронном магазине свои предложения, рассматривает заявки на соответствие их требованиям, установленным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 направляет (при необходимости) дополнительный запрос об уточнении данных о поставке товара (выполнении работ, оказании услуг), запрашивании документов, определенных условиями закупки и оценивает заявки.</w:t>
            </w:r>
          </w:p>
          <w:p w14:paraId="3DF76260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122B61DC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), </w:t>
            </w:r>
            <w:r w:rsidR="00354593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течении срока, установленного таким запросом вправе сформировать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06102B" w:rsidRPr="00C75700" w:rsidRDefault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518F601A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извещением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закупке, и содержит наиболее низкую цену договора и лучшие условия закупки (если предусмотрено 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</w:t>
            </w:r>
            <w:r w:rsidR="00686352"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7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извещения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).</w:t>
            </w:r>
          </w:p>
          <w:p w14:paraId="78997571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</w:t>
            </w:r>
            <w:r w:rsidR="007F0FF7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(цены единицы товара, услуги, работы)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46F55DF9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результатам рассмотрения предварительных предложений Заказчик самостоятельно выбирает поставщика (подрядчика, исполнителя), чье предложение в большей степени соответствует требованиям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извещения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 после чего формирует предварительный заказ и направляет его данному поставщику (подрядчику, исполнителю) на подтверждение для формирования проекта договора или направляет проект договора на подписание поставщику (подрядчику, исполнителю), минуя формирование предварительного заказа.</w:t>
            </w:r>
          </w:p>
          <w:p w14:paraId="6374A1EE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C750859" w14:textId="75AECA71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момента направления предварительного заказа Заказчиком поставщик (подрядчик, исполнитель) принимает одно из следующих решений: подтверждает предварительный заказ либо отклоняет его. Заказчик вправе при получении оформленного и подтвержденного заказа от поставщика (подрядчика, исполнителя) подтвердить его посредством </w:t>
            </w:r>
            <w:r w:rsidR="007C119F" w:rsidRPr="00C75700">
              <w:rPr>
                <w:rFonts w:ascii="Times New Roman" w:hAnsi="Times New Roman"/>
                <w:kern w:val="1"/>
                <w:sz w:val="20"/>
                <w:szCs w:val="20"/>
              </w:rPr>
              <w:t>функционала электронного</w:t>
            </w:r>
            <w:r w:rsidR="00ED3395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магазина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или отклонить подтверждение заказа без указания причин отклонения. При отклонении заказа Заказчик не несет ответственности перед поставщиком (подрядчиком, исполнителем).</w:t>
            </w:r>
          </w:p>
          <w:p w14:paraId="00CDEC7E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6F64D0D" w14:textId="5366DB06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не рассматривает и отклоняет заявки, если они не соответствуют требованиям, установленным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 xml:space="preserve">или предложенная в заявках цена договора превышает максимальную цену/показатели по не стоимостным критериям, указанным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извещением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 соответствующим указанным критериям), либо участник закупки не соответствует предъявляемым к участникам в соответствии с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1F6DD2A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F79C9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Заказчик может не принимать во внимание мелкие погрешности, несоответствия, неточности в заявке, которые существенно не влияют на ее содержание и дальнейшую оценку (при соблюдении равенства всех участников) и не оказывают воздействия на рейтинг какого-либо из участников при рассмотрении и оценке заявок.</w:t>
            </w:r>
          </w:p>
          <w:p w14:paraId="593FF294" w14:textId="0B4869CF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вправе допустить участника к участию в закупке в случае, если участник или его заявка не соответствуют требованиям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извещения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 но выявленные недостатки носят формальный характер и не влияют на содержание и условия заявки на участие в закупке, а также на условия исполнения договора и не влекут рисков неисполнения обязательств, принятых таким участником в соответствии с его заявкой.</w:t>
            </w:r>
          </w:p>
          <w:p w14:paraId="0549FA73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Если имеются расхождения в цене предлагаемых участником товаров, работ, услуг, указанной в техническом предложении участника и указанной на ЭТП, то к рассмотрению принимается цена, указанная в техническом предложении участника.</w:t>
            </w:r>
          </w:p>
          <w:p w14:paraId="0219C9B9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5C7DAC" w14:textId="0EACECA5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Результат закупки оформл</w:t>
            </w:r>
            <w:r w:rsidR="006F4FA9" w:rsidRPr="00C75700">
              <w:rPr>
                <w:rFonts w:ascii="Times New Roman" w:hAnsi="Times New Roman"/>
                <w:kern w:val="1"/>
                <w:sz w:val="20"/>
                <w:szCs w:val="20"/>
              </w:rPr>
              <w:t>яется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6F4FA9"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протоколом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 содержащ</w:t>
            </w:r>
            <w:r w:rsidR="006F4FA9" w:rsidRPr="00C75700">
              <w:rPr>
                <w:rFonts w:ascii="Times New Roman" w:hAnsi="Times New Roman"/>
                <w:kern w:val="1"/>
                <w:sz w:val="20"/>
                <w:szCs w:val="20"/>
              </w:rPr>
              <w:t>им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принятое решение по итогам рассмотрения и подведения итогов</w:t>
            </w:r>
            <w:r w:rsidR="006F4FA9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14E038F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8EB47C9" w14:textId="31915476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Закупка у единственного поставщика </w:t>
            </w:r>
            <w:r w:rsidR="00354593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(подрядчика, исполнителя)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по принципу электронного магазина признается несостоявшейся в следующих случаях:</w:t>
            </w:r>
          </w:p>
          <w:p w14:paraId="052DC4C3" w14:textId="32009C36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- если в базе электронного магазина отсутствуют предварительные предложения участников, соответствующие потребностям заказчика, указанным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47E21F0B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- если по окончании срока подачи заявок на участие в закупке подана только одна такая заявка;</w:t>
            </w:r>
          </w:p>
          <w:p w14:paraId="48CDB74C" w14:textId="54CECCCF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- если единственный участник не соответствует установленным требованиям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о проведении закупки или представил недостоверные сведения;</w:t>
            </w:r>
          </w:p>
          <w:p w14:paraId="16FDB155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- при уклонении участников, с которыми должен быть заключен договор по результатам закупки.</w:t>
            </w:r>
          </w:p>
          <w:p w14:paraId="1D88D1BD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200284C4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извещение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2B2EA96" w14:textId="04656142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внесения изменений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извещение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срок подачи заявок будет продлен так, чтобы с момента внесения изменений до истечения срока подачи заявок этот срок составлял не менее чем 24 (двадцать четыре) часа.</w:t>
            </w:r>
          </w:p>
          <w:p w14:paraId="14DE3D88" w14:textId="77777777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EB575C" w14:textId="1E545400" w:rsidR="0006102B" w:rsidRPr="00C75700" w:rsidRDefault="0006102B" w:rsidP="000610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порядок, предусмотренный таким регламентом, в части, не противоречащей Закону № 223-ФЗ.</w:t>
            </w:r>
          </w:p>
          <w:p w14:paraId="6898C654" w14:textId="7777777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C75700" w14:paraId="7510EDF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70B73CA7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F2431B" w:rsidRPr="00C75700" w14:paraId="3A69AF1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249639DF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извещения</w:t>
            </w:r>
            <w:r w:rsidR="00B96650" w:rsidRPr="00C75700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проект договора победителю закупочной процедуры для дальнейшего подписания.</w:t>
            </w:r>
            <w:r w:rsidR="00103B6E" w:rsidRPr="00C75700">
              <w:rPr>
                <w:rFonts w:ascii="Times New Roman" w:hAnsi="Times New Roman"/>
              </w:rPr>
              <w:t xml:space="preserve"> </w:t>
            </w:r>
            <w:r w:rsidR="005F220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Договор по результатам закупки может быть заключен с использованием программно-аппаратных средств ЭТП и подписан электронной подписью лиц, имеющих право действовать от имени участника такой процедуры и Заказчика соответственно </w:t>
            </w:r>
            <w:r w:rsidR="005F2209" w:rsidRPr="00C7570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либо</w:t>
            </w:r>
            <w:r w:rsidR="005F2209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закупки.</w:t>
            </w:r>
          </w:p>
          <w:p w14:paraId="5AEA0988" w14:textId="77777777" w:rsidR="00F26A9E" w:rsidRPr="00C75700" w:rsidRDefault="00F26A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1A2B02A" w14:textId="74E4545B" w:rsidR="00EF73C8" w:rsidRPr="00C75700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Срок заключения договора при осуществлении неконкурентной закупки</w:t>
            </w:r>
            <w:r w:rsidR="00181A2A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составляет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более 20 дней со дня принятия заказчиком решения о заключении такого договора, при этом плановая </w:t>
            </w:r>
            <w:r w:rsidR="00645A13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(максимальная)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дата заключения договора – </w:t>
            </w:r>
            <w:r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2318A9"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76676" w:rsidRPr="0067667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="00806D58"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2318A9"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декабря</w:t>
            </w:r>
            <w:r w:rsidR="00346A2E"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202</w:t>
            </w:r>
            <w:r w:rsidR="00D93E65"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Pr="003C282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года.</w:t>
            </w:r>
          </w:p>
          <w:p w14:paraId="67FEF251" w14:textId="77777777" w:rsidR="00974099" w:rsidRPr="00C75700" w:rsidRDefault="0097409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9DEE73A" w14:textId="7EE9386C" w:rsidR="00974099" w:rsidRPr="00C75700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Заказчик формирует проект договора с использование</w:t>
            </w:r>
            <w:r w:rsidR="0046729A" w:rsidRPr="00C75700">
              <w:rPr>
                <w:rFonts w:ascii="Times New Roman" w:hAnsi="Times New Roman"/>
                <w:kern w:val="1"/>
                <w:sz w:val="20"/>
                <w:szCs w:val="20"/>
              </w:rPr>
              <w:t>м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функционала </w:t>
            </w:r>
            <w:r w:rsidR="005F2209" w:rsidRPr="00C75700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исполнителем). </w:t>
            </w:r>
            <w:r w:rsidR="0061373D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Определенный по результатам закупки поставщик (подрядчик, исполнитель) должен подписать проект договора </w:t>
            </w:r>
            <w:r w:rsidR="00593C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не позднее чем </w:t>
            </w:r>
            <w:r w:rsidR="00593C6E" w:rsidRPr="00BF10B2">
              <w:rPr>
                <w:rFonts w:ascii="Times New Roman" w:hAnsi="Times New Roman"/>
                <w:kern w:val="1"/>
                <w:sz w:val="20"/>
                <w:szCs w:val="20"/>
              </w:rPr>
              <w:t xml:space="preserve">через </w:t>
            </w:r>
            <w:r w:rsidR="00ED3395" w:rsidRPr="00BF10B2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593C6E" w:rsidRPr="00BF10B2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="00ED3395" w:rsidRPr="00BF10B2">
              <w:rPr>
                <w:rFonts w:ascii="Times New Roman" w:hAnsi="Times New Roman"/>
                <w:kern w:val="1"/>
                <w:sz w:val="20"/>
                <w:szCs w:val="20"/>
              </w:rPr>
              <w:t>пять</w:t>
            </w:r>
            <w:r w:rsidR="00593C6E" w:rsidRPr="00BF10B2">
              <w:rPr>
                <w:rFonts w:ascii="Times New Roman" w:hAnsi="Times New Roman"/>
                <w:kern w:val="1"/>
                <w:sz w:val="20"/>
                <w:szCs w:val="20"/>
              </w:rPr>
              <w:t xml:space="preserve">) дней со </w:t>
            </w:r>
            <w:r w:rsidR="00593C6E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дня его получения </w:t>
            </w:r>
            <w:r w:rsidR="0061373D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вместе с документом, подтверждающим предоставление обеспечения исполнения договора, если данное требование установлено в </w:t>
            </w:r>
            <w:r w:rsidR="002F083E" w:rsidRPr="00C75700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="0061373D" w:rsidRPr="00C75700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3D31C284" w14:textId="77777777" w:rsidR="0061373D" w:rsidRPr="00C75700" w:rsidRDefault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7C4B3E5A" w:rsidR="00DF73BA" w:rsidRPr="00C75700" w:rsidRDefault="00DF73B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</w:t>
            </w:r>
            <w:r w:rsidR="007F5132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</w:t>
            </w:r>
            <w:r w:rsidR="00704A52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установленный для него </w:t>
            </w:r>
            <w:r w:rsidR="007F5132" w:rsidRPr="00C75700">
              <w:rPr>
                <w:rFonts w:ascii="Times New Roman" w:hAnsi="Times New Roman"/>
                <w:kern w:val="1"/>
                <w:sz w:val="20"/>
                <w:szCs w:val="20"/>
              </w:rPr>
              <w:t>срок</w:t>
            </w:r>
            <w:r w:rsidR="00704A52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для подписания договора и</w:t>
            </w:r>
            <w:r w:rsidR="007F5132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порядке, установленном регламентом, утвержденным оператором </w:t>
            </w:r>
            <w:r w:rsidR="00ED3395" w:rsidRPr="00C75700"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704A52" w:rsidRPr="00C75700">
              <w:rPr>
                <w:rFonts w:ascii="Times New Roman" w:hAnsi="Times New Roman"/>
              </w:rPr>
              <w:t xml:space="preserve"> </w:t>
            </w:r>
            <w:r w:rsidR="00704A52" w:rsidRPr="00C75700">
              <w:rPr>
                <w:rFonts w:ascii="Times New Roman" w:hAnsi="Times New Roman"/>
                <w:kern w:val="1"/>
                <w:sz w:val="20"/>
                <w:szCs w:val="20"/>
              </w:rPr>
              <w:t>а также обеспечение исполнения договора, в случае, если Заказчиком было установлено такое требование,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закупка признается несостоявшейся, при этом Заказчик вправе провести новую закупку, изменив условия исполнения договора (при необходимости).</w:t>
            </w:r>
          </w:p>
          <w:p w14:paraId="7B34B0B2" w14:textId="77777777" w:rsidR="00FB37F4" w:rsidRPr="00C75700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61373D" w:rsidRPr="00C75700" w:rsidRDefault="0061373D" w:rsidP="0061373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 проектом договора. Наличие в составе Протокола разногласий к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FB37F4" w:rsidRPr="00C75700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FB37F4" w:rsidRPr="00C75700" w:rsidRDefault="00FB37F4" w:rsidP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</w:t>
            </w:r>
            <w:r w:rsidR="002002E4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(работу, услугу)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B96650" w:rsidRPr="00C75700" w:rsidRDefault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C75700" w14:paraId="42ED7A2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27770D7C" w:rsidR="00CC5DEC" w:rsidRPr="00C75700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CC5DEC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F2431B" w:rsidRPr="00C75700" w14:paraId="2826040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4AA03E" w14:textId="6FBA56FB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1) 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</w:t>
            </w:r>
            <w:r w:rsidR="000306D5" w:rsidRPr="00C75700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85270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52705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="00852705" w:rsidRPr="003C282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9F24BDB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3F54E886" w14:textId="5AA7DB62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3) не</w:t>
            </w:r>
            <w:r w:rsidR="0085270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      </w:r>
          </w:p>
          <w:p w14:paraId="37693FF6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14:paraId="5BC78DB1" w14:textId="717B0586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5) </w:t>
            </w:r>
            <w:r w:rsidR="00DE0D36" w:rsidRPr="00C75700">
              <w:rPr>
                <w:rFonts w:ascii="Times New Roman" w:hAnsi="Times New Roman"/>
                <w:kern w:val="1"/>
                <w:sz w:val="20"/>
                <w:szCs w:val="20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1193AA87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6)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      </w:r>
          </w:p>
          <w:p w14:paraId="6901ADBF" w14:textId="2951C5F4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7) </w:t>
            </w:r>
            <w:r w:rsidR="00DE0D36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</w:t>
            </w:r>
            <w:r w:rsidR="00DE0D36" w:rsidRPr="003C2827">
              <w:rPr>
                <w:rFonts w:ascii="Times New Roman" w:hAnsi="Times New Roman"/>
                <w:kern w:val="1"/>
                <w:sz w:val="20"/>
                <w:szCs w:val="20"/>
              </w:rPr>
              <w:t>искусства</w:t>
            </w:r>
            <w:r w:rsidR="00852705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="00852705" w:rsidRPr="003C282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007354C7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      </w:r>
          </w:p>
          <w:p w14:paraId="63880858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9)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74B4FEB2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10) участник закупки не является офшорной компанией;</w:t>
            </w:r>
          </w:p>
          <w:p w14:paraId="5E9BD917" w14:textId="77777777" w:rsidR="00ED3395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11)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</w:t>
            </w:r>
          </w:p>
          <w:p w14:paraId="31FBE8FD" w14:textId="1BE42CE3" w:rsidR="00CC5DEC" w:rsidRPr="00C75700" w:rsidRDefault="00ED3395" w:rsidP="00ED339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12)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</w:p>
        </w:tc>
      </w:tr>
      <w:tr w:rsidR="00F2431B" w:rsidRPr="00C75700" w14:paraId="184BEBE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3298B14E" w:rsidR="00CC5DEC" w:rsidRPr="00C75700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47388A" w:rsidRPr="00C75700" w14:paraId="5B398AD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686352" w:rsidRPr="00C75700" w:rsidRDefault="00686352" w:rsidP="00686352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7570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ЕГРЮЛ не старше 6 месяцев;</w:t>
            </w:r>
          </w:p>
          <w:p w14:paraId="3E1FB479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615B487E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05F8EF01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ОГРН;</w:t>
            </w:r>
          </w:p>
          <w:p w14:paraId="39F5BC0D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5) устав.</w:t>
            </w:r>
          </w:p>
          <w:p w14:paraId="233C0B87" w14:textId="77777777" w:rsidR="00686352" w:rsidRPr="00C75700" w:rsidRDefault="00686352" w:rsidP="0068635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75700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5ADB4FD5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 w:rsidR="002318A9"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6 месяцев;</w:t>
            </w:r>
          </w:p>
          <w:p w14:paraId="0DBA2CF7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A5BB322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6AF3EA0E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2A66F899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1CCB189A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49FD4799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1. Заявка, содержащая конкретные показатели, соответствующие значениям, установленным извещением о закупке,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товар) и иных сведений, определенных 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 w:rsidR="00991516"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7,</w:t>
            </w:r>
            <w:r w:rsidRPr="00C7570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14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настоящего извещения (если предусмотрено).</w:t>
            </w:r>
          </w:p>
          <w:p w14:paraId="1361F508" w14:textId="790CCD2D" w:rsidR="00B10B7D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 w:rsidR="00C75700"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- </w:t>
            </w:r>
            <w:r w:rsidR="00DE0D36" w:rsidRPr="00C75700">
              <w:rPr>
                <w:rFonts w:ascii="Times New Roman" w:hAnsi="Times New Roman"/>
                <w:b/>
                <w:kern w:val="1"/>
                <w:sz w:val="20"/>
                <w:szCs w:val="20"/>
              </w:rPr>
              <w:t>не применяется.</w:t>
            </w:r>
          </w:p>
          <w:p w14:paraId="3C338ED5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3. Выписка из единого реестра субъектов малого и среднего предпринимательства с сайта </w:t>
            </w:r>
            <w:hyperlink r:id="rId7" w:history="1">
              <w:r w:rsidRPr="00C75700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C75700">
              <w:rPr>
                <w:rFonts w:ascii="Times New Roman" w:hAnsi="Times New Roman"/>
              </w:rPr>
              <w:t xml:space="preserve"> 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2DCBC157" w:rsidR="00686352" w:rsidRPr="00BF10B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4. 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извещением о закупке (</w:t>
            </w:r>
            <w:r w:rsidRPr="00C75700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="002318A9" w:rsidRPr="003C2827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852705" w:rsidRPr="003C2827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3C2827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77777777" w:rsidR="00686352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 xml:space="preserve">5. Документы (их копии), представляемые для оценки заявки на участие в закупке по критериям такой оценки, установленным в извещении. Отсутствие указанных документов в составе заявки на участие в закупке не является основанием для отклонения такой заявки </w:t>
            </w:r>
            <w:r w:rsidRPr="00BF10B2">
              <w:rPr>
                <w:rFonts w:ascii="Times New Roman" w:hAnsi="Times New Roman"/>
                <w:kern w:val="1"/>
                <w:sz w:val="20"/>
                <w:szCs w:val="20"/>
              </w:rPr>
              <w:t>– не установлено</w:t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B6560A5" w14:textId="7A9FC191" w:rsidR="0047388A" w:rsidRPr="00C75700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6.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закупке.</w:t>
            </w:r>
          </w:p>
        </w:tc>
      </w:tr>
      <w:tr w:rsidR="00F26A9E" w:rsidRPr="00C75700" w14:paraId="14126AB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36B6DE" w14:textId="22D8058D" w:rsidR="00F26A9E" w:rsidRPr="00C75700" w:rsidRDefault="00F26A9E" w:rsidP="00F26A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F26A9E" w:rsidRPr="00C75700" w14:paraId="7D36C94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7D7679" w14:textId="6EE322DC" w:rsidR="00F26A9E" w:rsidRPr="00C75700" w:rsidRDefault="00F26A9E" w:rsidP="00F26A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1 Описание предмета закупки (техническое задание)</w:t>
            </w:r>
          </w:p>
        </w:tc>
      </w:tr>
      <w:tr w:rsidR="00F26A9E" w:rsidRPr="00C75700" w14:paraId="762366A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6F33CF" w14:textId="2237E3EF" w:rsidR="00F26A9E" w:rsidRPr="00C75700" w:rsidRDefault="00F26A9E" w:rsidP="00F26A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2 «Проект договора»</w:t>
            </w:r>
          </w:p>
        </w:tc>
      </w:tr>
      <w:tr w:rsidR="00F26A9E" w:rsidRPr="00C75700" w14:paraId="5E61065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7EDA0DEE" w:rsidR="00F26A9E" w:rsidRPr="00C75700" w:rsidRDefault="00F26A9E" w:rsidP="00F26A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3 «Форма заявки»</w:t>
            </w:r>
          </w:p>
        </w:tc>
      </w:tr>
    </w:tbl>
    <w:p w14:paraId="1F077963" w14:textId="77777777" w:rsidR="007C0116" w:rsidRPr="00C75700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C75700" w:rsidSect="002F776F">
          <w:footerReference w:type="even" r:id="rId8"/>
          <w:footerReference w:type="default" r:id="rId9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27FEBE1C" w14:textId="77777777" w:rsidR="0051007D" w:rsidRPr="00C75700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lastRenderedPageBreak/>
        <w:t>Приложение № 1 к извещению</w:t>
      </w:r>
    </w:p>
    <w:p w14:paraId="72CFF2EA" w14:textId="77777777" w:rsidR="0051007D" w:rsidRPr="00C75700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EA6E46F" w14:textId="4A0A4664" w:rsidR="0051007D" w:rsidRPr="00C75700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 xml:space="preserve">ОПИСАНИЕ </w:t>
      </w:r>
      <w:r w:rsidR="00852705">
        <w:rPr>
          <w:rFonts w:ascii="Times New Roman" w:hAnsi="Times New Roman"/>
          <w:b/>
          <w:bCs/>
          <w:kern w:val="1"/>
          <w:sz w:val="20"/>
          <w:szCs w:val="20"/>
        </w:rPr>
        <w:t>ПРЕДМЕТА</w:t>
      </w: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 xml:space="preserve"> ЗАКУПКИ (ТЕХНИЧЕСКОЕ ЗАДАНИЕ)</w:t>
      </w:r>
    </w:p>
    <w:p w14:paraId="09712DA7" w14:textId="77777777" w:rsidR="009E7A39" w:rsidRPr="00C75700" w:rsidRDefault="009E7A39" w:rsidP="009E7A39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C75700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C75700">
        <w:t xml:space="preserve"> </w:t>
      </w:r>
      <w:r w:rsidRPr="00C75700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51D449F6" w14:textId="2F44C4F9" w:rsidR="006C210F" w:rsidRPr="00C75700" w:rsidRDefault="006C210F" w:rsidP="006C210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lang w:eastAsia="ar-SA"/>
        </w:rPr>
      </w:pPr>
    </w:p>
    <w:p w14:paraId="32490D22" w14:textId="51A53DDB" w:rsidR="009E7A39" w:rsidRPr="009E7A39" w:rsidRDefault="009E7A39" w:rsidP="009E7A39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  <w:r w:rsidRPr="003C2827">
        <w:rPr>
          <w:rFonts w:ascii="Times New Roman" w:eastAsia="Times New Roman" w:hAnsi="Times New Roman"/>
          <w:sz w:val="20"/>
          <w:szCs w:val="20"/>
          <w:lang w:eastAsia="ar-SA"/>
        </w:rPr>
        <w:t>Приложение № 1 к техническому заданию</w:t>
      </w:r>
    </w:p>
    <w:p w14:paraId="37899C35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53A6257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C2827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Локальный сметный расчет(ы)</w:t>
      </w:r>
    </w:p>
    <w:p w14:paraId="1BDB6937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827">
        <w:rPr>
          <w:rFonts w:ascii="Times New Roman" w:eastAsia="Times New Roman" w:hAnsi="Times New Roman"/>
          <w:sz w:val="20"/>
          <w:szCs w:val="20"/>
          <w:lang w:eastAsia="ar-SA"/>
        </w:rPr>
        <w:t>(локальная смета(ы))</w:t>
      </w:r>
    </w:p>
    <w:p w14:paraId="4B603301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  <w:bookmarkStart w:id="1" w:name="_Hlk96341950"/>
      <w:r w:rsidRPr="003C2827">
        <w:rPr>
          <w:rFonts w:ascii="Times New Roman" w:eastAsia="Times New Roman" w:hAnsi="Times New Roman"/>
          <w:color w:val="FF0000"/>
          <w:sz w:val="20"/>
          <w:szCs w:val="20"/>
          <w:lang w:eastAsia="ar-SA"/>
        </w:rPr>
        <w:t>Прилагается(ются) отдельным файлом</w:t>
      </w:r>
    </w:p>
    <w:bookmarkEnd w:id="1"/>
    <w:p w14:paraId="449186E7" w14:textId="77777777" w:rsidR="009E7A39" w:rsidRPr="009E7A39" w:rsidRDefault="009E7A39" w:rsidP="009E7A39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en-US"/>
        </w:rPr>
      </w:pPr>
    </w:p>
    <w:p w14:paraId="1DF12815" w14:textId="77777777" w:rsidR="009E7A39" w:rsidRPr="003C2827" w:rsidRDefault="009E7A39" w:rsidP="009E7A39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827">
        <w:rPr>
          <w:rFonts w:ascii="Times New Roman" w:eastAsia="Times New Roman" w:hAnsi="Times New Roman"/>
          <w:sz w:val="20"/>
          <w:szCs w:val="20"/>
          <w:lang w:eastAsia="ar-SA"/>
        </w:rPr>
        <w:t>Приложение № 2 к техническому заданию</w:t>
      </w:r>
    </w:p>
    <w:p w14:paraId="479B7124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1503ECE" w14:textId="77777777" w:rsidR="009E7A39" w:rsidRPr="003C2827" w:rsidRDefault="009E7A39" w:rsidP="009E7A3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C2827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Ведомость объемов работ</w:t>
      </w:r>
    </w:p>
    <w:p w14:paraId="6E863EAC" w14:textId="77777777" w:rsidR="009E7A39" w:rsidRPr="009E7A39" w:rsidRDefault="009E7A39" w:rsidP="009E7A3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en-US"/>
        </w:rPr>
      </w:pPr>
      <w:r w:rsidRPr="003C2827">
        <w:rPr>
          <w:rFonts w:ascii="Times New Roman" w:eastAsia="Times New Roman" w:hAnsi="Times New Roman"/>
          <w:color w:val="FF0000"/>
          <w:sz w:val="20"/>
          <w:szCs w:val="20"/>
          <w:lang w:eastAsia="ar-SA"/>
        </w:rPr>
        <w:t>Прилагается отдельным файлом</w:t>
      </w:r>
    </w:p>
    <w:p w14:paraId="7BBEE65C" w14:textId="2F1F4485" w:rsidR="00BD6A18" w:rsidRPr="00C75700" w:rsidRDefault="00BD6A18" w:rsidP="009E7A39">
      <w:pPr>
        <w:pStyle w:val="a8"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</w:rPr>
      </w:pPr>
    </w:p>
    <w:p w14:paraId="26DC2BD9" w14:textId="77777777" w:rsidR="0051007D" w:rsidRPr="00C75700" w:rsidRDefault="0051007D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426658C" w14:textId="3971E5D3" w:rsidR="0051007D" w:rsidRPr="00C75700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Приложение № 2 к извещению</w:t>
      </w:r>
    </w:p>
    <w:p w14:paraId="40128CF7" w14:textId="77777777" w:rsidR="0051007D" w:rsidRPr="00C75700" w:rsidRDefault="0051007D" w:rsidP="0051007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22B6C928" w14:textId="77777777" w:rsidR="0051007D" w:rsidRPr="00C75700" w:rsidRDefault="0051007D" w:rsidP="0051007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p w14:paraId="594FCCCF" w14:textId="77777777" w:rsidR="0051007D" w:rsidRPr="00C75700" w:rsidRDefault="0051007D" w:rsidP="0051007D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C75700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Pr="00C75700">
        <w:t xml:space="preserve"> </w:t>
      </w:r>
      <w:r w:rsidRPr="00C75700">
        <w:rPr>
          <w:rFonts w:ascii="Times New Roman" w:hAnsi="Times New Roman"/>
          <w:color w:val="FF0000"/>
          <w:kern w:val="1"/>
          <w:sz w:val="20"/>
          <w:szCs w:val="20"/>
        </w:rPr>
        <w:t xml:space="preserve">Прилагается отдельным файлом   </w:t>
      </w:r>
    </w:p>
    <w:p w14:paraId="095C329A" w14:textId="77777777" w:rsidR="0091001A" w:rsidRPr="00C75700" w:rsidRDefault="0091001A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1AE072F4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DE0D36" w:rsidRPr="00C75700">
        <w:rPr>
          <w:rFonts w:ascii="Times New Roman" w:hAnsi="Times New Roman"/>
          <w:kern w:val="1"/>
          <w:sz w:val="20"/>
          <w:szCs w:val="20"/>
        </w:rPr>
        <w:t>3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AA01D5" w:rsidRPr="00C75700">
        <w:rPr>
          <w:rFonts w:ascii="Times New Roman" w:hAnsi="Times New Roman"/>
          <w:kern w:val="1"/>
          <w:sz w:val="20"/>
          <w:szCs w:val="20"/>
        </w:rPr>
        <w:t>И</w:t>
      </w:r>
      <w:r w:rsidR="002F083E" w:rsidRPr="00C75700">
        <w:rPr>
          <w:rFonts w:ascii="Times New Roman" w:hAnsi="Times New Roman"/>
          <w:kern w:val="1"/>
          <w:sz w:val="20"/>
          <w:szCs w:val="20"/>
        </w:rPr>
        <w:t>звещению</w:t>
      </w:r>
    </w:p>
    <w:p w14:paraId="1D4A2AC6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1B3844F1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в </w:t>
      </w:r>
      <w:r w:rsidR="005D4039" w:rsidRPr="00C75700">
        <w:rPr>
          <w:rFonts w:ascii="Times New Roman" w:hAnsi="Times New Roman"/>
          <w:kern w:val="1"/>
          <w:sz w:val="20"/>
          <w:szCs w:val="20"/>
          <w:u w:val="single"/>
        </w:rPr>
        <w:t xml:space="preserve">ГБУК РБ ГКЗ </w:t>
      </w:r>
      <w:r w:rsidR="00DE0D36" w:rsidRPr="00C75700">
        <w:rPr>
          <w:rFonts w:ascii="Times New Roman" w:hAnsi="Times New Roman"/>
          <w:kern w:val="1"/>
          <w:sz w:val="20"/>
          <w:szCs w:val="20"/>
          <w:u w:val="single"/>
        </w:rPr>
        <w:t>«</w:t>
      </w:r>
      <w:r w:rsidR="005D4039" w:rsidRPr="00C75700">
        <w:rPr>
          <w:rFonts w:ascii="Times New Roman" w:hAnsi="Times New Roman"/>
          <w:kern w:val="1"/>
          <w:sz w:val="20"/>
          <w:szCs w:val="20"/>
          <w:u w:val="single"/>
        </w:rPr>
        <w:t>Башкортостан</w:t>
      </w:r>
      <w:r w:rsidR="00DE0D36" w:rsidRPr="00C75700">
        <w:rPr>
          <w:rFonts w:ascii="Times New Roman" w:hAnsi="Times New Roman"/>
          <w:kern w:val="1"/>
          <w:sz w:val="20"/>
          <w:szCs w:val="20"/>
          <w:u w:val="single"/>
        </w:rPr>
        <w:t>»</w:t>
      </w:r>
    </w:p>
    <w:p w14:paraId="5A75FD57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1F36D8A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C75700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231CB864" w:rsidR="00CC5DEC" w:rsidRPr="00C75700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82151A" w:rsidRPr="003C2827">
        <w:rPr>
          <w:rFonts w:ascii="Times New Roman" w:hAnsi="Times New Roman"/>
          <w:kern w:val="1"/>
          <w:sz w:val="20"/>
          <w:szCs w:val="20"/>
        </w:rPr>
        <w:t>выполнение работ по текущему ремонту</w:t>
      </w:r>
      <w:r w:rsidR="009E5716" w:rsidRPr="003C2827">
        <w:rPr>
          <w:rFonts w:ascii="Times New Roman" w:hAnsi="Times New Roman"/>
          <w:kern w:val="1"/>
          <w:sz w:val="20"/>
          <w:szCs w:val="20"/>
        </w:rPr>
        <w:t xml:space="preserve"> здания ГБУК РБ ГКЗ «Башкортостан» по адресу: Республика Башкортостан, г. Уфа, ул. Ленина, д. 50 </w:t>
      </w:r>
      <w:r w:rsidR="00BF10B2" w:rsidRPr="003C2827">
        <w:rPr>
          <w:rFonts w:ascii="Times New Roman" w:hAnsi="Times New Roman"/>
          <w:kern w:val="1"/>
          <w:sz w:val="20"/>
          <w:szCs w:val="20"/>
        </w:rPr>
        <w:t>для нужд Заказчика</w:t>
      </w:r>
    </w:p>
    <w:p w14:paraId="60B00202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77D423CC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2F083E" w:rsidRPr="00C75700">
        <w:rPr>
          <w:rFonts w:ascii="Times New Roman" w:hAnsi="Times New Roman"/>
          <w:kern w:val="1"/>
          <w:sz w:val="20"/>
          <w:szCs w:val="20"/>
        </w:rPr>
        <w:t xml:space="preserve">извещение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C75700">
        <w:rPr>
          <w:rFonts w:ascii="Times New Roman" w:hAnsi="Times New Roman"/>
          <w:kern w:val="1"/>
          <w:sz w:val="20"/>
          <w:szCs w:val="20"/>
        </w:rPr>
        <w:t>закупке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593C6E" w:rsidRPr="00C75700">
        <w:rPr>
          <w:rFonts w:ascii="Times New Roman" w:hAnsi="Times New Roman"/>
          <w:kern w:val="1"/>
          <w:sz w:val="20"/>
          <w:szCs w:val="20"/>
        </w:rPr>
        <w:t>4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C75700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C75700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сообщает о согласии участвовать в </w:t>
      </w:r>
      <w:r w:rsidR="0015567A" w:rsidRPr="00C75700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F083E" w:rsidRPr="00C75700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C75700">
        <w:rPr>
          <w:rFonts w:ascii="Times New Roman" w:hAnsi="Times New Roman"/>
          <w:kern w:val="1"/>
          <w:sz w:val="20"/>
          <w:szCs w:val="20"/>
        </w:rPr>
        <w:t>процедуры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2A39FA5F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C75700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F083E" w:rsidRPr="00C75700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C75700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C75700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C75700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C75700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C75700">
        <w:rPr>
          <w:rFonts w:ascii="Times New Roman" w:hAnsi="Times New Roman"/>
          <w:kern w:val="1"/>
          <w:sz w:val="20"/>
          <w:szCs w:val="20"/>
        </w:rPr>
        <w:t>/</w:t>
      </w:r>
      <w:r w:rsidRPr="00C75700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568"/>
        <w:gridCol w:w="3020"/>
        <w:gridCol w:w="906"/>
        <w:gridCol w:w="1812"/>
        <w:gridCol w:w="1359"/>
      </w:tblGrid>
      <w:tr w:rsidR="00060145" w:rsidRPr="00C75700" w14:paraId="5EF081DB" w14:textId="77777777" w:rsidTr="004F06CD"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1A16E65B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товара/работы/услуги, страна происхождения</w:t>
            </w:r>
            <w:r>
              <w:t xml:space="preserve"> 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 xml:space="preserve">(в случае, установленным 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(9)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информационной карты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закупке)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59DA91F7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</w:t>
            </w:r>
            <w:r w:rsidRPr="000C79BC">
              <w:rPr>
                <w:rFonts w:ascii="Times New Roman" w:hAnsi="Times New Roman"/>
                <w:kern w:val="1"/>
                <w:sz w:val="20"/>
                <w:szCs w:val="20"/>
              </w:rPr>
              <w:t>конкретные показатели,</w:t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соответствующие требованиям закупки)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060145" w:rsidRPr="00C75700" w:rsidRDefault="00060145" w:rsidP="0006014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C75700" w14:paraId="44814A4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C75700" w14:paraId="36112AF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269E38F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5436DA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1CB7CFED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F7994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802A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B6D82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44D2B8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4A30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0B22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328BAC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06FE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7FA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4C07BB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182C0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1D64B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D6CD38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6C7D167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BAAA1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ADAFBD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BC9EA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DF132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DAE72C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3854A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7F10365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49281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5114B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52717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963B8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232C76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D8190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C75700" w14:paraId="1CF197F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0CCCB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BD5BE4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B12F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479F5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7841E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4641D" w14:textId="77777777" w:rsidR="00645A13" w:rsidRPr="00C75700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F26A9E" w:rsidRPr="00C75700" w14:paraId="111141B9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519A3D" w14:textId="5E130E2D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96FAA4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1A2F50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95B95A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F46865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55B519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F26A9E" w:rsidRPr="00C75700" w14:paraId="60DAA6F0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EA95EE" w14:textId="3DFF2BB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10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869590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24A7CE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46524B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CFD386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F29212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F26A9E" w:rsidRPr="00C75700" w14:paraId="691DEF0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F0C099" w14:textId="19D719B6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1999DA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302C18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185DC6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25296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B746A5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F26A9E" w:rsidRPr="00C75700" w14:paraId="7EFF772A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9EB8AE" w14:textId="28553F1B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1FB9BC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2548ED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6B6798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1EE3D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CD6098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F26A9E" w:rsidRPr="00C75700" w14:paraId="168D8767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D13D1B" w14:textId="0C092D61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2203C9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F7FABA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5AA111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E1C770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AD11B7" w14:textId="77777777" w:rsidR="00F26A9E" w:rsidRPr="00C75700" w:rsidRDefault="00F26A9E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4F06CD" w:rsidRPr="00C75700" w14:paraId="5F970F9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C75700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7570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30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C75700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C75700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C75700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C75700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C75700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C75700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C75700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473A1A9E" w14:textId="77777777" w:rsidR="007075C4" w:rsidRPr="00C75700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C75700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02B36CB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C75700">
        <w:rPr>
          <w:rFonts w:ascii="Times New Roman" w:hAnsi="Times New Roman"/>
          <w:kern w:val="1"/>
          <w:sz w:val="20"/>
          <w:szCs w:val="20"/>
        </w:rPr>
        <w:t>Мы подтверждаем, что качество поставляемого нами товара/оказываемой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74ABCAF6" w14:textId="64B00231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5. </w:t>
      </w:r>
      <w:r w:rsidR="00ED3395" w:rsidRPr="00C75700">
        <w:rPr>
          <w:rFonts w:ascii="Times New Roman" w:hAnsi="Times New Roman"/>
          <w:kern w:val="1"/>
          <w:sz w:val="20"/>
          <w:szCs w:val="20"/>
        </w:rPr>
        <w:t>Настоящей заявкой подтверждаем</w:t>
      </w:r>
      <w:r w:rsidR="0061373D" w:rsidRPr="00C75700">
        <w:rPr>
          <w:rFonts w:ascii="Times New Roman" w:hAnsi="Times New Roman"/>
          <w:kern w:val="1"/>
          <w:sz w:val="20"/>
          <w:szCs w:val="20"/>
        </w:rPr>
        <w:t>, что</w:t>
      </w:r>
      <w:r w:rsidR="00ED3395" w:rsidRPr="00C75700">
        <w:rPr>
          <w:rFonts w:ascii="Times New Roman" w:hAnsi="Times New Roman"/>
          <w:kern w:val="1"/>
          <w:sz w:val="20"/>
          <w:szCs w:val="20"/>
        </w:rPr>
        <w:t>:</w:t>
      </w:r>
    </w:p>
    <w:p w14:paraId="6B0D9F04" w14:textId="07D07A7C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1) соответствие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</w:t>
      </w:r>
      <w:r w:rsidRPr="003C2827">
        <w:rPr>
          <w:rFonts w:ascii="Times New Roman" w:hAnsi="Times New Roman"/>
          <w:kern w:val="1"/>
          <w:sz w:val="20"/>
          <w:szCs w:val="20"/>
        </w:rPr>
        <w:t>которые являются предметом закупки (членство в СРО, наличие лицензий и т.п., если применимо к предмету закупки</w:t>
      </w:r>
      <w:r w:rsidR="00BF10B2" w:rsidRPr="003C2827">
        <w:rPr>
          <w:rFonts w:ascii="Times New Roman" w:hAnsi="Times New Roman"/>
          <w:kern w:val="1"/>
          <w:sz w:val="20"/>
          <w:szCs w:val="20"/>
        </w:rPr>
        <w:t>)</w:t>
      </w:r>
      <w:r w:rsidR="00852705" w:rsidRPr="003C2827">
        <w:rPr>
          <w:rFonts w:ascii="Times New Roman" w:hAnsi="Times New Roman"/>
          <w:kern w:val="1"/>
          <w:sz w:val="20"/>
          <w:szCs w:val="20"/>
        </w:rPr>
        <w:t xml:space="preserve"> – </w:t>
      </w:r>
      <w:r w:rsidR="00852705" w:rsidRPr="003C2827">
        <w:rPr>
          <w:rFonts w:ascii="Times New Roman" w:hAnsi="Times New Roman"/>
          <w:color w:val="FF0000"/>
          <w:kern w:val="1"/>
          <w:sz w:val="20"/>
          <w:szCs w:val="20"/>
        </w:rPr>
        <w:t>не установлено</w:t>
      </w:r>
      <w:r w:rsidRPr="003C2827">
        <w:rPr>
          <w:rFonts w:ascii="Times New Roman" w:hAnsi="Times New Roman"/>
          <w:kern w:val="1"/>
          <w:sz w:val="20"/>
          <w:szCs w:val="20"/>
        </w:rPr>
        <w:t>;</w:t>
      </w:r>
    </w:p>
    <w:p w14:paraId="049A5F95" w14:textId="77777777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315185CF" w14:textId="63F7A490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3) не</w:t>
      </w:r>
      <w:r w:rsidR="00852705">
        <w:rPr>
          <w:rFonts w:ascii="Times New Roman" w:hAnsi="Times New Roman"/>
          <w:kern w:val="1"/>
          <w:sz w:val="20"/>
          <w:szCs w:val="20"/>
        </w:rPr>
        <w:t xml:space="preserve"> </w:t>
      </w:r>
      <w:r w:rsidRPr="00C75700">
        <w:rPr>
          <w:rFonts w:ascii="Times New Roman" w:hAnsi="Times New Roman"/>
          <w:kern w:val="1"/>
          <w:sz w:val="20"/>
          <w:szCs w:val="20"/>
        </w:rPr>
        <w:t>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</w:r>
    </w:p>
    <w:p w14:paraId="1F873642" w14:textId="77777777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40A158B8" w14:textId="77777777" w:rsidR="000D6E86" w:rsidRPr="00C75700" w:rsidRDefault="00ED3395" w:rsidP="000D6E86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5) </w:t>
      </w:r>
      <w:r w:rsidR="000D6E86" w:rsidRPr="00C75700">
        <w:rPr>
          <w:rFonts w:ascii="Times New Roman" w:hAnsi="Times New Roman"/>
          <w:kern w:val="1"/>
          <w:sz w:val="20"/>
          <w:szCs w:val="20"/>
        </w:rPr>
        <w:t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2FBAFBA7" w14:textId="4842AADA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6)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</w:r>
    </w:p>
    <w:p w14:paraId="1A50EE3E" w14:textId="34F55790" w:rsidR="000D6E86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7) </w:t>
      </w:r>
      <w:r w:rsidR="000D6E86" w:rsidRPr="00C75700">
        <w:rPr>
          <w:rFonts w:ascii="Times New Roman" w:hAnsi="Times New Roman"/>
          <w:kern w:val="1"/>
          <w:sz w:val="20"/>
          <w:szCs w:val="20"/>
        </w:rPr>
        <w:t xml:space="preserve">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</w:t>
      </w:r>
      <w:r w:rsidR="000D6E86" w:rsidRPr="003C2827">
        <w:rPr>
          <w:rFonts w:ascii="Times New Roman" w:hAnsi="Times New Roman"/>
          <w:kern w:val="1"/>
          <w:sz w:val="20"/>
          <w:szCs w:val="20"/>
        </w:rPr>
        <w:t>искусства</w:t>
      </w:r>
      <w:r w:rsidR="00852705" w:rsidRPr="003C2827">
        <w:rPr>
          <w:rFonts w:ascii="Times New Roman" w:hAnsi="Times New Roman"/>
          <w:kern w:val="1"/>
          <w:sz w:val="20"/>
          <w:szCs w:val="20"/>
        </w:rPr>
        <w:t xml:space="preserve"> – </w:t>
      </w:r>
      <w:r w:rsidR="00852705" w:rsidRPr="003C2827">
        <w:rPr>
          <w:rFonts w:ascii="Times New Roman" w:hAnsi="Times New Roman"/>
          <w:color w:val="FF0000"/>
          <w:kern w:val="1"/>
          <w:sz w:val="20"/>
          <w:szCs w:val="20"/>
        </w:rPr>
        <w:t>не установлено</w:t>
      </w:r>
      <w:r w:rsidR="000D6E86" w:rsidRPr="003C2827">
        <w:rPr>
          <w:rFonts w:ascii="Times New Roman" w:hAnsi="Times New Roman"/>
          <w:kern w:val="1"/>
          <w:sz w:val="20"/>
          <w:szCs w:val="20"/>
        </w:rPr>
        <w:t>;</w:t>
      </w:r>
    </w:p>
    <w:p w14:paraId="5E6C607D" w14:textId="2DD07E1E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</w:r>
    </w:p>
    <w:p w14:paraId="7EBE777E" w14:textId="77777777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9)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6BFB260A" w14:textId="77777777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10) участник закупки не является офшорной компанией;</w:t>
      </w:r>
    </w:p>
    <w:p w14:paraId="1CEF44D9" w14:textId="77777777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11)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</w:t>
      </w:r>
      <w:r w:rsidRPr="00C75700">
        <w:rPr>
          <w:rFonts w:ascii="Times New Roman" w:hAnsi="Times New Roman"/>
          <w:kern w:val="1"/>
          <w:sz w:val="20"/>
          <w:szCs w:val="20"/>
        </w:rPr>
        <w:lastRenderedPageBreak/>
        <w:t>таких лиц;</w:t>
      </w:r>
    </w:p>
    <w:p w14:paraId="6EA641A9" w14:textId="2230EC03" w:rsidR="00ED3395" w:rsidRPr="00C75700" w:rsidRDefault="00ED3395" w:rsidP="00ED3395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12)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7D962FAE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35C6FA1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7B3252C2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49DC693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3D7D709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0240F30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C75700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27EBD489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D455A4C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ab/>
      </w:r>
      <w:r w:rsidRPr="00C75700">
        <w:rPr>
          <w:rFonts w:ascii="Times New Roman" w:hAnsi="Times New Roman"/>
          <w:kern w:val="1"/>
          <w:sz w:val="20"/>
          <w:szCs w:val="20"/>
        </w:rPr>
        <w:tab/>
      </w:r>
    </w:p>
    <w:p w14:paraId="08A5D6E0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C75700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C75700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C75700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C75700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C75700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2" w:name="_Hlk116035420"/>
    </w:p>
    <w:bookmarkEnd w:id="2"/>
    <w:p w14:paraId="745235C3" w14:textId="11428420" w:rsidR="00C0559C" w:rsidRPr="0051007D" w:rsidRDefault="00C0559C" w:rsidP="0051007D">
      <w:pPr>
        <w:spacing w:after="0" w:line="240" w:lineRule="auto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51007D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1BFB" w14:textId="77777777" w:rsidR="00CC530D" w:rsidRDefault="00CC530D">
      <w:pPr>
        <w:spacing w:after="0" w:line="240" w:lineRule="auto"/>
      </w:pPr>
      <w:r>
        <w:separator/>
      </w:r>
    </w:p>
  </w:endnote>
  <w:endnote w:type="continuationSeparator" w:id="0">
    <w:p w14:paraId="40B7EFE2" w14:textId="77777777" w:rsidR="00CC530D" w:rsidRDefault="00CC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C7AE" w14:textId="240FCCE6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002E">
      <w:rPr>
        <w:rStyle w:val="a7"/>
        <w:noProof/>
      </w:rPr>
      <w:t>1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2A94" w14:textId="77777777" w:rsidR="00CC530D" w:rsidRDefault="00CC530D">
      <w:pPr>
        <w:spacing w:after="0" w:line="240" w:lineRule="auto"/>
      </w:pPr>
      <w:r>
        <w:separator/>
      </w:r>
    </w:p>
  </w:footnote>
  <w:footnote w:type="continuationSeparator" w:id="0">
    <w:p w14:paraId="16E2973F" w14:textId="77777777" w:rsidR="00CC530D" w:rsidRDefault="00CC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1B"/>
    <w:rsid w:val="00006C18"/>
    <w:rsid w:val="000125F8"/>
    <w:rsid w:val="000306D5"/>
    <w:rsid w:val="000513BE"/>
    <w:rsid w:val="00055372"/>
    <w:rsid w:val="00060145"/>
    <w:rsid w:val="0006102B"/>
    <w:rsid w:val="0007290A"/>
    <w:rsid w:val="00083BC7"/>
    <w:rsid w:val="000945FC"/>
    <w:rsid w:val="000A08DA"/>
    <w:rsid w:val="000A34E4"/>
    <w:rsid w:val="000B0134"/>
    <w:rsid w:val="000B2A72"/>
    <w:rsid w:val="000B50C1"/>
    <w:rsid w:val="000B7154"/>
    <w:rsid w:val="000D37C4"/>
    <w:rsid w:val="000D6571"/>
    <w:rsid w:val="000D6E86"/>
    <w:rsid w:val="000E12E3"/>
    <w:rsid w:val="000E2649"/>
    <w:rsid w:val="000E32CD"/>
    <w:rsid w:val="000F6433"/>
    <w:rsid w:val="00103B6E"/>
    <w:rsid w:val="0010539C"/>
    <w:rsid w:val="00110B96"/>
    <w:rsid w:val="001111AB"/>
    <w:rsid w:val="0012388C"/>
    <w:rsid w:val="00130DAF"/>
    <w:rsid w:val="00136778"/>
    <w:rsid w:val="00141C57"/>
    <w:rsid w:val="0014512D"/>
    <w:rsid w:val="00146170"/>
    <w:rsid w:val="001528A9"/>
    <w:rsid w:val="0015567A"/>
    <w:rsid w:val="001601D5"/>
    <w:rsid w:val="001712EF"/>
    <w:rsid w:val="00171F3C"/>
    <w:rsid w:val="00181A2A"/>
    <w:rsid w:val="00190F57"/>
    <w:rsid w:val="001A1191"/>
    <w:rsid w:val="001A54E6"/>
    <w:rsid w:val="001B269F"/>
    <w:rsid w:val="001B4B30"/>
    <w:rsid w:val="001F2600"/>
    <w:rsid w:val="002002E4"/>
    <w:rsid w:val="00205222"/>
    <w:rsid w:val="00211A0F"/>
    <w:rsid w:val="0022136E"/>
    <w:rsid w:val="002217AC"/>
    <w:rsid w:val="00221CE0"/>
    <w:rsid w:val="002261DB"/>
    <w:rsid w:val="002318A9"/>
    <w:rsid w:val="00237749"/>
    <w:rsid w:val="00237A01"/>
    <w:rsid w:val="00244D27"/>
    <w:rsid w:val="00245A4B"/>
    <w:rsid w:val="00247C2D"/>
    <w:rsid w:val="00254B01"/>
    <w:rsid w:val="0025618D"/>
    <w:rsid w:val="002655B3"/>
    <w:rsid w:val="00275E3D"/>
    <w:rsid w:val="002807E6"/>
    <w:rsid w:val="00287F6E"/>
    <w:rsid w:val="002B2BEE"/>
    <w:rsid w:val="002B74F1"/>
    <w:rsid w:val="002C16B5"/>
    <w:rsid w:val="002C2B7F"/>
    <w:rsid w:val="002D5075"/>
    <w:rsid w:val="002E1B75"/>
    <w:rsid w:val="002E5917"/>
    <w:rsid w:val="002E6F2C"/>
    <w:rsid w:val="002F083E"/>
    <w:rsid w:val="002F776F"/>
    <w:rsid w:val="00303C48"/>
    <w:rsid w:val="003048C8"/>
    <w:rsid w:val="003119F1"/>
    <w:rsid w:val="00317083"/>
    <w:rsid w:val="00325B46"/>
    <w:rsid w:val="00334ADD"/>
    <w:rsid w:val="00340C8E"/>
    <w:rsid w:val="00346A2E"/>
    <w:rsid w:val="00354593"/>
    <w:rsid w:val="003558CF"/>
    <w:rsid w:val="00371216"/>
    <w:rsid w:val="00375061"/>
    <w:rsid w:val="003771C0"/>
    <w:rsid w:val="0038387C"/>
    <w:rsid w:val="003841FD"/>
    <w:rsid w:val="0038545B"/>
    <w:rsid w:val="00395F12"/>
    <w:rsid w:val="003B0E53"/>
    <w:rsid w:val="003B2F21"/>
    <w:rsid w:val="003C2827"/>
    <w:rsid w:val="003C6DC1"/>
    <w:rsid w:val="003E0645"/>
    <w:rsid w:val="003E4E4C"/>
    <w:rsid w:val="003E7A2E"/>
    <w:rsid w:val="003F400E"/>
    <w:rsid w:val="0041615E"/>
    <w:rsid w:val="00427DC0"/>
    <w:rsid w:val="00432A40"/>
    <w:rsid w:val="004425A5"/>
    <w:rsid w:val="004439C0"/>
    <w:rsid w:val="00445293"/>
    <w:rsid w:val="00460C63"/>
    <w:rsid w:val="0046729A"/>
    <w:rsid w:val="00467A53"/>
    <w:rsid w:val="00472592"/>
    <w:rsid w:val="0047388A"/>
    <w:rsid w:val="0048175D"/>
    <w:rsid w:val="00481D14"/>
    <w:rsid w:val="004857CE"/>
    <w:rsid w:val="00493CFB"/>
    <w:rsid w:val="0049672C"/>
    <w:rsid w:val="004A18C7"/>
    <w:rsid w:val="004C1669"/>
    <w:rsid w:val="004C31CC"/>
    <w:rsid w:val="004D1CA8"/>
    <w:rsid w:val="004D2AE8"/>
    <w:rsid w:val="004D6064"/>
    <w:rsid w:val="004E37C7"/>
    <w:rsid w:val="004E389F"/>
    <w:rsid w:val="004E5990"/>
    <w:rsid w:val="004F06CD"/>
    <w:rsid w:val="004F2EE9"/>
    <w:rsid w:val="004F3A0C"/>
    <w:rsid w:val="004F5DF0"/>
    <w:rsid w:val="005040A0"/>
    <w:rsid w:val="00507E8A"/>
    <w:rsid w:val="0051007D"/>
    <w:rsid w:val="00511DD9"/>
    <w:rsid w:val="00512FA4"/>
    <w:rsid w:val="0051764A"/>
    <w:rsid w:val="005218EA"/>
    <w:rsid w:val="005255F0"/>
    <w:rsid w:val="00534A5D"/>
    <w:rsid w:val="005603C5"/>
    <w:rsid w:val="00565A26"/>
    <w:rsid w:val="00566C62"/>
    <w:rsid w:val="00567E55"/>
    <w:rsid w:val="00570694"/>
    <w:rsid w:val="0057763A"/>
    <w:rsid w:val="00580C74"/>
    <w:rsid w:val="00593C6E"/>
    <w:rsid w:val="005A351D"/>
    <w:rsid w:val="005B1FB4"/>
    <w:rsid w:val="005B6019"/>
    <w:rsid w:val="005C6191"/>
    <w:rsid w:val="005D0DCD"/>
    <w:rsid w:val="005D4039"/>
    <w:rsid w:val="005F2209"/>
    <w:rsid w:val="0061373D"/>
    <w:rsid w:val="006225F4"/>
    <w:rsid w:val="006235DE"/>
    <w:rsid w:val="00627193"/>
    <w:rsid w:val="0063068D"/>
    <w:rsid w:val="00633D1E"/>
    <w:rsid w:val="006347B1"/>
    <w:rsid w:val="00645A13"/>
    <w:rsid w:val="00662CD0"/>
    <w:rsid w:val="006666F1"/>
    <w:rsid w:val="00672CF0"/>
    <w:rsid w:val="006756E3"/>
    <w:rsid w:val="00676676"/>
    <w:rsid w:val="00686352"/>
    <w:rsid w:val="00693A4E"/>
    <w:rsid w:val="00694964"/>
    <w:rsid w:val="006B53EC"/>
    <w:rsid w:val="006B6D77"/>
    <w:rsid w:val="006C210F"/>
    <w:rsid w:val="006E5AC8"/>
    <w:rsid w:val="006F4FA9"/>
    <w:rsid w:val="00704A52"/>
    <w:rsid w:val="007075C4"/>
    <w:rsid w:val="00710880"/>
    <w:rsid w:val="00717867"/>
    <w:rsid w:val="00736B07"/>
    <w:rsid w:val="007408A7"/>
    <w:rsid w:val="007457CC"/>
    <w:rsid w:val="0075049F"/>
    <w:rsid w:val="00752AA0"/>
    <w:rsid w:val="007562E6"/>
    <w:rsid w:val="00763C9C"/>
    <w:rsid w:val="00767793"/>
    <w:rsid w:val="00767C19"/>
    <w:rsid w:val="007739B3"/>
    <w:rsid w:val="00777804"/>
    <w:rsid w:val="007811DD"/>
    <w:rsid w:val="0078541C"/>
    <w:rsid w:val="007944D9"/>
    <w:rsid w:val="00797A20"/>
    <w:rsid w:val="007C0116"/>
    <w:rsid w:val="007C119F"/>
    <w:rsid w:val="007D18AD"/>
    <w:rsid w:val="007D4941"/>
    <w:rsid w:val="007F0FF7"/>
    <w:rsid w:val="007F4180"/>
    <w:rsid w:val="007F5132"/>
    <w:rsid w:val="00806D58"/>
    <w:rsid w:val="00807024"/>
    <w:rsid w:val="0080757D"/>
    <w:rsid w:val="00814C66"/>
    <w:rsid w:val="0082151A"/>
    <w:rsid w:val="00852705"/>
    <w:rsid w:val="00870B31"/>
    <w:rsid w:val="00876900"/>
    <w:rsid w:val="00893043"/>
    <w:rsid w:val="0089503E"/>
    <w:rsid w:val="00895890"/>
    <w:rsid w:val="008B33D7"/>
    <w:rsid w:val="008B349E"/>
    <w:rsid w:val="008D5FD4"/>
    <w:rsid w:val="008F76B3"/>
    <w:rsid w:val="00907813"/>
    <w:rsid w:val="0091001A"/>
    <w:rsid w:val="00920273"/>
    <w:rsid w:val="00923CB4"/>
    <w:rsid w:val="00930A5F"/>
    <w:rsid w:val="00931597"/>
    <w:rsid w:val="00932F5B"/>
    <w:rsid w:val="00933678"/>
    <w:rsid w:val="00934A27"/>
    <w:rsid w:val="00941211"/>
    <w:rsid w:val="00941DD8"/>
    <w:rsid w:val="00953B9F"/>
    <w:rsid w:val="009617B2"/>
    <w:rsid w:val="00974099"/>
    <w:rsid w:val="00974883"/>
    <w:rsid w:val="00976055"/>
    <w:rsid w:val="00977C6D"/>
    <w:rsid w:val="00991516"/>
    <w:rsid w:val="00996137"/>
    <w:rsid w:val="00996852"/>
    <w:rsid w:val="009C3C3A"/>
    <w:rsid w:val="009C3CE4"/>
    <w:rsid w:val="009C5AD2"/>
    <w:rsid w:val="009E5716"/>
    <w:rsid w:val="009E7A39"/>
    <w:rsid w:val="009F4664"/>
    <w:rsid w:val="00A02718"/>
    <w:rsid w:val="00A41D67"/>
    <w:rsid w:val="00A4460B"/>
    <w:rsid w:val="00A44C96"/>
    <w:rsid w:val="00A50CC3"/>
    <w:rsid w:val="00A55599"/>
    <w:rsid w:val="00A71B07"/>
    <w:rsid w:val="00A745AF"/>
    <w:rsid w:val="00A8085C"/>
    <w:rsid w:val="00A96ADA"/>
    <w:rsid w:val="00A979CE"/>
    <w:rsid w:val="00AA01D5"/>
    <w:rsid w:val="00AA15BA"/>
    <w:rsid w:val="00AA7285"/>
    <w:rsid w:val="00AB0CE9"/>
    <w:rsid w:val="00AC31BB"/>
    <w:rsid w:val="00AC352B"/>
    <w:rsid w:val="00AD5095"/>
    <w:rsid w:val="00AE001D"/>
    <w:rsid w:val="00AF2091"/>
    <w:rsid w:val="00AF3E18"/>
    <w:rsid w:val="00B02B62"/>
    <w:rsid w:val="00B05790"/>
    <w:rsid w:val="00B10B7D"/>
    <w:rsid w:val="00B16E2E"/>
    <w:rsid w:val="00B35D0B"/>
    <w:rsid w:val="00B52D8D"/>
    <w:rsid w:val="00B610E8"/>
    <w:rsid w:val="00B64309"/>
    <w:rsid w:val="00B71B57"/>
    <w:rsid w:val="00B85DD1"/>
    <w:rsid w:val="00B96650"/>
    <w:rsid w:val="00BA1690"/>
    <w:rsid w:val="00BB3EB4"/>
    <w:rsid w:val="00BC4914"/>
    <w:rsid w:val="00BD5B82"/>
    <w:rsid w:val="00BD6A18"/>
    <w:rsid w:val="00BE0986"/>
    <w:rsid w:val="00BF10B2"/>
    <w:rsid w:val="00BF211B"/>
    <w:rsid w:val="00BF2223"/>
    <w:rsid w:val="00BF5721"/>
    <w:rsid w:val="00C007A4"/>
    <w:rsid w:val="00C03C22"/>
    <w:rsid w:val="00C05451"/>
    <w:rsid w:val="00C0559C"/>
    <w:rsid w:val="00C11D6A"/>
    <w:rsid w:val="00C138D7"/>
    <w:rsid w:val="00C211CD"/>
    <w:rsid w:val="00C33F11"/>
    <w:rsid w:val="00C60985"/>
    <w:rsid w:val="00C6624B"/>
    <w:rsid w:val="00C67F9D"/>
    <w:rsid w:val="00C67FD0"/>
    <w:rsid w:val="00C74C2F"/>
    <w:rsid w:val="00C75700"/>
    <w:rsid w:val="00C7613F"/>
    <w:rsid w:val="00C91B26"/>
    <w:rsid w:val="00C93CB7"/>
    <w:rsid w:val="00CA1563"/>
    <w:rsid w:val="00CA1C9F"/>
    <w:rsid w:val="00CA692C"/>
    <w:rsid w:val="00CC27C8"/>
    <w:rsid w:val="00CC530D"/>
    <w:rsid w:val="00CC5471"/>
    <w:rsid w:val="00CC5DEC"/>
    <w:rsid w:val="00CC7593"/>
    <w:rsid w:val="00CD02CD"/>
    <w:rsid w:val="00CD0B84"/>
    <w:rsid w:val="00CD61B1"/>
    <w:rsid w:val="00CE23F4"/>
    <w:rsid w:val="00D005D2"/>
    <w:rsid w:val="00D12F04"/>
    <w:rsid w:val="00D14D3F"/>
    <w:rsid w:val="00D31D2F"/>
    <w:rsid w:val="00D354BF"/>
    <w:rsid w:val="00D3733A"/>
    <w:rsid w:val="00D44924"/>
    <w:rsid w:val="00D548E7"/>
    <w:rsid w:val="00D737FA"/>
    <w:rsid w:val="00D833A5"/>
    <w:rsid w:val="00D85819"/>
    <w:rsid w:val="00D863CD"/>
    <w:rsid w:val="00D90FA3"/>
    <w:rsid w:val="00D91974"/>
    <w:rsid w:val="00D93E65"/>
    <w:rsid w:val="00DA3700"/>
    <w:rsid w:val="00DB4168"/>
    <w:rsid w:val="00DC104B"/>
    <w:rsid w:val="00DD515A"/>
    <w:rsid w:val="00DD6DE6"/>
    <w:rsid w:val="00DE0D36"/>
    <w:rsid w:val="00DE35CF"/>
    <w:rsid w:val="00DF2FE2"/>
    <w:rsid w:val="00DF708E"/>
    <w:rsid w:val="00DF73BA"/>
    <w:rsid w:val="00DF7DA5"/>
    <w:rsid w:val="00E00257"/>
    <w:rsid w:val="00E0043D"/>
    <w:rsid w:val="00E0694C"/>
    <w:rsid w:val="00E13A47"/>
    <w:rsid w:val="00E21173"/>
    <w:rsid w:val="00E25AAE"/>
    <w:rsid w:val="00E26479"/>
    <w:rsid w:val="00E312B2"/>
    <w:rsid w:val="00E35D60"/>
    <w:rsid w:val="00E4219A"/>
    <w:rsid w:val="00E62FC7"/>
    <w:rsid w:val="00E65C18"/>
    <w:rsid w:val="00E73782"/>
    <w:rsid w:val="00E75E8A"/>
    <w:rsid w:val="00E833DE"/>
    <w:rsid w:val="00EA1722"/>
    <w:rsid w:val="00EA426E"/>
    <w:rsid w:val="00EB3956"/>
    <w:rsid w:val="00EC4D3D"/>
    <w:rsid w:val="00ED3395"/>
    <w:rsid w:val="00EE20FE"/>
    <w:rsid w:val="00EF73C8"/>
    <w:rsid w:val="00F04121"/>
    <w:rsid w:val="00F05895"/>
    <w:rsid w:val="00F120AF"/>
    <w:rsid w:val="00F141DA"/>
    <w:rsid w:val="00F168AC"/>
    <w:rsid w:val="00F2431B"/>
    <w:rsid w:val="00F26A9E"/>
    <w:rsid w:val="00F27844"/>
    <w:rsid w:val="00F320E0"/>
    <w:rsid w:val="00F334C4"/>
    <w:rsid w:val="00F367B5"/>
    <w:rsid w:val="00F37001"/>
    <w:rsid w:val="00F43C75"/>
    <w:rsid w:val="00F610C5"/>
    <w:rsid w:val="00F61F5B"/>
    <w:rsid w:val="00F64881"/>
    <w:rsid w:val="00F64C4F"/>
    <w:rsid w:val="00F6644D"/>
    <w:rsid w:val="00F8002E"/>
    <w:rsid w:val="00F81657"/>
    <w:rsid w:val="00F872F9"/>
    <w:rsid w:val="00F97CA5"/>
    <w:rsid w:val="00FA4E4F"/>
    <w:rsid w:val="00FA75BB"/>
    <w:rsid w:val="00FB37F4"/>
    <w:rsid w:val="00FD7B69"/>
    <w:rsid w:val="00FE21FB"/>
    <w:rsid w:val="00FE5675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  <w15:docId w15:val="{E9E7FC72-51A5-4794-A5A7-85C1B18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B46"/>
    <w:pPr>
      <w:ind w:left="720"/>
      <w:contextualSpacing/>
    </w:pPr>
  </w:style>
  <w:style w:type="paragraph" w:customStyle="1" w:styleId="Default">
    <w:name w:val="Default"/>
    <w:rsid w:val="00F26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</dc:creator>
  <cp:lastModifiedBy>user</cp:lastModifiedBy>
  <cp:revision>5</cp:revision>
  <cp:lastPrinted>2023-06-29T06:41:00Z</cp:lastPrinted>
  <dcterms:created xsi:type="dcterms:W3CDTF">2024-12-06T10:15:00Z</dcterms:created>
  <dcterms:modified xsi:type="dcterms:W3CDTF">2024-12-10T05:42:00Z</dcterms:modified>
</cp:coreProperties>
</file>