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A682" w14:textId="77777777" w:rsidR="008E5E7A" w:rsidRDefault="00321EBC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Техническое задание </w:t>
      </w:r>
    </w:p>
    <w:p w14:paraId="33E18864" w14:textId="0FA4F651" w:rsidR="008E5E7A" w:rsidRDefault="00321EBC">
      <w:pPr>
        <w:tabs>
          <w:tab w:val="left" w:pos="9072"/>
        </w:tabs>
        <w:jc w:val="center"/>
      </w:pPr>
      <w:r>
        <w:rPr>
          <w:b/>
          <w:szCs w:val="24"/>
        </w:rPr>
        <w:t xml:space="preserve">на поставку </w:t>
      </w:r>
      <w:r>
        <w:rPr>
          <w:b/>
          <w:bCs/>
          <w:szCs w:val="24"/>
        </w:rPr>
        <w:t>химических средств защиты растений</w:t>
      </w:r>
    </w:p>
    <w:p w14:paraId="6E3A42E3" w14:textId="77777777" w:rsidR="008E5E7A" w:rsidRDefault="008E5E7A">
      <w:pPr>
        <w:jc w:val="center"/>
        <w:outlineLvl w:val="0"/>
        <w:rPr>
          <w:b/>
          <w:szCs w:val="24"/>
        </w:rPr>
      </w:pPr>
    </w:p>
    <w:p w14:paraId="4C24E125" w14:textId="77777777" w:rsidR="008E5E7A" w:rsidRDefault="00321EBC">
      <w:pPr>
        <w:outlineLvl w:val="0"/>
      </w:pPr>
      <w:r>
        <w:rPr>
          <w:b/>
          <w:szCs w:val="24"/>
          <w:u w:val="single"/>
        </w:rPr>
        <w:t>Заказчик: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ООО Агрофирма </w:t>
      </w:r>
      <w:proofErr w:type="spellStart"/>
      <w:r>
        <w:rPr>
          <w:b/>
          <w:szCs w:val="24"/>
        </w:rPr>
        <w:t>Ариант</w:t>
      </w:r>
      <w:proofErr w:type="spellEnd"/>
    </w:p>
    <w:p w14:paraId="3DDE2AD3" w14:textId="77777777" w:rsidR="008E5E7A" w:rsidRDefault="00321EBC">
      <w:pPr>
        <w:tabs>
          <w:tab w:val="left" w:pos="9072"/>
        </w:tabs>
      </w:pPr>
      <w:r>
        <w:rPr>
          <w:b/>
          <w:szCs w:val="24"/>
          <w:u w:val="single"/>
        </w:rPr>
        <w:t>Наименование и  количество товара:</w:t>
      </w:r>
      <w:r>
        <w:rPr>
          <w:szCs w:val="24"/>
        </w:rPr>
        <w:t xml:space="preserve"> Поставка химических средств защиты растений</w:t>
      </w:r>
      <w:r>
        <w:rPr>
          <w:rFonts w:eastAsia="Calibri"/>
          <w:sz w:val="32"/>
          <w:szCs w:val="32"/>
        </w:rPr>
        <w:t xml:space="preserve"> </w:t>
      </w:r>
      <w:r>
        <w:rPr>
          <w:rFonts w:eastAsia="Calibri"/>
          <w:szCs w:val="24"/>
        </w:rPr>
        <w:t xml:space="preserve">в количестве, указанном в таблице ниже. </w:t>
      </w:r>
    </w:p>
    <w:p w14:paraId="0F1DA717" w14:textId="4E8CEE76" w:rsidR="008E5E7A" w:rsidRDefault="00321EBC">
      <w:pPr>
        <w:pStyle w:val="af0"/>
        <w:spacing w:before="0" w:after="0"/>
      </w:pPr>
      <w:r>
        <w:rPr>
          <w:rFonts w:eastAsia="SimSun"/>
          <w:b/>
          <w:bCs/>
          <w:u w:val="single"/>
          <w:lang w:eastAsia="zh-CN"/>
        </w:rPr>
        <w:t xml:space="preserve">Срок поставки товара:  </w:t>
      </w:r>
      <w:bookmarkStart w:id="0" w:name="_Hlk184715991"/>
      <w:r>
        <w:t>Поставка осуществляется после подписания договора, в срок до 15</w:t>
      </w:r>
      <w:r>
        <w:t>.04.2025 года.</w:t>
      </w:r>
      <w:bookmarkEnd w:id="0"/>
      <w:r>
        <w:t xml:space="preserve">                                                     </w:t>
      </w:r>
    </w:p>
    <w:p w14:paraId="7F9FC6F0" w14:textId="77777777" w:rsidR="008E5E7A" w:rsidRDefault="00321EBC">
      <w:r>
        <w:rPr>
          <w:rFonts w:eastAsia="SimSun"/>
          <w:b/>
          <w:bCs/>
          <w:szCs w:val="24"/>
          <w:u w:val="single"/>
          <w:lang w:eastAsia="zh-CN"/>
        </w:rPr>
        <w:t>Место поставки товара:</w:t>
      </w:r>
      <w:r>
        <w:rPr>
          <w:rFonts w:eastAsia="SimSun"/>
          <w:b/>
          <w:bCs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Челябинская область, Еманжелинский рай</w:t>
      </w:r>
      <w:r>
        <w:rPr>
          <w:rFonts w:eastAsia="SimSun"/>
          <w:szCs w:val="24"/>
          <w:lang w:eastAsia="zh-CN"/>
        </w:rPr>
        <w:t xml:space="preserve">он, Красногорский </w:t>
      </w:r>
      <w:proofErr w:type="spellStart"/>
      <w:r>
        <w:rPr>
          <w:rFonts w:eastAsia="SimSun"/>
          <w:szCs w:val="24"/>
          <w:lang w:eastAsia="zh-CN"/>
        </w:rPr>
        <w:t>рп</w:t>
      </w:r>
      <w:proofErr w:type="spellEnd"/>
      <w:r>
        <w:rPr>
          <w:rFonts w:eastAsia="SimSun"/>
          <w:szCs w:val="24"/>
          <w:lang w:eastAsia="zh-CN"/>
        </w:rPr>
        <w:t xml:space="preserve">, ООО Агрофирма </w:t>
      </w:r>
      <w:proofErr w:type="spellStart"/>
      <w:r>
        <w:rPr>
          <w:rFonts w:eastAsia="SimSun"/>
          <w:szCs w:val="24"/>
          <w:lang w:eastAsia="zh-CN"/>
        </w:rPr>
        <w:t>Ариант</w:t>
      </w:r>
      <w:proofErr w:type="spellEnd"/>
      <w:r>
        <w:rPr>
          <w:rFonts w:eastAsia="SimSun"/>
          <w:szCs w:val="24"/>
          <w:lang w:eastAsia="zh-CN"/>
        </w:rPr>
        <w:t xml:space="preserve"> </w:t>
      </w:r>
      <w:r>
        <w:rPr>
          <w:szCs w:val="24"/>
        </w:rPr>
        <w:t xml:space="preserve"> </w:t>
      </w:r>
    </w:p>
    <w:p w14:paraId="2F9FDE20" w14:textId="77777777" w:rsidR="008E5E7A" w:rsidRDefault="008E5E7A">
      <w:pPr>
        <w:pStyle w:val="af"/>
        <w:jc w:val="both"/>
        <w:rPr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7937"/>
        <w:gridCol w:w="1845"/>
        <w:gridCol w:w="1416"/>
      </w:tblGrid>
      <w:tr w:rsidR="008E5E7A" w14:paraId="5510D56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2BB2" w14:textId="77777777" w:rsidR="008E5E7A" w:rsidRDefault="00321EBC">
            <w:pPr>
              <w:widowControl w:val="0"/>
              <w:tabs>
                <w:tab w:val="left" w:pos="9072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п.п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1CBD" w14:textId="77777777" w:rsidR="008E5E7A" w:rsidRDefault="00321EBC">
            <w:pPr>
              <w:widowControl w:val="0"/>
              <w:tabs>
                <w:tab w:val="left" w:pos="9072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ОКПД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6AB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6F4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Техническая характеристика товара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765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65D8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</w:tc>
      </w:tr>
      <w:tr w:rsidR="008E5E7A" w14:paraId="436B9F82" w14:textId="77777777" w:rsidTr="00321EBC">
        <w:trPr>
          <w:trHeight w:val="10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AFC7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07FD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20.20.12.000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2C36" w14:textId="77777777" w:rsidR="008E5E7A" w:rsidRDefault="00321EBC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Гербицид,    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Листего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Про,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вр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или эквивалент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E00B" w14:textId="77777777" w:rsidR="008E5E7A" w:rsidRDefault="00321EBC">
            <w:pPr>
              <w:widowControl w:val="0"/>
              <w:jc w:val="both"/>
              <w:textAlignment w:val="baseline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Действующее вещество: </w:t>
            </w:r>
            <w:proofErr w:type="spellStart"/>
            <w:r>
              <w:rPr>
                <w:sz w:val="18"/>
                <w:szCs w:val="18"/>
                <w:lang w:eastAsia="ar-SA"/>
              </w:rPr>
              <w:t>Имазамокс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50 г/л. </w:t>
            </w:r>
            <w:r w:rsidRPr="00321EBC">
              <w:rPr>
                <w:sz w:val="18"/>
                <w:szCs w:val="18"/>
                <w:lang w:eastAsia="ar-SA"/>
              </w:rPr>
              <w:t xml:space="preserve">                                                                                 </w:t>
            </w:r>
          </w:p>
          <w:p w14:paraId="753CEA52" w14:textId="77777777" w:rsidR="008E5E7A" w:rsidRDefault="00321EBC">
            <w:pPr>
              <w:widowControl w:val="0"/>
              <w:jc w:val="both"/>
              <w:textAlignment w:val="baseline"/>
              <w:rPr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  <w:lang w:eastAsia="ar-SA"/>
              </w:rPr>
              <w:t>Препаративная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форма: Водный раствор</w:t>
            </w:r>
          </w:p>
          <w:p w14:paraId="3CF6544F" w14:textId="77777777" w:rsidR="008E5E7A" w:rsidRDefault="00321EBC">
            <w:pPr>
              <w:widowControl w:val="0"/>
              <w:jc w:val="both"/>
              <w:textAlignment w:val="baseline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Регистрация на культуру, обрабатываемый объект: Подсолнечник (гибриды устойчивые к гербициду </w:t>
            </w:r>
            <w:proofErr w:type="spellStart"/>
            <w:r>
              <w:rPr>
                <w:sz w:val="18"/>
                <w:szCs w:val="18"/>
                <w:lang w:eastAsia="ar-SA"/>
              </w:rPr>
              <w:t>Листего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Про, ВР (50 г/л </w:t>
            </w:r>
            <w:proofErr w:type="spellStart"/>
            <w:r>
              <w:rPr>
                <w:sz w:val="18"/>
                <w:szCs w:val="18"/>
                <w:lang w:eastAsia="ar-SA"/>
              </w:rPr>
              <w:t>имазамокса</w:t>
            </w:r>
            <w:proofErr w:type="spellEnd"/>
            <w:r>
              <w:rPr>
                <w:sz w:val="18"/>
                <w:szCs w:val="18"/>
                <w:lang w:eastAsia="ar-SA"/>
              </w:rPr>
              <w:t>)) .</w:t>
            </w:r>
          </w:p>
          <w:p w14:paraId="510D32BD" w14:textId="77777777" w:rsidR="008E5E7A" w:rsidRDefault="00321EBC">
            <w:pPr>
              <w:widowControl w:val="0"/>
              <w:jc w:val="both"/>
              <w:textAlignment w:val="baseline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Упаков</w:t>
            </w:r>
            <w:r>
              <w:rPr>
                <w:sz w:val="18"/>
                <w:szCs w:val="18"/>
                <w:lang w:eastAsia="ar-SA"/>
              </w:rPr>
              <w:t>ка: канистра 5 л.</w:t>
            </w:r>
          </w:p>
          <w:p w14:paraId="026066EA" w14:textId="77777777" w:rsidR="008E5E7A" w:rsidRDefault="008E5E7A">
            <w:pPr>
              <w:widowControl w:val="0"/>
              <w:jc w:val="both"/>
              <w:textAlignment w:val="baseline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C1D9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8D6F" w14:textId="77777777" w:rsidR="008E5E7A" w:rsidRDefault="00321EBC">
            <w:pPr>
              <w:widowControl w:val="0"/>
              <w:tabs>
                <w:tab w:val="left" w:pos="9072"/>
              </w:tabs>
              <w:jc w:val="center"/>
              <w:rPr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  <w:lang w:val="en-US" w:eastAsia="ar-SA"/>
              </w:rPr>
              <w:t>1000</w:t>
            </w:r>
          </w:p>
        </w:tc>
      </w:tr>
    </w:tbl>
    <w:p w14:paraId="12D3234F" w14:textId="77777777" w:rsidR="008E5E7A" w:rsidRDefault="008E5E7A">
      <w:pPr>
        <w:outlineLvl w:val="0"/>
        <w:rPr>
          <w:b/>
          <w:szCs w:val="24"/>
          <w:u w:val="single"/>
        </w:rPr>
      </w:pPr>
    </w:p>
    <w:p w14:paraId="48FE4273" w14:textId="77777777" w:rsidR="008E5E7A" w:rsidRDefault="00321EBC">
      <w:pPr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>Требования к качеству товара:</w:t>
      </w:r>
    </w:p>
    <w:p w14:paraId="5D480AD2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Поставляемый Товар должен соответствовать требованиям государственных стандартов Российской Федерации, действующим на данный вид Товара, а Товар, подлежащий в соответствии с </w:t>
      </w:r>
      <w:r>
        <w:rPr>
          <w:kern w:val="2"/>
          <w:szCs w:val="24"/>
          <w:lang w:eastAsia="ar-SA"/>
        </w:rPr>
        <w:t>законодательством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требованиям экологических, санитарно-гигиенических, противопожарных и других норм, действующих на терри</w:t>
      </w:r>
      <w:r>
        <w:rPr>
          <w:kern w:val="2"/>
          <w:szCs w:val="24"/>
          <w:lang w:eastAsia="ar-SA"/>
        </w:rPr>
        <w:t>тории РФ.  Товар должен отвечать требованиям безопасности жизни и здоровья людей, в соответствии с законодательством Российской Федерации.</w:t>
      </w:r>
    </w:p>
    <w:p w14:paraId="2FD3FA59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Товар должен быть поставлен в комплекте с относящейся к нему, в соответствии с действующим законодательством, товарос</w:t>
      </w:r>
      <w:r>
        <w:rPr>
          <w:kern w:val="2"/>
          <w:szCs w:val="24"/>
          <w:lang w:eastAsia="ar-SA"/>
        </w:rPr>
        <w:t xml:space="preserve">опроводительной документацией на русском языке, включающую инструкции по использованию, паспорта, сертификаты соответствия, подтверждающие качество Товара, другие необходимые документы.  </w:t>
      </w:r>
    </w:p>
    <w:p w14:paraId="7237FCEC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В случае выявления несоответствия качества поставленного Товара треб</w:t>
      </w:r>
      <w:r>
        <w:rPr>
          <w:kern w:val="2"/>
          <w:szCs w:val="24"/>
          <w:lang w:eastAsia="ar-SA"/>
        </w:rPr>
        <w:t xml:space="preserve">ованиям, установленным настоящим Техническим заданием и Договором, Заказчик в те же сроки направляет Поставщику в письменной форме мотивировочную претензию с обоснованием отказа в приемке Товара.  </w:t>
      </w:r>
    </w:p>
    <w:p w14:paraId="68EEECB5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Весь поставляемый Товар должен быть упакован и промаркиров</w:t>
      </w:r>
      <w:r>
        <w:rPr>
          <w:kern w:val="2"/>
          <w:szCs w:val="24"/>
          <w:lang w:eastAsia="ar-SA"/>
        </w:rPr>
        <w:t>ан в соответствии с действующими стандартами РФ, соответствовать описанию, указанному в Техническом задании.</w:t>
      </w:r>
    </w:p>
    <w:p w14:paraId="30FBC913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Маркировка Товара должна содержать: условное обозначение Товара, товарный знак или наименование фирмы-изготовителя, дату выпуска и гарантийный срок</w:t>
      </w:r>
      <w:r>
        <w:rPr>
          <w:kern w:val="2"/>
          <w:szCs w:val="24"/>
          <w:lang w:eastAsia="ar-SA"/>
        </w:rPr>
        <w:t xml:space="preserve"> службы.</w:t>
      </w:r>
    </w:p>
    <w:p w14:paraId="465DB844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Маркировка упаковки должна строго соответствовать маркировке Товара.</w:t>
      </w:r>
    </w:p>
    <w:p w14:paraId="1472E4CB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Упаковка Товара должна обеспечивать полную сохранность Товара от всякого рода повреждений и порчи при его перевозке, погрузочно-разгрузочных работах с учетом возможных перегрузок</w:t>
      </w:r>
      <w:r>
        <w:rPr>
          <w:kern w:val="2"/>
          <w:szCs w:val="24"/>
          <w:lang w:eastAsia="ar-SA"/>
        </w:rPr>
        <w:t xml:space="preserve"> и длительного хранения. </w:t>
      </w:r>
    </w:p>
    <w:p w14:paraId="16BFFC4A" w14:textId="77777777" w:rsidR="008E5E7A" w:rsidRDefault="00321EBC">
      <w:pPr>
        <w:widowControl w:val="0"/>
        <w:ind w:right="27" w:firstLine="567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В случае поставки Товара ненадлежащего качества, последний подлежит замене Поставщиком за его счет в сроки, согласованные сторонами.</w:t>
      </w:r>
    </w:p>
    <w:p w14:paraId="5E3E73BB" w14:textId="77777777" w:rsidR="008E5E7A" w:rsidRDefault="008E5E7A">
      <w:pPr>
        <w:spacing w:line="276" w:lineRule="auto"/>
        <w:outlineLvl w:val="0"/>
        <w:rPr>
          <w:szCs w:val="24"/>
        </w:rPr>
      </w:pPr>
    </w:p>
    <w:sectPr w:rsidR="008E5E7A">
      <w:headerReference w:type="default" r:id="rId6"/>
      <w:pgSz w:w="16838" w:h="11906" w:orient="landscape"/>
      <w:pgMar w:top="993" w:right="720" w:bottom="720" w:left="72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6216" w14:textId="77777777" w:rsidR="00000000" w:rsidRDefault="00321EBC">
      <w:r>
        <w:separator/>
      </w:r>
    </w:p>
  </w:endnote>
  <w:endnote w:type="continuationSeparator" w:id="0">
    <w:p w14:paraId="1DF7DB7D" w14:textId="77777777" w:rsidR="00000000" w:rsidRDefault="0032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A72C" w14:textId="77777777" w:rsidR="00000000" w:rsidRDefault="00321EBC">
      <w:r>
        <w:separator/>
      </w:r>
    </w:p>
  </w:footnote>
  <w:footnote w:type="continuationSeparator" w:id="0">
    <w:p w14:paraId="27818794" w14:textId="77777777" w:rsidR="00000000" w:rsidRDefault="0032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E368" w14:textId="77777777" w:rsidR="008E5E7A" w:rsidRDefault="00321EBC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30926D8" wp14:editId="5124143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590" cy="17462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297E50" w14:textId="77777777" w:rsidR="008E5E7A" w:rsidRDefault="008E5E7A">
                          <w:pPr>
                            <w:pStyle w:val="ad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384.1pt;margin-top:0.05pt;width:1.6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7A"/>
    <w:rsid w:val="00321EBC"/>
    <w:rsid w:val="008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EDA2"/>
  <w15:docId w15:val="{51EEC332-A3AB-4060-9BAB-73AE5AE0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536"/>
        <w:tab w:val="right" w:pos="9072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basedOn w:val="a"/>
    <w:qFormat/>
    <w:pPr>
      <w:spacing w:before="150" w:after="150"/>
      <w:ind w:left="150" w:right="150"/>
    </w:pPr>
    <w:rPr>
      <w:szCs w:val="24"/>
    </w:rPr>
  </w:style>
  <w:style w:type="paragraph" w:styleId="af0">
    <w:name w:val="Normal (Web)"/>
    <w:basedOn w:val="a"/>
    <w:qFormat/>
    <w:pPr>
      <w:spacing w:before="280" w:after="119"/>
    </w:pPr>
    <w:rPr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4</DocSecurity>
  <Lines>20</Lines>
  <Paragraphs>5</Paragraphs>
  <ScaleCrop>false</ScaleCrop>
  <Company>Home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Титаренко Елена Васильевна</cp:lastModifiedBy>
  <cp:revision>2</cp:revision>
  <dcterms:created xsi:type="dcterms:W3CDTF">2025-02-21T10:05:00Z</dcterms:created>
  <dcterms:modified xsi:type="dcterms:W3CDTF">2025-02-21T10:05:00Z</dcterms:modified>
  <dc:language>ru-RU</dc:language>
</cp:coreProperties>
</file>