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0B1C55" w:rsidP="000B1C55">
            <w:pPr>
              <w:spacing w:line="25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03</w:t>
            </w:r>
            <w:proofErr w:type="gramEnd"/>
            <w:r w:rsidR="003B1290" w:rsidRPr="003B1290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марта </w:t>
            </w:r>
            <w:r w:rsidR="003B1290"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="003B1290"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1B11C4">
              <w:rPr>
                <w:b/>
                <w:bCs/>
                <w:sz w:val="20"/>
                <w:szCs w:val="20"/>
              </w:rPr>
              <w:t>9037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1B11C4" w:rsidRPr="001B11C4">
              <w:rPr>
                <w:b/>
                <w:bCs/>
                <w:sz w:val="20"/>
                <w:szCs w:val="20"/>
              </w:rPr>
              <w:t>Поставка затворов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1B11C4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391794" w:rsidRDefault="00391794" w:rsidP="0039179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1B11C4" w:rsidRPr="001B11C4">
              <w:rPr>
                <w:b/>
                <w:bCs/>
                <w:sz w:val="20"/>
                <w:szCs w:val="20"/>
              </w:rPr>
              <w:t>1 080 000,00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F1792" w:rsidRDefault="006F1792" w:rsidP="006F179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B1C5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0B1C55">
              <w:rPr>
                <w:sz w:val="20"/>
                <w:szCs w:val="20"/>
                <w:highlight w:val="yellow"/>
              </w:rPr>
              <w:t>04</w:t>
            </w:r>
            <w:r w:rsidR="00CF2A69" w:rsidRPr="00D83BCE">
              <w:rPr>
                <w:sz w:val="20"/>
                <w:szCs w:val="20"/>
                <w:highlight w:val="yellow"/>
              </w:rPr>
              <w:t>»</w:t>
            </w:r>
            <w:r w:rsidR="000B1C55">
              <w:rPr>
                <w:sz w:val="20"/>
                <w:szCs w:val="20"/>
                <w:highlight w:val="yellow"/>
              </w:rPr>
              <w:t xml:space="preserve"> марта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0B1C5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0B1C55">
              <w:rPr>
                <w:sz w:val="20"/>
                <w:szCs w:val="20"/>
                <w:highlight w:val="yellow"/>
              </w:rPr>
              <w:t>11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0B1C55">
              <w:rPr>
                <w:sz w:val="20"/>
                <w:szCs w:val="20"/>
                <w:highlight w:val="yellow"/>
              </w:rPr>
              <w:t xml:space="preserve"> марта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0B1C55">
              <w:rPr>
                <w:sz w:val="20"/>
                <w:szCs w:val="20"/>
                <w:highlight w:val="yellow"/>
              </w:rPr>
              <w:t>14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0B1C55">
              <w:rPr>
                <w:sz w:val="20"/>
                <w:szCs w:val="20"/>
                <w:highlight w:val="yellow"/>
              </w:rPr>
              <w:t xml:space="preserve"> марта </w:t>
            </w:r>
            <w:bookmarkStart w:id="0" w:name="_GoBack"/>
            <w:bookmarkEnd w:id="0"/>
            <w:r w:rsidRPr="00D83BCE">
              <w:rPr>
                <w:sz w:val="20"/>
                <w:szCs w:val="20"/>
                <w:highlight w:val="yellow"/>
              </w:rPr>
              <w:t>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с указанием реестрово</w:t>
            </w:r>
            <w:r w:rsidR="002A2FD7" w:rsidRPr="00435C5D">
              <w:rPr>
                <w:sz w:val="20"/>
                <w:szCs w:val="20"/>
              </w:rPr>
              <w:t>й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2A2FD7" w:rsidRPr="00435C5D">
              <w:rPr>
                <w:sz w:val="20"/>
                <w:szCs w:val="20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4E2E8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4E2E8D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4E2E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EB4EF7" w:rsidRDefault="00803A5F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803A5F" w:rsidRDefault="00803A5F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</w:p>
                <w:p w:rsidR="00BF7A84" w:rsidRDefault="00BF7A84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  <w:p w:rsidR="00BF7A84" w:rsidRPr="00EB4EF7" w:rsidRDefault="00BF7A84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0B1C5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1B11C4" w:rsidRDefault="001B11C4" w:rsidP="00D4323A">
      <w:pPr>
        <w:spacing w:line="25" w:lineRule="atLeast"/>
        <w:jc w:val="center"/>
        <w:rPr>
          <w:b/>
          <w:sz w:val="20"/>
          <w:szCs w:val="20"/>
        </w:rPr>
      </w:pPr>
    </w:p>
    <w:tbl>
      <w:tblPr>
        <w:tblW w:w="0" w:type="auto"/>
        <w:tblInd w:w="-43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782"/>
        <w:gridCol w:w="4297"/>
        <w:gridCol w:w="1400"/>
        <w:gridCol w:w="428"/>
        <w:gridCol w:w="572"/>
        <w:gridCol w:w="1126"/>
        <w:gridCol w:w="710"/>
      </w:tblGrid>
      <w:tr w:rsidR="001B11C4" w:rsidRPr="001B11C4" w:rsidTr="001B11C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1B11C4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1B11C4">
              <w:rPr>
                <w:b/>
                <w:bCs/>
                <w:sz w:val="18"/>
                <w:szCs w:val="18"/>
              </w:rPr>
              <w:t>руб.,с</w:t>
            </w:r>
            <w:proofErr w:type="spellEnd"/>
            <w:proofErr w:type="gramEnd"/>
            <w:r w:rsidRPr="001B11C4">
              <w:rPr>
                <w:b/>
                <w:bCs/>
                <w:sz w:val="18"/>
                <w:szCs w:val="18"/>
              </w:rPr>
              <w:t xml:space="preserve"> НДС</w:t>
            </w:r>
          </w:p>
        </w:tc>
      </w:tr>
      <w:tr w:rsidR="001B11C4" w:rsidRPr="001B11C4" w:rsidTr="001B11C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sz w:val="18"/>
                <w:szCs w:val="18"/>
              </w:rPr>
            </w:pPr>
            <w:r w:rsidRPr="001B11C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rPr>
                <w:sz w:val="18"/>
                <w:szCs w:val="18"/>
              </w:rPr>
            </w:pPr>
            <w:r w:rsidRPr="001B11C4">
              <w:rPr>
                <w:sz w:val="18"/>
                <w:szCs w:val="18"/>
              </w:rPr>
              <w:t xml:space="preserve">Затвор диско-поворотный, 3х-эксцентриковый </w:t>
            </w:r>
            <w:proofErr w:type="spellStart"/>
            <w:r w:rsidRPr="001B11C4">
              <w:rPr>
                <w:sz w:val="18"/>
                <w:szCs w:val="18"/>
              </w:rPr>
              <w:t>Ду</w:t>
            </w:r>
            <w:proofErr w:type="spellEnd"/>
            <w:r w:rsidRPr="001B11C4">
              <w:rPr>
                <w:sz w:val="18"/>
                <w:szCs w:val="18"/>
              </w:rPr>
              <w:t xml:space="preserve"> 400 </w:t>
            </w:r>
            <w:proofErr w:type="spellStart"/>
            <w:r w:rsidRPr="001B11C4">
              <w:rPr>
                <w:sz w:val="18"/>
                <w:szCs w:val="18"/>
              </w:rPr>
              <w:t>Ру</w:t>
            </w:r>
            <w:proofErr w:type="spellEnd"/>
            <w:r w:rsidRPr="001B11C4">
              <w:rPr>
                <w:sz w:val="18"/>
                <w:szCs w:val="18"/>
              </w:rPr>
              <w:t xml:space="preserve"> 25 с/с </w:t>
            </w:r>
            <w:proofErr w:type="spellStart"/>
            <w:r w:rsidRPr="001B11C4">
              <w:rPr>
                <w:sz w:val="18"/>
                <w:szCs w:val="18"/>
              </w:rPr>
              <w:t>с</w:t>
            </w:r>
            <w:proofErr w:type="spellEnd"/>
            <w:r w:rsidRPr="001B11C4">
              <w:rPr>
                <w:sz w:val="18"/>
                <w:szCs w:val="18"/>
              </w:rPr>
              <w:t xml:space="preserve"> редуктором под приварку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rPr>
                <w:sz w:val="18"/>
                <w:szCs w:val="18"/>
              </w:rPr>
            </w:pPr>
            <w:r w:rsidRPr="001B11C4">
              <w:rPr>
                <w:sz w:val="18"/>
                <w:szCs w:val="18"/>
              </w:rPr>
              <w:t xml:space="preserve">Стальной диско-поворотный 3х-эксцентриковый затвор с редуктором </w:t>
            </w:r>
            <w:proofErr w:type="spellStart"/>
            <w:r w:rsidRPr="001B11C4">
              <w:rPr>
                <w:sz w:val="18"/>
                <w:szCs w:val="18"/>
              </w:rPr>
              <w:t>Ду</w:t>
            </w:r>
            <w:proofErr w:type="spellEnd"/>
            <w:r w:rsidRPr="001B11C4">
              <w:rPr>
                <w:sz w:val="18"/>
                <w:szCs w:val="18"/>
              </w:rPr>
              <w:t xml:space="preserve"> 400 </w:t>
            </w:r>
            <w:proofErr w:type="spellStart"/>
            <w:r w:rsidRPr="001B11C4">
              <w:rPr>
                <w:sz w:val="18"/>
                <w:szCs w:val="18"/>
              </w:rPr>
              <w:t>Ру</w:t>
            </w:r>
            <w:proofErr w:type="spellEnd"/>
            <w:r w:rsidRPr="001B11C4">
              <w:rPr>
                <w:sz w:val="18"/>
                <w:szCs w:val="18"/>
              </w:rPr>
              <w:t xml:space="preserve"> 25 </w:t>
            </w:r>
            <w:r w:rsidRPr="001B11C4">
              <w:rPr>
                <w:sz w:val="18"/>
                <w:szCs w:val="18"/>
              </w:rPr>
              <w:br/>
              <w:t xml:space="preserve">Диаметр условный </w:t>
            </w:r>
            <w:proofErr w:type="spellStart"/>
            <w:r w:rsidRPr="001B11C4">
              <w:rPr>
                <w:sz w:val="18"/>
                <w:szCs w:val="18"/>
              </w:rPr>
              <w:t>Ду</w:t>
            </w:r>
            <w:proofErr w:type="spellEnd"/>
            <w:r w:rsidRPr="001B11C4">
              <w:rPr>
                <w:sz w:val="18"/>
                <w:szCs w:val="18"/>
              </w:rPr>
              <w:t>(</w:t>
            </w:r>
            <w:proofErr w:type="spellStart"/>
            <w:r w:rsidRPr="001B11C4">
              <w:rPr>
                <w:sz w:val="18"/>
                <w:szCs w:val="18"/>
              </w:rPr>
              <w:t>Dn</w:t>
            </w:r>
            <w:proofErr w:type="spellEnd"/>
            <w:r w:rsidRPr="001B11C4">
              <w:rPr>
                <w:sz w:val="18"/>
                <w:szCs w:val="18"/>
              </w:rPr>
              <w:t>) мм. 400</w:t>
            </w:r>
            <w:r w:rsidRPr="001B11C4">
              <w:rPr>
                <w:sz w:val="18"/>
                <w:szCs w:val="18"/>
              </w:rPr>
              <w:br/>
              <w:t xml:space="preserve">Давление </w:t>
            </w:r>
            <w:proofErr w:type="spellStart"/>
            <w:r w:rsidRPr="001B11C4">
              <w:rPr>
                <w:sz w:val="18"/>
                <w:szCs w:val="18"/>
              </w:rPr>
              <w:t>Ру</w:t>
            </w:r>
            <w:proofErr w:type="spellEnd"/>
            <w:r w:rsidRPr="001B11C4">
              <w:rPr>
                <w:sz w:val="18"/>
                <w:szCs w:val="18"/>
              </w:rPr>
              <w:t>(</w:t>
            </w:r>
            <w:proofErr w:type="spellStart"/>
            <w:r w:rsidRPr="001B11C4">
              <w:rPr>
                <w:sz w:val="18"/>
                <w:szCs w:val="18"/>
              </w:rPr>
              <w:t>Pn</w:t>
            </w:r>
            <w:proofErr w:type="spellEnd"/>
            <w:r w:rsidRPr="001B11C4">
              <w:rPr>
                <w:sz w:val="18"/>
                <w:szCs w:val="18"/>
              </w:rPr>
              <w:t>) атм.(бар) 25</w:t>
            </w:r>
            <w:r w:rsidRPr="001B11C4">
              <w:rPr>
                <w:sz w:val="18"/>
                <w:szCs w:val="18"/>
              </w:rPr>
              <w:br/>
              <w:t>Рабочая среда-вода, пар, абразивная жидкость, химически агрессивная жидкость, пищевые среды, агрессивные среды.</w:t>
            </w:r>
            <w:r w:rsidRPr="001B11C4">
              <w:rPr>
                <w:sz w:val="18"/>
                <w:szCs w:val="18"/>
              </w:rPr>
              <w:br/>
              <w:t>Температура рабочей среды от -40 до + 200 С</w:t>
            </w:r>
            <w:proofErr w:type="gramStart"/>
            <w:r w:rsidRPr="001B11C4">
              <w:rPr>
                <w:sz w:val="18"/>
                <w:szCs w:val="18"/>
              </w:rPr>
              <w:t>°.</w:t>
            </w:r>
            <w:r w:rsidRPr="001B11C4">
              <w:rPr>
                <w:sz w:val="18"/>
                <w:szCs w:val="18"/>
              </w:rPr>
              <w:br/>
              <w:t>уровень</w:t>
            </w:r>
            <w:proofErr w:type="gramEnd"/>
            <w:r w:rsidRPr="001B11C4">
              <w:rPr>
                <w:sz w:val="18"/>
                <w:szCs w:val="18"/>
              </w:rPr>
              <w:t xml:space="preserve"> герметичности- класс «А» в обоих </w:t>
            </w:r>
            <w:proofErr w:type="spellStart"/>
            <w:r w:rsidRPr="001B11C4">
              <w:rPr>
                <w:sz w:val="18"/>
                <w:szCs w:val="18"/>
              </w:rPr>
              <w:t>напрвлениях</w:t>
            </w:r>
            <w:proofErr w:type="spellEnd"/>
            <w:r w:rsidRPr="001B11C4">
              <w:rPr>
                <w:sz w:val="18"/>
                <w:szCs w:val="18"/>
              </w:rPr>
              <w:t>.</w:t>
            </w:r>
            <w:r w:rsidRPr="001B11C4">
              <w:rPr>
                <w:sz w:val="18"/>
                <w:szCs w:val="18"/>
              </w:rPr>
              <w:br/>
              <w:t>Тип исполнения поворотный 3-х эксцентриковый затвор с редуктором.</w:t>
            </w:r>
            <w:r w:rsidRPr="001B11C4">
              <w:rPr>
                <w:sz w:val="18"/>
                <w:szCs w:val="18"/>
              </w:rPr>
              <w:br/>
              <w:t xml:space="preserve">Управление затвором: Управление рукояткой без применения редуктора не допускается. Затвор должен быть оснащен </w:t>
            </w:r>
            <w:proofErr w:type="spellStart"/>
            <w:r w:rsidRPr="001B11C4">
              <w:rPr>
                <w:sz w:val="18"/>
                <w:szCs w:val="18"/>
              </w:rPr>
              <w:t>четвертьоборотным</w:t>
            </w:r>
            <w:proofErr w:type="spellEnd"/>
            <w:r w:rsidRPr="001B11C4">
              <w:rPr>
                <w:sz w:val="18"/>
                <w:szCs w:val="18"/>
              </w:rPr>
              <w:t xml:space="preserve"> редуктором с червячной передачей и соответствовать степени </w:t>
            </w:r>
            <w:proofErr w:type="spellStart"/>
            <w:r w:rsidRPr="001B11C4">
              <w:rPr>
                <w:sz w:val="18"/>
                <w:szCs w:val="18"/>
              </w:rPr>
              <w:t>пылевлагозащиты</w:t>
            </w:r>
            <w:proofErr w:type="spellEnd"/>
            <w:r w:rsidRPr="001B11C4">
              <w:rPr>
                <w:sz w:val="18"/>
                <w:szCs w:val="18"/>
              </w:rPr>
              <w:t xml:space="preserve"> IP67. На редукторе должен быть указатель положения затвора, связанный механическим путем со штоком затвора. Редуктор должен комплектоваться штурвалом (маховиком). Монтажный фланец по ISO 5211.</w:t>
            </w:r>
            <w:r w:rsidRPr="001B11C4">
              <w:rPr>
                <w:sz w:val="18"/>
                <w:szCs w:val="18"/>
              </w:rPr>
              <w:br/>
              <w:t xml:space="preserve">Затвор должен поставляться в сборе с редуктором или приводом. Производителем затвора должна выполняться настройка и опломбировка редуктора. Редуктор должен быть несъемным. </w:t>
            </w:r>
            <w:r w:rsidRPr="001B11C4">
              <w:rPr>
                <w:sz w:val="18"/>
                <w:szCs w:val="18"/>
              </w:rPr>
              <w:br/>
              <w:t>Тип присоединения-сварка/сварка.</w:t>
            </w:r>
            <w:r w:rsidRPr="001B11C4">
              <w:rPr>
                <w:sz w:val="18"/>
                <w:szCs w:val="18"/>
              </w:rPr>
              <w:br/>
              <w:t>Тип уплотнения - металл/графит.</w:t>
            </w:r>
            <w:r w:rsidRPr="001B11C4">
              <w:rPr>
                <w:sz w:val="18"/>
                <w:szCs w:val="18"/>
              </w:rPr>
              <w:br/>
              <w:t xml:space="preserve">Материал корпуса- </w:t>
            </w:r>
            <w:proofErr w:type="spellStart"/>
            <w:r w:rsidRPr="001B11C4">
              <w:rPr>
                <w:sz w:val="18"/>
                <w:szCs w:val="18"/>
              </w:rPr>
              <w:t>cталь</w:t>
            </w:r>
            <w:proofErr w:type="spellEnd"/>
            <w:r w:rsidRPr="001B11C4">
              <w:rPr>
                <w:sz w:val="18"/>
                <w:szCs w:val="18"/>
              </w:rPr>
              <w:t xml:space="preserve"> Ст20.</w:t>
            </w:r>
            <w:r w:rsidRPr="001B11C4">
              <w:rPr>
                <w:sz w:val="18"/>
                <w:szCs w:val="18"/>
              </w:rPr>
              <w:br/>
              <w:t>Материал диска-нержавеющая сталь .</w:t>
            </w:r>
            <w:r w:rsidRPr="001B11C4">
              <w:rPr>
                <w:sz w:val="18"/>
                <w:szCs w:val="18"/>
              </w:rPr>
              <w:br/>
              <w:t>Материал прижимного кольца-Сталь 12Х18Н10Т.</w:t>
            </w:r>
            <w:r w:rsidRPr="001B11C4">
              <w:rPr>
                <w:sz w:val="18"/>
                <w:szCs w:val="18"/>
              </w:rPr>
              <w:br/>
              <w:t>Материал уплотнения горловины-Фторопласт.</w:t>
            </w:r>
            <w:r w:rsidRPr="001B11C4">
              <w:rPr>
                <w:sz w:val="18"/>
                <w:szCs w:val="18"/>
              </w:rPr>
              <w:br/>
              <w:t>Материал шпинделя-Сталь 14Х17Н2.</w:t>
            </w:r>
            <w:r w:rsidRPr="001B11C4">
              <w:rPr>
                <w:sz w:val="18"/>
                <w:szCs w:val="18"/>
              </w:rPr>
              <w:br/>
              <w:t>Материал уплотнения диска-</w:t>
            </w:r>
            <w:proofErr w:type="spellStart"/>
            <w:r w:rsidRPr="001B11C4">
              <w:rPr>
                <w:sz w:val="18"/>
                <w:szCs w:val="18"/>
              </w:rPr>
              <w:t>Терморасширенный</w:t>
            </w:r>
            <w:proofErr w:type="spellEnd"/>
            <w:r w:rsidRPr="001B11C4">
              <w:rPr>
                <w:sz w:val="18"/>
                <w:szCs w:val="18"/>
              </w:rPr>
              <w:t xml:space="preserve"> графит.</w:t>
            </w:r>
            <w:r w:rsidRPr="001B11C4">
              <w:rPr>
                <w:sz w:val="18"/>
                <w:szCs w:val="18"/>
              </w:rPr>
              <w:br/>
              <w:t>Монтажная длина, мм 310.</w:t>
            </w:r>
            <w:r w:rsidRPr="001B11C4">
              <w:rPr>
                <w:sz w:val="18"/>
                <w:szCs w:val="18"/>
              </w:rPr>
              <w:br/>
              <w:t>Масса, кг не менее 180.</w:t>
            </w:r>
            <w:r w:rsidRPr="001B11C4">
              <w:rPr>
                <w:sz w:val="18"/>
                <w:szCs w:val="18"/>
              </w:rPr>
              <w:br/>
              <w:t>Гарантийный срок службы не менее 10 лет.</w:t>
            </w:r>
            <w:r w:rsidRPr="001B11C4">
              <w:rPr>
                <w:sz w:val="18"/>
                <w:szCs w:val="18"/>
              </w:rPr>
              <w:br/>
              <w:t>В случае неплотного запирания затвора в процессе монтажных работ, поставщик за свой счет обеспечивает устранение недостатков путем привлечения профильных лабораторий завода изготовителя, либо производит замену затвора на аналогичный исправный.</w:t>
            </w:r>
            <w:r w:rsidRPr="001B11C4">
              <w:rPr>
                <w:sz w:val="18"/>
                <w:szCs w:val="18"/>
              </w:rPr>
              <w:br/>
              <w:t>Поставляемая продукция должна имеет следующие сертификаты и разрешения:</w:t>
            </w:r>
            <w:r w:rsidRPr="001B11C4">
              <w:rPr>
                <w:sz w:val="18"/>
                <w:szCs w:val="18"/>
              </w:rPr>
              <w:br/>
              <w:t>- Декларация о соответствии ТР ТС 010/2011 «О безопасности машин и оборудования» по схеме 5Д</w:t>
            </w:r>
            <w:r w:rsidRPr="001B11C4">
              <w:rPr>
                <w:sz w:val="18"/>
                <w:szCs w:val="18"/>
              </w:rPr>
              <w:br/>
              <w:t>- Сертификат на тип продукции ТР ТС 010/2011 «О безопасности машин и оборудования» по схеме 5Д</w:t>
            </w:r>
            <w:r w:rsidRPr="001B11C4">
              <w:rPr>
                <w:sz w:val="18"/>
                <w:szCs w:val="18"/>
              </w:rPr>
              <w:br/>
              <w:t>- Декларация о соответствии 032/2013 «О безопасности оборудования, работающего под избыточным давлением»</w:t>
            </w:r>
            <w:r w:rsidRPr="001B11C4">
              <w:rPr>
                <w:sz w:val="18"/>
                <w:szCs w:val="18"/>
              </w:rPr>
              <w:br/>
              <w:t>- Сертификат соответствия 032/2013 «О безопасности оборудования, работающего под избыточным давлением»</w:t>
            </w:r>
            <w:r w:rsidRPr="001B11C4">
              <w:rPr>
                <w:sz w:val="18"/>
                <w:szCs w:val="18"/>
              </w:rPr>
              <w:br/>
              <w:t>- Сертификат соответствия требованиям ГОСТ ISO 9001-2015</w:t>
            </w:r>
            <w:r w:rsidRPr="001B11C4">
              <w:rPr>
                <w:sz w:val="18"/>
                <w:szCs w:val="18"/>
              </w:rPr>
              <w:br/>
              <w:t>«Системы менеджмента качества. Требования»</w:t>
            </w:r>
            <w:r w:rsidRPr="001B11C4">
              <w:rPr>
                <w:sz w:val="18"/>
                <w:szCs w:val="18"/>
              </w:rPr>
              <w:br/>
              <w:t>- Сертификат соответствия требованиям ГОСТ 15150-69</w:t>
            </w:r>
            <w:r w:rsidRPr="001B11C4">
              <w:rPr>
                <w:sz w:val="18"/>
                <w:szCs w:val="18"/>
              </w:rPr>
              <w:br/>
              <w:t>- Сертификат соответствия требованиям ГОСТ 30546,1-98; ГОСТ 30546.2-98; ГОСТ 30546.3-98 (Исполнение сейсмостойкости 9 баллов по шкале MSK-64)</w:t>
            </w:r>
            <w:r w:rsidRPr="001B11C4">
              <w:rPr>
                <w:sz w:val="18"/>
                <w:szCs w:val="18"/>
              </w:rPr>
              <w:br/>
              <w:t>- Экспертное заключение по результатам санитарно-</w:t>
            </w:r>
            <w:r w:rsidRPr="001B11C4">
              <w:rPr>
                <w:sz w:val="18"/>
                <w:szCs w:val="18"/>
              </w:rPr>
              <w:lastRenderedPageBreak/>
              <w:t>эпидемиологической экспертизы о соответствии продукции Единым санитарно-эпидемиологическим и гигиеническим требованиям к товарам, подлежащим санитарно-эпидемиологическому надзору.</w:t>
            </w:r>
            <w:r w:rsidRPr="001B11C4">
              <w:rPr>
                <w:sz w:val="18"/>
                <w:szCs w:val="18"/>
              </w:rPr>
              <w:br/>
              <w:t xml:space="preserve">- Продукция производства РФ (подтверждается заключением </w:t>
            </w:r>
            <w:proofErr w:type="spellStart"/>
            <w:r w:rsidRPr="001B11C4">
              <w:rPr>
                <w:sz w:val="18"/>
                <w:szCs w:val="18"/>
              </w:rPr>
              <w:t>Минпромторга</w:t>
            </w:r>
            <w:proofErr w:type="spellEnd"/>
            <w:r w:rsidRPr="001B11C4">
              <w:rPr>
                <w:sz w:val="18"/>
                <w:szCs w:val="18"/>
              </w:rPr>
              <w:t xml:space="preserve"> России о включении в РЕЕСТР ОТЕЧЕСТВЕННОЙ ПРОДУКЦИИ ГИСП)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sz w:val="18"/>
                <w:szCs w:val="18"/>
              </w:rPr>
            </w:pPr>
            <w:r w:rsidRPr="001B11C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sz w:val="18"/>
                <w:szCs w:val="18"/>
              </w:rPr>
            </w:pPr>
            <w:proofErr w:type="spellStart"/>
            <w:r w:rsidRPr="001B11C4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sz w:val="18"/>
                <w:szCs w:val="18"/>
              </w:rPr>
            </w:pPr>
            <w:r w:rsidRPr="001B11C4">
              <w:rPr>
                <w:sz w:val="18"/>
                <w:szCs w:val="18"/>
              </w:rPr>
              <w:t>540 000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sz w:val="18"/>
                <w:szCs w:val="18"/>
              </w:rPr>
            </w:pPr>
          </w:p>
        </w:tc>
      </w:tr>
      <w:tr w:rsidR="001B11C4" w:rsidRPr="001B11C4" w:rsidTr="001B11C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B11C4" w:rsidRPr="001B11C4" w:rsidRDefault="001B11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B11C4" w:rsidRPr="001B11C4" w:rsidRDefault="001B11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B11C4" w:rsidRPr="001B11C4" w:rsidRDefault="001B11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B11C4">
              <w:rPr>
                <w:b/>
                <w:bCs/>
                <w:sz w:val="18"/>
                <w:szCs w:val="18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C4" w:rsidRPr="001B11C4" w:rsidRDefault="001B1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B11C4" w:rsidRPr="007C1D02" w:rsidRDefault="001B11C4" w:rsidP="00D4323A">
      <w:pPr>
        <w:spacing w:line="25" w:lineRule="atLeast"/>
        <w:jc w:val="center"/>
        <w:rPr>
          <w:b/>
          <w:sz w:val="20"/>
          <w:szCs w:val="20"/>
        </w:rPr>
      </w:pP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9C1D20" w:rsidRDefault="009C1D20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B11C4" w:rsidRDefault="001B11C4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4E2E8D" w:rsidRDefault="004E2E8D" w:rsidP="00037FD1">
      <w:pPr>
        <w:spacing w:line="25" w:lineRule="atLeast"/>
        <w:jc w:val="right"/>
        <w:rPr>
          <w:sz w:val="20"/>
          <w:szCs w:val="20"/>
        </w:rPr>
      </w:pPr>
    </w:p>
    <w:p w:rsidR="004E2E8D" w:rsidRDefault="004E2E8D" w:rsidP="00037FD1">
      <w:pPr>
        <w:spacing w:line="25" w:lineRule="atLeast"/>
        <w:jc w:val="right"/>
        <w:rPr>
          <w:sz w:val="20"/>
          <w:szCs w:val="20"/>
        </w:rPr>
      </w:pPr>
    </w:p>
    <w:p w:rsidR="00391794" w:rsidRDefault="00391794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1C55">
      <w:rPr>
        <w:rStyle w:val="a8"/>
        <w:noProof/>
      </w:rPr>
      <w:t>9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1C55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11C4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1794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2E8D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792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1D20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5094-C469-4D0D-80CC-63D16ADF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77</cp:revision>
  <cp:lastPrinted>2018-07-11T11:54:00Z</cp:lastPrinted>
  <dcterms:created xsi:type="dcterms:W3CDTF">2023-03-16T08:16:00Z</dcterms:created>
  <dcterms:modified xsi:type="dcterms:W3CDTF">2025-03-03T06:12:00Z</dcterms:modified>
</cp:coreProperties>
</file>