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5A" w:rsidRPr="008A0A6F" w:rsidRDefault="0054265A" w:rsidP="005426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8A0A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ТЕХНИЧЕСКОЕ ЗАДАНИЕ</w:t>
      </w:r>
    </w:p>
    <w:p w:rsidR="0054265A" w:rsidRPr="008A0A6F" w:rsidRDefault="0054265A" w:rsidP="0054265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</w:pPr>
      <w:r w:rsidRPr="008A0A6F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  <w:t xml:space="preserve">Текущий ремонт фасада здания ГАУ ДО СШОР по велоспорту </w:t>
      </w:r>
    </w:p>
    <w:p w:rsidR="0054265A" w:rsidRPr="008A0A6F" w:rsidRDefault="0054265A" w:rsidP="0054265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</w:pPr>
      <w:r w:rsidRPr="008A0A6F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  <w:t xml:space="preserve">по адресу: </w:t>
      </w:r>
      <w:proofErr w:type="spellStart"/>
      <w:r w:rsidRPr="008A0A6F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  <w:t>Благоварский</w:t>
      </w:r>
      <w:proofErr w:type="spellEnd"/>
      <w:r w:rsidRPr="008A0A6F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  <w:t xml:space="preserve"> район, с. </w:t>
      </w:r>
      <w:proofErr w:type="spellStart"/>
      <w:r w:rsidRPr="008A0A6F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  <w:t>Янышево</w:t>
      </w:r>
      <w:proofErr w:type="spellEnd"/>
      <w:r w:rsidRPr="008A0A6F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  <w:t>, ул. Школьная, д. 27</w:t>
      </w:r>
    </w:p>
    <w:p w:rsidR="0054265A" w:rsidRPr="008A0A6F" w:rsidRDefault="0054265A" w:rsidP="0054265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</w:rPr>
      </w:pPr>
    </w:p>
    <w:p w:rsidR="0054265A" w:rsidRPr="008A0A6F" w:rsidRDefault="0054265A" w:rsidP="0054265A">
      <w:pPr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1. Общие сведения</w:t>
      </w:r>
      <w:r w:rsidR="00BB093E" w:rsidRPr="008A0A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</w:p>
    <w:p w:rsidR="0054265A" w:rsidRPr="007E1194" w:rsidRDefault="0054265A" w:rsidP="007E11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8"/>
          <w:szCs w:val="28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1.1.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Объект закупки: </w:t>
      </w:r>
      <w:r w:rsidRPr="008A0A6F">
        <w:rPr>
          <w:rFonts w:ascii="Times New Roman" w:eastAsia="Calibri" w:hAnsi="Times New Roman" w:cs="Times New Roman"/>
          <w:bCs/>
          <w:iCs/>
          <w:color w:val="000000"/>
          <w:kern w:val="0"/>
          <w:sz w:val="28"/>
          <w:szCs w:val="28"/>
        </w:rPr>
        <w:t>Текущий ремонт фасада здания ГАУ ДО СШОР по велоспорту РБ</w:t>
      </w:r>
      <w:r w:rsidR="007E1194">
        <w:rPr>
          <w:rFonts w:ascii="Times New Roman" w:eastAsia="Calibri" w:hAnsi="Times New Roman" w:cs="Times New Roman"/>
          <w:bCs/>
          <w:iCs/>
          <w:color w:val="000000"/>
          <w:kern w:val="0"/>
          <w:sz w:val="28"/>
          <w:szCs w:val="28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(далее по тексту – Работы). 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1.2.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Место выполнения работ: Республика Башкортостан, с.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Янышево</w:t>
      </w:r>
      <w:proofErr w:type="spellEnd"/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ул. Школьная, д. 27 (далее по тексту – Объект).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1.3. </w:t>
      </w:r>
      <w:r w:rsidRPr="008A0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Сроки выполнения работ: с </w:t>
      </w:r>
      <w:r w:rsidR="006D6383" w:rsidRPr="008A0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5C66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8A0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C66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апреля</w:t>
      </w:r>
      <w:r w:rsidRPr="008A0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2025 года по </w:t>
      </w:r>
      <w:r w:rsidR="005C66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</w:t>
      </w:r>
      <w:r w:rsidRPr="008A0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C66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мая</w:t>
      </w:r>
      <w:r w:rsidRPr="008A0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2025 года.</w:t>
      </w:r>
    </w:p>
    <w:p w:rsidR="0054265A" w:rsidRPr="008A0A6F" w:rsidRDefault="0054265A" w:rsidP="00BB0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4265A" w:rsidRPr="008A0A6F" w:rsidRDefault="0054265A" w:rsidP="00BB093E">
      <w:pPr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2. Характеристика, виды и объемы работ</w:t>
      </w:r>
      <w:r w:rsidR="00BB093E" w:rsidRPr="008A0A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2.1.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Подрядчик обязуется по заданию Заказчика выполнить работы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 Объекте, а именно: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демонтажные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монтажные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- вывоз мусора.  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2.2. Работы должны быть выполнены в соответствии с настоящим Техническим заданием, Локальным сметным расчётом (Приложение №1),</w:t>
      </w:r>
      <w:r w:rsidRPr="008A0A6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Ведомостью объемов работ (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риложение № 2).</w:t>
      </w:r>
    </w:p>
    <w:p w:rsidR="0054265A" w:rsidRPr="008A0A6F" w:rsidRDefault="0054265A" w:rsidP="00BB093E">
      <w:pPr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4265A" w:rsidRPr="008A0A6F" w:rsidRDefault="0054265A" w:rsidP="00BB093E">
      <w:pPr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3. Условия выполнения работ</w:t>
      </w:r>
      <w:r w:rsidR="00BB093E" w:rsidRPr="008A0A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3.1.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Работы должны быть выполнены в соответствии с действующим законодательством, Техническим заданием, сметной документацией. Все выполняемые работы должны быть безопасными для жизни и здоровья людей в соответствии с действующим законодательством. Подрядчик должен обеспечивать объект всеми видами материально-технических ресурсов в строгом соответствии с технологической последовательностью производства работ, в сроки, установленные Графиком производства работ.</w:t>
      </w:r>
    </w:p>
    <w:p w:rsidR="00BB093E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Подрядчик в срок не позднее 3 (трех) рабочих дней с даты заключения контракта должен предоставить и согласовать с Заказчиком: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 график производства работ;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предложение по месту складирования материалов, оборудования и месту пребывания персонала Подрядчика.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 выполнении работ все материалы предварительно согласуются с Заказчиком.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Работы должны быть выполнены в полном объеме в соответствии с настоящей документацией и действующими строительными нормами и правилами.</w:t>
      </w:r>
    </w:p>
    <w:p w:rsidR="00BB093E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3.6.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Подрядчику необходимо обеспечить: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достаточное количество персонала и рабочих необходимых специальностей;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ограждение мест производства работ и нести ответственность за безопасность передвижения в зоне производства работ;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ab/>
        <w:t>- своевременный вывоз строительного мусора.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- содержание и уборку территории производства работ после окончания работ.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3.7.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 выполнении работ по ремонту объекта предусмотреть мероприятия по защите существующих конструкций. При повреждении оборудования и имущества Заказчика расходы на их восстановление несет Подрядчик.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3.8.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Работы производятся в будние и выходные дни в период с 08.00 до 20.00 часов.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3.9.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Для обеспечения взаимодействия с Заказчиком Подрядчик не позднее 1 (одного) рабочего дня с момента заключения контракта должен предоставить Заказчику информацию (письмо или заверенную копию приказа) о назначении ответственных представителей по организации проведения работ, контролю качества работ и применяемым материалам, ответственного за исполнение мер по охране труда, мер пожарной безопасности, электробезопасность на Объекте с указанием контактных телефонов, с копией паспорта для организации допуска на Объект. 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3.10.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Перед началом работ Подрядчик обязан провести инструктаж своих сотрудников по соблюдению </w:t>
      </w:r>
      <w:proofErr w:type="spellStart"/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внутриобъектового</w:t>
      </w:r>
      <w:proofErr w:type="spellEnd"/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пропускного режима в помещениях Заказчика, требований охраны труда, техники безопасности,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3.11.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Качество выполненных Подрядчиком работ должно соответствовать установленным соответствующим нормативным правовым актам, стандартам, техническим условиям, ГОСТам и иным требованиям, обычно предъявляемым к результатам такого рода работ.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3.12.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Требуемое качество выполняемых работ должно обеспечиваться Подрядчиком путем осуществления контроля на всех стадиях выполнения работ.</w:t>
      </w:r>
    </w:p>
    <w:p w:rsidR="00BB093E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3.13. 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 выполнении работ следует руководствоваться требованиями действующих нормативных документов по обеспечению пожарной безопасности, строительных норм и правил, ГОСТов, обеспечивающих безопасную для жизни и здоровья людей эксплуатацию объектов, в том числе: 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ГОСТ Р 70573-2022 Национальный стандарт российской федерации. Элементы облицовки, узлы и детали крепления фасадных навесных вентилируемых конструкций.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Свод правил СП 522.1325800.2023</w:t>
      </w:r>
      <w:r w:rsidRPr="008A0A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Системы фасадные навесные вентилируемые</w:t>
      </w:r>
      <w:r w:rsidRPr="008A0A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.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Правила проектирования, производства работ и эксплуатации.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Федеральным законом от 22.07.2008г. № 123-ФЗ «Технический регламент о требованиях пожарной безопасности»; 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Федеральным законом от 30.12.2009 № 384-ФЗ Технический регламент о безопасности зданий и сооружений;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Федеральным законом РФ от 10.01.2002 г. № 7-ФЗ «Об охране окружающей среды»;</w:t>
      </w:r>
    </w:p>
    <w:p w:rsidR="00BB093E" w:rsidRPr="008A0A6F" w:rsidRDefault="00BB093E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- ГОСТ 12.3.005-75 Система стандартов безопасности труда. Работы окрасочные. Общие требования безопасности.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4. Требования к качеству применяемых материалов</w:t>
      </w:r>
      <w:r w:rsidR="00BB093E"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4.1.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Технология и методы производства работ должны соответствовать условиям настоящего технического задания, ТУ, стандартам, строительным нормам и правилам и иным действующим на территории Российской Федерации нормативно-правовым актам.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4.2.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Применяемые материалы, инвентарь, инструменты, необходимые для выполнения работ должны быть экологически безопасными, безвредными для здоровья людей, соответствовать требованиям ГОСТ и иметь современные, эффективные, долговечные, эксплуатационные характеристики.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4.3. Применяемые в процессе работ материалы и оборудование должны быть новыми, не бывшими в эксплуатации, свободными от прав третьих лиц, не иметь дефектов, не являться предметом спора, не находится в залоге, под арестом или иным обременением.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4.4. При этом на все применяемые материалы и оборудование обязательно наличие соответствующих сертификатов, если применяемые материалы и оборудование подлежат обязательной сертификации в соответствии с законодательством Российской Федерации, или других документов, удостоверяющих их качество. Заверенные надлежащим образом копии сертификатов с момента поставки материалов должны находиться на объекте, а также быть представлены Заказчику одновременно с соответствующими Актами сдачи–приемки работ, КС2 и КС3.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4.5.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Транспортировка материалов на Объект, выполнение погрузочно-разгрузочных работ, мероприятия по обеспечению сохранности и прочих сопутствующих мероприятий, осуществляется силами и за счет Подрядчика.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4.6.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Количество, материалы должны соответствовать утвержденному локальному сметному расчету и быть согласованы с Заказчиком до начала работ.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4.7. Подрядчик до начала выполнения работ на Объекте обязан представить (передать) Заказчику на согласование образцы материалов, сертификаты качества и безопасности, гигиенические сертификаты на применяемые материалы и изделия.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4.8.</w:t>
      </w:r>
      <w:r w:rsidR="009B19BB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Подрядчик обязан согласовать с Заказчиком колористические решения, а также сопутствующие дополнительные цвета и фактуру отделочных материалов.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4.9. Везде, где в локальном сметном расчете есть указания на товарные знаки, допускается использование эквивалентных материалов (при условии, что представленный</w:t>
      </w:r>
      <w:r w:rsidR="00032BF0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аналог</w:t>
      </w:r>
      <w:r w:rsidR="00032BF0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существу</w:t>
      </w:r>
      <w:r w:rsidR="00032BF0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равноценен или превосходит по качеству товар).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4.10. Параметры эквивалентности: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1) не должны уступать по основным техническим и потребительским характеристикам материалам, указанным в локальном сметном расчете;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2) не должны относиться к более низкому классу материалов по общепринятой классификации (должен относиться к тому же или более высокому классу материалов);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должны соответствовать размерам, указанным в локальном сметном расчете.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4.11. Указанные в локальном сметном расчете товарные знаки, знаки обслуживания, фирменные наименования, патенты, полезные модели, промышленные образцы, наименования места происхождения товара, наименования производителей, а также места приобретения материалов и оборудования являются рекомендованными. 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4.12. В случае, если Заказчик запретил использование материалов и/или оборудования из-за их несоответствия стандартам качества или ранее утвержденным образцам, Подрядчик обязан за свой счет и своими силами произвести их замену. Отклонение Заказчиком использования материалов оформляется соответствующим Актом.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5.Требования к безопасности</w:t>
      </w:r>
      <w:r w:rsidR="00BB093E"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5.1. При производстве работ необходимо руководствоваться действующими на территории РФ нормативными актами.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5.2. При проведении работ Подрядчик обеспечивает проведение мероприятий по охране труда, проведение первичного, вводного и планового инструктажа специалистов.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5.3. Работы должны быть выполнены в соответствии с санитарными правилами и нормами, не должно допускаться захламлений в зонах, находящихся в непосредственной близости от места выполнения работ. Работы должны быть выполнены в соответствии с экологическими и иными нормами.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5.4. Все работы должны проводиться проверенным и исправным оборудованием, инструментом и оснасткой, контрольно-измерительными аттестованными приборами, необходимыми средствами защиты.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5.5. Вся полнота ответственности по соблюдению норм и правил техники безопасности, пожарной безопасности и охраны окружающей среды при выполнении работ и на период действия контракта возлагается на Подрядчика.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6. Порядок и сроки приемки выполненных работ</w:t>
      </w:r>
      <w:r w:rsidR="00BB093E"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</w:p>
    <w:p w:rsidR="0054265A" w:rsidRPr="008A0A6F" w:rsidRDefault="0054265A" w:rsidP="00BB09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6.1. Подрядчик письменно извещает Заказчика о готовности к сдаче выполненных работ не позднее чем за 3 (три) дня до даты их завершения. Вместе с извещением Подрядчик предоставляет Заказчику исполнительную документацию, в составе: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акты освидетельствования скрытых работ (2 экземпляра);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ведомость фактически выполненных объемов работ,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заполненный общий журнал работ;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предусмотренные действующими нормативами сертификаты и паспорта на материалы, изделия (заверенные копии).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6.2. Непредставление комплекта исполнительной документации является основанием для отказа Заказчика от принятия результатов выполненных работ.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6.3. В случае получения от Заказчика запроса о предоставлении разъяснений касательно результатов выполнения работ или мотивированного отказа от принятия результатов работ Подрядчик обязан представить Заказчику запрашиваемые разъяснения в отношении выполненных работ в срок, установленный таким запросом, устранить полученные от Заказчика замечания/недостатки, произвести доработки и передать Заказчику приведенный в соответствие с предъявленными требованиями/замечаниями комплект исполнительной документации.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6.4. В течение 5 (пяти) рабочих дней после получения от Подрядчика извещения о готовности сдать выполненные работы и комплекта документов, указанных в п. 6.1. Технического задания, Заказчик рассматривает результаты и осуществляет приемку выполненных работ на предмет соответствия их объема, качества требованиям, изложенным в контракте и настоящем Техническом задании.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6.5. После рассмотрения документов Заказчик передает Подрядчику 1 (один) экземпляр Ведомости фактически выполненных объемов работ либо направляет мотивированный отказ от принятия результатов выполненных работ с перечнем недостатков и сроками их устранения.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6.6. Заказчик вправе отказаться от приемки выполненных работ в случае обнаружения недостатков, которые не могут быть устранены Подрядчиком. Причиной отказа в приемке выполненных работ может быть, в том числе, несоответствие объемов предъявленных работ фактически выполненным, некачественно выполненные работы, отступления от СНиП, технических условий и других нормативных документов, отсутствие требуемой исполнительной документации, а также неправильное оформление документов.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6.7.</w:t>
      </w:r>
      <w:r w:rsidR="009B19BB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После подписания Ведомости фактически выполненных объемов работ, Подрядчик подготавливает, подписывает со своей стороны и передает Заказчику следующие документы: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акт сдачи – приемки выполненных работ;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акт о приемке выполненных работ (форма № КС-2);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справку о стоимости выполненных работ и затрат (форму № КС-3);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счет и счет-фактуру (счет – фактура не предоставляется, если Подрядчик использует УСН).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Датой сдачи-приемки выполненных работ считается дата подписания Сторонами акта выполненных работ по форме № КС-2, Акта сдачи – приемки выполненных работ.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6.8 Результат работ: завершить полный комплекс работ в соответствии с Техническим заданием.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7. Требования к гарантийному сроку</w:t>
      </w:r>
      <w:r w:rsidR="00BB093E" w:rsidRPr="008A0A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</w:p>
    <w:p w:rsidR="0054265A" w:rsidRPr="008A0A6F" w:rsidRDefault="0054265A" w:rsidP="00BB09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7.1. Гарантийные обязательства на материалы и все виды работ - не менее</w:t>
      </w:r>
      <w:r w:rsidR="00BB093E"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24 месяцев с даты подписания отчетных документов (справки о стоимости выполненных работ и затрат (форма КС-3), составленной в соответствии с актами о приемке выполненных работ (форма КС-2).</w:t>
      </w:r>
    </w:p>
    <w:p w:rsidR="0054265A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7.2. Если в период гарантийного срока обнаружатся дефекты (брак, недоделки, либо работы, выполненные с низким качеством), которые не позволят продолжить нормальную эксплуатацию объекта, то указанный гарантийный срок продлевается на период устранения выявленных дефектов. Устранение дефектов осуществляется Подрядчиком своими силами и за счет собственных средств. </w:t>
      </w:r>
    </w:p>
    <w:p w:rsidR="00F270FF" w:rsidRPr="008A0A6F" w:rsidRDefault="0054265A" w:rsidP="00BB093E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A0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7.3. Подрядчик отвечает за скрытые дефекты и недостатки в поставленных материалах и выполненных работах, которые выявлены Заказчиком во время приемки работ или в процессе эксплуатации в пределах гарантийного срока. В случае отказа Подрядчика подписать двусторонний акт или уклонения от его подписания, акт составляется в отсутствие Подрядчика. При этом Заказчик вправе для устранения недостатков выполненных работ, исправления некачественно выполненных Подрядчиком работ привлечь другую организацию с последующей оплатой понесенных расходов за счет Подрядчика.</w:t>
      </w:r>
    </w:p>
    <w:sectPr w:rsidR="00F270FF" w:rsidRPr="008A0A6F" w:rsidSect="00BB093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4F"/>
    <w:rsid w:val="00032BF0"/>
    <w:rsid w:val="0054265A"/>
    <w:rsid w:val="0058514F"/>
    <w:rsid w:val="005C66A6"/>
    <w:rsid w:val="005F1096"/>
    <w:rsid w:val="006108AE"/>
    <w:rsid w:val="00636DFE"/>
    <w:rsid w:val="006D6383"/>
    <w:rsid w:val="007E1194"/>
    <w:rsid w:val="008A0A6F"/>
    <w:rsid w:val="008F5169"/>
    <w:rsid w:val="009B19BB"/>
    <w:rsid w:val="009B299A"/>
    <w:rsid w:val="00A87AB0"/>
    <w:rsid w:val="00BA2068"/>
    <w:rsid w:val="00BB093E"/>
    <w:rsid w:val="00CA06A3"/>
    <w:rsid w:val="00CF679C"/>
    <w:rsid w:val="00DE3D9C"/>
    <w:rsid w:val="00E61B33"/>
    <w:rsid w:val="00E84690"/>
    <w:rsid w:val="00F270FF"/>
    <w:rsid w:val="00F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5A477-953E-45A0-BC1F-83B2EEAE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A3"/>
  </w:style>
  <w:style w:type="paragraph" w:styleId="1">
    <w:name w:val="heading 1"/>
    <w:basedOn w:val="a"/>
    <w:next w:val="a"/>
    <w:link w:val="10"/>
    <w:uiPriority w:val="9"/>
    <w:qFormat/>
    <w:rsid w:val="0058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prep</cp:lastModifiedBy>
  <cp:revision>2</cp:revision>
  <dcterms:created xsi:type="dcterms:W3CDTF">2025-03-03T08:22:00Z</dcterms:created>
  <dcterms:modified xsi:type="dcterms:W3CDTF">2025-03-03T08:22:00Z</dcterms:modified>
</cp:coreProperties>
</file>