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1BA2" w14:textId="77777777" w:rsidR="0016151B" w:rsidRDefault="00BC3E57">
      <w:pPr>
        <w:jc w:val="center"/>
        <w:rPr>
          <w:sz w:val="22"/>
          <w:szCs w:val="22"/>
        </w:rPr>
      </w:pPr>
      <w:r>
        <w:rPr>
          <w:rFonts w:cs="Arial"/>
          <w:b/>
          <w:bCs/>
          <w:sz w:val="22"/>
          <w:szCs w:val="22"/>
        </w:rPr>
        <w:t xml:space="preserve">ТЕХНИЧЕСКОЕ ЗАДАНИЕ </w:t>
      </w:r>
    </w:p>
    <w:p w14:paraId="1BEDD338" w14:textId="5BFFF6C9" w:rsidR="0016151B" w:rsidRDefault="00BC3E57">
      <w:pPr>
        <w:jc w:val="center"/>
        <w:rPr>
          <w:sz w:val="22"/>
          <w:szCs w:val="22"/>
        </w:rPr>
      </w:pPr>
      <w:r>
        <w:rPr>
          <w:rFonts w:cs="Arial"/>
          <w:b/>
          <w:bCs/>
          <w:sz w:val="22"/>
          <w:szCs w:val="22"/>
        </w:rPr>
        <w:t>на поставку</w:t>
      </w:r>
      <w:r w:rsidR="00C66B7B">
        <w:rPr>
          <w:rFonts w:cs="Arial"/>
          <w:b/>
          <w:bCs/>
          <w:sz w:val="22"/>
          <w:szCs w:val="22"/>
        </w:rPr>
        <w:t xml:space="preserve"> </w:t>
      </w:r>
      <w:r w:rsidR="00455E19">
        <w:rPr>
          <w:rFonts w:cs="Arial"/>
          <w:b/>
          <w:bCs/>
          <w:sz w:val="22"/>
          <w:szCs w:val="22"/>
        </w:rPr>
        <w:t xml:space="preserve">запчастей для </w:t>
      </w:r>
      <w:r w:rsidR="00637AE2">
        <w:rPr>
          <w:rFonts w:cs="Arial"/>
          <w:b/>
          <w:bCs/>
          <w:sz w:val="22"/>
          <w:szCs w:val="22"/>
        </w:rPr>
        <w:t>загрузчиков сухих кормов (ЗСК-10,</w:t>
      </w:r>
      <w:r w:rsidR="00597F0A">
        <w:rPr>
          <w:rFonts w:cs="Arial"/>
          <w:b/>
          <w:bCs/>
          <w:sz w:val="22"/>
          <w:szCs w:val="22"/>
        </w:rPr>
        <w:t xml:space="preserve"> </w:t>
      </w:r>
      <w:r w:rsidR="00637AE2">
        <w:rPr>
          <w:rFonts w:cs="Arial"/>
          <w:b/>
          <w:bCs/>
          <w:sz w:val="22"/>
          <w:szCs w:val="22"/>
        </w:rPr>
        <w:t>ЗСК-15)</w:t>
      </w:r>
    </w:p>
    <w:p w14:paraId="0DCCDC1F" w14:textId="77777777" w:rsidR="0016151B" w:rsidRDefault="0016151B">
      <w:pPr>
        <w:jc w:val="both"/>
        <w:rPr>
          <w:rFonts w:cs="Arial"/>
          <w:b/>
          <w:bCs/>
          <w:sz w:val="22"/>
          <w:szCs w:val="22"/>
        </w:rPr>
      </w:pPr>
    </w:p>
    <w:p w14:paraId="07253D66" w14:textId="77777777" w:rsidR="0016151B" w:rsidRDefault="00BC3E57">
      <w:pPr>
        <w:numPr>
          <w:ilvl w:val="0"/>
          <w:numId w:val="5"/>
        </w:numPr>
        <w:spacing w:line="276" w:lineRule="auto"/>
        <w:ind w:left="340" w:hanging="340"/>
        <w:jc w:val="center"/>
        <w:rPr>
          <w:sz w:val="22"/>
          <w:szCs w:val="22"/>
        </w:rPr>
      </w:pPr>
      <w:r>
        <w:rPr>
          <w:rFonts w:cs="Arial"/>
          <w:b/>
          <w:sz w:val="22"/>
          <w:szCs w:val="22"/>
        </w:rPr>
        <w:t>Общие сведения</w:t>
      </w:r>
    </w:p>
    <w:p w14:paraId="3AB12502" w14:textId="77777777" w:rsidR="0016151B" w:rsidRDefault="0016151B">
      <w:pPr>
        <w:pStyle w:val="aff1"/>
        <w:spacing w:line="276" w:lineRule="auto"/>
        <w:ind w:left="397" w:hanging="397"/>
        <w:jc w:val="both"/>
        <w:rPr>
          <w:rFonts w:cs="Arial"/>
          <w:b/>
          <w:bCs/>
          <w:lang w:val="en-US"/>
        </w:rPr>
      </w:pPr>
    </w:p>
    <w:p w14:paraId="38E584FC" w14:textId="77777777" w:rsidR="0016151B" w:rsidRDefault="00BC3E57">
      <w:pPr>
        <w:pStyle w:val="aff1"/>
        <w:numPr>
          <w:ilvl w:val="1"/>
          <w:numId w:val="1"/>
        </w:numPr>
        <w:spacing w:line="276" w:lineRule="auto"/>
        <w:ind w:left="397" w:hanging="397"/>
        <w:jc w:val="both"/>
        <w:rPr>
          <w:sz w:val="22"/>
          <w:szCs w:val="22"/>
        </w:rPr>
      </w:pPr>
      <w:r>
        <w:rPr>
          <w:rFonts w:eastAsia="Calibri" w:cs="Arial"/>
          <w:sz w:val="22"/>
          <w:szCs w:val="22"/>
          <w:lang w:eastAsia="en-US"/>
        </w:rPr>
        <w:t xml:space="preserve">Заказчик: Общество с ограниченной ответственностью «Агрофирма </w:t>
      </w:r>
      <w:proofErr w:type="spellStart"/>
      <w:r>
        <w:rPr>
          <w:rFonts w:eastAsia="Calibri" w:cs="Arial"/>
          <w:sz w:val="22"/>
          <w:szCs w:val="22"/>
          <w:lang w:eastAsia="en-US"/>
        </w:rPr>
        <w:t>Ариант</w:t>
      </w:r>
      <w:proofErr w:type="spellEnd"/>
      <w:r>
        <w:rPr>
          <w:rFonts w:eastAsia="Calibri" w:cs="Arial"/>
          <w:sz w:val="22"/>
          <w:szCs w:val="22"/>
          <w:lang w:eastAsia="en-US"/>
        </w:rPr>
        <w:t>»</w:t>
      </w:r>
    </w:p>
    <w:p w14:paraId="78A48CC9" w14:textId="6917EBDD" w:rsidR="002324B7" w:rsidRPr="002324B7" w:rsidRDefault="00BC3E57" w:rsidP="002324B7">
      <w:pPr>
        <w:pStyle w:val="aff1"/>
        <w:numPr>
          <w:ilvl w:val="1"/>
          <w:numId w:val="1"/>
        </w:numPr>
        <w:spacing w:line="276" w:lineRule="auto"/>
        <w:ind w:left="397" w:hanging="397"/>
        <w:jc w:val="both"/>
        <w:rPr>
          <w:sz w:val="22"/>
          <w:szCs w:val="22"/>
        </w:rPr>
      </w:pPr>
      <w:r>
        <w:t xml:space="preserve">ОКПД2: </w:t>
      </w:r>
    </w:p>
    <w:p w14:paraId="41F242F0" w14:textId="1C8287CE" w:rsidR="002324B7" w:rsidRDefault="002324B7" w:rsidP="002324B7">
      <w:pPr>
        <w:pStyle w:val="aff1"/>
        <w:spacing w:line="276" w:lineRule="auto"/>
        <w:ind w:left="360"/>
        <w:jc w:val="both"/>
      </w:pPr>
      <w:r>
        <w:t>29.32.30.390</w:t>
      </w:r>
      <w:r>
        <w:t xml:space="preserve"> - </w:t>
      </w:r>
      <w:r w:rsidRPr="002324B7">
        <w:t>Части и принадлежности для автотранспортных средств прочие, не включенные в другие группировки</w:t>
      </w:r>
    </w:p>
    <w:p w14:paraId="05FED452" w14:textId="4401FB33" w:rsidR="002324B7" w:rsidRDefault="002324B7" w:rsidP="002324B7">
      <w:pPr>
        <w:pStyle w:val="aff1"/>
        <w:spacing w:line="276" w:lineRule="auto"/>
        <w:ind w:left="360"/>
        <w:jc w:val="both"/>
      </w:pPr>
      <w:r>
        <w:t>29.32.30.240</w:t>
      </w:r>
      <w:r>
        <w:t xml:space="preserve"> - </w:t>
      </w:r>
      <w:r w:rsidRPr="002324B7">
        <w:t>Передачи карданные, валы приводные, шарниры неравных и равных угловых скоростей</w:t>
      </w:r>
    </w:p>
    <w:p w14:paraId="1C240D2E" w14:textId="04441C65" w:rsidR="002324B7" w:rsidRDefault="002324B7" w:rsidP="002324B7">
      <w:pPr>
        <w:pStyle w:val="aff1"/>
        <w:spacing w:line="276" w:lineRule="auto"/>
        <w:ind w:left="360"/>
        <w:jc w:val="both"/>
      </w:pPr>
      <w:r>
        <w:t>28.12.11.119</w:t>
      </w:r>
      <w:r>
        <w:t xml:space="preserve"> - </w:t>
      </w:r>
      <w:r w:rsidRPr="002324B7">
        <w:t>Гидроцилиндры прочие</w:t>
      </w:r>
    </w:p>
    <w:p w14:paraId="2E1A6AD0" w14:textId="4DE278E1" w:rsidR="002324B7" w:rsidRDefault="002324B7" w:rsidP="002324B7">
      <w:pPr>
        <w:pStyle w:val="aff1"/>
        <w:spacing w:line="276" w:lineRule="auto"/>
        <w:ind w:left="360"/>
        <w:jc w:val="both"/>
      </w:pPr>
      <w:r>
        <w:t>26.51.82.190</w:t>
      </w:r>
      <w:r>
        <w:t xml:space="preserve"> - </w:t>
      </w:r>
      <w:r w:rsidRPr="002324B7">
        <w:t>Комплектующие (запасные части), не включенные в другие группировки, не имеющие самостоятельных группировок</w:t>
      </w:r>
    </w:p>
    <w:p w14:paraId="468083E1" w14:textId="56A0BB95" w:rsidR="002324B7" w:rsidRDefault="002324B7" w:rsidP="002324B7">
      <w:pPr>
        <w:pStyle w:val="aff1"/>
        <w:spacing w:line="276" w:lineRule="auto"/>
        <w:ind w:left="360"/>
        <w:jc w:val="both"/>
      </w:pPr>
      <w:r>
        <w:t>28.15.23.110</w:t>
      </w:r>
      <w:r>
        <w:t xml:space="preserve"> - </w:t>
      </w:r>
      <w:r w:rsidRPr="002324B7">
        <w:t>Корпуса подшипников</w:t>
      </w:r>
    </w:p>
    <w:p w14:paraId="5BAFAE07" w14:textId="2FF7670D" w:rsidR="002324B7" w:rsidRDefault="002324B7" w:rsidP="002324B7">
      <w:pPr>
        <w:pStyle w:val="aff1"/>
        <w:spacing w:line="276" w:lineRule="auto"/>
        <w:ind w:left="360"/>
        <w:jc w:val="both"/>
      </w:pPr>
      <w:r>
        <w:t>28.12.13.190</w:t>
      </w:r>
      <w:r>
        <w:t xml:space="preserve"> - </w:t>
      </w:r>
      <w:r w:rsidRPr="002324B7">
        <w:t>Насосы гидравлические прочие</w:t>
      </w:r>
    </w:p>
    <w:p w14:paraId="5EA176E2" w14:textId="5DB88F73" w:rsidR="002324B7" w:rsidRDefault="002324B7" w:rsidP="002324B7">
      <w:pPr>
        <w:pStyle w:val="aff1"/>
        <w:spacing w:line="276" w:lineRule="auto"/>
        <w:ind w:left="360"/>
        <w:jc w:val="both"/>
      </w:pPr>
      <w:r>
        <w:t>28.30.86.110</w:t>
      </w:r>
      <w:r>
        <w:t xml:space="preserve"> - </w:t>
      </w:r>
      <w:r w:rsidRPr="002324B7">
        <w:t>Оборудование для сельского хозяйства, не включенное в другие группировки</w:t>
      </w:r>
    </w:p>
    <w:p w14:paraId="7008925F" w14:textId="6F49237C" w:rsidR="002324B7" w:rsidRPr="002324B7" w:rsidRDefault="002324B7" w:rsidP="002324B7">
      <w:pPr>
        <w:pStyle w:val="aff1"/>
        <w:spacing w:line="276" w:lineRule="auto"/>
        <w:ind w:left="360"/>
        <w:jc w:val="both"/>
      </w:pPr>
      <w:r>
        <w:t>28.15.24.119</w:t>
      </w:r>
      <w:r>
        <w:t xml:space="preserve"> - </w:t>
      </w:r>
      <w:r w:rsidRPr="002324B7">
        <w:t>Редукторы и передачи зубчатые прочие</w:t>
      </w:r>
    </w:p>
    <w:p w14:paraId="18F705D7" w14:textId="0736CA6A" w:rsidR="0016151B" w:rsidRDefault="00BC3E57">
      <w:pPr>
        <w:pStyle w:val="aff1"/>
        <w:numPr>
          <w:ilvl w:val="1"/>
          <w:numId w:val="1"/>
        </w:numPr>
        <w:spacing w:line="276" w:lineRule="auto"/>
        <w:ind w:left="397" w:hanging="397"/>
        <w:jc w:val="both"/>
        <w:rPr>
          <w:sz w:val="22"/>
          <w:szCs w:val="22"/>
        </w:rPr>
      </w:pPr>
      <w:r>
        <w:rPr>
          <w:rFonts w:eastAsia="Calibri" w:cs="Arial"/>
          <w:sz w:val="22"/>
          <w:szCs w:val="22"/>
          <w:lang w:eastAsia="en-US"/>
        </w:rPr>
        <w:t>Наименование объекта закупки:</w:t>
      </w:r>
      <w:r>
        <w:rPr>
          <w:rFonts w:eastAsia="Calibri" w:cs="Arial"/>
          <w:b/>
          <w:sz w:val="22"/>
          <w:szCs w:val="22"/>
          <w:lang w:eastAsia="en-US"/>
        </w:rPr>
        <w:t xml:space="preserve"> </w:t>
      </w:r>
      <w:r w:rsidR="00637AE2" w:rsidRPr="00637AE2">
        <w:rPr>
          <w:rFonts w:eastAsia="Calibri" w:cs="Arial"/>
          <w:b/>
          <w:sz w:val="22"/>
          <w:szCs w:val="22"/>
          <w:lang w:eastAsia="en-US"/>
        </w:rPr>
        <w:t>запчаст</w:t>
      </w:r>
      <w:r w:rsidR="00637AE2">
        <w:rPr>
          <w:rFonts w:eastAsia="Calibri" w:cs="Arial"/>
          <w:b/>
          <w:sz w:val="22"/>
          <w:szCs w:val="22"/>
          <w:lang w:eastAsia="en-US"/>
        </w:rPr>
        <w:t>и</w:t>
      </w:r>
      <w:r w:rsidR="00637AE2" w:rsidRPr="00637AE2">
        <w:rPr>
          <w:rFonts w:eastAsia="Calibri" w:cs="Arial"/>
          <w:b/>
          <w:sz w:val="22"/>
          <w:szCs w:val="22"/>
          <w:lang w:eastAsia="en-US"/>
        </w:rPr>
        <w:t xml:space="preserve"> для загрузчиков сухих кормов (ЗСК-10,</w:t>
      </w:r>
      <w:r w:rsidR="00597F0A">
        <w:rPr>
          <w:rFonts w:eastAsia="Calibri" w:cs="Arial"/>
          <w:b/>
          <w:sz w:val="22"/>
          <w:szCs w:val="22"/>
          <w:lang w:eastAsia="en-US"/>
        </w:rPr>
        <w:t xml:space="preserve"> </w:t>
      </w:r>
      <w:r w:rsidR="00637AE2" w:rsidRPr="00637AE2">
        <w:rPr>
          <w:rFonts w:eastAsia="Calibri" w:cs="Arial"/>
          <w:b/>
          <w:sz w:val="22"/>
          <w:szCs w:val="22"/>
          <w:lang w:eastAsia="en-US"/>
        </w:rPr>
        <w:t>ЗСК-15)</w:t>
      </w:r>
    </w:p>
    <w:p w14:paraId="5A8FBF91" w14:textId="77777777" w:rsidR="0016151B" w:rsidRDefault="00BC3E57">
      <w:pPr>
        <w:pStyle w:val="aff1"/>
        <w:numPr>
          <w:ilvl w:val="1"/>
          <w:numId w:val="1"/>
        </w:numPr>
        <w:spacing w:line="276" w:lineRule="auto"/>
        <w:ind w:left="397" w:hanging="397"/>
        <w:jc w:val="both"/>
        <w:rPr>
          <w:sz w:val="22"/>
          <w:szCs w:val="22"/>
        </w:rPr>
      </w:pPr>
      <w:r>
        <w:rPr>
          <w:rFonts w:cs="Arial"/>
          <w:sz w:val="22"/>
          <w:szCs w:val="22"/>
        </w:rPr>
        <w:t xml:space="preserve">Место поставки Товара: </w:t>
      </w:r>
      <w:r>
        <w:rPr>
          <w:rFonts w:cs="Arial"/>
          <w:bCs/>
          <w:sz w:val="22"/>
          <w:szCs w:val="22"/>
        </w:rPr>
        <w:t>Российская Федерация, Челябинская область, Еманжелинский р-н, пос. Красногорский, промышленная площадка "Красногорский свинокомплекс".</w:t>
      </w:r>
    </w:p>
    <w:p w14:paraId="57B4F172" w14:textId="5FD00B1E" w:rsidR="0016151B" w:rsidRDefault="00BC3E57">
      <w:pPr>
        <w:pStyle w:val="aff1"/>
        <w:numPr>
          <w:ilvl w:val="1"/>
          <w:numId w:val="1"/>
        </w:numPr>
        <w:spacing w:line="276" w:lineRule="auto"/>
        <w:ind w:left="397" w:hanging="397"/>
        <w:jc w:val="both"/>
        <w:rPr>
          <w:sz w:val="22"/>
          <w:szCs w:val="22"/>
        </w:rPr>
      </w:pPr>
      <w:r>
        <w:rPr>
          <w:rFonts w:cs="Arial"/>
          <w:sz w:val="22"/>
          <w:szCs w:val="22"/>
        </w:rPr>
        <w:t xml:space="preserve">Срок и периодичность поставки Товара: </w:t>
      </w:r>
      <w:r>
        <w:rPr>
          <w:rFonts w:cs="Arial"/>
          <w:bCs/>
          <w:sz w:val="22"/>
          <w:szCs w:val="22"/>
        </w:rPr>
        <w:t xml:space="preserve">Товар поставляется в течение </w:t>
      </w:r>
      <w:r w:rsidR="00455E19">
        <w:rPr>
          <w:rFonts w:cs="Arial"/>
          <w:bCs/>
          <w:color w:val="000000"/>
          <w:sz w:val="22"/>
          <w:szCs w:val="22"/>
        </w:rPr>
        <w:t>30</w:t>
      </w:r>
      <w:r w:rsidR="006403ED">
        <w:rPr>
          <w:rFonts w:cs="Arial"/>
          <w:bCs/>
          <w:color w:val="000000"/>
          <w:sz w:val="22"/>
          <w:szCs w:val="22"/>
        </w:rPr>
        <w:t xml:space="preserve"> </w:t>
      </w:r>
      <w:r>
        <w:rPr>
          <w:rFonts w:cs="Arial"/>
          <w:bCs/>
          <w:sz w:val="22"/>
          <w:szCs w:val="22"/>
        </w:rPr>
        <w:t>(</w:t>
      </w:r>
      <w:r w:rsidR="00455E19">
        <w:rPr>
          <w:rFonts w:cs="Arial"/>
          <w:bCs/>
          <w:color w:val="000000"/>
          <w:sz w:val="22"/>
          <w:szCs w:val="22"/>
        </w:rPr>
        <w:t>тридцать</w:t>
      </w:r>
      <w:r>
        <w:rPr>
          <w:rFonts w:cs="Arial"/>
          <w:bCs/>
          <w:sz w:val="22"/>
          <w:szCs w:val="22"/>
        </w:rPr>
        <w:t xml:space="preserve">) </w:t>
      </w:r>
      <w:r>
        <w:rPr>
          <w:rFonts w:cs="Arial"/>
          <w:bCs/>
          <w:color w:val="000000"/>
          <w:sz w:val="22"/>
          <w:szCs w:val="22"/>
        </w:rPr>
        <w:t>календарных</w:t>
      </w:r>
      <w:r>
        <w:rPr>
          <w:rFonts w:cs="Arial"/>
          <w:bCs/>
          <w:sz w:val="22"/>
          <w:szCs w:val="22"/>
        </w:rPr>
        <w:t xml:space="preserve"> дней с даты заключения Договора.</w:t>
      </w:r>
    </w:p>
    <w:p w14:paraId="539F7F19" w14:textId="77777777" w:rsidR="0016151B" w:rsidRDefault="0016151B">
      <w:pPr>
        <w:pStyle w:val="aff1"/>
        <w:spacing w:line="276" w:lineRule="auto"/>
        <w:ind w:left="0"/>
        <w:jc w:val="both"/>
        <w:rPr>
          <w:rFonts w:cs="Arial"/>
          <w:b/>
          <w:bCs/>
          <w:sz w:val="22"/>
          <w:szCs w:val="22"/>
        </w:rPr>
      </w:pPr>
    </w:p>
    <w:p w14:paraId="28DBD65F" w14:textId="77777777" w:rsidR="0016151B" w:rsidRDefault="00BC3E57">
      <w:pPr>
        <w:pStyle w:val="12"/>
        <w:numPr>
          <w:ilvl w:val="0"/>
          <w:numId w:val="5"/>
        </w:numPr>
        <w:spacing w:line="276" w:lineRule="auto"/>
        <w:ind w:left="0" w:hanging="340"/>
        <w:jc w:val="center"/>
        <w:rPr>
          <w:sz w:val="22"/>
          <w:szCs w:val="22"/>
        </w:rPr>
      </w:pPr>
      <w:r>
        <w:rPr>
          <w:rFonts w:cs="Arial"/>
          <w:b/>
          <w:sz w:val="22"/>
          <w:szCs w:val="22"/>
        </w:rPr>
        <w:t>Требования к качеству Товара, требования к его безопасности</w:t>
      </w:r>
      <w:r>
        <w:rPr>
          <w:rFonts w:cs="Arial"/>
          <w:b/>
          <w:bCs/>
          <w:sz w:val="22"/>
          <w:szCs w:val="22"/>
        </w:rPr>
        <w:t>, прочие условия</w:t>
      </w:r>
    </w:p>
    <w:p w14:paraId="14BBD0C2" w14:textId="77777777" w:rsidR="0016151B" w:rsidRDefault="00BC3E57">
      <w:pPr>
        <w:pStyle w:val="aff1"/>
        <w:numPr>
          <w:ilvl w:val="1"/>
          <w:numId w:val="3"/>
        </w:numPr>
        <w:spacing w:line="276" w:lineRule="auto"/>
        <w:ind w:left="397" w:hanging="397"/>
        <w:jc w:val="both"/>
        <w:rPr>
          <w:sz w:val="22"/>
          <w:szCs w:val="22"/>
        </w:rPr>
      </w:pPr>
      <w:r>
        <w:rPr>
          <w:rFonts w:cs="Arial"/>
          <w:sz w:val="22"/>
          <w:szCs w:val="22"/>
        </w:rPr>
        <w:t>Качество поставляемого Товара должно соответствовать требованиям стандартов, технических регламентов и иным требованиям, предъявляемым для данного вида Товара. Поставщик удостоверяет качество и безопасность Товара документами, оформленными в строгом соответствии с действующим законодательством РФ.</w:t>
      </w:r>
    </w:p>
    <w:p w14:paraId="04445894" w14:textId="77777777" w:rsidR="0016151B" w:rsidRDefault="00BC3E57">
      <w:pPr>
        <w:pStyle w:val="aff1"/>
        <w:numPr>
          <w:ilvl w:val="1"/>
          <w:numId w:val="3"/>
        </w:numPr>
        <w:spacing w:line="276" w:lineRule="auto"/>
        <w:jc w:val="both"/>
      </w:pPr>
      <w:r>
        <w:rPr>
          <w:rFonts w:cs="Arial"/>
          <w:sz w:val="22"/>
          <w:szCs w:val="22"/>
        </w:rPr>
        <w:t>Поставляемый Товар должен</w:t>
      </w:r>
      <w:r>
        <w:rPr>
          <w:rStyle w:val="apple-converted-space"/>
          <w:rFonts w:cs="Arial"/>
          <w:sz w:val="22"/>
          <w:szCs w:val="22"/>
          <w:shd w:val="clear" w:color="auto" w:fill="FFFFFF"/>
        </w:rPr>
        <w:t> </w:t>
      </w:r>
      <w:r>
        <w:rPr>
          <w:rFonts w:cs="Arial"/>
          <w:sz w:val="22"/>
          <w:szCs w:val="22"/>
          <w:shd w:val="clear" w:color="auto" w:fill="FFFFFF"/>
        </w:rPr>
        <w:t>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rFonts w:cs="Arial"/>
          <w:sz w:val="22"/>
          <w:szCs w:val="22"/>
        </w:rPr>
        <w:t xml:space="preserve"> </w:t>
      </w:r>
      <w:r>
        <w:rPr>
          <w:rFonts w:cs="Arial"/>
          <w:sz w:val="22"/>
          <w:szCs w:val="22"/>
          <w:shd w:val="clear" w:color="auto" w:fill="FFFFFF"/>
        </w:rPr>
        <w:t>Поставляемый Товар должен соответствовать всем заявленным характеристикам.</w:t>
      </w:r>
    </w:p>
    <w:p w14:paraId="4D06DEC9" w14:textId="2CE6D739" w:rsidR="0016151B" w:rsidRDefault="00BC3E57">
      <w:pPr>
        <w:pStyle w:val="aff1"/>
        <w:numPr>
          <w:ilvl w:val="1"/>
          <w:numId w:val="3"/>
        </w:numPr>
        <w:spacing w:line="276" w:lineRule="auto"/>
        <w:ind w:left="397" w:hanging="397"/>
        <w:jc w:val="both"/>
        <w:rPr>
          <w:sz w:val="22"/>
          <w:szCs w:val="22"/>
        </w:rPr>
      </w:pPr>
      <w:r>
        <w:rPr>
          <w:rFonts w:cs="Arial"/>
          <w:sz w:val="22"/>
          <w:szCs w:val="22"/>
        </w:rPr>
        <w:t xml:space="preserve">Поставляемый Товар должен иметь соответствующую маркировку и оформление: наименование Товара (тип, марка, модель), наименование и/или товарный знак производителя, наименование страны происхождения Товара, месяц и год его изготовления, а также эксплуатационные документы </w:t>
      </w:r>
      <w:r w:rsidR="00071D65">
        <w:rPr>
          <w:rFonts w:cs="Arial"/>
          <w:sz w:val="22"/>
          <w:szCs w:val="22"/>
        </w:rPr>
        <w:t>на бумажном носителе,</w:t>
      </w:r>
      <w:r>
        <w:rPr>
          <w:rFonts w:cs="Arial"/>
          <w:sz w:val="22"/>
          <w:szCs w:val="22"/>
        </w:rPr>
        <w:t xml:space="preserve"> выполненные на русском языке.</w:t>
      </w:r>
    </w:p>
    <w:p w14:paraId="1B9DA7A1" w14:textId="77777777" w:rsidR="0016151B" w:rsidRDefault="00BC3E57">
      <w:pPr>
        <w:pStyle w:val="aff1"/>
        <w:numPr>
          <w:ilvl w:val="1"/>
          <w:numId w:val="3"/>
        </w:numPr>
        <w:spacing w:line="276" w:lineRule="auto"/>
        <w:ind w:left="397" w:hanging="397"/>
        <w:jc w:val="both"/>
        <w:rPr>
          <w:sz w:val="22"/>
          <w:szCs w:val="22"/>
        </w:rPr>
      </w:pPr>
      <w:r>
        <w:rPr>
          <w:rFonts w:cs="Arial"/>
          <w:sz w:val="22"/>
          <w:szCs w:val="22"/>
        </w:rPr>
        <w:t>Товар должен быть упакован в соответствии с требованиями законодательства РФ для данного вида Товара. При поставке тара и упаковка не должны иметь признаков повреждения, нарушения целостности. Упаковка должна обеспечивать сохранность качества и безопасность Товара при перевозке всеми видами транспорта.</w:t>
      </w:r>
    </w:p>
    <w:p w14:paraId="0A348077" w14:textId="77777777" w:rsidR="0016151B" w:rsidRDefault="00BC3E57">
      <w:pPr>
        <w:pStyle w:val="12"/>
        <w:numPr>
          <w:ilvl w:val="0"/>
          <w:numId w:val="5"/>
        </w:numPr>
        <w:spacing w:line="276" w:lineRule="auto"/>
        <w:ind w:left="0" w:hanging="397"/>
        <w:jc w:val="center"/>
        <w:rPr>
          <w:sz w:val="22"/>
          <w:szCs w:val="22"/>
        </w:rPr>
      </w:pPr>
      <w:r>
        <w:rPr>
          <w:rFonts w:cs="Arial"/>
          <w:b/>
          <w:sz w:val="22"/>
          <w:szCs w:val="22"/>
        </w:rPr>
        <w:t>Гарантийные обязательства</w:t>
      </w:r>
    </w:p>
    <w:p w14:paraId="1B3118D2" w14:textId="77777777" w:rsidR="0016151B" w:rsidRDefault="00BC3E57">
      <w:pPr>
        <w:numPr>
          <w:ilvl w:val="1"/>
          <w:numId w:val="4"/>
        </w:numPr>
        <w:spacing w:line="276" w:lineRule="auto"/>
        <w:ind w:left="397" w:hanging="397"/>
        <w:jc w:val="both"/>
        <w:rPr>
          <w:sz w:val="22"/>
          <w:szCs w:val="22"/>
        </w:rPr>
      </w:pPr>
      <w:r>
        <w:rPr>
          <w:rFonts w:cs="Arial"/>
          <w:sz w:val="22"/>
          <w:szCs w:val="22"/>
        </w:rPr>
        <w:t>Поставщик гарантирует качество и безопасность поставляемого Товара.</w:t>
      </w:r>
    </w:p>
    <w:p w14:paraId="4591DD9F" w14:textId="77777777" w:rsidR="0016151B" w:rsidRDefault="00BC3E57">
      <w:pPr>
        <w:pStyle w:val="12"/>
        <w:numPr>
          <w:ilvl w:val="1"/>
          <w:numId w:val="4"/>
        </w:numPr>
        <w:spacing w:line="276" w:lineRule="auto"/>
        <w:ind w:left="397" w:hanging="397"/>
        <w:jc w:val="both"/>
        <w:rPr>
          <w:sz w:val="22"/>
          <w:szCs w:val="22"/>
        </w:rPr>
      </w:pPr>
      <w:r>
        <w:rPr>
          <w:rFonts w:cs="Arial"/>
          <w:sz w:val="22"/>
          <w:szCs w:val="22"/>
        </w:rPr>
        <w:t>Гарантийный срок на поставляемый Товар устанавливается равным сроку гарантии производителя данного Товара, но не менее 12 (двенадцати) месяцев с даты приемки Товара Заказчиком. Гарантийный срок исчисляется со дня подписания Сторонами документов о приемке.</w:t>
      </w:r>
    </w:p>
    <w:p w14:paraId="61D7521A" w14:textId="43342F58" w:rsidR="006403ED" w:rsidRPr="00D86C85" w:rsidRDefault="00BC3E57" w:rsidP="00D86C85">
      <w:pPr>
        <w:pStyle w:val="12"/>
        <w:numPr>
          <w:ilvl w:val="1"/>
          <w:numId w:val="4"/>
        </w:numPr>
        <w:spacing w:line="276" w:lineRule="auto"/>
        <w:ind w:left="397" w:hanging="397"/>
        <w:jc w:val="both"/>
        <w:rPr>
          <w:sz w:val="22"/>
          <w:szCs w:val="22"/>
        </w:rPr>
      </w:pPr>
      <w:r>
        <w:rPr>
          <w:rFonts w:cs="Arial"/>
          <w:sz w:val="22"/>
          <w:szCs w:val="22"/>
        </w:rPr>
        <w:lastRenderedPageBreak/>
        <w:t>В случае обнаружения Заказчиком в течение гарантийного срока недостатков в Товаре Поставщик должен обеспечить его замену на Товар надлежащего качества, либо обеспечить безвозмездное устранение недостатков Товара (гарантийный ремонт). Срок безвозмездного устранения недостатков (гарантийного ремонта) либо замены Товара на новый не должен превышать 15 (пятнадцати) рабочих дней со дня получения Поставщиком письменного требования Заказчика.</w:t>
      </w:r>
    </w:p>
    <w:p w14:paraId="44092832" w14:textId="77777777" w:rsidR="00D86C85" w:rsidRPr="00D86C85" w:rsidRDefault="00D86C85" w:rsidP="00D86C85">
      <w:pPr>
        <w:pStyle w:val="12"/>
        <w:spacing w:line="276" w:lineRule="auto"/>
        <w:ind w:left="397"/>
        <w:jc w:val="both"/>
        <w:rPr>
          <w:sz w:val="22"/>
          <w:szCs w:val="22"/>
        </w:rPr>
      </w:pPr>
    </w:p>
    <w:p w14:paraId="3A0E2175" w14:textId="77777777" w:rsidR="0016151B" w:rsidRDefault="00BC3E57">
      <w:pPr>
        <w:numPr>
          <w:ilvl w:val="0"/>
          <w:numId w:val="5"/>
        </w:numPr>
        <w:spacing w:line="276" w:lineRule="auto"/>
        <w:ind w:left="397" w:hanging="397"/>
        <w:contextualSpacing/>
        <w:jc w:val="center"/>
        <w:rPr>
          <w:sz w:val="22"/>
          <w:szCs w:val="22"/>
        </w:rPr>
      </w:pPr>
      <w:r>
        <w:rPr>
          <w:rFonts w:cs="Arial"/>
          <w:b/>
          <w:sz w:val="22"/>
          <w:szCs w:val="22"/>
        </w:rPr>
        <w:t>Технические характеристики Товара</w:t>
      </w:r>
    </w:p>
    <w:p w14:paraId="4B265321" w14:textId="77777777" w:rsidR="0016151B" w:rsidRDefault="0016151B">
      <w:pPr>
        <w:spacing w:line="276" w:lineRule="auto"/>
        <w:contextualSpacing/>
        <w:jc w:val="both"/>
        <w:rPr>
          <w:rFonts w:cs="Arial"/>
          <w:b/>
          <w:sz w:val="22"/>
          <w:szCs w:val="22"/>
        </w:rPr>
      </w:pPr>
    </w:p>
    <w:p w14:paraId="184FF9B9" w14:textId="77777777" w:rsidR="0016151B" w:rsidRDefault="00BC3E57">
      <w:pPr>
        <w:ind w:firstLine="567"/>
        <w:contextualSpacing/>
        <w:rPr>
          <w:sz w:val="22"/>
          <w:szCs w:val="22"/>
        </w:rPr>
      </w:pPr>
      <w:r>
        <w:rPr>
          <w:rFonts w:cs="Arial"/>
          <w:b/>
          <w:sz w:val="22"/>
          <w:szCs w:val="22"/>
        </w:rPr>
        <w:t>Показатели, позволяющие определить соответствие закупаемого Товара установленным Заказчиком требованиям:</w:t>
      </w:r>
    </w:p>
    <w:tbl>
      <w:tblPr>
        <w:tblW w:w="15766" w:type="dxa"/>
        <w:tblInd w:w="-36" w:type="dxa"/>
        <w:tblLayout w:type="fixed"/>
        <w:tblLook w:val="0000" w:firstRow="0" w:lastRow="0" w:firstColumn="0" w:lastColumn="0" w:noHBand="0" w:noVBand="0"/>
      </w:tblPr>
      <w:tblGrid>
        <w:gridCol w:w="513"/>
        <w:gridCol w:w="2070"/>
        <w:gridCol w:w="2268"/>
        <w:gridCol w:w="1276"/>
        <w:gridCol w:w="851"/>
        <w:gridCol w:w="708"/>
        <w:gridCol w:w="1984"/>
        <w:gridCol w:w="1985"/>
        <w:gridCol w:w="1559"/>
        <w:gridCol w:w="2552"/>
      </w:tblGrid>
      <w:tr w:rsidR="0049686D" w:rsidRPr="001D5626" w14:paraId="0C8D6C90" w14:textId="77777777" w:rsidTr="00BE4AA4">
        <w:trPr>
          <w:trHeight w:val="985"/>
        </w:trPr>
        <w:tc>
          <w:tcPr>
            <w:tcW w:w="513" w:type="dxa"/>
            <w:vMerge w:val="restart"/>
            <w:tcBorders>
              <w:top w:val="single" w:sz="4" w:space="0" w:color="000000"/>
              <w:left w:val="single" w:sz="4" w:space="0" w:color="000000"/>
              <w:bottom w:val="single" w:sz="4" w:space="0" w:color="000000"/>
            </w:tcBorders>
            <w:vAlign w:val="center"/>
          </w:tcPr>
          <w:p w14:paraId="4F2BF4CA" w14:textId="77777777" w:rsidR="0049686D" w:rsidRPr="00272A4F" w:rsidRDefault="0049686D">
            <w:pPr>
              <w:widowControl w:val="0"/>
              <w:jc w:val="center"/>
              <w:rPr>
                <w:b/>
                <w:bCs/>
              </w:rPr>
            </w:pPr>
            <w:r w:rsidRPr="00272A4F">
              <w:rPr>
                <w:b/>
                <w:bCs/>
              </w:rPr>
              <w:t xml:space="preserve">№ </w:t>
            </w:r>
          </w:p>
          <w:p w14:paraId="645AC744" w14:textId="77777777" w:rsidR="0049686D" w:rsidRPr="00272A4F" w:rsidRDefault="0049686D">
            <w:pPr>
              <w:widowControl w:val="0"/>
              <w:jc w:val="center"/>
              <w:rPr>
                <w:b/>
                <w:bCs/>
              </w:rPr>
            </w:pPr>
            <w:r w:rsidRPr="00272A4F">
              <w:rPr>
                <w:b/>
                <w:bCs/>
              </w:rPr>
              <w:t>п/п</w:t>
            </w:r>
          </w:p>
        </w:tc>
        <w:tc>
          <w:tcPr>
            <w:tcW w:w="2070" w:type="dxa"/>
            <w:vMerge w:val="restart"/>
            <w:tcBorders>
              <w:top w:val="single" w:sz="4" w:space="0" w:color="000000"/>
              <w:left w:val="single" w:sz="4" w:space="0" w:color="000000"/>
              <w:bottom w:val="single" w:sz="4" w:space="0" w:color="000000"/>
              <w:right w:val="single" w:sz="4" w:space="0" w:color="000000"/>
            </w:tcBorders>
            <w:vAlign w:val="center"/>
          </w:tcPr>
          <w:p w14:paraId="099B6C66" w14:textId="77777777" w:rsidR="0049686D" w:rsidRPr="003552E6" w:rsidRDefault="0049686D">
            <w:pPr>
              <w:widowControl w:val="0"/>
              <w:jc w:val="center"/>
              <w:rPr>
                <w:b/>
                <w:bCs/>
              </w:rPr>
            </w:pPr>
            <w:r w:rsidRPr="003552E6">
              <w:rPr>
                <w:b/>
                <w:bCs/>
              </w:rPr>
              <w:t>Наименование Товара</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14:paraId="2A9A3FBA" w14:textId="4AD33DBD" w:rsidR="0049686D" w:rsidRPr="00272A4F" w:rsidRDefault="0049686D">
            <w:pPr>
              <w:widowControl w:val="0"/>
              <w:jc w:val="center"/>
              <w:rPr>
                <w:b/>
                <w:bCs/>
              </w:rPr>
            </w:pPr>
            <w:r w:rsidRPr="00272A4F">
              <w:rPr>
                <w:b/>
                <w:bCs/>
              </w:rPr>
              <w:t>Каталожный номер</w:t>
            </w:r>
          </w:p>
        </w:tc>
        <w:tc>
          <w:tcPr>
            <w:tcW w:w="1276" w:type="dxa"/>
            <w:vMerge w:val="restart"/>
            <w:tcBorders>
              <w:top w:val="single" w:sz="4" w:space="0" w:color="000000"/>
              <w:left w:val="single" w:sz="4" w:space="0" w:color="000000"/>
              <w:right w:val="single" w:sz="4" w:space="0" w:color="000000"/>
            </w:tcBorders>
            <w:vAlign w:val="center"/>
          </w:tcPr>
          <w:p w14:paraId="585D9BDE" w14:textId="0A1BE6CA" w:rsidR="0049686D" w:rsidRPr="00D035E5" w:rsidRDefault="0049686D" w:rsidP="00D035E5">
            <w:pPr>
              <w:jc w:val="center"/>
              <w:rPr>
                <w:b/>
                <w:bCs/>
              </w:rPr>
            </w:pPr>
            <w:r w:rsidRPr="00D035E5">
              <w:rPr>
                <w:b/>
                <w:bCs/>
              </w:rPr>
              <w:t>ОКПД2</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7A8B7EA9" w14:textId="67E85DA6" w:rsidR="0049686D" w:rsidRPr="00272A4F" w:rsidRDefault="0049686D" w:rsidP="00BE4AA4">
            <w:pPr>
              <w:widowControl w:val="0"/>
              <w:jc w:val="center"/>
              <w:rPr>
                <w:b/>
                <w:bCs/>
              </w:rPr>
            </w:pPr>
            <w:r w:rsidRPr="00272A4F">
              <w:rPr>
                <w:b/>
                <w:bCs/>
              </w:rPr>
              <w:t>Кол-во</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54870D28" w14:textId="0E4812FE" w:rsidR="0049686D" w:rsidRPr="00272A4F" w:rsidRDefault="0049686D">
            <w:pPr>
              <w:widowControl w:val="0"/>
              <w:jc w:val="center"/>
              <w:rPr>
                <w:b/>
                <w:bCs/>
              </w:rPr>
            </w:pPr>
            <w:r w:rsidRPr="00272A4F">
              <w:rPr>
                <w:b/>
                <w:bCs/>
              </w:rPr>
              <w:t>Ед. из-мер.</w:t>
            </w:r>
          </w:p>
        </w:tc>
        <w:tc>
          <w:tcPr>
            <w:tcW w:w="5528" w:type="dxa"/>
            <w:gridSpan w:val="3"/>
            <w:tcBorders>
              <w:top w:val="single" w:sz="4" w:space="0" w:color="000000"/>
              <w:left w:val="single" w:sz="4" w:space="0" w:color="000000"/>
              <w:bottom w:val="single" w:sz="4" w:space="0" w:color="000000"/>
            </w:tcBorders>
            <w:vAlign w:val="center"/>
          </w:tcPr>
          <w:p w14:paraId="064ED107" w14:textId="77777777" w:rsidR="0049686D" w:rsidRPr="00272A4F" w:rsidRDefault="0049686D">
            <w:pPr>
              <w:widowControl w:val="0"/>
              <w:jc w:val="center"/>
              <w:rPr>
                <w:b/>
                <w:bCs/>
              </w:rPr>
            </w:pPr>
            <w:r w:rsidRPr="00272A4F">
              <w:rPr>
                <w:b/>
                <w:bCs/>
              </w:rPr>
              <w:t>Значения показателей</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18B5ABD3" w14:textId="302C44D8" w:rsidR="0049686D" w:rsidRPr="00272A4F" w:rsidRDefault="0049686D">
            <w:pPr>
              <w:widowControl w:val="0"/>
              <w:jc w:val="center"/>
              <w:rPr>
                <w:b/>
                <w:bCs/>
              </w:rPr>
            </w:pPr>
            <w:r w:rsidRPr="00272A4F">
              <w:rPr>
                <w:b/>
                <w:bCs/>
              </w:rPr>
              <w:t>Примечание</w:t>
            </w:r>
          </w:p>
        </w:tc>
      </w:tr>
      <w:tr w:rsidR="0049686D" w:rsidRPr="001D5626" w14:paraId="781664D7" w14:textId="77777777" w:rsidTr="00BE4AA4">
        <w:trPr>
          <w:trHeight w:val="184"/>
        </w:trPr>
        <w:tc>
          <w:tcPr>
            <w:tcW w:w="513" w:type="dxa"/>
            <w:vMerge/>
            <w:tcBorders>
              <w:top w:val="single" w:sz="4" w:space="0" w:color="000000"/>
              <w:left w:val="single" w:sz="4" w:space="0" w:color="000000"/>
              <w:bottom w:val="single" w:sz="4" w:space="0" w:color="000000"/>
            </w:tcBorders>
            <w:vAlign w:val="center"/>
          </w:tcPr>
          <w:p w14:paraId="288A788D" w14:textId="77777777" w:rsidR="0049686D" w:rsidRPr="001D5626" w:rsidRDefault="0049686D">
            <w:pPr>
              <w:widowControl w:val="0"/>
            </w:pP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633F8174" w14:textId="77777777" w:rsidR="0049686D" w:rsidRPr="003552E6" w:rsidRDefault="0049686D">
            <w:pPr>
              <w:widowControl w:val="0"/>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16561CE1" w14:textId="77777777" w:rsidR="0049686D" w:rsidRPr="001D5626" w:rsidRDefault="0049686D">
            <w:pPr>
              <w:widowControl w:val="0"/>
            </w:pPr>
          </w:p>
        </w:tc>
        <w:tc>
          <w:tcPr>
            <w:tcW w:w="1276" w:type="dxa"/>
            <w:vMerge/>
            <w:tcBorders>
              <w:left w:val="single" w:sz="4" w:space="0" w:color="000000"/>
              <w:right w:val="single" w:sz="4" w:space="0" w:color="000000"/>
            </w:tcBorders>
          </w:tcPr>
          <w:p w14:paraId="797255D7" w14:textId="77777777" w:rsidR="0049686D" w:rsidRPr="001D5626" w:rsidRDefault="0049686D">
            <w:pPr>
              <w:widowControl w:val="0"/>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009EA022" w14:textId="1A318970" w:rsidR="0049686D" w:rsidRPr="001D5626" w:rsidRDefault="0049686D" w:rsidP="00BE4AA4">
            <w:pPr>
              <w:widowControl w:val="0"/>
              <w:jc w:val="cente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071FB43" w14:textId="77777777" w:rsidR="0049686D" w:rsidRPr="001D5626" w:rsidRDefault="0049686D">
            <w:pPr>
              <w:widowControl w:val="0"/>
            </w:pPr>
          </w:p>
        </w:tc>
        <w:tc>
          <w:tcPr>
            <w:tcW w:w="3969" w:type="dxa"/>
            <w:gridSpan w:val="2"/>
            <w:tcBorders>
              <w:left w:val="single" w:sz="4" w:space="0" w:color="000000"/>
              <w:bottom w:val="single" w:sz="4" w:space="0" w:color="000000"/>
            </w:tcBorders>
          </w:tcPr>
          <w:p w14:paraId="7E377B44" w14:textId="77777777" w:rsidR="0049686D" w:rsidRPr="00272A4F" w:rsidRDefault="0049686D">
            <w:pPr>
              <w:widowControl w:val="0"/>
              <w:jc w:val="center"/>
              <w:rPr>
                <w:b/>
                <w:bCs/>
              </w:rPr>
            </w:pPr>
            <w:r w:rsidRPr="00272A4F">
              <w:rPr>
                <w:b/>
                <w:bCs/>
              </w:rPr>
              <w:t>Значение показателя,</w:t>
            </w:r>
          </w:p>
          <w:p w14:paraId="3180CCBA" w14:textId="77777777" w:rsidR="0049686D" w:rsidRPr="00272A4F" w:rsidRDefault="0049686D">
            <w:pPr>
              <w:widowControl w:val="0"/>
              <w:jc w:val="center"/>
              <w:rPr>
                <w:b/>
                <w:bCs/>
              </w:rPr>
            </w:pPr>
            <w:r w:rsidRPr="00272A4F">
              <w:rPr>
                <w:b/>
                <w:bCs/>
              </w:rPr>
              <w:t>которое может изменяться</w:t>
            </w:r>
          </w:p>
        </w:tc>
        <w:tc>
          <w:tcPr>
            <w:tcW w:w="1559" w:type="dxa"/>
            <w:vMerge w:val="restart"/>
            <w:tcBorders>
              <w:left w:val="single" w:sz="4" w:space="0" w:color="000000"/>
              <w:bottom w:val="single" w:sz="4" w:space="0" w:color="000000"/>
            </w:tcBorders>
          </w:tcPr>
          <w:p w14:paraId="353ABA23" w14:textId="77777777" w:rsidR="0049686D" w:rsidRPr="00272A4F" w:rsidRDefault="0049686D">
            <w:pPr>
              <w:widowControl w:val="0"/>
              <w:jc w:val="center"/>
              <w:rPr>
                <w:b/>
                <w:bCs/>
              </w:rPr>
            </w:pPr>
            <w:r w:rsidRPr="00272A4F">
              <w:rPr>
                <w:b/>
                <w:bCs/>
              </w:rPr>
              <w:t>Значение показателя,</w:t>
            </w:r>
          </w:p>
          <w:p w14:paraId="29039DE5" w14:textId="77777777" w:rsidR="0049686D" w:rsidRPr="00272A4F" w:rsidRDefault="0049686D">
            <w:pPr>
              <w:widowControl w:val="0"/>
              <w:jc w:val="center"/>
              <w:rPr>
                <w:b/>
                <w:bCs/>
              </w:rPr>
            </w:pPr>
            <w:r w:rsidRPr="00272A4F">
              <w:rPr>
                <w:b/>
                <w:bCs/>
              </w:rPr>
              <w:t>которое не может изменяться</w:t>
            </w: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0ACD111E" w14:textId="77777777" w:rsidR="0049686D" w:rsidRPr="001D5626" w:rsidRDefault="0049686D">
            <w:pPr>
              <w:widowControl w:val="0"/>
            </w:pPr>
          </w:p>
        </w:tc>
      </w:tr>
      <w:tr w:rsidR="0049686D" w:rsidRPr="001D5626" w14:paraId="66BE0063" w14:textId="77777777" w:rsidTr="00BE4AA4">
        <w:trPr>
          <w:trHeight w:val="272"/>
        </w:trPr>
        <w:tc>
          <w:tcPr>
            <w:tcW w:w="513" w:type="dxa"/>
            <w:vMerge/>
            <w:tcBorders>
              <w:top w:val="single" w:sz="4" w:space="0" w:color="000000"/>
              <w:left w:val="single" w:sz="4" w:space="0" w:color="000000"/>
              <w:bottom w:val="single" w:sz="4" w:space="0" w:color="000000"/>
            </w:tcBorders>
            <w:vAlign w:val="center"/>
          </w:tcPr>
          <w:p w14:paraId="0E278E1C" w14:textId="77777777" w:rsidR="0049686D" w:rsidRPr="001D5626" w:rsidRDefault="0049686D">
            <w:pPr>
              <w:widowControl w:val="0"/>
            </w:pPr>
          </w:p>
        </w:tc>
        <w:tc>
          <w:tcPr>
            <w:tcW w:w="2070" w:type="dxa"/>
            <w:vMerge/>
            <w:tcBorders>
              <w:top w:val="single" w:sz="4" w:space="0" w:color="000000"/>
              <w:left w:val="single" w:sz="4" w:space="0" w:color="000000"/>
              <w:bottom w:val="single" w:sz="4" w:space="0" w:color="000000"/>
              <w:right w:val="single" w:sz="4" w:space="0" w:color="000000"/>
            </w:tcBorders>
            <w:vAlign w:val="center"/>
          </w:tcPr>
          <w:p w14:paraId="1E838158" w14:textId="77777777" w:rsidR="0049686D" w:rsidRPr="003552E6" w:rsidRDefault="0049686D">
            <w:pPr>
              <w:widowControl w:val="0"/>
            </w:pPr>
          </w:p>
        </w:tc>
        <w:tc>
          <w:tcPr>
            <w:tcW w:w="2268" w:type="dxa"/>
            <w:vMerge/>
            <w:tcBorders>
              <w:top w:val="single" w:sz="4" w:space="0" w:color="000000"/>
              <w:left w:val="single" w:sz="4" w:space="0" w:color="000000"/>
              <w:bottom w:val="single" w:sz="4" w:space="0" w:color="000000"/>
              <w:right w:val="single" w:sz="4" w:space="0" w:color="000000"/>
            </w:tcBorders>
            <w:vAlign w:val="center"/>
          </w:tcPr>
          <w:p w14:paraId="3605D726" w14:textId="77777777" w:rsidR="0049686D" w:rsidRPr="001D5626" w:rsidRDefault="0049686D">
            <w:pPr>
              <w:widowControl w:val="0"/>
            </w:pPr>
          </w:p>
        </w:tc>
        <w:tc>
          <w:tcPr>
            <w:tcW w:w="1276" w:type="dxa"/>
            <w:vMerge/>
            <w:tcBorders>
              <w:left w:val="single" w:sz="4" w:space="0" w:color="000000"/>
              <w:bottom w:val="single" w:sz="4" w:space="0" w:color="000000"/>
              <w:right w:val="single" w:sz="4" w:space="0" w:color="000000"/>
            </w:tcBorders>
          </w:tcPr>
          <w:p w14:paraId="5EE5E2D2" w14:textId="77777777" w:rsidR="0049686D" w:rsidRPr="001D5626" w:rsidRDefault="0049686D">
            <w:pPr>
              <w:widowControl w:val="0"/>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191B9FE7" w14:textId="3254163D" w:rsidR="0049686D" w:rsidRPr="001D5626" w:rsidRDefault="0049686D" w:rsidP="00BE4AA4">
            <w:pPr>
              <w:widowControl w:val="0"/>
              <w:jc w:val="center"/>
            </w:pP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53D22540" w14:textId="77777777" w:rsidR="0049686D" w:rsidRPr="001D5626" w:rsidRDefault="0049686D">
            <w:pPr>
              <w:widowControl w:val="0"/>
            </w:pPr>
          </w:p>
        </w:tc>
        <w:tc>
          <w:tcPr>
            <w:tcW w:w="1984" w:type="dxa"/>
            <w:tcBorders>
              <w:left w:val="single" w:sz="4" w:space="0" w:color="000000"/>
              <w:bottom w:val="single" w:sz="4" w:space="0" w:color="000000"/>
            </w:tcBorders>
          </w:tcPr>
          <w:p w14:paraId="5B133293" w14:textId="77777777" w:rsidR="0049686D" w:rsidRPr="00272A4F" w:rsidRDefault="0049686D">
            <w:pPr>
              <w:widowControl w:val="0"/>
              <w:jc w:val="center"/>
            </w:pPr>
            <w:r w:rsidRPr="00272A4F">
              <w:t>Минимальное значение показателя</w:t>
            </w:r>
          </w:p>
        </w:tc>
        <w:tc>
          <w:tcPr>
            <w:tcW w:w="1985" w:type="dxa"/>
            <w:tcBorders>
              <w:left w:val="single" w:sz="4" w:space="0" w:color="000000"/>
              <w:bottom w:val="single" w:sz="4" w:space="0" w:color="000000"/>
            </w:tcBorders>
          </w:tcPr>
          <w:p w14:paraId="0A880733" w14:textId="77777777" w:rsidR="0049686D" w:rsidRPr="00272A4F" w:rsidRDefault="0049686D">
            <w:pPr>
              <w:widowControl w:val="0"/>
              <w:jc w:val="center"/>
            </w:pPr>
            <w:r w:rsidRPr="00272A4F">
              <w:t>Максимальное</w:t>
            </w:r>
          </w:p>
          <w:p w14:paraId="1F88E22E" w14:textId="77777777" w:rsidR="0049686D" w:rsidRPr="00272A4F" w:rsidRDefault="0049686D">
            <w:pPr>
              <w:widowControl w:val="0"/>
              <w:jc w:val="center"/>
            </w:pPr>
            <w:r w:rsidRPr="00272A4F">
              <w:t>значение показателя</w:t>
            </w:r>
          </w:p>
        </w:tc>
        <w:tc>
          <w:tcPr>
            <w:tcW w:w="1559" w:type="dxa"/>
            <w:vMerge/>
            <w:tcBorders>
              <w:left w:val="single" w:sz="4" w:space="0" w:color="000000"/>
              <w:bottom w:val="single" w:sz="4" w:space="0" w:color="000000"/>
            </w:tcBorders>
          </w:tcPr>
          <w:p w14:paraId="6159D075" w14:textId="77777777" w:rsidR="0049686D" w:rsidRPr="001D5626" w:rsidRDefault="0049686D">
            <w:pPr>
              <w:widowControl w:val="0"/>
            </w:pPr>
          </w:p>
        </w:tc>
        <w:tc>
          <w:tcPr>
            <w:tcW w:w="2552" w:type="dxa"/>
            <w:vMerge/>
            <w:tcBorders>
              <w:top w:val="single" w:sz="4" w:space="0" w:color="000000"/>
              <w:left w:val="single" w:sz="4" w:space="0" w:color="000000"/>
              <w:bottom w:val="single" w:sz="4" w:space="0" w:color="000000"/>
              <w:right w:val="single" w:sz="4" w:space="0" w:color="000000"/>
            </w:tcBorders>
            <w:vAlign w:val="center"/>
          </w:tcPr>
          <w:p w14:paraId="4D9EF8DC" w14:textId="77777777" w:rsidR="0049686D" w:rsidRPr="001D5626" w:rsidRDefault="0049686D">
            <w:pPr>
              <w:widowControl w:val="0"/>
            </w:pPr>
          </w:p>
        </w:tc>
      </w:tr>
      <w:tr w:rsidR="003552E6" w:rsidRPr="001D5626" w14:paraId="5BA25359"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2221C875" w14:textId="35D4183F" w:rsidR="003552E6" w:rsidRPr="001D5626" w:rsidRDefault="003552E6" w:rsidP="003552E6">
            <w:pPr>
              <w:widowControl w:val="0"/>
              <w:jc w:val="center"/>
            </w:pPr>
            <w:r w:rsidRPr="000666F4">
              <w:t>1</w:t>
            </w:r>
          </w:p>
        </w:tc>
        <w:tc>
          <w:tcPr>
            <w:tcW w:w="2070" w:type="dxa"/>
            <w:tcBorders>
              <w:top w:val="single" w:sz="4" w:space="0" w:color="000000"/>
              <w:left w:val="single" w:sz="4" w:space="0" w:color="000000"/>
              <w:bottom w:val="single" w:sz="4" w:space="0" w:color="000000"/>
              <w:right w:val="single" w:sz="4" w:space="0" w:color="000000"/>
            </w:tcBorders>
          </w:tcPr>
          <w:p w14:paraId="0513F8F7" w14:textId="47469001" w:rsidR="003552E6" w:rsidRPr="003552E6" w:rsidRDefault="003552E6" w:rsidP="003552E6">
            <w:pPr>
              <w:pStyle w:val="affd"/>
              <w:widowControl w:val="0"/>
              <w:suppressLineNumbers/>
              <w:rPr>
                <w:rFonts w:ascii="Times New Roman" w:hAnsi="Times New Roman" w:cs="Times New Roman"/>
              </w:rPr>
            </w:pPr>
            <w:r w:rsidRPr="003552E6">
              <w:rPr>
                <w:rFonts w:ascii="Times New Roman" w:hAnsi="Times New Roman" w:cs="Times New Roman"/>
              </w:rPr>
              <w:t>Вал</w:t>
            </w:r>
          </w:p>
        </w:tc>
        <w:tc>
          <w:tcPr>
            <w:tcW w:w="2268" w:type="dxa"/>
            <w:tcBorders>
              <w:top w:val="single" w:sz="4" w:space="0" w:color="000000"/>
              <w:left w:val="single" w:sz="4" w:space="0" w:color="000000"/>
              <w:bottom w:val="single" w:sz="4" w:space="0" w:color="000000"/>
              <w:right w:val="single" w:sz="4" w:space="0" w:color="000000"/>
            </w:tcBorders>
            <w:vAlign w:val="center"/>
          </w:tcPr>
          <w:p w14:paraId="6A42C1A4" w14:textId="5A9B2547" w:rsidR="003552E6" w:rsidRPr="001D5626" w:rsidRDefault="003552E6" w:rsidP="003552E6">
            <w:pPr>
              <w:pStyle w:val="affb"/>
              <w:jc w:val="center"/>
            </w:pPr>
            <w:r w:rsidRPr="003552E6">
              <w:t>ЗСК-15.05.022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6B086D9C" w14:textId="763F0254" w:rsidR="003552E6" w:rsidRPr="001D5626" w:rsidRDefault="008B5FFB" w:rsidP="003552E6">
            <w:pPr>
              <w:pStyle w:val="affb"/>
              <w:jc w:val="center"/>
              <w:rPr>
                <w:color w:val="000000"/>
              </w:rPr>
            </w:pPr>
            <w:r w:rsidRPr="008B5FFB">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1E0BAD56" w14:textId="441928AE" w:rsidR="003552E6" w:rsidRPr="0049686D" w:rsidRDefault="003552E6" w:rsidP="00BE4AA4">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41058047" w14:textId="6ABFBDC4"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0BA5862F"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68196701"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31917877" w14:textId="76F22BC6" w:rsidR="003552E6" w:rsidRPr="001D5626"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34C744AC" w14:textId="2620A9B9" w:rsidR="003552E6" w:rsidRPr="001D5626" w:rsidRDefault="003552E6" w:rsidP="003552E6">
            <w:pPr>
              <w:widowControl w:val="0"/>
              <w:jc w:val="center"/>
              <w:rPr>
                <w:rFonts w:cs="Arial"/>
              </w:rPr>
            </w:pPr>
          </w:p>
        </w:tc>
      </w:tr>
      <w:tr w:rsidR="003552E6" w:rsidRPr="001D5626" w14:paraId="6A1DE4AF"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73C2F1D9" w14:textId="24B307D3" w:rsidR="003552E6" w:rsidRPr="001D5626" w:rsidRDefault="003552E6" w:rsidP="003552E6">
            <w:pPr>
              <w:widowControl w:val="0"/>
              <w:jc w:val="center"/>
              <w:rPr>
                <w:rFonts w:cs="Arial"/>
                <w:color w:val="000000"/>
              </w:rPr>
            </w:pPr>
            <w:r w:rsidRPr="000666F4">
              <w:t>2</w:t>
            </w:r>
          </w:p>
        </w:tc>
        <w:tc>
          <w:tcPr>
            <w:tcW w:w="2070" w:type="dxa"/>
            <w:tcBorders>
              <w:top w:val="single" w:sz="4" w:space="0" w:color="000000"/>
              <w:left w:val="single" w:sz="4" w:space="0" w:color="000000"/>
              <w:bottom w:val="single" w:sz="4" w:space="0" w:color="000000"/>
              <w:right w:val="single" w:sz="4" w:space="0" w:color="000000"/>
            </w:tcBorders>
          </w:tcPr>
          <w:p w14:paraId="18C519FB" w14:textId="268B74EC" w:rsidR="003552E6" w:rsidRPr="003552E6" w:rsidRDefault="003552E6" w:rsidP="003552E6">
            <w:pPr>
              <w:pStyle w:val="affd"/>
              <w:widowControl w:val="0"/>
              <w:suppressLineNumbers/>
              <w:rPr>
                <w:rFonts w:ascii="Times New Roman" w:hAnsi="Times New Roman" w:cs="Times New Roman"/>
                <w:color w:val="000000"/>
              </w:rPr>
            </w:pPr>
            <w:r w:rsidRPr="003552E6">
              <w:rPr>
                <w:rFonts w:ascii="Times New Roman" w:hAnsi="Times New Roman" w:cs="Times New Roman"/>
              </w:rPr>
              <w:t>Вал привода</w:t>
            </w:r>
            <w:r>
              <w:rPr>
                <w:rFonts w:ascii="Times New Roman" w:hAnsi="Times New Roman" w:cs="Times New Roman"/>
              </w:rPr>
              <w:t xml:space="preserve"> </w:t>
            </w:r>
            <w:r w:rsidRPr="003552E6">
              <w:rPr>
                <w:rFonts w:ascii="Times New Roman" w:hAnsi="Times New Roman" w:cs="Times New Roman"/>
              </w:rPr>
              <w:t>звездочки шнека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5C82674E" w14:textId="2249C28E" w:rsidR="003552E6" w:rsidRPr="001D5626" w:rsidRDefault="003552E6" w:rsidP="003552E6">
            <w:pPr>
              <w:pStyle w:val="affb"/>
              <w:jc w:val="center"/>
              <w:rPr>
                <w:color w:val="000000"/>
              </w:rPr>
            </w:pPr>
            <w:r w:rsidRPr="003552E6">
              <w:t>ЗСК-10.000.018</w:t>
            </w:r>
          </w:p>
        </w:tc>
        <w:tc>
          <w:tcPr>
            <w:tcW w:w="1276" w:type="dxa"/>
            <w:tcBorders>
              <w:top w:val="single" w:sz="4" w:space="0" w:color="000000"/>
              <w:left w:val="single" w:sz="4" w:space="0" w:color="000000"/>
              <w:bottom w:val="single" w:sz="4" w:space="0" w:color="000000"/>
              <w:right w:val="single" w:sz="4" w:space="0" w:color="000000"/>
            </w:tcBorders>
            <w:vAlign w:val="center"/>
          </w:tcPr>
          <w:p w14:paraId="11C21339" w14:textId="53E60A56" w:rsidR="003552E6" w:rsidRPr="00D035E5" w:rsidRDefault="008B5FFB" w:rsidP="003552E6">
            <w:pPr>
              <w:pStyle w:val="affb"/>
              <w:jc w:val="center"/>
              <w:rPr>
                <w:color w:val="000000"/>
              </w:rPr>
            </w:pPr>
            <w:r w:rsidRPr="008B5FFB">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5D683D29" w14:textId="143A72BB" w:rsidR="003552E6" w:rsidRPr="001D5626" w:rsidRDefault="003552E6" w:rsidP="00BE4AA4">
            <w:pPr>
              <w:pStyle w:val="affb"/>
              <w:jc w:val="center"/>
              <w:rPr>
                <w:color w:val="000000"/>
              </w:rPr>
            </w:pPr>
            <w:r w:rsidRPr="001D6186">
              <w:t>5</w:t>
            </w:r>
          </w:p>
        </w:tc>
        <w:tc>
          <w:tcPr>
            <w:tcW w:w="708" w:type="dxa"/>
            <w:tcBorders>
              <w:top w:val="single" w:sz="4" w:space="0" w:color="000000"/>
              <w:left w:val="single" w:sz="4" w:space="0" w:color="000000"/>
              <w:bottom w:val="single" w:sz="4" w:space="0" w:color="000000"/>
              <w:right w:val="single" w:sz="4" w:space="0" w:color="000000"/>
            </w:tcBorders>
          </w:tcPr>
          <w:p w14:paraId="02FF245E" w14:textId="58DFF6CC"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7F63EE67"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37BDE027"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0A4D0007" w14:textId="1837BEA0" w:rsidR="003552E6" w:rsidRPr="001D5626"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4706C770" w14:textId="77777777" w:rsidR="003552E6" w:rsidRDefault="003552E6" w:rsidP="003552E6">
            <w:pPr>
              <w:widowControl w:val="0"/>
              <w:jc w:val="center"/>
              <w:rPr>
                <w:rFonts w:cs="Arial"/>
              </w:rPr>
            </w:pPr>
          </w:p>
        </w:tc>
      </w:tr>
      <w:tr w:rsidR="003552E6" w:rsidRPr="001D5626" w14:paraId="43BE4F3A"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00679625" w14:textId="033FF974" w:rsidR="003552E6" w:rsidRPr="00197CB8" w:rsidRDefault="003552E6" w:rsidP="003552E6">
            <w:pPr>
              <w:widowControl w:val="0"/>
              <w:jc w:val="center"/>
            </w:pPr>
            <w:r w:rsidRPr="000666F4">
              <w:t>3</w:t>
            </w:r>
          </w:p>
        </w:tc>
        <w:tc>
          <w:tcPr>
            <w:tcW w:w="2070" w:type="dxa"/>
            <w:tcBorders>
              <w:top w:val="single" w:sz="4" w:space="0" w:color="000000"/>
              <w:left w:val="single" w:sz="4" w:space="0" w:color="000000"/>
              <w:bottom w:val="single" w:sz="4" w:space="0" w:color="000000"/>
              <w:right w:val="single" w:sz="4" w:space="0" w:color="000000"/>
            </w:tcBorders>
          </w:tcPr>
          <w:p w14:paraId="20F7BDAB" w14:textId="7FB5EFD1" w:rsidR="003552E6" w:rsidRPr="003552E6" w:rsidRDefault="003552E6" w:rsidP="003552E6">
            <w:pPr>
              <w:pStyle w:val="affd"/>
              <w:widowControl w:val="0"/>
              <w:suppressLineNumbers/>
              <w:rPr>
                <w:rFonts w:ascii="Times New Roman" w:hAnsi="Times New Roman" w:cs="Times New Roman"/>
              </w:rPr>
            </w:pPr>
            <w:r w:rsidRPr="003552E6">
              <w:rPr>
                <w:rFonts w:ascii="Times New Roman" w:hAnsi="Times New Roman" w:cs="Times New Roman"/>
              </w:rPr>
              <w:t>Вал редуктора</w:t>
            </w:r>
            <w:r>
              <w:rPr>
                <w:rFonts w:ascii="Times New Roman" w:hAnsi="Times New Roman" w:cs="Times New Roman"/>
              </w:rPr>
              <w:t xml:space="preserve"> </w:t>
            </w:r>
            <w:r w:rsidRPr="003552E6">
              <w:rPr>
                <w:rFonts w:ascii="Times New Roman" w:hAnsi="Times New Roman" w:cs="Times New Roman"/>
              </w:rPr>
              <w:t>(ведомый)</w:t>
            </w:r>
          </w:p>
        </w:tc>
        <w:tc>
          <w:tcPr>
            <w:tcW w:w="2268" w:type="dxa"/>
            <w:tcBorders>
              <w:top w:val="single" w:sz="4" w:space="0" w:color="000000"/>
              <w:left w:val="single" w:sz="4" w:space="0" w:color="000000"/>
              <w:bottom w:val="single" w:sz="4" w:space="0" w:color="000000"/>
              <w:right w:val="single" w:sz="4" w:space="0" w:color="000000"/>
            </w:tcBorders>
            <w:vAlign w:val="center"/>
          </w:tcPr>
          <w:p w14:paraId="5B3413C0" w14:textId="5885B3AE" w:rsidR="003552E6" w:rsidRPr="00E350E7" w:rsidRDefault="003552E6" w:rsidP="003552E6">
            <w:pPr>
              <w:pStyle w:val="affb"/>
              <w:jc w:val="center"/>
              <w:rPr>
                <w:color w:val="000000"/>
              </w:rPr>
            </w:pPr>
            <w:r>
              <w:t>ЗСК-</w:t>
            </w:r>
            <w:r w:rsidRPr="003552E6">
              <w:t>10.012.003 </w:t>
            </w:r>
          </w:p>
        </w:tc>
        <w:tc>
          <w:tcPr>
            <w:tcW w:w="1276" w:type="dxa"/>
            <w:tcBorders>
              <w:top w:val="single" w:sz="4" w:space="0" w:color="000000"/>
              <w:left w:val="single" w:sz="4" w:space="0" w:color="000000"/>
              <w:bottom w:val="single" w:sz="4" w:space="0" w:color="000000"/>
              <w:right w:val="single" w:sz="4" w:space="0" w:color="000000"/>
            </w:tcBorders>
            <w:vAlign w:val="center"/>
          </w:tcPr>
          <w:p w14:paraId="77E691AD" w14:textId="54CFA5EC" w:rsidR="003552E6" w:rsidRPr="0049686D" w:rsidRDefault="008B5FFB" w:rsidP="003552E6">
            <w:pPr>
              <w:pStyle w:val="affb"/>
              <w:jc w:val="center"/>
              <w:rPr>
                <w:color w:val="000000"/>
              </w:rPr>
            </w:pPr>
            <w:r w:rsidRPr="008B5FFB">
              <w:rPr>
                <w:color w:val="000000"/>
              </w:rPr>
              <w:t>29.32.30.240</w:t>
            </w:r>
          </w:p>
        </w:tc>
        <w:tc>
          <w:tcPr>
            <w:tcW w:w="851" w:type="dxa"/>
            <w:tcBorders>
              <w:top w:val="single" w:sz="4" w:space="0" w:color="000000"/>
              <w:left w:val="single" w:sz="4" w:space="0" w:color="000000"/>
              <w:bottom w:val="single" w:sz="4" w:space="0" w:color="000000"/>
              <w:right w:val="single" w:sz="4" w:space="0" w:color="000000"/>
            </w:tcBorders>
            <w:vAlign w:val="center"/>
          </w:tcPr>
          <w:p w14:paraId="636F8D63" w14:textId="21502968" w:rsidR="003552E6" w:rsidRPr="00A030BA" w:rsidRDefault="003552E6" w:rsidP="00BE4AA4">
            <w:pPr>
              <w:pStyle w:val="affb"/>
              <w:jc w:val="center"/>
            </w:pPr>
            <w:r w:rsidRPr="001D6186">
              <w:t>5</w:t>
            </w:r>
          </w:p>
        </w:tc>
        <w:tc>
          <w:tcPr>
            <w:tcW w:w="708" w:type="dxa"/>
            <w:tcBorders>
              <w:top w:val="single" w:sz="4" w:space="0" w:color="000000"/>
              <w:left w:val="single" w:sz="4" w:space="0" w:color="000000"/>
              <w:bottom w:val="single" w:sz="4" w:space="0" w:color="000000"/>
              <w:right w:val="single" w:sz="4" w:space="0" w:color="000000"/>
            </w:tcBorders>
          </w:tcPr>
          <w:p w14:paraId="498FEC66" w14:textId="230BCDD9"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316CF24D"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3B98475E"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5BF6C15B" w14:textId="77777777" w:rsidR="003552E6" w:rsidRPr="00D60C41"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2464A297" w14:textId="77777777" w:rsidR="003552E6" w:rsidRDefault="003552E6" w:rsidP="003552E6">
            <w:pPr>
              <w:widowControl w:val="0"/>
              <w:jc w:val="center"/>
              <w:rPr>
                <w:rFonts w:cs="Arial"/>
              </w:rPr>
            </w:pPr>
          </w:p>
        </w:tc>
      </w:tr>
      <w:tr w:rsidR="003552E6" w:rsidRPr="001D5626" w14:paraId="4A3A4B6A"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5E29DDA4" w14:textId="48519BC6" w:rsidR="003552E6" w:rsidRPr="00197CB8" w:rsidRDefault="003552E6" w:rsidP="003552E6">
            <w:pPr>
              <w:widowControl w:val="0"/>
              <w:jc w:val="center"/>
            </w:pPr>
            <w:r w:rsidRPr="000666F4">
              <w:t>4</w:t>
            </w:r>
          </w:p>
        </w:tc>
        <w:tc>
          <w:tcPr>
            <w:tcW w:w="2070" w:type="dxa"/>
            <w:tcBorders>
              <w:top w:val="single" w:sz="4" w:space="0" w:color="000000"/>
              <w:left w:val="single" w:sz="4" w:space="0" w:color="000000"/>
              <w:bottom w:val="single" w:sz="4" w:space="0" w:color="000000"/>
              <w:right w:val="single" w:sz="4" w:space="0" w:color="000000"/>
            </w:tcBorders>
          </w:tcPr>
          <w:p w14:paraId="0728D059" w14:textId="534FFBB5" w:rsidR="003552E6" w:rsidRPr="003552E6" w:rsidRDefault="003552E6" w:rsidP="003552E6">
            <w:pPr>
              <w:pStyle w:val="affd"/>
              <w:widowControl w:val="0"/>
              <w:suppressLineNumbers/>
              <w:rPr>
                <w:rFonts w:ascii="Times New Roman" w:hAnsi="Times New Roman" w:cs="Times New Roman"/>
              </w:rPr>
            </w:pPr>
            <w:r w:rsidRPr="003552E6">
              <w:rPr>
                <w:rFonts w:ascii="Times New Roman" w:hAnsi="Times New Roman" w:cs="Times New Roman"/>
              </w:rPr>
              <w:t>Вал редуктора</w:t>
            </w:r>
            <w:r>
              <w:rPr>
                <w:rFonts w:ascii="Times New Roman" w:hAnsi="Times New Roman" w:cs="Times New Roman"/>
              </w:rPr>
              <w:t xml:space="preserve"> </w:t>
            </w:r>
            <w:r w:rsidRPr="003552E6">
              <w:rPr>
                <w:rFonts w:ascii="Times New Roman" w:hAnsi="Times New Roman" w:cs="Times New Roman"/>
              </w:rPr>
              <w:t>(ведущий)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43CD8BCC" w14:textId="29A7DA0D" w:rsidR="003552E6" w:rsidRPr="00E350E7" w:rsidRDefault="003552E6" w:rsidP="003552E6">
            <w:pPr>
              <w:pStyle w:val="affb"/>
              <w:jc w:val="center"/>
              <w:rPr>
                <w:color w:val="000000"/>
              </w:rPr>
            </w:pPr>
            <w:r w:rsidRPr="003552E6">
              <w:t>ЗСК-10.012.004 </w:t>
            </w:r>
          </w:p>
        </w:tc>
        <w:tc>
          <w:tcPr>
            <w:tcW w:w="1276" w:type="dxa"/>
            <w:tcBorders>
              <w:top w:val="single" w:sz="4" w:space="0" w:color="000000"/>
              <w:left w:val="single" w:sz="4" w:space="0" w:color="000000"/>
              <w:bottom w:val="single" w:sz="4" w:space="0" w:color="000000"/>
              <w:right w:val="single" w:sz="4" w:space="0" w:color="000000"/>
            </w:tcBorders>
            <w:vAlign w:val="center"/>
          </w:tcPr>
          <w:p w14:paraId="3F78E40E" w14:textId="3615F98B" w:rsidR="003552E6" w:rsidRPr="0049686D" w:rsidRDefault="008B5FFB" w:rsidP="003552E6">
            <w:pPr>
              <w:pStyle w:val="affb"/>
              <w:jc w:val="center"/>
              <w:rPr>
                <w:color w:val="000000"/>
              </w:rPr>
            </w:pPr>
            <w:r w:rsidRPr="008B5FFB">
              <w:rPr>
                <w:color w:val="000000"/>
              </w:rPr>
              <w:t>29.32.30.240</w:t>
            </w:r>
          </w:p>
        </w:tc>
        <w:tc>
          <w:tcPr>
            <w:tcW w:w="851" w:type="dxa"/>
            <w:tcBorders>
              <w:top w:val="single" w:sz="4" w:space="0" w:color="000000"/>
              <w:left w:val="single" w:sz="4" w:space="0" w:color="000000"/>
              <w:bottom w:val="single" w:sz="4" w:space="0" w:color="000000"/>
              <w:right w:val="single" w:sz="4" w:space="0" w:color="000000"/>
            </w:tcBorders>
            <w:vAlign w:val="center"/>
          </w:tcPr>
          <w:p w14:paraId="1BD1C9DA" w14:textId="1B513A79" w:rsidR="003552E6" w:rsidRPr="00A030BA" w:rsidRDefault="003552E6" w:rsidP="00BE4AA4">
            <w:pPr>
              <w:pStyle w:val="affb"/>
              <w:jc w:val="center"/>
            </w:pPr>
            <w:r w:rsidRPr="001D6186">
              <w:t>5</w:t>
            </w:r>
          </w:p>
        </w:tc>
        <w:tc>
          <w:tcPr>
            <w:tcW w:w="708" w:type="dxa"/>
            <w:tcBorders>
              <w:top w:val="single" w:sz="4" w:space="0" w:color="000000"/>
              <w:left w:val="single" w:sz="4" w:space="0" w:color="000000"/>
              <w:bottom w:val="single" w:sz="4" w:space="0" w:color="000000"/>
              <w:right w:val="single" w:sz="4" w:space="0" w:color="000000"/>
            </w:tcBorders>
          </w:tcPr>
          <w:p w14:paraId="5A395EB9" w14:textId="16E4BA3A"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65F3D7B1"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56A67E23"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4C41E094" w14:textId="77777777" w:rsidR="003552E6" w:rsidRPr="00D60C41"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16515BC5" w14:textId="77777777" w:rsidR="003552E6" w:rsidRDefault="003552E6" w:rsidP="003552E6">
            <w:pPr>
              <w:widowControl w:val="0"/>
              <w:jc w:val="center"/>
              <w:rPr>
                <w:rFonts w:cs="Arial"/>
              </w:rPr>
            </w:pPr>
          </w:p>
        </w:tc>
      </w:tr>
      <w:tr w:rsidR="003552E6" w:rsidRPr="001D5626" w14:paraId="1F5BD83E"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6D8F222A" w14:textId="7DD1E374" w:rsidR="003552E6" w:rsidRPr="00197CB8" w:rsidRDefault="003552E6" w:rsidP="003552E6">
            <w:pPr>
              <w:widowControl w:val="0"/>
              <w:jc w:val="center"/>
            </w:pPr>
            <w:r w:rsidRPr="000666F4">
              <w:t>5</w:t>
            </w:r>
          </w:p>
        </w:tc>
        <w:tc>
          <w:tcPr>
            <w:tcW w:w="2070" w:type="dxa"/>
            <w:tcBorders>
              <w:top w:val="single" w:sz="4" w:space="0" w:color="000000"/>
              <w:left w:val="single" w:sz="4" w:space="0" w:color="000000"/>
              <w:bottom w:val="single" w:sz="4" w:space="0" w:color="000000"/>
              <w:right w:val="single" w:sz="4" w:space="0" w:color="000000"/>
            </w:tcBorders>
          </w:tcPr>
          <w:p w14:paraId="271E9BDF" w14:textId="1962F8B3" w:rsidR="003552E6" w:rsidRPr="003552E6" w:rsidRDefault="003552E6" w:rsidP="003552E6">
            <w:pPr>
              <w:pStyle w:val="affd"/>
              <w:widowControl w:val="0"/>
              <w:suppressLineNumbers/>
              <w:rPr>
                <w:rFonts w:ascii="Times New Roman" w:hAnsi="Times New Roman" w:cs="Times New Roman"/>
              </w:rPr>
            </w:pPr>
            <w:r w:rsidRPr="003552E6">
              <w:rPr>
                <w:rFonts w:ascii="Times New Roman" w:hAnsi="Times New Roman" w:cs="Times New Roman"/>
              </w:rPr>
              <w:t>Вал шлицевой нижний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5C4E822B" w14:textId="632FACC5" w:rsidR="003552E6" w:rsidRPr="00E350E7" w:rsidRDefault="002F3030" w:rsidP="003552E6">
            <w:pPr>
              <w:pStyle w:val="affb"/>
              <w:jc w:val="center"/>
              <w:rPr>
                <w:color w:val="000000"/>
              </w:rPr>
            </w:pPr>
            <w:r w:rsidRPr="002F3030">
              <w:rPr>
                <w:color w:val="000000"/>
              </w:rPr>
              <w:t>АСВ-1.01.01Н</w:t>
            </w:r>
          </w:p>
        </w:tc>
        <w:tc>
          <w:tcPr>
            <w:tcW w:w="1276" w:type="dxa"/>
            <w:tcBorders>
              <w:top w:val="single" w:sz="4" w:space="0" w:color="000000"/>
              <w:left w:val="single" w:sz="4" w:space="0" w:color="000000"/>
              <w:bottom w:val="single" w:sz="4" w:space="0" w:color="000000"/>
              <w:right w:val="single" w:sz="4" w:space="0" w:color="000000"/>
            </w:tcBorders>
            <w:vAlign w:val="center"/>
          </w:tcPr>
          <w:p w14:paraId="4AE48263" w14:textId="2082460F" w:rsidR="003552E6" w:rsidRPr="0049686D" w:rsidRDefault="008B5FFB" w:rsidP="003552E6">
            <w:pPr>
              <w:pStyle w:val="affb"/>
              <w:jc w:val="center"/>
              <w:rPr>
                <w:color w:val="000000"/>
              </w:rPr>
            </w:pPr>
            <w:r w:rsidRPr="008B5FFB">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3B6AF6D8" w14:textId="163CF692" w:rsidR="003552E6" w:rsidRPr="00A030BA" w:rsidRDefault="003552E6" w:rsidP="00BE4AA4">
            <w:pPr>
              <w:pStyle w:val="affb"/>
              <w:jc w:val="center"/>
            </w:pPr>
            <w:r w:rsidRPr="001D6186">
              <w:t>4</w:t>
            </w:r>
          </w:p>
        </w:tc>
        <w:tc>
          <w:tcPr>
            <w:tcW w:w="708" w:type="dxa"/>
            <w:tcBorders>
              <w:top w:val="single" w:sz="4" w:space="0" w:color="000000"/>
              <w:left w:val="single" w:sz="4" w:space="0" w:color="000000"/>
              <w:bottom w:val="single" w:sz="4" w:space="0" w:color="000000"/>
              <w:right w:val="single" w:sz="4" w:space="0" w:color="000000"/>
            </w:tcBorders>
          </w:tcPr>
          <w:p w14:paraId="118C7F02" w14:textId="5FC905FB"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55F12E97"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20953FE8"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18C17416" w14:textId="77777777" w:rsidR="003552E6" w:rsidRPr="00D60C41"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508F2A70" w14:textId="77777777" w:rsidR="003552E6" w:rsidRDefault="003552E6" w:rsidP="003552E6">
            <w:pPr>
              <w:widowControl w:val="0"/>
              <w:jc w:val="center"/>
              <w:rPr>
                <w:rFonts w:cs="Arial"/>
              </w:rPr>
            </w:pPr>
          </w:p>
        </w:tc>
      </w:tr>
      <w:tr w:rsidR="003552E6" w:rsidRPr="001D5626" w14:paraId="730D4CD2"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67E20154" w14:textId="780FD8E4" w:rsidR="003552E6" w:rsidRPr="00197CB8" w:rsidRDefault="003552E6" w:rsidP="003552E6">
            <w:pPr>
              <w:widowControl w:val="0"/>
              <w:jc w:val="center"/>
            </w:pPr>
            <w:r w:rsidRPr="000666F4">
              <w:t>6</w:t>
            </w:r>
          </w:p>
        </w:tc>
        <w:tc>
          <w:tcPr>
            <w:tcW w:w="2070" w:type="dxa"/>
            <w:tcBorders>
              <w:top w:val="single" w:sz="4" w:space="0" w:color="000000"/>
              <w:left w:val="single" w:sz="4" w:space="0" w:color="000000"/>
              <w:bottom w:val="single" w:sz="4" w:space="0" w:color="000000"/>
              <w:right w:val="single" w:sz="4" w:space="0" w:color="000000"/>
            </w:tcBorders>
          </w:tcPr>
          <w:p w14:paraId="6459F2AB" w14:textId="19D6FAD6" w:rsidR="003552E6" w:rsidRPr="003552E6" w:rsidRDefault="003552E6" w:rsidP="003552E6">
            <w:pPr>
              <w:pStyle w:val="affd"/>
              <w:widowControl w:val="0"/>
              <w:suppressLineNumbers/>
              <w:rPr>
                <w:rFonts w:ascii="Times New Roman" w:hAnsi="Times New Roman" w:cs="Times New Roman"/>
              </w:rPr>
            </w:pPr>
            <w:r w:rsidRPr="003552E6">
              <w:rPr>
                <w:rFonts w:ascii="Times New Roman" w:hAnsi="Times New Roman" w:cs="Times New Roman"/>
              </w:rPr>
              <w:t>Гидроцилиндр </w:t>
            </w:r>
          </w:p>
        </w:tc>
        <w:tc>
          <w:tcPr>
            <w:tcW w:w="2268" w:type="dxa"/>
            <w:tcBorders>
              <w:top w:val="single" w:sz="4" w:space="0" w:color="000000"/>
              <w:left w:val="single" w:sz="4" w:space="0" w:color="000000"/>
              <w:bottom w:val="single" w:sz="4" w:space="0" w:color="000000"/>
              <w:right w:val="single" w:sz="4" w:space="0" w:color="000000"/>
            </w:tcBorders>
            <w:vAlign w:val="center"/>
          </w:tcPr>
          <w:p w14:paraId="69BF6D53" w14:textId="6761A288" w:rsidR="003552E6" w:rsidRPr="00E350E7" w:rsidRDefault="003552E6" w:rsidP="003552E6">
            <w:pPr>
              <w:pStyle w:val="affb"/>
              <w:jc w:val="center"/>
              <w:rPr>
                <w:color w:val="000000"/>
              </w:rPr>
            </w:pPr>
            <w:r w:rsidRPr="003552E6">
              <w:t>ЗСК Д-50</w:t>
            </w:r>
          </w:p>
        </w:tc>
        <w:tc>
          <w:tcPr>
            <w:tcW w:w="1276" w:type="dxa"/>
            <w:tcBorders>
              <w:top w:val="single" w:sz="4" w:space="0" w:color="000000"/>
              <w:left w:val="single" w:sz="4" w:space="0" w:color="000000"/>
              <w:bottom w:val="single" w:sz="4" w:space="0" w:color="000000"/>
              <w:right w:val="single" w:sz="4" w:space="0" w:color="000000"/>
            </w:tcBorders>
            <w:vAlign w:val="center"/>
          </w:tcPr>
          <w:p w14:paraId="6FD1F5DF" w14:textId="7902CE4F" w:rsidR="003552E6" w:rsidRPr="0049686D" w:rsidRDefault="008B5FFB" w:rsidP="003552E6">
            <w:pPr>
              <w:pStyle w:val="affb"/>
              <w:jc w:val="center"/>
              <w:rPr>
                <w:color w:val="000000"/>
              </w:rPr>
            </w:pPr>
            <w:r w:rsidRPr="008B5FFB">
              <w:rPr>
                <w:color w:val="000000"/>
              </w:rPr>
              <w:t>28.12.11.119</w:t>
            </w:r>
          </w:p>
        </w:tc>
        <w:tc>
          <w:tcPr>
            <w:tcW w:w="851" w:type="dxa"/>
            <w:tcBorders>
              <w:top w:val="single" w:sz="4" w:space="0" w:color="000000"/>
              <w:left w:val="single" w:sz="4" w:space="0" w:color="000000"/>
              <w:bottom w:val="single" w:sz="4" w:space="0" w:color="000000"/>
              <w:right w:val="single" w:sz="4" w:space="0" w:color="000000"/>
            </w:tcBorders>
            <w:vAlign w:val="center"/>
          </w:tcPr>
          <w:p w14:paraId="64D25B5A" w14:textId="3BCC04DF" w:rsidR="003552E6" w:rsidRPr="00A030BA" w:rsidRDefault="003552E6" w:rsidP="00BE4AA4">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750788E6" w14:textId="3DF74FE4"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3D1BCD66"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6EA3A6FB"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1749DEBA" w14:textId="77777777" w:rsidR="003552E6" w:rsidRPr="00D60C41"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07F23CA5" w14:textId="77777777" w:rsidR="003552E6" w:rsidRDefault="003552E6" w:rsidP="003552E6">
            <w:pPr>
              <w:widowControl w:val="0"/>
              <w:jc w:val="center"/>
              <w:rPr>
                <w:rFonts w:cs="Arial"/>
              </w:rPr>
            </w:pPr>
          </w:p>
        </w:tc>
      </w:tr>
      <w:tr w:rsidR="003552E6" w:rsidRPr="001D5626" w14:paraId="00E96CFB"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17C1535E" w14:textId="1300977F" w:rsidR="003552E6" w:rsidRPr="00197CB8" w:rsidRDefault="003552E6" w:rsidP="003552E6">
            <w:pPr>
              <w:widowControl w:val="0"/>
              <w:jc w:val="center"/>
            </w:pPr>
            <w:r w:rsidRPr="000666F4">
              <w:t>7</w:t>
            </w:r>
          </w:p>
        </w:tc>
        <w:tc>
          <w:tcPr>
            <w:tcW w:w="2070" w:type="dxa"/>
            <w:tcBorders>
              <w:top w:val="single" w:sz="4" w:space="0" w:color="000000"/>
              <w:left w:val="single" w:sz="4" w:space="0" w:color="000000"/>
              <w:bottom w:val="single" w:sz="4" w:space="0" w:color="000000"/>
              <w:right w:val="single" w:sz="4" w:space="0" w:color="000000"/>
            </w:tcBorders>
          </w:tcPr>
          <w:p w14:paraId="6EA805FA" w14:textId="63CAFD04" w:rsidR="003552E6" w:rsidRPr="003552E6" w:rsidRDefault="003552E6" w:rsidP="003552E6">
            <w:pPr>
              <w:pStyle w:val="affd"/>
              <w:widowControl w:val="0"/>
              <w:suppressLineNumbers/>
              <w:rPr>
                <w:rFonts w:ascii="Times New Roman" w:hAnsi="Times New Roman" w:cs="Times New Roman"/>
              </w:rPr>
            </w:pPr>
            <w:r w:rsidRPr="003552E6">
              <w:rPr>
                <w:rFonts w:ascii="Times New Roman" w:hAnsi="Times New Roman" w:cs="Times New Roman"/>
              </w:rPr>
              <w:t>Звездочка натяжная в сборе</w:t>
            </w:r>
          </w:p>
        </w:tc>
        <w:tc>
          <w:tcPr>
            <w:tcW w:w="2268" w:type="dxa"/>
            <w:tcBorders>
              <w:top w:val="single" w:sz="4" w:space="0" w:color="000000"/>
              <w:left w:val="single" w:sz="4" w:space="0" w:color="000000"/>
              <w:bottom w:val="single" w:sz="4" w:space="0" w:color="000000"/>
              <w:right w:val="single" w:sz="4" w:space="0" w:color="000000"/>
            </w:tcBorders>
            <w:vAlign w:val="center"/>
          </w:tcPr>
          <w:p w14:paraId="3EFA36F0" w14:textId="2486AA3C" w:rsidR="003552E6" w:rsidRPr="00E350E7" w:rsidRDefault="002F3030" w:rsidP="003552E6">
            <w:pPr>
              <w:pStyle w:val="affb"/>
              <w:jc w:val="center"/>
              <w:rPr>
                <w:color w:val="000000"/>
              </w:rPr>
            </w:pPr>
            <w:r w:rsidRPr="002F3030">
              <w:rPr>
                <w:color w:val="000000"/>
              </w:rPr>
              <w:t>ЗСК-15.00.040</w:t>
            </w:r>
          </w:p>
        </w:tc>
        <w:tc>
          <w:tcPr>
            <w:tcW w:w="1276" w:type="dxa"/>
            <w:tcBorders>
              <w:top w:val="single" w:sz="4" w:space="0" w:color="000000"/>
              <w:left w:val="single" w:sz="4" w:space="0" w:color="000000"/>
              <w:bottom w:val="single" w:sz="4" w:space="0" w:color="000000"/>
              <w:right w:val="single" w:sz="4" w:space="0" w:color="000000"/>
            </w:tcBorders>
            <w:vAlign w:val="center"/>
          </w:tcPr>
          <w:p w14:paraId="201A7D6A" w14:textId="5625294A" w:rsidR="003552E6" w:rsidRPr="0049686D" w:rsidRDefault="008B5FFB" w:rsidP="003552E6">
            <w:pPr>
              <w:pStyle w:val="affb"/>
              <w:jc w:val="center"/>
              <w:rPr>
                <w:color w:val="000000"/>
              </w:rPr>
            </w:pPr>
            <w:r w:rsidRPr="008B5FFB">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334A1863" w14:textId="1CE3C3F1" w:rsidR="003552E6" w:rsidRPr="00A030BA" w:rsidRDefault="003552E6" w:rsidP="00BE4AA4">
            <w:pPr>
              <w:pStyle w:val="affb"/>
              <w:jc w:val="center"/>
            </w:pPr>
            <w:r w:rsidRPr="001D6186">
              <w:t>3</w:t>
            </w:r>
          </w:p>
        </w:tc>
        <w:tc>
          <w:tcPr>
            <w:tcW w:w="708" w:type="dxa"/>
            <w:tcBorders>
              <w:top w:val="single" w:sz="4" w:space="0" w:color="000000"/>
              <w:left w:val="single" w:sz="4" w:space="0" w:color="000000"/>
              <w:bottom w:val="single" w:sz="4" w:space="0" w:color="000000"/>
              <w:right w:val="single" w:sz="4" w:space="0" w:color="000000"/>
            </w:tcBorders>
          </w:tcPr>
          <w:p w14:paraId="3C964F61" w14:textId="53C0B245"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6D7005AA"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7D964B42"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09D2109A" w14:textId="77777777" w:rsidR="003552E6" w:rsidRPr="00D60C41"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5AD38D87" w14:textId="77777777" w:rsidR="003552E6" w:rsidRDefault="003552E6" w:rsidP="003552E6">
            <w:pPr>
              <w:widowControl w:val="0"/>
              <w:jc w:val="center"/>
              <w:rPr>
                <w:rFonts w:cs="Arial"/>
              </w:rPr>
            </w:pPr>
          </w:p>
        </w:tc>
      </w:tr>
      <w:tr w:rsidR="003552E6" w:rsidRPr="001D5626" w14:paraId="2017A316"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123EE687" w14:textId="18C08F92" w:rsidR="003552E6" w:rsidRPr="00197CB8" w:rsidRDefault="003552E6" w:rsidP="003552E6">
            <w:pPr>
              <w:widowControl w:val="0"/>
              <w:jc w:val="center"/>
            </w:pPr>
            <w:r w:rsidRPr="000666F4">
              <w:t>8</w:t>
            </w:r>
          </w:p>
        </w:tc>
        <w:tc>
          <w:tcPr>
            <w:tcW w:w="2070" w:type="dxa"/>
            <w:tcBorders>
              <w:top w:val="single" w:sz="4" w:space="0" w:color="000000"/>
              <w:left w:val="single" w:sz="4" w:space="0" w:color="000000"/>
              <w:bottom w:val="single" w:sz="4" w:space="0" w:color="000000"/>
              <w:right w:val="single" w:sz="4" w:space="0" w:color="000000"/>
            </w:tcBorders>
          </w:tcPr>
          <w:p w14:paraId="121E8E81" w14:textId="64DF4B82" w:rsidR="003552E6" w:rsidRPr="003552E6" w:rsidRDefault="003552E6" w:rsidP="003552E6">
            <w:pPr>
              <w:pStyle w:val="affd"/>
              <w:widowControl w:val="0"/>
              <w:suppressLineNumbers/>
              <w:rPr>
                <w:rFonts w:ascii="Times New Roman" w:hAnsi="Times New Roman" w:cs="Times New Roman"/>
              </w:rPr>
            </w:pPr>
            <w:r w:rsidRPr="003552E6">
              <w:rPr>
                <w:rFonts w:ascii="Times New Roman" w:hAnsi="Times New Roman" w:cs="Times New Roman"/>
              </w:rPr>
              <w:t>Звездочка</w:t>
            </w:r>
            <w:r>
              <w:rPr>
                <w:rFonts w:ascii="Times New Roman" w:hAnsi="Times New Roman" w:cs="Times New Roman"/>
              </w:rPr>
              <w:t xml:space="preserve"> </w:t>
            </w:r>
            <w:r w:rsidRPr="003552E6">
              <w:rPr>
                <w:rFonts w:ascii="Times New Roman" w:hAnsi="Times New Roman" w:cs="Times New Roman"/>
              </w:rPr>
              <w:t>приводного вала</w:t>
            </w:r>
          </w:p>
        </w:tc>
        <w:tc>
          <w:tcPr>
            <w:tcW w:w="2268" w:type="dxa"/>
            <w:tcBorders>
              <w:top w:val="single" w:sz="4" w:space="0" w:color="000000"/>
              <w:left w:val="single" w:sz="4" w:space="0" w:color="000000"/>
              <w:bottom w:val="single" w:sz="4" w:space="0" w:color="000000"/>
              <w:right w:val="single" w:sz="4" w:space="0" w:color="000000"/>
            </w:tcBorders>
            <w:vAlign w:val="center"/>
          </w:tcPr>
          <w:p w14:paraId="394DACF3" w14:textId="048A26BC" w:rsidR="003552E6" w:rsidRPr="00E350E7" w:rsidRDefault="002F3030" w:rsidP="003552E6">
            <w:pPr>
              <w:pStyle w:val="affb"/>
              <w:jc w:val="center"/>
              <w:rPr>
                <w:color w:val="000000"/>
              </w:rPr>
            </w:pPr>
            <w:r w:rsidRPr="002F3030">
              <w:rPr>
                <w:color w:val="000000"/>
              </w:rPr>
              <w:t>ЗСК-10.000.065</w:t>
            </w:r>
          </w:p>
        </w:tc>
        <w:tc>
          <w:tcPr>
            <w:tcW w:w="1276" w:type="dxa"/>
            <w:tcBorders>
              <w:top w:val="single" w:sz="4" w:space="0" w:color="000000"/>
              <w:left w:val="single" w:sz="4" w:space="0" w:color="000000"/>
              <w:bottom w:val="single" w:sz="4" w:space="0" w:color="000000"/>
              <w:right w:val="single" w:sz="4" w:space="0" w:color="000000"/>
            </w:tcBorders>
            <w:vAlign w:val="center"/>
          </w:tcPr>
          <w:p w14:paraId="73F0C80E" w14:textId="33EB7871" w:rsidR="003552E6" w:rsidRPr="0049686D" w:rsidRDefault="00394D62" w:rsidP="003552E6">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7737C2DC" w14:textId="68E0C1BA" w:rsidR="003552E6" w:rsidRPr="00A030BA" w:rsidRDefault="003552E6" w:rsidP="00BE4AA4">
            <w:pPr>
              <w:pStyle w:val="affb"/>
              <w:jc w:val="center"/>
            </w:pPr>
            <w:r w:rsidRPr="001D6186">
              <w:t>3</w:t>
            </w:r>
          </w:p>
        </w:tc>
        <w:tc>
          <w:tcPr>
            <w:tcW w:w="708" w:type="dxa"/>
            <w:tcBorders>
              <w:top w:val="single" w:sz="4" w:space="0" w:color="000000"/>
              <w:left w:val="single" w:sz="4" w:space="0" w:color="000000"/>
              <w:bottom w:val="single" w:sz="4" w:space="0" w:color="000000"/>
              <w:right w:val="single" w:sz="4" w:space="0" w:color="000000"/>
            </w:tcBorders>
          </w:tcPr>
          <w:p w14:paraId="313B62D7" w14:textId="2283F61B" w:rsidR="003552E6" w:rsidRPr="001D5626" w:rsidRDefault="003552E6" w:rsidP="003552E6">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4E4BA1C1" w14:textId="77777777" w:rsidR="003552E6" w:rsidRPr="001D5626" w:rsidRDefault="003552E6" w:rsidP="003552E6">
            <w:pPr>
              <w:widowControl w:val="0"/>
            </w:pPr>
          </w:p>
        </w:tc>
        <w:tc>
          <w:tcPr>
            <w:tcW w:w="1985" w:type="dxa"/>
            <w:tcBorders>
              <w:top w:val="single" w:sz="4" w:space="0" w:color="000000"/>
              <w:left w:val="single" w:sz="4" w:space="0" w:color="000000"/>
              <w:bottom w:val="single" w:sz="4" w:space="0" w:color="000000"/>
            </w:tcBorders>
          </w:tcPr>
          <w:p w14:paraId="4689462D" w14:textId="77777777" w:rsidR="003552E6" w:rsidRPr="001D5626" w:rsidRDefault="003552E6" w:rsidP="003552E6">
            <w:pPr>
              <w:widowControl w:val="0"/>
            </w:pPr>
          </w:p>
        </w:tc>
        <w:tc>
          <w:tcPr>
            <w:tcW w:w="1559" w:type="dxa"/>
            <w:tcBorders>
              <w:top w:val="single" w:sz="4" w:space="0" w:color="000000"/>
              <w:left w:val="single" w:sz="4" w:space="0" w:color="000000"/>
              <w:bottom w:val="single" w:sz="4" w:space="0" w:color="000000"/>
            </w:tcBorders>
          </w:tcPr>
          <w:p w14:paraId="1B55F6C1" w14:textId="77777777" w:rsidR="003552E6" w:rsidRPr="00D60C41" w:rsidRDefault="003552E6" w:rsidP="003552E6">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4BE80BC0" w14:textId="77777777" w:rsidR="003552E6" w:rsidRDefault="003552E6" w:rsidP="003552E6">
            <w:pPr>
              <w:widowControl w:val="0"/>
              <w:jc w:val="center"/>
              <w:rPr>
                <w:rFonts w:cs="Arial"/>
              </w:rPr>
            </w:pPr>
          </w:p>
        </w:tc>
      </w:tr>
      <w:tr w:rsidR="00394D62" w:rsidRPr="001D5626" w14:paraId="3F026BB2"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25BBAFC6" w14:textId="2E50A2DD" w:rsidR="00394D62" w:rsidRPr="00197CB8" w:rsidRDefault="00394D62" w:rsidP="00394D62">
            <w:pPr>
              <w:widowControl w:val="0"/>
              <w:jc w:val="center"/>
            </w:pPr>
            <w:r w:rsidRPr="000666F4">
              <w:t>9</w:t>
            </w:r>
          </w:p>
        </w:tc>
        <w:tc>
          <w:tcPr>
            <w:tcW w:w="2070" w:type="dxa"/>
            <w:tcBorders>
              <w:top w:val="single" w:sz="4" w:space="0" w:color="000000"/>
              <w:left w:val="single" w:sz="4" w:space="0" w:color="000000"/>
              <w:bottom w:val="single" w:sz="4" w:space="0" w:color="000000"/>
              <w:right w:val="single" w:sz="4" w:space="0" w:color="000000"/>
            </w:tcBorders>
          </w:tcPr>
          <w:p w14:paraId="2C5312A0" w14:textId="1511B39C"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Кожух</w:t>
            </w:r>
            <w:r>
              <w:rPr>
                <w:rFonts w:ascii="Times New Roman" w:hAnsi="Times New Roman" w:cs="Times New Roman"/>
              </w:rPr>
              <w:t xml:space="preserve"> </w:t>
            </w:r>
            <w:r w:rsidRPr="003552E6">
              <w:rPr>
                <w:rFonts w:ascii="Times New Roman" w:hAnsi="Times New Roman" w:cs="Times New Roman"/>
              </w:rPr>
              <w:t>вертикального шнека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9FE59D9" w14:textId="76B75422" w:rsidR="00394D62" w:rsidRPr="00E350E7" w:rsidRDefault="00394D62" w:rsidP="00394D62">
            <w:pPr>
              <w:pStyle w:val="affb"/>
              <w:jc w:val="center"/>
              <w:rPr>
                <w:color w:val="000000"/>
              </w:rPr>
            </w:pPr>
            <w:r w:rsidRPr="003552E6">
              <w:t>ЗСК-10.006.020</w:t>
            </w:r>
          </w:p>
        </w:tc>
        <w:tc>
          <w:tcPr>
            <w:tcW w:w="1276" w:type="dxa"/>
            <w:tcBorders>
              <w:top w:val="single" w:sz="4" w:space="0" w:color="000000"/>
              <w:left w:val="single" w:sz="4" w:space="0" w:color="000000"/>
              <w:bottom w:val="single" w:sz="4" w:space="0" w:color="000000"/>
              <w:right w:val="single" w:sz="4" w:space="0" w:color="000000"/>
            </w:tcBorders>
            <w:vAlign w:val="center"/>
          </w:tcPr>
          <w:p w14:paraId="7DC98583" w14:textId="6E142940"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3713EED2" w14:textId="1174D9DC" w:rsidR="00394D62" w:rsidRPr="00A030BA" w:rsidRDefault="00394D62" w:rsidP="00394D62">
            <w:pPr>
              <w:pStyle w:val="affb"/>
              <w:jc w:val="center"/>
            </w:pPr>
            <w:r w:rsidRPr="001D6186">
              <w:t>4</w:t>
            </w:r>
          </w:p>
        </w:tc>
        <w:tc>
          <w:tcPr>
            <w:tcW w:w="708" w:type="dxa"/>
            <w:tcBorders>
              <w:top w:val="single" w:sz="4" w:space="0" w:color="000000"/>
              <w:left w:val="single" w:sz="4" w:space="0" w:color="000000"/>
              <w:bottom w:val="single" w:sz="4" w:space="0" w:color="000000"/>
              <w:right w:val="single" w:sz="4" w:space="0" w:color="000000"/>
            </w:tcBorders>
          </w:tcPr>
          <w:p w14:paraId="12BDCE6D" w14:textId="3B853902"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16A4E0CD"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4E50CA99"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0C793D48"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2230A3A3" w14:textId="77777777" w:rsidR="00394D62" w:rsidRDefault="00394D62" w:rsidP="00394D62">
            <w:pPr>
              <w:widowControl w:val="0"/>
              <w:jc w:val="center"/>
              <w:rPr>
                <w:rFonts w:cs="Arial"/>
              </w:rPr>
            </w:pPr>
          </w:p>
        </w:tc>
      </w:tr>
      <w:tr w:rsidR="00394D62" w:rsidRPr="001D5626" w14:paraId="0E96BEE8"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00FC0DE8" w14:textId="6684D56B" w:rsidR="00394D62" w:rsidRPr="00197CB8" w:rsidRDefault="00394D62" w:rsidP="00394D62">
            <w:pPr>
              <w:widowControl w:val="0"/>
              <w:jc w:val="center"/>
            </w:pPr>
            <w:r w:rsidRPr="000666F4">
              <w:t>10</w:t>
            </w:r>
          </w:p>
        </w:tc>
        <w:tc>
          <w:tcPr>
            <w:tcW w:w="2070" w:type="dxa"/>
            <w:tcBorders>
              <w:top w:val="single" w:sz="4" w:space="0" w:color="000000"/>
              <w:left w:val="single" w:sz="4" w:space="0" w:color="000000"/>
              <w:bottom w:val="single" w:sz="4" w:space="0" w:color="000000"/>
              <w:right w:val="single" w:sz="4" w:space="0" w:color="000000"/>
            </w:tcBorders>
          </w:tcPr>
          <w:p w14:paraId="60AE20B8" w14:textId="7A15BF47"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Кожух выгрузного</w:t>
            </w:r>
            <w:r>
              <w:rPr>
                <w:rFonts w:ascii="Times New Roman" w:hAnsi="Times New Roman" w:cs="Times New Roman"/>
              </w:rPr>
              <w:t xml:space="preserve"> </w:t>
            </w:r>
            <w:r w:rsidRPr="003552E6">
              <w:rPr>
                <w:rFonts w:ascii="Times New Roman" w:hAnsi="Times New Roman" w:cs="Times New Roman"/>
              </w:rPr>
              <w:t>шнека </w:t>
            </w:r>
          </w:p>
        </w:tc>
        <w:tc>
          <w:tcPr>
            <w:tcW w:w="2268" w:type="dxa"/>
            <w:tcBorders>
              <w:top w:val="single" w:sz="4" w:space="0" w:color="000000"/>
              <w:left w:val="single" w:sz="4" w:space="0" w:color="000000"/>
              <w:bottom w:val="single" w:sz="4" w:space="0" w:color="000000"/>
              <w:right w:val="single" w:sz="4" w:space="0" w:color="000000"/>
            </w:tcBorders>
            <w:vAlign w:val="center"/>
          </w:tcPr>
          <w:p w14:paraId="132A2FD4" w14:textId="60AB2061" w:rsidR="00394D62" w:rsidRPr="00E350E7" w:rsidRDefault="00394D62" w:rsidP="00394D62">
            <w:pPr>
              <w:pStyle w:val="affb"/>
              <w:jc w:val="center"/>
              <w:rPr>
                <w:color w:val="000000"/>
              </w:rPr>
            </w:pPr>
            <w:r w:rsidRPr="003552E6">
              <w:t>ЗСК-10.000.100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479960E" w14:textId="35E337AE"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577E8036" w14:textId="4AD685DE" w:rsidR="00394D62" w:rsidRPr="00A030BA" w:rsidRDefault="00394D62" w:rsidP="00394D62">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2B096B63" w14:textId="00E8DB58"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236991A7"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24058198"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02497A77"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57EBDD54" w14:textId="77777777" w:rsidR="00394D62" w:rsidRDefault="00394D62" w:rsidP="00394D62">
            <w:pPr>
              <w:widowControl w:val="0"/>
              <w:jc w:val="center"/>
              <w:rPr>
                <w:rFonts w:cs="Arial"/>
              </w:rPr>
            </w:pPr>
          </w:p>
        </w:tc>
      </w:tr>
      <w:tr w:rsidR="00394D62" w:rsidRPr="001D5626" w14:paraId="4400E4EB"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727698FD" w14:textId="10FC619C" w:rsidR="00394D62" w:rsidRPr="00197CB8" w:rsidRDefault="00394D62" w:rsidP="00394D62">
            <w:pPr>
              <w:widowControl w:val="0"/>
              <w:jc w:val="center"/>
            </w:pPr>
            <w:r w:rsidRPr="000666F4">
              <w:t>11</w:t>
            </w:r>
          </w:p>
        </w:tc>
        <w:tc>
          <w:tcPr>
            <w:tcW w:w="2070" w:type="dxa"/>
            <w:tcBorders>
              <w:top w:val="single" w:sz="4" w:space="0" w:color="000000"/>
              <w:left w:val="single" w:sz="4" w:space="0" w:color="000000"/>
              <w:bottom w:val="single" w:sz="4" w:space="0" w:color="000000"/>
              <w:right w:val="single" w:sz="4" w:space="0" w:color="000000"/>
            </w:tcBorders>
          </w:tcPr>
          <w:p w14:paraId="4AD8111A" w14:textId="5CE66F6B"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Коробка отбора</w:t>
            </w:r>
            <w:r>
              <w:rPr>
                <w:rFonts w:ascii="Times New Roman" w:hAnsi="Times New Roman" w:cs="Times New Roman"/>
              </w:rPr>
              <w:t xml:space="preserve"> </w:t>
            </w:r>
            <w:r w:rsidRPr="003552E6">
              <w:rPr>
                <w:rFonts w:ascii="Times New Roman" w:hAnsi="Times New Roman" w:cs="Times New Roman"/>
              </w:rPr>
              <w:t>мощности </w:t>
            </w:r>
          </w:p>
        </w:tc>
        <w:tc>
          <w:tcPr>
            <w:tcW w:w="2268" w:type="dxa"/>
            <w:tcBorders>
              <w:top w:val="single" w:sz="4" w:space="0" w:color="000000"/>
              <w:left w:val="single" w:sz="4" w:space="0" w:color="000000"/>
              <w:bottom w:val="single" w:sz="4" w:space="0" w:color="000000"/>
              <w:right w:val="single" w:sz="4" w:space="0" w:color="000000"/>
            </w:tcBorders>
            <w:vAlign w:val="center"/>
          </w:tcPr>
          <w:p w14:paraId="5E150190" w14:textId="64C566F4" w:rsidR="00394D62" w:rsidRPr="00E350E7" w:rsidRDefault="00394D62" w:rsidP="00394D62">
            <w:pPr>
              <w:pStyle w:val="affb"/>
              <w:jc w:val="center"/>
              <w:rPr>
                <w:color w:val="000000"/>
              </w:rPr>
            </w:pPr>
            <w:r w:rsidRPr="003552E6">
              <w:t>ЗСК-10-157К-4206.008</w:t>
            </w:r>
          </w:p>
        </w:tc>
        <w:tc>
          <w:tcPr>
            <w:tcW w:w="1276" w:type="dxa"/>
            <w:tcBorders>
              <w:top w:val="single" w:sz="4" w:space="0" w:color="000000"/>
              <w:left w:val="single" w:sz="4" w:space="0" w:color="000000"/>
              <w:bottom w:val="single" w:sz="4" w:space="0" w:color="000000"/>
              <w:right w:val="single" w:sz="4" w:space="0" w:color="000000"/>
            </w:tcBorders>
            <w:vAlign w:val="center"/>
          </w:tcPr>
          <w:p w14:paraId="66E9D976" w14:textId="205A47FB" w:rsidR="00394D62" w:rsidRPr="0049686D" w:rsidRDefault="00394D62" w:rsidP="00394D62">
            <w:pPr>
              <w:pStyle w:val="affb"/>
              <w:jc w:val="center"/>
              <w:rPr>
                <w:color w:val="000000"/>
              </w:rPr>
            </w:pPr>
            <w:r w:rsidRPr="00394D62">
              <w:rPr>
                <w:color w:val="000000"/>
              </w:rPr>
              <w:t>26.51.82.190</w:t>
            </w:r>
          </w:p>
        </w:tc>
        <w:tc>
          <w:tcPr>
            <w:tcW w:w="851" w:type="dxa"/>
            <w:tcBorders>
              <w:top w:val="single" w:sz="4" w:space="0" w:color="000000"/>
              <w:left w:val="single" w:sz="4" w:space="0" w:color="000000"/>
              <w:bottom w:val="single" w:sz="4" w:space="0" w:color="000000"/>
              <w:right w:val="single" w:sz="4" w:space="0" w:color="000000"/>
            </w:tcBorders>
            <w:vAlign w:val="center"/>
          </w:tcPr>
          <w:p w14:paraId="34487024" w14:textId="22DA714A" w:rsidR="00394D62" w:rsidRPr="00A030BA" w:rsidRDefault="00394D62" w:rsidP="00394D62">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5A02DA9C" w14:textId="00337BBD"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3A898217"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48508A04"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54CB973D"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2175EC8F" w14:textId="77777777" w:rsidR="00394D62" w:rsidRDefault="00394D62" w:rsidP="00394D62">
            <w:pPr>
              <w:widowControl w:val="0"/>
              <w:jc w:val="center"/>
              <w:rPr>
                <w:rFonts w:cs="Arial"/>
              </w:rPr>
            </w:pPr>
          </w:p>
        </w:tc>
      </w:tr>
      <w:tr w:rsidR="00394D62" w:rsidRPr="001D5626" w14:paraId="710F1CC1"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4026FC50" w14:textId="3D395B30" w:rsidR="00394D62" w:rsidRPr="00197CB8" w:rsidRDefault="00394D62" w:rsidP="00394D62">
            <w:pPr>
              <w:widowControl w:val="0"/>
              <w:jc w:val="center"/>
            </w:pPr>
            <w:r w:rsidRPr="000666F4">
              <w:t>12</w:t>
            </w:r>
          </w:p>
        </w:tc>
        <w:tc>
          <w:tcPr>
            <w:tcW w:w="2070" w:type="dxa"/>
            <w:tcBorders>
              <w:top w:val="single" w:sz="4" w:space="0" w:color="000000"/>
              <w:left w:val="single" w:sz="4" w:space="0" w:color="000000"/>
              <w:bottom w:val="single" w:sz="4" w:space="0" w:color="000000"/>
              <w:right w:val="single" w:sz="4" w:space="0" w:color="000000"/>
            </w:tcBorders>
          </w:tcPr>
          <w:p w14:paraId="32AA5A36" w14:textId="6DBD8F26"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Корпус</w:t>
            </w:r>
            <w:r>
              <w:rPr>
                <w:rFonts w:ascii="Times New Roman" w:hAnsi="Times New Roman" w:cs="Times New Roman"/>
              </w:rPr>
              <w:t xml:space="preserve"> </w:t>
            </w:r>
            <w:r w:rsidRPr="003552E6">
              <w:rPr>
                <w:rFonts w:ascii="Times New Roman" w:hAnsi="Times New Roman" w:cs="Times New Roman"/>
              </w:rPr>
              <w:t>в</w:t>
            </w:r>
            <w:r>
              <w:rPr>
                <w:rFonts w:ascii="Times New Roman" w:hAnsi="Times New Roman" w:cs="Times New Roman"/>
              </w:rPr>
              <w:t xml:space="preserve"> </w:t>
            </w:r>
            <w:r w:rsidRPr="003552E6">
              <w:rPr>
                <w:rFonts w:ascii="Times New Roman" w:hAnsi="Times New Roman" w:cs="Times New Roman"/>
              </w:rPr>
              <w:t>сборе</w:t>
            </w:r>
          </w:p>
        </w:tc>
        <w:tc>
          <w:tcPr>
            <w:tcW w:w="2268" w:type="dxa"/>
            <w:tcBorders>
              <w:top w:val="single" w:sz="4" w:space="0" w:color="000000"/>
              <w:left w:val="single" w:sz="4" w:space="0" w:color="000000"/>
              <w:bottom w:val="single" w:sz="4" w:space="0" w:color="000000"/>
              <w:right w:val="single" w:sz="4" w:space="0" w:color="000000"/>
            </w:tcBorders>
            <w:vAlign w:val="center"/>
          </w:tcPr>
          <w:p w14:paraId="4C539897" w14:textId="355AFEF6" w:rsidR="00394D62" w:rsidRPr="00E350E7" w:rsidRDefault="00394D62" w:rsidP="00394D62">
            <w:pPr>
              <w:pStyle w:val="affb"/>
              <w:jc w:val="center"/>
              <w:rPr>
                <w:color w:val="000000"/>
              </w:rPr>
            </w:pPr>
            <w:r w:rsidRPr="003552E6">
              <w:t>ЗСК-10.006.001</w:t>
            </w:r>
          </w:p>
        </w:tc>
        <w:tc>
          <w:tcPr>
            <w:tcW w:w="1276" w:type="dxa"/>
            <w:tcBorders>
              <w:top w:val="single" w:sz="4" w:space="0" w:color="000000"/>
              <w:left w:val="single" w:sz="4" w:space="0" w:color="000000"/>
              <w:bottom w:val="single" w:sz="4" w:space="0" w:color="000000"/>
              <w:right w:val="single" w:sz="4" w:space="0" w:color="000000"/>
            </w:tcBorders>
            <w:vAlign w:val="center"/>
          </w:tcPr>
          <w:p w14:paraId="3E11C3EE" w14:textId="633276CB"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4A964A97" w14:textId="3138DCFB" w:rsidR="00394D62" w:rsidRPr="00A030BA" w:rsidRDefault="00394D62" w:rsidP="00394D62">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02B8677D" w14:textId="521EC10D"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7766D7B6"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3F6E4EE4"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05D54F48"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634F3773" w14:textId="77777777" w:rsidR="00394D62" w:rsidRDefault="00394D62" w:rsidP="00394D62">
            <w:pPr>
              <w:widowControl w:val="0"/>
              <w:jc w:val="center"/>
              <w:rPr>
                <w:rFonts w:cs="Arial"/>
              </w:rPr>
            </w:pPr>
          </w:p>
        </w:tc>
      </w:tr>
      <w:tr w:rsidR="00394D62" w:rsidRPr="001D5626" w14:paraId="704503D8"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40FE71DE" w14:textId="5C6C1F25" w:rsidR="00394D62" w:rsidRPr="00197CB8" w:rsidRDefault="00394D62" w:rsidP="00394D62">
            <w:pPr>
              <w:widowControl w:val="0"/>
              <w:jc w:val="center"/>
            </w:pPr>
            <w:r w:rsidRPr="000666F4">
              <w:t>13</w:t>
            </w:r>
          </w:p>
        </w:tc>
        <w:tc>
          <w:tcPr>
            <w:tcW w:w="2070" w:type="dxa"/>
            <w:tcBorders>
              <w:top w:val="single" w:sz="4" w:space="0" w:color="000000"/>
              <w:left w:val="single" w:sz="4" w:space="0" w:color="000000"/>
              <w:bottom w:val="single" w:sz="4" w:space="0" w:color="000000"/>
              <w:right w:val="single" w:sz="4" w:space="0" w:color="000000"/>
            </w:tcBorders>
          </w:tcPr>
          <w:p w14:paraId="7C63373F" w14:textId="535C930B"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Корпус подшипника приводного вала</w:t>
            </w:r>
            <w:r>
              <w:rPr>
                <w:rFonts w:ascii="Times New Roman" w:hAnsi="Times New Roman" w:cs="Times New Roman"/>
              </w:rPr>
              <w:t xml:space="preserve"> </w:t>
            </w:r>
            <w:r w:rsidRPr="003552E6">
              <w:rPr>
                <w:rFonts w:ascii="Times New Roman" w:hAnsi="Times New Roman" w:cs="Times New Roman"/>
              </w:rPr>
              <w:t>верхний (в сборе)</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B77C8" w14:textId="3F3015A4" w:rsidR="00394D62" w:rsidRPr="00E350E7" w:rsidRDefault="00394D62" w:rsidP="00394D62">
            <w:pPr>
              <w:pStyle w:val="affb"/>
              <w:jc w:val="center"/>
              <w:rPr>
                <w:color w:val="000000"/>
              </w:rPr>
            </w:pPr>
            <w:r w:rsidRPr="002F3030">
              <w:rPr>
                <w:color w:val="000000"/>
              </w:rPr>
              <w:t>ЗСК-10.000.020</w:t>
            </w:r>
          </w:p>
        </w:tc>
        <w:tc>
          <w:tcPr>
            <w:tcW w:w="1276" w:type="dxa"/>
            <w:tcBorders>
              <w:top w:val="single" w:sz="4" w:space="0" w:color="000000"/>
              <w:left w:val="single" w:sz="4" w:space="0" w:color="000000"/>
              <w:bottom w:val="single" w:sz="4" w:space="0" w:color="000000"/>
              <w:right w:val="single" w:sz="4" w:space="0" w:color="000000"/>
            </w:tcBorders>
            <w:vAlign w:val="center"/>
          </w:tcPr>
          <w:p w14:paraId="3B3EEBEE" w14:textId="3CFD373C" w:rsidR="00394D62" w:rsidRPr="0049686D" w:rsidRDefault="00394D62" w:rsidP="00394D62">
            <w:pPr>
              <w:pStyle w:val="affb"/>
              <w:jc w:val="center"/>
              <w:rPr>
                <w:color w:val="000000"/>
              </w:rPr>
            </w:pPr>
            <w:r w:rsidRPr="00394D62">
              <w:rPr>
                <w:color w:val="000000"/>
              </w:rPr>
              <w:t>28.15.23.110</w:t>
            </w:r>
          </w:p>
        </w:tc>
        <w:tc>
          <w:tcPr>
            <w:tcW w:w="851" w:type="dxa"/>
            <w:tcBorders>
              <w:top w:val="single" w:sz="4" w:space="0" w:color="000000"/>
              <w:left w:val="single" w:sz="4" w:space="0" w:color="000000"/>
              <w:bottom w:val="single" w:sz="4" w:space="0" w:color="000000"/>
              <w:right w:val="single" w:sz="4" w:space="0" w:color="000000"/>
            </w:tcBorders>
            <w:vAlign w:val="center"/>
          </w:tcPr>
          <w:p w14:paraId="77EDCCBE" w14:textId="6D824C64" w:rsidR="00394D62" w:rsidRPr="00A030BA" w:rsidRDefault="00394D62" w:rsidP="00394D62">
            <w:pPr>
              <w:pStyle w:val="affb"/>
              <w:jc w:val="center"/>
            </w:pPr>
            <w:r w:rsidRPr="001D6186">
              <w:t>5</w:t>
            </w:r>
          </w:p>
        </w:tc>
        <w:tc>
          <w:tcPr>
            <w:tcW w:w="708" w:type="dxa"/>
            <w:tcBorders>
              <w:top w:val="single" w:sz="4" w:space="0" w:color="000000"/>
              <w:left w:val="single" w:sz="4" w:space="0" w:color="000000"/>
              <w:bottom w:val="single" w:sz="4" w:space="0" w:color="000000"/>
              <w:right w:val="single" w:sz="4" w:space="0" w:color="000000"/>
            </w:tcBorders>
          </w:tcPr>
          <w:p w14:paraId="78D49992" w14:textId="00E0E854"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0F145C52"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1B266705"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2B4AEB42"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742FFE8B" w14:textId="77777777" w:rsidR="00394D62" w:rsidRDefault="00394D62" w:rsidP="00394D62">
            <w:pPr>
              <w:widowControl w:val="0"/>
              <w:jc w:val="center"/>
              <w:rPr>
                <w:rFonts w:cs="Arial"/>
              </w:rPr>
            </w:pPr>
          </w:p>
        </w:tc>
      </w:tr>
      <w:tr w:rsidR="00394D62" w:rsidRPr="001D5626" w14:paraId="51163C55"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6E5D54CA" w14:textId="3AF3BF0F" w:rsidR="00394D62" w:rsidRPr="00197CB8" w:rsidRDefault="00394D62" w:rsidP="00394D62">
            <w:pPr>
              <w:widowControl w:val="0"/>
              <w:jc w:val="center"/>
            </w:pPr>
            <w:r w:rsidRPr="000666F4">
              <w:t>14</w:t>
            </w:r>
          </w:p>
        </w:tc>
        <w:tc>
          <w:tcPr>
            <w:tcW w:w="2070" w:type="dxa"/>
            <w:tcBorders>
              <w:top w:val="single" w:sz="4" w:space="0" w:color="000000"/>
              <w:left w:val="single" w:sz="4" w:space="0" w:color="000000"/>
              <w:bottom w:val="single" w:sz="4" w:space="0" w:color="000000"/>
              <w:right w:val="single" w:sz="4" w:space="0" w:color="000000"/>
            </w:tcBorders>
          </w:tcPr>
          <w:p w14:paraId="0D8AC89D" w14:textId="0FC66E50"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Насос</w:t>
            </w:r>
            <w:r>
              <w:rPr>
                <w:rFonts w:ascii="Times New Roman" w:hAnsi="Times New Roman" w:cs="Times New Roman"/>
              </w:rPr>
              <w:t xml:space="preserve"> </w:t>
            </w:r>
            <w:r w:rsidRPr="003552E6">
              <w:rPr>
                <w:rFonts w:ascii="Times New Roman" w:hAnsi="Times New Roman" w:cs="Times New Roman"/>
              </w:rPr>
              <w:t>гидравлический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203EF2FF" w14:textId="4327904A" w:rsidR="00394D62" w:rsidRPr="00E350E7" w:rsidRDefault="00394D62" w:rsidP="00394D62">
            <w:pPr>
              <w:pStyle w:val="affb"/>
              <w:jc w:val="center"/>
              <w:rPr>
                <w:color w:val="000000"/>
              </w:rPr>
            </w:pPr>
            <w:r w:rsidRPr="003552E6">
              <w:t>ЗСК-10.002.000-01</w:t>
            </w:r>
          </w:p>
        </w:tc>
        <w:tc>
          <w:tcPr>
            <w:tcW w:w="1276" w:type="dxa"/>
            <w:tcBorders>
              <w:top w:val="single" w:sz="4" w:space="0" w:color="000000"/>
              <w:left w:val="single" w:sz="4" w:space="0" w:color="000000"/>
              <w:bottom w:val="single" w:sz="4" w:space="0" w:color="000000"/>
              <w:right w:val="single" w:sz="4" w:space="0" w:color="000000"/>
            </w:tcBorders>
            <w:vAlign w:val="center"/>
          </w:tcPr>
          <w:p w14:paraId="29FCF0D0" w14:textId="13C6E02E" w:rsidR="00394D62" w:rsidRPr="0049686D" w:rsidRDefault="00394D62" w:rsidP="00394D62">
            <w:pPr>
              <w:pStyle w:val="affb"/>
              <w:jc w:val="center"/>
              <w:rPr>
                <w:color w:val="000000"/>
              </w:rPr>
            </w:pPr>
            <w:r w:rsidRPr="00394D62">
              <w:rPr>
                <w:color w:val="000000"/>
              </w:rPr>
              <w:t>28.12.13.190</w:t>
            </w:r>
          </w:p>
        </w:tc>
        <w:tc>
          <w:tcPr>
            <w:tcW w:w="851" w:type="dxa"/>
            <w:tcBorders>
              <w:top w:val="single" w:sz="4" w:space="0" w:color="000000"/>
              <w:left w:val="single" w:sz="4" w:space="0" w:color="000000"/>
              <w:bottom w:val="single" w:sz="4" w:space="0" w:color="000000"/>
              <w:right w:val="single" w:sz="4" w:space="0" w:color="000000"/>
            </w:tcBorders>
            <w:vAlign w:val="center"/>
          </w:tcPr>
          <w:p w14:paraId="67AF1CAC" w14:textId="3AB995E9" w:rsidR="00394D62" w:rsidRPr="00A030BA" w:rsidRDefault="00394D62" w:rsidP="00394D62">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43EBECC4" w14:textId="4F3D8900"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4CE705D3"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55D75BB3"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41E5B905"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24F7CA3D" w14:textId="77777777" w:rsidR="00394D62" w:rsidRDefault="00394D62" w:rsidP="00394D62">
            <w:pPr>
              <w:widowControl w:val="0"/>
              <w:jc w:val="center"/>
              <w:rPr>
                <w:rFonts w:cs="Arial"/>
              </w:rPr>
            </w:pPr>
          </w:p>
        </w:tc>
      </w:tr>
      <w:tr w:rsidR="00394D62" w:rsidRPr="001D5626" w14:paraId="15E56B03"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7FA38CD0" w14:textId="33F57C84" w:rsidR="00394D62" w:rsidRPr="00197CB8" w:rsidRDefault="00394D62" w:rsidP="00394D62">
            <w:pPr>
              <w:widowControl w:val="0"/>
              <w:jc w:val="center"/>
            </w:pPr>
            <w:r w:rsidRPr="000666F4">
              <w:lastRenderedPageBreak/>
              <w:t>15</w:t>
            </w:r>
          </w:p>
        </w:tc>
        <w:tc>
          <w:tcPr>
            <w:tcW w:w="2070" w:type="dxa"/>
            <w:tcBorders>
              <w:top w:val="single" w:sz="4" w:space="0" w:color="000000"/>
              <w:left w:val="single" w:sz="4" w:space="0" w:color="000000"/>
              <w:bottom w:val="single" w:sz="4" w:space="0" w:color="000000"/>
              <w:right w:val="single" w:sz="4" w:space="0" w:color="000000"/>
            </w:tcBorders>
          </w:tcPr>
          <w:p w14:paraId="405DF568" w14:textId="265529C7"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Переходник </w:t>
            </w:r>
          </w:p>
        </w:tc>
        <w:tc>
          <w:tcPr>
            <w:tcW w:w="2268" w:type="dxa"/>
            <w:tcBorders>
              <w:top w:val="single" w:sz="4" w:space="0" w:color="000000"/>
              <w:left w:val="single" w:sz="4" w:space="0" w:color="000000"/>
              <w:bottom w:val="single" w:sz="4" w:space="0" w:color="000000"/>
              <w:right w:val="single" w:sz="4" w:space="0" w:color="000000"/>
            </w:tcBorders>
            <w:vAlign w:val="center"/>
          </w:tcPr>
          <w:p w14:paraId="6F9C7BB5" w14:textId="2C307B1B" w:rsidR="00394D62" w:rsidRPr="00E350E7" w:rsidRDefault="00394D62" w:rsidP="00394D62">
            <w:pPr>
              <w:pStyle w:val="affb"/>
              <w:jc w:val="center"/>
              <w:rPr>
                <w:color w:val="000000"/>
              </w:rPr>
            </w:pPr>
            <w:r w:rsidRPr="003552E6">
              <w:t>ЗСК-10.000.120.</w:t>
            </w:r>
          </w:p>
        </w:tc>
        <w:tc>
          <w:tcPr>
            <w:tcW w:w="1276" w:type="dxa"/>
            <w:tcBorders>
              <w:top w:val="single" w:sz="4" w:space="0" w:color="000000"/>
              <w:left w:val="single" w:sz="4" w:space="0" w:color="000000"/>
              <w:bottom w:val="single" w:sz="4" w:space="0" w:color="000000"/>
              <w:right w:val="single" w:sz="4" w:space="0" w:color="000000"/>
            </w:tcBorders>
            <w:vAlign w:val="center"/>
          </w:tcPr>
          <w:p w14:paraId="6142C24B" w14:textId="528C63FA" w:rsidR="00394D62" w:rsidRPr="0049686D" w:rsidRDefault="00394D62" w:rsidP="00394D62">
            <w:pPr>
              <w:pStyle w:val="affb"/>
              <w:jc w:val="center"/>
              <w:rPr>
                <w:color w:val="000000"/>
              </w:rPr>
            </w:pPr>
            <w:r w:rsidRPr="00394D62">
              <w:rPr>
                <w:color w:val="000000"/>
              </w:rPr>
              <w:t>28.30.86.110</w:t>
            </w:r>
          </w:p>
        </w:tc>
        <w:tc>
          <w:tcPr>
            <w:tcW w:w="851" w:type="dxa"/>
            <w:tcBorders>
              <w:top w:val="single" w:sz="4" w:space="0" w:color="000000"/>
              <w:left w:val="single" w:sz="4" w:space="0" w:color="000000"/>
              <w:bottom w:val="single" w:sz="4" w:space="0" w:color="000000"/>
              <w:right w:val="single" w:sz="4" w:space="0" w:color="000000"/>
            </w:tcBorders>
            <w:vAlign w:val="center"/>
          </w:tcPr>
          <w:p w14:paraId="592494AE" w14:textId="7CB8CF9A" w:rsidR="00394D62" w:rsidRPr="00A030BA" w:rsidRDefault="00394D62" w:rsidP="00394D62">
            <w:pPr>
              <w:pStyle w:val="affb"/>
              <w:jc w:val="center"/>
            </w:pPr>
            <w:r w:rsidRPr="001D6186">
              <w:t>3</w:t>
            </w:r>
          </w:p>
        </w:tc>
        <w:tc>
          <w:tcPr>
            <w:tcW w:w="708" w:type="dxa"/>
            <w:tcBorders>
              <w:top w:val="single" w:sz="4" w:space="0" w:color="000000"/>
              <w:left w:val="single" w:sz="4" w:space="0" w:color="000000"/>
              <w:bottom w:val="single" w:sz="4" w:space="0" w:color="000000"/>
              <w:right w:val="single" w:sz="4" w:space="0" w:color="000000"/>
            </w:tcBorders>
          </w:tcPr>
          <w:p w14:paraId="6B68C474" w14:textId="06BD9E78"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2D458FE7"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60AE4AD6"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1979DD3E"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732963C5" w14:textId="77777777" w:rsidR="00394D62" w:rsidRDefault="00394D62" w:rsidP="00394D62">
            <w:pPr>
              <w:widowControl w:val="0"/>
              <w:jc w:val="center"/>
              <w:rPr>
                <w:rFonts w:cs="Arial"/>
              </w:rPr>
            </w:pPr>
          </w:p>
        </w:tc>
      </w:tr>
      <w:tr w:rsidR="00394D62" w:rsidRPr="001D5626" w14:paraId="487BC2ED"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2E446DDF" w14:textId="6BB6942A" w:rsidR="00394D62" w:rsidRPr="00197CB8" w:rsidRDefault="00394D62" w:rsidP="00394D62">
            <w:pPr>
              <w:widowControl w:val="0"/>
              <w:jc w:val="center"/>
            </w:pPr>
            <w:r w:rsidRPr="000666F4">
              <w:t>16</w:t>
            </w:r>
          </w:p>
        </w:tc>
        <w:tc>
          <w:tcPr>
            <w:tcW w:w="2070" w:type="dxa"/>
            <w:tcBorders>
              <w:top w:val="single" w:sz="4" w:space="0" w:color="000000"/>
              <w:left w:val="single" w:sz="4" w:space="0" w:color="000000"/>
              <w:bottom w:val="single" w:sz="4" w:space="0" w:color="000000"/>
              <w:right w:val="single" w:sz="4" w:space="0" w:color="000000"/>
            </w:tcBorders>
          </w:tcPr>
          <w:p w14:paraId="1237D9E2" w14:textId="129272FE"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Редуктор (верхний)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03AE6CBA" w14:textId="06E822FA" w:rsidR="00394D62" w:rsidRPr="00E350E7" w:rsidRDefault="00394D62" w:rsidP="00394D62">
            <w:pPr>
              <w:pStyle w:val="affb"/>
              <w:jc w:val="center"/>
              <w:rPr>
                <w:color w:val="000000"/>
              </w:rPr>
            </w:pPr>
            <w:r w:rsidRPr="003552E6">
              <w:t>ЗСК-10.012.000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58DC2D5" w14:textId="66D0883B" w:rsidR="00394D62" w:rsidRPr="0049686D" w:rsidRDefault="00394D62" w:rsidP="00394D62">
            <w:pPr>
              <w:pStyle w:val="affb"/>
              <w:jc w:val="center"/>
              <w:rPr>
                <w:color w:val="000000"/>
              </w:rPr>
            </w:pPr>
            <w:r w:rsidRPr="00394D62">
              <w:rPr>
                <w:color w:val="000000"/>
              </w:rPr>
              <w:t>28.15.24.119</w:t>
            </w:r>
          </w:p>
        </w:tc>
        <w:tc>
          <w:tcPr>
            <w:tcW w:w="851" w:type="dxa"/>
            <w:tcBorders>
              <w:top w:val="single" w:sz="4" w:space="0" w:color="000000"/>
              <w:left w:val="single" w:sz="4" w:space="0" w:color="000000"/>
              <w:bottom w:val="single" w:sz="4" w:space="0" w:color="000000"/>
              <w:right w:val="single" w:sz="4" w:space="0" w:color="000000"/>
            </w:tcBorders>
            <w:vAlign w:val="center"/>
          </w:tcPr>
          <w:p w14:paraId="3A78461D" w14:textId="59013D7B" w:rsidR="00394D62" w:rsidRPr="00A030BA" w:rsidRDefault="00394D62" w:rsidP="00394D62">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33268D1E" w14:textId="33751BE4"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690095C8"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567F0A59"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62BCD95D"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01EBA73F" w14:textId="77777777" w:rsidR="00394D62" w:rsidRDefault="00394D62" w:rsidP="00394D62">
            <w:pPr>
              <w:widowControl w:val="0"/>
              <w:jc w:val="center"/>
              <w:rPr>
                <w:rFonts w:cs="Arial"/>
              </w:rPr>
            </w:pPr>
          </w:p>
        </w:tc>
      </w:tr>
      <w:tr w:rsidR="00394D62" w:rsidRPr="001D5626" w14:paraId="68FAF107"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523D5EC6" w14:textId="565F02A5" w:rsidR="00394D62" w:rsidRPr="00197CB8" w:rsidRDefault="00394D62" w:rsidP="00394D62">
            <w:pPr>
              <w:widowControl w:val="0"/>
              <w:jc w:val="center"/>
            </w:pPr>
            <w:r w:rsidRPr="000666F4">
              <w:t>17</w:t>
            </w:r>
          </w:p>
        </w:tc>
        <w:tc>
          <w:tcPr>
            <w:tcW w:w="2070" w:type="dxa"/>
            <w:tcBorders>
              <w:top w:val="single" w:sz="4" w:space="0" w:color="000000"/>
              <w:left w:val="single" w:sz="4" w:space="0" w:color="000000"/>
              <w:bottom w:val="single" w:sz="4" w:space="0" w:color="000000"/>
              <w:right w:val="single" w:sz="4" w:space="0" w:color="000000"/>
            </w:tcBorders>
          </w:tcPr>
          <w:p w14:paraId="1769C52C" w14:textId="4A82B646"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Редуктор (нижний)</w:t>
            </w:r>
          </w:p>
        </w:tc>
        <w:tc>
          <w:tcPr>
            <w:tcW w:w="2268" w:type="dxa"/>
            <w:tcBorders>
              <w:top w:val="single" w:sz="4" w:space="0" w:color="000000"/>
              <w:left w:val="single" w:sz="4" w:space="0" w:color="000000"/>
              <w:bottom w:val="single" w:sz="4" w:space="0" w:color="000000"/>
              <w:right w:val="single" w:sz="4" w:space="0" w:color="000000"/>
            </w:tcBorders>
            <w:vAlign w:val="center"/>
          </w:tcPr>
          <w:p w14:paraId="4FBDEA65" w14:textId="118A8E83" w:rsidR="00394D62" w:rsidRPr="00E350E7" w:rsidRDefault="00394D62" w:rsidP="00394D62">
            <w:pPr>
              <w:pStyle w:val="affb"/>
              <w:jc w:val="center"/>
              <w:rPr>
                <w:color w:val="000000"/>
              </w:rPr>
            </w:pPr>
            <w:r w:rsidRPr="003552E6">
              <w:t>ЗСК-10.014.000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3D6147C" w14:textId="16A15DEB" w:rsidR="00394D62" w:rsidRPr="0049686D" w:rsidRDefault="00394D62" w:rsidP="00394D62">
            <w:pPr>
              <w:pStyle w:val="affb"/>
              <w:jc w:val="center"/>
              <w:rPr>
                <w:color w:val="000000"/>
              </w:rPr>
            </w:pPr>
            <w:r w:rsidRPr="00394D62">
              <w:rPr>
                <w:color w:val="000000"/>
              </w:rPr>
              <w:t>28.15.24.119</w:t>
            </w:r>
          </w:p>
        </w:tc>
        <w:tc>
          <w:tcPr>
            <w:tcW w:w="851" w:type="dxa"/>
            <w:tcBorders>
              <w:top w:val="single" w:sz="4" w:space="0" w:color="000000"/>
              <w:left w:val="single" w:sz="4" w:space="0" w:color="000000"/>
              <w:bottom w:val="single" w:sz="4" w:space="0" w:color="000000"/>
              <w:right w:val="single" w:sz="4" w:space="0" w:color="000000"/>
            </w:tcBorders>
            <w:vAlign w:val="center"/>
          </w:tcPr>
          <w:p w14:paraId="06DCB330" w14:textId="1FA07F50" w:rsidR="00394D62" w:rsidRPr="00A030BA" w:rsidRDefault="00394D62" w:rsidP="00394D62">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5BD2FF9E" w14:textId="2EBBB972"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48A53FAB"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068852D9"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36DF0C80"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25EF50C9" w14:textId="77777777" w:rsidR="00394D62" w:rsidRDefault="00394D62" w:rsidP="00394D62">
            <w:pPr>
              <w:widowControl w:val="0"/>
              <w:jc w:val="center"/>
              <w:rPr>
                <w:rFonts w:cs="Arial"/>
              </w:rPr>
            </w:pPr>
          </w:p>
        </w:tc>
      </w:tr>
      <w:tr w:rsidR="00394D62" w:rsidRPr="001D5626" w14:paraId="275D972F"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6B425CEF" w14:textId="15F569A8" w:rsidR="00394D62" w:rsidRPr="00197CB8" w:rsidRDefault="00394D62" w:rsidP="00394D62">
            <w:pPr>
              <w:widowControl w:val="0"/>
              <w:jc w:val="center"/>
            </w:pPr>
            <w:r w:rsidRPr="000666F4">
              <w:t>18</w:t>
            </w:r>
          </w:p>
        </w:tc>
        <w:tc>
          <w:tcPr>
            <w:tcW w:w="2070" w:type="dxa"/>
            <w:tcBorders>
              <w:top w:val="single" w:sz="4" w:space="0" w:color="000000"/>
              <w:left w:val="single" w:sz="4" w:space="0" w:color="000000"/>
              <w:bottom w:val="single" w:sz="4" w:space="0" w:color="000000"/>
              <w:right w:val="single" w:sz="4" w:space="0" w:color="000000"/>
            </w:tcBorders>
          </w:tcPr>
          <w:p w14:paraId="6BF422CD" w14:textId="1ED6C9EC"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Червяк поворотного устройства</w:t>
            </w:r>
          </w:p>
        </w:tc>
        <w:tc>
          <w:tcPr>
            <w:tcW w:w="2268" w:type="dxa"/>
            <w:tcBorders>
              <w:top w:val="single" w:sz="4" w:space="0" w:color="000000"/>
              <w:left w:val="single" w:sz="4" w:space="0" w:color="000000"/>
              <w:bottom w:val="single" w:sz="4" w:space="0" w:color="000000"/>
              <w:right w:val="single" w:sz="4" w:space="0" w:color="000000"/>
            </w:tcBorders>
            <w:vAlign w:val="center"/>
          </w:tcPr>
          <w:p w14:paraId="0FE7F48F" w14:textId="24EBF5B0" w:rsidR="00394D62" w:rsidRPr="00E350E7" w:rsidRDefault="00394D62" w:rsidP="00394D62">
            <w:pPr>
              <w:pStyle w:val="affb"/>
              <w:jc w:val="center"/>
              <w:rPr>
                <w:color w:val="000000"/>
              </w:rPr>
            </w:pPr>
            <w:r w:rsidRPr="002F3030">
              <w:rPr>
                <w:color w:val="000000"/>
              </w:rPr>
              <w:t>ЗСК-10.006.005</w:t>
            </w:r>
          </w:p>
        </w:tc>
        <w:tc>
          <w:tcPr>
            <w:tcW w:w="1276" w:type="dxa"/>
            <w:tcBorders>
              <w:top w:val="single" w:sz="4" w:space="0" w:color="000000"/>
              <w:left w:val="single" w:sz="4" w:space="0" w:color="000000"/>
              <w:bottom w:val="single" w:sz="4" w:space="0" w:color="000000"/>
              <w:right w:val="single" w:sz="4" w:space="0" w:color="000000"/>
            </w:tcBorders>
            <w:vAlign w:val="center"/>
          </w:tcPr>
          <w:p w14:paraId="509DBC95" w14:textId="3A5C9195"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4E588788" w14:textId="6B40DB8E" w:rsidR="00394D62" w:rsidRPr="00A030BA" w:rsidRDefault="00394D62" w:rsidP="00394D62">
            <w:pPr>
              <w:pStyle w:val="affb"/>
              <w:jc w:val="cente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3554395C" w14:textId="72C6060E"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7B2946CD"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798E1224"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5A5AF007"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6DB72D9B" w14:textId="77777777" w:rsidR="00394D62" w:rsidRDefault="00394D62" w:rsidP="00394D62">
            <w:pPr>
              <w:widowControl w:val="0"/>
              <w:jc w:val="center"/>
              <w:rPr>
                <w:rFonts w:cs="Arial"/>
              </w:rPr>
            </w:pPr>
          </w:p>
        </w:tc>
      </w:tr>
      <w:tr w:rsidR="00394D62" w:rsidRPr="001D5626" w14:paraId="74554650"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2DAE950A" w14:textId="02E31339" w:rsidR="00394D62" w:rsidRPr="00197CB8" w:rsidRDefault="00394D62" w:rsidP="00394D62">
            <w:pPr>
              <w:widowControl w:val="0"/>
              <w:jc w:val="center"/>
            </w:pPr>
            <w:r w:rsidRPr="000666F4">
              <w:t>19</w:t>
            </w:r>
          </w:p>
        </w:tc>
        <w:tc>
          <w:tcPr>
            <w:tcW w:w="2070" w:type="dxa"/>
            <w:tcBorders>
              <w:top w:val="single" w:sz="4" w:space="0" w:color="000000"/>
              <w:left w:val="single" w:sz="4" w:space="0" w:color="000000"/>
              <w:bottom w:val="single" w:sz="4" w:space="0" w:color="000000"/>
              <w:right w:val="single" w:sz="4" w:space="0" w:color="000000"/>
            </w:tcBorders>
          </w:tcPr>
          <w:p w14:paraId="1D987980" w14:textId="310D17A3"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Шестерня редуктора коническая</w:t>
            </w:r>
          </w:p>
        </w:tc>
        <w:tc>
          <w:tcPr>
            <w:tcW w:w="2268" w:type="dxa"/>
            <w:tcBorders>
              <w:top w:val="single" w:sz="4" w:space="0" w:color="000000"/>
              <w:left w:val="single" w:sz="4" w:space="0" w:color="000000"/>
              <w:bottom w:val="single" w:sz="4" w:space="0" w:color="000000"/>
              <w:right w:val="single" w:sz="4" w:space="0" w:color="000000"/>
            </w:tcBorders>
            <w:vAlign w:val="center"/>
          </w:tcPr>
          <w:p w14:paraId="7D79E74F" w14:textId="659977A8" w:rsidR="00394D62" w:rsidRPr="00E350E7" w:rsidRDefault="00394D62" w:rsidP="00394D62">
            <w:pPr>
              <w:pStyle w:val="affb"/>
              <w:jc w:val="center"/>
              <w:rPr>
                <w:color w:val="000000"/>
              </w:rPr>
            </w:pPr>
            <w:r w:rsidRPr="002F3030">
              <w:rPr>
                <w:color w:val="000000"/>
              </w:rPr>
              <w:t>ЗСК-10.012.002</w:t>
            </w:r>
          </w:p>
        </w:tc>
        <w:tc>
          <w:tcPr>
            <w:tcW w:w="1276" w:type="dxa"/>
            <w:tcBorders>
              <w:top w:val="single" w:sz="4" w:space="0" w:color="000000"/>
              <w:left w:val="single" w:sz="4" w:space="0" w:color="000000"/>
              <w:bottom w:val="single" w:sz="4" w:space="0" w:color="000000"/>
              <w:right w:val="single" w:sz="4" w:space="0" w:color="000000"/>
            </w:tcBorders>
            <w:vAlign w:val="center"/>
          </w:tcPr>
          <w:p w14:paraId="48ABAA4D" w14:textId="316D5337"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7CB11553" w14:textId="3233B8F8" w:rsidR="00394D62" w:rsidRPr="00A030BA" w:rsidRDefault="00394D62" w:rsidP="00394D62">
            <w:pPr>
              <w:pStyle w:val="affb"/>
              <w:jc w:val="center"/>
            </w:pPr>
            <w:r w:rsidRPr="001D6186">
              <w:t>20</w:t>
            </w:r>
          </w:p>
        </w:tc>
        <w:tc>
          <w:tcPr>
            <w:tcW w:w="708" w:type="dxa"/>
            <w:tcBorders>
              <w:top w:val="single" w:sz="4" w:space="0" w:color="000000"/>
              <w:left w:val="single" w:sz="4" w:space="0" w:color="000000"/>
              <w:bottom w:val="single" w:sz="4" w:space="0" w:color="000000"/>
              <w:right w:val="single" w:sz="4" w:space="0" w:color="000000"/>
            </w:tcBorders>
          </w:tcPr>
          <w:p w14:paraId="308C0AB0" w14:textId="31E33768"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0782CD65"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400E4BCC"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7F7E9C1C"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3737D78E" w14:textId="77777777" w:rsidR="00394D62" w:rsidRDefault="00394D62" w:rsidP="00394D62">
            <w:pPr>
              <w:widowControl w:val="0"/>
              <w:jc w:val="center"/>
              <w:rPr>
                <w:rFonts w:cs="Arial"/>
              </w:rPr>
            </w:pPr>
          </w:p>
        </w:tc>
      </w:tr>
      <w:tr w:rsidR="00394D62" w:rsidRPr="001D5626" w14:paraId="7A13F22A"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301B6FA2" w14:textId="5C65263B" w:rsidR="00394D62" w:rsidRPr="00197CB8" w:rsidRDefault="00394D62" w:rsidP="00394D62">
            <w:pPr>
              <w:widowControl w:val="0"/>
              <w:jc w:val="center"/>
            </w:pPr>
            <w:r w:rsidRPr="000666F4">
              <w:t>20</w:t>
            </w:r>
          </w:p>
        </w:tc>
        <w:tc>
          <w:tcPr>
            <w:tcW w:w="2070" w:type="dxa"/>
            <w:tcBorders>
              <w:top w:val="single" w:sz="4" w:space="0" w:color="000000"/>
              <w:left w:val="single" w:sz="4" w:space="0" w:color="000000"/>
              <w:bottom w:val="single" w:sz="4" w:space="0" w:color="000000"/>
              <w:right w:val="single" w:sz="4" w:space="0" w:color="000000"/>
            </w:tcBorders>
          </w:tcPr>
          <w:p w14:paraId="27966CB9" w14:textId="2DA37268"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Шнек вертикальный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50D5CB00" w14:textId="7268BCEC" w:rsidR="00394D62" w:rsidRPr="00E350E7" w:rsidRDefault="00394D62" w:rsidP="00394D62">
            <w:pPr>
              <w:pStyle w:val="affb"/>
              <w:jc w:val="center"/>
              <w:rPr>
                <w:color w:val="000000"/>
              </w:rPr>
            </w:pPr>
            <w:r w:rsidRPr="003552E6">
              <w:t>ЗСК-10.007.000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4D99804" w14:textId="5EC87EF9"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1AA9A334" w14:textId="054BC89B" w:rsidR="00394D62" w:rsidRPr="00A030BA" w:rsidRDefault="00394D62" w:rsidP="00394D62">
            <w:pPr>
              <w:pStyle w:val="affb"/>
              <w:jc w:val="center"/>
            </w:pPr>
            <w:r w:rsidRPr="001D6186">
              <w:t>7</w:t>
            </w:r>
          </w:p>
        </w:tc>
        <w:tc>
          <w:tcPr>
            <w:tcW w:w="708" w:type="dxa"/>
            <w:tcBorders>
              <w:top w:val="single" w:sz="4" w:space="0" w:color="000000"/>
              <w:left w:val="single" w:sz="4" w:space="0" w:color="000000"/>
              <w:bottom w:val="single" w:sz="4" w:space="0" w:color="000000"/>
              <w:right w:val="single" w:sz="4" w:space="0" w:color="000000"/>
            </w:tcBorders>
          </w:tcPr>
          <w:p w14:paraId="78E6BBE2" w14:textId="74D14F0B"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46C2BD92"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37EF563E"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73CC57F2"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0156CD70" w14:textId="77777777" w:rsidR="00394D62" w:rsidRDefault="00394D62" w:rsidP="00394D62">
            <w:pPr>
              <w:widowControl w:val="0"/>
              <w:jc w:val="center"/>
              <w:rPr>
                <w:rFonts w:cs="Arial"/>
              </w:rPr>
            </w:pPr>
          </w:p>
        </w:tc>
      </w:tr>
      <w:tr w:rsidR="00394D62" w:rsidRPr="001D5626" w14:paraId="5EC67489"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282237F1" w14:textId="2F788BF0" w:rsidR="00394D62" w:rsidRPr="00197CB8" w:rsidRDefault="00394D62" w:rsidP="00394D62">
            <w:pPr>
              <w:widowControl w:val="0"/>
              <w:jc w:val="center"/>
            </w:pPr>
            <w:r w:rsidRPr="000666F4">
              <w:t>21</w:t>
            </w:r>
          </w:p>
        </w:tc>
        <w:tc>
          <w:tcPr>
            <w:tcW w:w="2070" w:type="dxa"/>
            <w:tcBorders>
              <w:top w:val="single" w:sz="4" w:space="0" w:color="000000"/>
              <w:left w:val="single" w:sz="4" w:space="0" w:color="000000"/>
              <w:bottom w:val="single" w:sz="4" w:space="0" w:color="000000"/>
              <w:right w:val="single" w:sz="4" w:space="0" w:color="000000"/>
            </w:tcBorders>
          </w:tcPr>
          <w:p w14:paraId="43C8CF40" w14:textId="5F2195EA"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Шнек выгрузной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09C394A8" w14:textId="26812613" w:rsidR="00394D62" w:rsidRPr="00E350E7" w:rsidRDefault="00394D62" w:rsidP="00394D62">
            <w:pPr>
              <w:pStyle w:val="affb"/>
              <w:jc w:val="center"/>
              <w:rPr>
                <w:color w:val="000000"/>
              </w:rPr>
            </w:pPr>
            <w:r w:rsidRPr="003552E6">
              <w:t>ЗСК-10.001.020</w:t>
            </w:r>
          </w:p>
        </w:tc>
        <w:tc>
          <w:tcPr>
            <w:tcW w:w="1276" w:type="dxa"/>
            <w:tcBorders>
              <w:top w:val="single" w:sz="4" w:space="0" w:color="000000"/>
              <w:left w:val="single" w:sz="4" w:space="0" w:color="000000"/>
              <w:bottom w:val="single" w:sz="4" w:space="0" w:color="000000"/>
              <w:right w:val="single" w:sz="4" w:space="0" w:color="000000"/>
            </w:tcBorders>
            <w:vAlign w:val="center"/>
          </w:tcPr>
          <w:p w14:paraId="2F2AB2AB" w14:textId="5EACAB57"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14152875" w14:textId="475B92DD" w:rsidR="00394D62" w:rsidRPr="00A030BA" w:rsidRDefault="00394D62" w:rsidP="00394D62">
            <w:pPr>
              <w:pStyle w:val="affb"/>
              <w:jc w:val="center"/>
            </w:pPr>
            <w:r w:rsidRPr="001D6186">
              <w:t>4</w:t>
            </w:r>
          </w:p>
        </w:tc>
        <w:tc>
          <w:tcPr>
            <w:tcW w:w="708" w:type="dxa"/>
            <w:tcBorders>
              <w:top w:val="single" w:sz="4" w:space="0" w:color="000000"/>
              <w:left w:val="single" w:sz="4" w:space="0" w:color="000000"/>
              <w:bottom w:val="single" w:sz="4" w:space="0" w:color="000000"/>
              <w:right w:val="single" w:sz="4" w:space="0" w:color="000000"/>
            </w:tcBorders>
          </w:tcPr>
          <w:p w14:paraId="0ABDDE48" w14:textId="1CD25707"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31053877"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3053EB92"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1E811EAD" w14:textId="77777777" w:rsidR="00394D62" w:rsidRPr="00D60C41"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5A829622" w14:textId="77777777" w:rsidR="00394D62" w:rsidRDefault="00394D62" w:rsidP="00394D62">
            <w:pPr>
              <w:widowControl w:val="0"/>
              <w:jc w:val="center"/>
              <w:rPr>
                <w:rFonts w:cs="Arial"/>
              </w:rPr>
            </w:pPr>
          </w:p>
        </w:tc>
      </w:tr>
      <w:tr w:rsidR="00394D62" w:rsidRPr="001D5626" w14:paraId="310E7064"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2A9BB64D" w14:textId="3E9D5340" w:rsidR="00394D62" w:rsidRPr="00197CB8" w:rsidRDefault="00394D62" w:rsidP="00394D62">
            <w:pPr>
              <w:widowControl w:val="0"/>
              <w:jc w:val="center"/>
            </w:pPr>
            <w:r w:rsidRPr="000666F4">
              <w:t>22</w:t>
            </w:r>
          </w:p>
        </w:tc>
        <w:tc>
          <w:tcPr>
            <w:tcW w:w="2070" w:type="dxa"/>
            <w:tcBorders>
              <w:top w:val="single" w:sz="4" w:space="0" w:color="000000"/>
              <w:left w:val="single" w:sz="4" w:space="0" w:color="000000"/>
              <w:bottom w:val="single" w:sz="4" w:space="0" w:color="000000"/>
              <w:right w:val="single" w:sz="4" w:space="0" w:color="000000"/>
            </w:tcBorders>
          </w:tcPr>
          <w:p w14:paraId="32AD63D7" w14:textId="0E9D0C29" w:rsidR="00394D62" w:rsidRPr="003552E6" w:rsidRDefault="00394D62" w:rsidP="00394D62">
            <w:pPr>
              <w:pStyle w:val="affd"/>
              <w:widowControl w:val="0"/>
              <w:suppressLineNumbers/>
              <w:rPr>
                <w:rFonts w:ascii="Times New Roman" w:hAnsi="Times New Roman" w:cs="Times New Roman"/>
              </w:rPr>
            </w:pPr>
            <w:r w:rsidRPr="003552E6">
              <w:rPr>
                <w:rFonts w:ascii="Times New Roman" w:hAnsi="Times New Roman" w:cs="Times New Roman"/>
              </w:rPr>
              <w:t>Шнек</w:t>
            </w:r>
            <w:r>
              <w:rPr>
                <w:rFonts w:ascii="Times New Roman" w:hAnsi="Times New Roman" w:cs="Times New Roman"/>
              </w:rPr>
              <w:t xml:space="preserve"> </w:t>
            </w:r>
            <w:r w:rsidRPr="003552E6">
              <w:rPr>
                <w:rFonts w:ascii="Times New Roman" w:hAnsi="Times New Roman" w:cs="Times New Roman"/>
              </w:rPr>
              <w:t>горизонтальный </w:t>
            </w:r>
          </w:p>
        </w:tc>
        <w:tc>
          <w:tcPr>
            <w:tcW w:w="2268" w:type="dxa"/>
            <w:tcBorders>
              <w:top w:val="single" w:sz="4" w:space="0" w:color="000000"/>
              <w:left w:val="single" w:sz="4" w:space="0" w:color="000000"/>
              <w:bottom w:val="single" w:sz="4" w:space="0" w:color="000000"/>
              <w:right w:val="single" w:sz="4" w:space="0" w:color="000000"/>
            </w:tcBorders>
            <w:vAlign w:val="center"/>
          </w:tcPr>
          <w:p w14:paraId="40DC0DF7" w14:textId="69D4C227" w:rsidR="00394D62" w:rsidRPr="00E350E7" w:rsidRDefault="00394D62" w:rsidP="00394D62">
            <w:pPr>
              <w:pStyle w:val="affb"/>
              <w:jc w:val="center"/>
              <w:rPr>
                <w:color w:val="000000"/>
              </w:rPr>
            </w:pPr>
            <w:r w:rsidRPr="003552E6">
              <w:t>ЗСК-15.02.000 </w:t>
            </w:r>
          </w:p>
        </w:tc>
        <w:tc>
          <w:tcPr>
            <w:tcW w:w="1276" w:type="dxa"/>
            <w:tcBorders>
              <w:top w:val="single" w:sz="4" w:space="0" w:color="000000"/>
              <w:left w:val="single" w:sz="4" w:space="0" w:color="000000"/>
              <w:bottom w:val="single" w:sz="4" w:space="0" w:color="000000"/>
              <w:right w:val="single" w:sz="4" w:space="0" w:color="000000"/>
            </w:tcBorders>
            <w:vAlign w:val="center"/>
          </w:tcPr>
          <w:p w14:paraId="551094EC" w14:textId="14786C36" w:rsidR="00394D62" w:rsidRPr="0049686D"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782DF38E" w14:textId="1F1DF6BD" w:rsidR="00394D62" w:rsidRPr="00A030BA" w:rsidRDefault="00394D62" w:rsidP="00394D62">
            <w:pPr>
              <w:pStyle w:val="affb"/>
              <w:jc w:val="center"/>
            </w:pPr>
            <w:r w:rsidRPr="001D6186">
              <w:t>4</w:t>
            </w:r>
          </w:p>
        </w:tc>
        <w:tc>
          <w:tcPr>
            <w:tcW w:w="708" w:type="dxa"/>
            <w:tcBorders>
              <w:top w:val="single" w:sz="4" w:space="0" w:color="000000"/>
              <w:left w:val="single" w:sz="4" w:space="0" w:color="000000"/>
              <w:bottom w:val="single" w:sz="4" w:space="0" w:color="000000"/>
              <w:right w:val="single" w:sz="4" w:space="0" w:color="000000"/>
            </w:tcBorders>
          </w:tcPr>
          <w:p w14:paraId="15E575EA" w14:textId="4C616F19"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1EE95811"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78E457A5"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vAlign w:val="center"/>
          </w:tcPr>
          <w:p w14:paraId="6B033C1E" w14:textId="36982C8A" w:rsidR="00394D62" w:rsidRPr="00D60C41" w:rsidRDefault="00394D62" w:rsidP="00394D62">
            <w:pPr>
              <w:widowControl w:val="0"/>
              <w:jc w:val="center"/>
            </w:pPr>
            <w:r w:rsidRPr="003552E6">
              <w:t>4</w:t>
            </w:r>
            <w:r>
              <w:t>,</w:t>
            </w:r>
            <w:r w:rsidRPr="003552E6">
              <w:t>47</w:t>
            </w:r>
            <w:r>
              <w:t xml:space="preserve"> </w:t>
            </w:r>
            <w:r w:rsidRPr="003552E6">
              <w:t>м</w:t>
            </w:r>
          </w:p>
        </w:tc>
        <w:tc>
          <w:tcPr>
            <w:tcW w:w="2552" w:type="dxa"/>
            <w:tcBorders>
              <w:top w:val="single" w:sz="4" w:space="0" w:color="000000"/>
              <w:left w:val="single" w:sz="4" w:space="0" w:color="000000"/>
              <w:bottom w:val="single" w:sz="4" w:space="0" w:color="000000"/>
              <w:right w:val="single" w:sz="4" w:space="0" w:color="000000"/>
            </w:tcBorders>
            <w:vAlign w:val="center"/>
          </w:tcPr>
          <w:p w14:paraId="76262961" w14:textId="77777777" w:rsidR="00394D62" w:rsidRDefault="00394D62" w:rsidP="00394D62">
            <w:pPr>
              <w:widowControl w:val="0"/>
              <w:jc w:val="center"/>
              <w:rPr>
                <w:rFonts w:cs="Arial"/>
              </w:rPr>
            </w:pPr>
          </w:p>
        </w:tc>
      </w:tr>
      <w:tr w:rsidR="00394D62" w:rsidRPr="001D5626" w14:paraId="7B703859"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2CF46AD1" w14:textId="348F88A8" w:rsidR="00394D62" w:rsidRPr="001D5626" w:rsidRDefault="00394D62" w:rsidP="00394D62">
            <w:pPr>
              <w:widowControl w:val="0"/>
              <w:jc w:val="center"/>
              <w:rPr>
                <w:rFonts w:cs="Arial"/>
                <w:color w:val="000000"/>
              </w:rPr>
            </w:pPr>
            <w:r w:rsidRPr="000666F4">
              <w:t>23</w:t>
            </w:r>
          </w:p>
        </w:tc>
        <w:tc>
          <w:tcPr>
            <w:tcW w:w="2070" w:type="dxa"/>
            <w:tcBorders>
              <w:top w:val="single" w:sz="4" w:space="0" w:color="000000"/>
              <w:left w:val="single" w:sz="4" w:space="0" w:color="000000"/>
              <w:bottom w:val="single" w:sz="4" w:space="0" w:color="000000"/>
              <w:right w:val="single" w:sz="4" w:space="0" w:color="000000"/>
            </w:tcBorders>
          </w:tcPr>
          <w:p w14:paraId="37B2AD77" w14:textId="7B4F4E64" w:rsidR="00394D62" w:rsidRPr="003552E6" w:rsidRDefault="00394D62" w:rsidP="00394D62">
            <w:pPr>
              <w:pStyle w:val="affd"/>
              <w:widowControl w:val="0"/>
              <w:suppressLineNumbers/>
              <w:rPr>
                <w:rFonts w:ascii="Times New Roman" w:hAnsi="Times New Roman" w:cs="Times New Roman"/>
                <w:color w:val="000000"/>
              </w:rPr>
            </w:pPr>
            <w:r w:rsidRPr="003552E6">
              <w:rPr>
                <w:rFonts w:ascii="Times New Roman" w:hAnsi="Times New Roman" w:cs="Times New Roman"/>
              </w:rPr>
              <w:t>Шнек</w:t>
            </w:r>
            <w:r>
              <w:rPr>
                <w:rFonts w:ascii="Times New Roman" w:hAnsi="Times New Roman" w:cs="Times New Roman"/>
              </w:rPr>
              <w:t xml:space="preserve"> </w:t>
            </w:r>
            <w:r w:rsidRPr="003552E6">
              <w:rPr>
                <w:rFonts w:ascii="Times New Roman" w:hAnsi="Times New Roman" w:cs="Times New Roman"/>
              </w:rPr>
              <w:t>горизонтальный</w:t>
            </w:r>
          </w:p>
        </w:tc>
        <w:tc>
          <w:tcPr>
            <w:tcW w:w="2268" w:type="dxa"/>
            <w:tcBorders>
              <w:top w:val="single" w:sz="4" w:space="0" w:color="000000"/>
              <w:left w:val="single" w:sz="4" w:space="0" w:color="000000"/>
              <w:bottom w:val="single" w:sz="4" w:space="0" w:color="000000"/>
              <w:right w:val="single" w:sz="4" w:space="0" w:color="000000"/>
            </w:tcBorders>
            <w:vAlign w:val="center"/>
          </w:tcPr>
          <w:p w14:paraId="5CB58A64" w14:textId="56BE8407" w:rsidR="00394D62" w:rsidRPr="001D5626" w:rsidRDefault="00394D62" w:rsidP="00394D62">
            <w:pPr>
              <w:pStyle w:val="affb"/>
              <w:jc w:val="center"/>
              <w:rPr>
                <w:color w:val="000000"/>
              </w:rPr>
            </w:pPr>
            <w:r w:rsidRPr="003552E6">
              <w:t>ЗСК-15.02.000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B8B0834" w14:textId="6018FCD8" w:rsidR="00394D62" w:rsidRPr="00D035E5"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5FC67F9E" w14:textId="5B8F6AF4" w:rsidR="00394D62" w:rsidRPr="001D5626" w:rsidRDefault="00394D62" w:rsidP="00394D62">
            <w:pPr>
              <w:pStyle w:val="affb"/>
              <w:jc w:val="center"/>
              <w:rPr>
                <w:color w:val="000000"/>
              </w:rPr>
            </w:pPr>
            <w:r w:rsidRPr="001D6186">
              <w:t>4</w:t>
            </w:r>
          </w:p>
        </w:tc>
        <w:tc>
          <w:tcPr>
            <w:tcW w:w="708" w:type="dxa"/>
            <w:tcBorders>
              <w:top w:val="single" w:sz="4" w:space="0" w:color="000000"/>
              <w:left w:val="single" w:sz="4" w:space="0" w:color="000000"/>
              <w:bottom w:val="single" w:sz="4" w:space="0" w:color="000000"/>
              <w:right w:val="single" w:sz="4" w:space="0" w:color="000000"/>
            </w:tcBorders>
          </w:tcPr>
          <w:p w14:paraId="5D1AAA3C" w14:textId="50EFFDD4"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53F63FC4"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28F936CB"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vAlign w:val="center"/>
          </w:tcPr>
          <w:p w14:paraId="7BB7D57F" w14:textId="6F5711B2" w:rsidR="00394D62" w:rsidRPr="001D5626" w:rsidRDefault="00394D62" w:rsidP="00394D62">
            <w:pPr>
              <w:widowControl w:val="0"/>
              <w:jc w:val="center"/>
            </w:pPr>
            <w:r>
              <w:t>4,9 м</w:t>
            </w:r>
          </w:p>
        </w:tc>
        <w:tc>
          <w:tcPr>
            <w:tcW w:w="2552" w:type="dxa"/>
            <w:tcBorders>
              <w:top w:val="single" w:sz="4" w:space="0" w:color="000000"/>
              <w:left w:val="single" w:sz="4" w:space="0" w:color="000000"/>
              <w:bottom w:val="single" w:sz="4" w:space="0" w:color="000000"/>
              <w:right w:val="single" w:sz="4" w:space="0" w:color="000000"/>
            </w:tcBorders>
            <w:vAlign w:val="center"/>
          </w:tcPr>
          <w:p w14:paraId="56865B7A" w14:textId="77777777" w:rsidR="00394D62" w:rsidRDefault="00394D62" w:rsidP="00394D62">
            <w:pPr>
              <w:widowControl w:val="0"/>
              <w:jc w:val="center"/>
              <w:rPr>
                <w:rFonts w:cs="Arial"/>
              </w:rPr>
            </w:pPr>
          </w:p>
        </w:tc>
      </w:tr>
      <w:tr w:rsidR="00394D62" w:rsidRPr="001D5626" w14:paraId="7BD656DF" w14:textId="77777777" w:rsidTr="00BE4AA4">
        <w:trPr>
          <w:trHeight w:val="352"/>
        </w:trPr>
        <w:tc>
          <w:tcPr>
            <w:tcW w:w="513" w:type="dxa"/>
            <w:tcBorders>
              <w:top w:val="single" w:sz="4" w:space="0" w:color="000000"/>
              <w:left w:val="single" w:sz="4" w:space="0" w:color="000000"/>
              <w:bottom w:val="single" w:sz="4" w:space="0" w:color="000000"/>
              <w:right w:val="single" w:sz="4" w:space="0" w:color="000000"/>
            </w:tcBorders>
          </w:tcPr>
          <w:p w14:paraId="31213CC5" w14:textId="017A56AC" w:rsidR="00394D62" w:rsidRPr="001D5626" w:rsidRDefault="00394D62" w:rsidP="00394D62">
            <w:pPr>
              <w:widowControl w:val="0"/>
              <w:jc w:val="center"/>
              <w:rPr>
                <w:rFonts w:cs="Arial"/>
                <w:color w:val="000000"/>
              </w:rPr>
            </w:pPr>
            <w:r w:rsidRPr="000666F4">
              <w:t>24</w:t>
            </w:r>
          </w:p>
        </w:tc>
        <w:tc>
          <w:tcPr>
            <w:tcW w:w="2070" w:type="dxa"/>
            <w:tcBorders>
              <w:top w:val="single" w:sz="4" w:space="0" w:color="000000"/>
              <w:left w:val="single" w:sz="4" w:space="0" w:color="000000"/>
              <w:bottom w:val="single" w:sz="4" w:space="0" w:color="000000"/>
              <w:right w:val="single" w:sz="4" w:space="0" w:color="000000"/>
            </w:tcBorders>
          </w:tcPr>
          <w:p w14:paraId="63252B8E" w14:textId="2BF8584B" w:rsidR="00394D62" w:rsidRPr="003552E6" w:rsidRDefault="00394D62" w:rsidP="00394D62">
            <w:pPr>
              <w:pStyle w:val="affd"/>
              <w:widowControl w:val="0"/>
              <w:suppressLineNumbers/>
              <w:rPr>
                <w:rFonts w:ascii="Times New Roman" w:hAnsi="Times New Roman" w:cs="Times New Roman"/>
                <w:color w:val="000000"/>
              </w:rPr>
            </w:pPr>
            <w:r w:rsidRPr="003552E6">
              <w:rPr>
                <w:rFonts w:ascii="Times New Roman" w:hAnsi="Times New Roman" w:cs="Times New Roman"/>
              </w:rPr>
              <w:t>Шнек</w:t>
            </w:r>
            <w:r>
              <w:rPr>
                <w:rFonts w:ascii="Times New Roman" w:hAnsi="Times New Roman" w:cs="Times New Roman"/>
              </w:rPr>
              <w:t xml:space="preserve"> </w:t>
            </w:r>
            <w:r w:rsidRPr="003552E6">
              <w:rPr>
                <w:rFonts w:ascii="Times New Roman" w:hAnsi="Times New Roman" w:cs="Times New Roman"/>
              </w:rPr>
              <w:t>горизонтальный.</w:t>
            </w:r>
          </w:p>
        </w:tc>
        <w:tc>
          <w:tcPr>
            <w:tcW w:w="2268" w:type="dxa"/>
            <w:tcBorders>
              <w:top w:val="single" w:sz="4" w:space="0" w:color="000000"/>
              <w:left w:val="single" w:sz="4" w:space="0" w:color="000000"/>
              <w:bottom w:val="single" w:sz="4" w:space="0" w:color="000000"/>
              <w:right w:val="single" w:sz="4" w:space="0" w:color="000000"/>
            </w:tcBorders>
            <w:vAlign w:val="center"/>
          </w:tcPr>
          <w:p w14:paraId="2404C632" w14:textId="23918B9F" w:rsidR="00394D62" w:rsidRPr="001D5626" w:rsidRDefault="00394D62" w:rsidP="00394D62">
            <w:pPr>
              <w:pStyle w:val="affb"/>
              <w:jc w:val="center"/>
              <w:rPr>
                <w:color w:val="000000"/>
              </w:rPr>
            </w:pPr>
            <w:r w:rsidRPr="002F3030">
              <w:rPr>
                <w:color w:val="000000"/>
              </w:rPr>
              <w:t>ЗСК-10.005.000</w:t>
            </w:r>
          </w:p>
        </w:tc>
        <w:tc>
          <w:tcPr>
            <w:tcW w:w="1276" w:type="dxa"/>
            <w:tcBorders>
              <w:top w:val="single" w:sz="4" w:space="0" w:color="000000"/>
              <w:left w:val="single" w:sz="4" w:space="0" w:color="000000"/>
              <w:bottom w:val="single" w:sz="4" w:space="0" w:color="000000"/>
              <w:right w:val="single" w:sz="4" w:space="0" w:color="000000"/>
            </w:tcBorders>
            <w:vAlign w:val="center"/>
          </w:tcPr>
          <w:p w14:paraId="66343D4F" w14:textId="406F6CA9" w:rsidR="00394D62" w:rsidRPr="00D035E5" w:rsidRDefault="00394D62" w:rsidP="00394D62">
            <w:pPr>
              <w:pStyle w:val="affb"/>
              <w:jc w:val="center"/>
              <w:rPr>
                <w:color w:val="000000"/>
              </w:rPr>
            </w:pPr>
            <w:r w:rsidRPr="00394D62">
              <w:rPr>
                <w:color w:val="000000"/>
              </w:rPr>
              <w:t>29.32.30.390</w:t>
            </w:r>
          </w:p>
        </w:tc>
        <w:tc>
          <w:tcPr>
            <w:tcW w:w="851" w:type="dxa"/>
            <w:tcBorders>
              <w:top w:val="single" w:sz="4" w:space="0" w:color="000000"/>
              <w:left w:val="single" w:sz="4" w:space="0" w:color="000000"/>
              <w:bottom w:val="single" w:sz="4" w:space="0" w:color="000000"/>
              <w:right w:val="single" w:sz="4" w:space="0" w:color="000000"/>
            </w:tcBorders>
            <w:vAlign w:val="center"/>
          </w:tcPr>
          <w:p w14:paraId="7D20F509" w14:textId="2806F89F" w:rsidR="00394D62" w:rsidRPr="001D5626" w:rsidRDefault="00394D62" w:rsidP="00394D62">
            <w:pPr>
              <w:pStyle w:val="affb"/>
              <w:jc w:val="center"/>
              <w:rPr>
                <w:color w:val="000000"/>
              </w:rPr>
            </w:pPr>
            <w:r w:rsidRPr="001D6186">
              <w:t>2</w:t>
            </w:r>
          </w:p>
        </w:tc>
        <w:tc>
          <w:tcPr>
            <w:tcW w:w="708" w:type="dxa"/>
            <w:tcBorders>
              <w:top w:val="single" w:sz="4" w:space="0" w:color="000000"/>
              <w:left w:val="single" w:sz="4" w:space="0" w:color="000000"/>
              <w:bottom w:val="single" w:sz="4" w:space="0" w:color="000000"/>
              <w:right w:val="single" w:sz="4" w:space="0" w:color="000000"/>
            </w:tcBorders>
          </w:tcPr>
          <w:p w14:paraId="74654557" w14:textId="21E98F80" w:rsidR="00394D62" w:rsidRPr="001D5626" w:rsidRDefault="00394D62" w:rsidP="00394D62">
            <w:pPr>
              <w:pStyle w:val="affb"/>
              <w:jc w:val="center"/>
            </w:pPr>
            <w:r w:rsidRPr="005B57F8">
              <w:t>шт.</w:t>
            </w:r>
          </w:p>
        </w:tc>
        <w:tc>
          <w:tcPr>
            <w:tcW w:w="1984" w:type="dxa"/>
            <w:tcBorders>
              <w:top w:val="single" w:sz="4" w:space="0" w:color="000000"/>
              <w:left w:val="single" w:sz="4" w:space="0" w:color="000000"/>
              <w:bottom w:val="single" w:sz="4" w:space="0" w:color="000000"/>
            </w:tcBorders>
          </w:tcPr>
          <w:p w14:paraId="70ED25A7" w14:textId="77777777" w:rsidR="00394D62" w:rsidRPr="001D5626" w:rsidRDefault="00394D62" w:rsidP="00394D62">
            <w:pPr>
              <w:widowControl w:val="0"/>
            </w:pPr>
          </w:p>
        </w:tc>
        <w:tc>
          <w:tcPr>
            <w:tcW w:w="1985" w:type="dxa"/>
            <w:tcBorders>
              <w:top w:val="single" w:sz="4" w:space="0" w:color="000000"/>
              <w:left w:val="single" w:sz="4" w:space="0" w:color="000000"/>
              <w:bottom w:val="single" w:sz="4" w:space="0" w:color="000000"/>
            </w:tcBorders>
          </w:tcPr>
          <w:p w14:paraId="54CA789E" w14:textId="77777777" w:rsidR="00394D62" w:rsidRPr="001D5626" w:rsidRDefault="00394D62" w:rsidP="00394D62">
            <w:pPr>
              <w:widowControl w:val="0"/>
            </w:pPr>
          </w:p>
        </w:tc>
        <w:tc>
          <w:tcPr>
            <w:tcW w:w="1559" w:type="dxa"/>
            <w:tcBorders>
              <w:top w:val="single" w:sz="4" w:space="0" w:color="000000"/>
              <w:left w:val="single" w:sz="4" w:space="0" w:color="000000"/>
              <w:bottom w:val="single" w:sz="4" w:space="0" w:color="000000"/>
            </w:tcBorders>
          </w:tcPr>
          <w:p w14:paraId="76823676" w14:textId="10D032D3" w:rsidR="00394D62" w:rsidRPr="001D5626" w:rsidRDefault="00394D62" w:rsidP="00394D62">
            <w:pPr>
              <w:widowControl w:val="0"/>
            </w:pPr>
          </w:p>
        </w:tc>
        <w:tc>
          <w:tcPr>
            <w:tcW w:w="2552" w:type="dxa"/>
            <w:tcBorders>
              <w:top w:val="single" w:sz="4" w:space="0" w:color="000000"/>
              <w:left w:val="single" w:sz="4" w:space="0" w:color="000000"/>
              <w:bottom w:val="single" w:sz="4" w:space="0" w:color="000000"/>
              <w:right w:val="single" w:sz="4" w:space="0" w:color="000000"/>
            </w:tcBorders>
            <w:vAlign w:val="center"/>
          </w:tcPr>
          <w:p w14:paraId="7C7050BD" w14:textId="77777777" w:rsidR="00394D62" w:rsidRDefault="00394D62" w:rsidP="00394D62">
            <w:pPr>
              <w:widowControl w:val="0"/>
              <w:jc w:val="center"/>
              <w:rPr>
                <w:rFonts w:cs="Arial"/>
              </w:rPr>
            </w:pPr>
          </w:p>
        </w:tc>
      </w:tr>
    </w:tbl>
    <w:p w14:paraId="1D34B716" w14:textId="578E9DA2" w:rsidR="00A00162" w:rsidRDefault="00A00162" w:rsidP="00A00162">
      <w:pPr>
        <w:tabs>
          <w:tab w:val="left" w:pos="13920"/>
        </w:tabs>
        <w:spacing w:line="720" w:lineRule="auto"/>
        <w:jc w:val="right"/>
        <w:rPr>
          <w:sz w:val="22"/>
          <w:szCs w:val="22"/>
        </w:rPr>
      </w:pPr>
    </w:p>
    <w:tbl>
      <w:tblPr>
        <w:tblStyle w:val="afff"/>
        <w:tblW w:w="0" w:type="auto"/>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5"/>
        <w:gridCol w:w="3076"/>
        <w:gridCol w:w="3207"/>
      </w:tblGrid>
      <w:tr w:rsidR="00C10B0E" w14:paraId="07066CD6" w14:textId="77777777" w:rsidTr="00C10B0E">
        <w:tc>
          <w:tcPr>
            <w:tcW w:w="2045" w:type="dxa"/>
          </w:tcPr>
          <w:p w14:paraId="013B5CE7" w14:textId="49DBE1FC" w:rsidR="00C10B0E" w:rsidRDefault="00C10B0E" w:rsidP="00A00162">
            <w:pPr>
              <w:tabs>
                <w:tab w:val="left" w:pos="13920"/>
              </w:tabs>
              <w:spacing w:line="720" w:lineRule="auto"/>
              <w:jc w:val="right"/>
              <w:rPr>
                <w:sz w:val="22"/>
                <w:szCs w:val="22"/>
              </w:rPr>
            </w:pPr>
            <w:r>
              <w:rPr>
                <w:sz w:val="22"/>
                <w:szCs w:val="22"/>
              </w:rPr>
              <w:t>Главный механик</w:t>
            </w:r>
          </w:p>
        </w:tc>
        <w:tc>
          <w:tcPr>
            <w:tcW w:w="3076" w:type="dxa"/>
          </w:tcPr>
          <w:p w14:paraId="5D67A963" w14:textId="4FB79100" w:rsidR="00C10B0E" w:rsidRDefault="00C10B0E" w:rsidP="00A00162">
            <w:pPr>
              <w:tabs>
                <w:tab w:val="left" w:pos="13920"/>
              </w:tabs>
              <w:spacing w:line="720" w:lineRule="auto"/>
              <w:jc w:val="right"/>
              <w:rPr>
                <w:sz w:val="22"/>
                <w:szCs w:val="22"/>
              </w:rPr>
            </w:pPr>
            <w:r>
              <w:rPr>
                <w:sz w:val="22"/>
                <w:szCs w:val="22"/>
              </w:rPr>
              <w:t>__________________________</w:t>
            </w:r>
          </w:p>
        </w:tc>
        <w:tc>
          <w:tcPr>
            <w:tcW w:w="3207" w:type="dxa"/>
          </w:tcPr>
          <w:p w14:paraId="6CDA1FE4" w14:textId="7DFA5A39" w:rsidR="00C10B0E" w:rsidRDefault="00C10B0E" w:rsidP="00DA3D60">
            <w:pPr>
              <w:tabs>
                <w:tab w:val="left" w:pos="13920"/>
              </w:tabs>
              <w:spacing w:line="720" w:lineRule="auto"/>
              <w:rPr>
                <w:sz w:val="22"/>
                <w:szCs w:val="22"/>
              </w:rPr>
            </w:pPr>
            <w:r>
              <w:rPr>
                <w:sz w:val="22"/>
                <w:szCs w:val="22"/>
              </w:rPr>
              <w:t>Нехорошков Леонид Сергеевич</w:t>
            </w:r>
          </w:p>
        </w:tc>
      </w:tr>
      <w:tr w:rsidR="00C10B0E" w14:paraId="1118359B" w14:textId="77777777" w:rsidTr="00C10B0E">
        <w:tc>
          <w:tcPr>
            <w:tcW w:w="2045" w:type="dxa"/>
          </w:tcPr>
          <w:p w14:paraId="1C89FCBA" w14:textId="70E08FD7" w:rsidR="00C10B0E" w:rsidRDefault="00C10B0E" w:rsidP="00A00162">
            <w:pPr>
              <w:tabs>
                <w:tab w:val="left" w:pos="13920"/>
              </w:tabs>
              <w:spacing w:line="720" w:lineRule="auto"/>
              <w:jc w:val="right"/>
              <w:rPr>
                <w:sz w:val="22"/>
                <w:szCs w:val="22"/>
              </w:rPr>
            </w:pPr>
            <w:r>
              <w:rPr>
                <w:sz w:val="22"/>
                <w:szCs w:val="22"/>
              </w:rPr>
              <w:t>Главный инженер</w:t>
            </w:r>
          </w:p>
        </w:tc>
        <w:tc>
          <w:tcPr>
            <w:tcW w:w="3076" w:type="dxa"/>
          </w:tcPr>
          <w:p w14:paraId="74B11AC6" w14:textId="3E1B2EEE" w:rsidR="00C10B0E" w:rsidRDefault="00C10B0E" w:rsidP="00A00162">
            <w:pPr>
              <w:tabs>
                <w:tab w:val="left" w:pos="13920"/>
              </w:tabs>
              <w:spacing w:line="720" w:lineRule="auto"/>
              <w:jc w:val="right"/>
              <w:rPr>
                <w:sz w:val="22"/>
                <w:szCs w:val="22"/>
              </w:rPr>
            </w:pPr>
            <w:r>
              <w:rPr>
                <w:sz w:val="22"/>
                <w:szCs w:val="22"/>
              </w:rPr>
              <w:t>__________________________</w:t>
            </w:r>
          </w:p>
        </w:tc>
        <w:tc>
          <w:tcPr>
            <w:tcW w:w="3207" w:type="dxa"/>
          </w:tcPr>
          <w:p w14:paraId="495D0867" w14:textId="492B1A02" w:rsidR="00C10B0E" w:rsidRDefault="00C10B0E" w:rsidP="00DA3D60">
            <w:pPr>
              <w:tabs>
                <w:tab w:val="left" w:pos="13920"/>
              </w:tabs>
              <w:spacing w:line="720" w:lineRule="auto"/>
              <w:rPr>
                <w:sz w:val="22"/>
                <w:szCs w:val="22"/>
              </w:rPr>
            </w:pPr>
            <w:r>
              <w:rPr>
                <w:sz w:val="22"/>
                <w:szCs w:val="22"/>
              </w:rPr>
              <w:t>Гайд Антон Валерьевич</w:t>
            </w:r>
          </w:p>
        </w:tc>
      </w:tr>
    </w:tbl>
    <w:p w14:paraId="1542268C" w14:textId="77777777" w:rsidR="00C10B0E" w:rsidRPr="00A00162" w:rsidRDefault="00C10B0E" w:rsidP="00A00162">
      <w:pPr>
        <w:tabs>
          <w:tab w:val="left" w:pos="13920"/>
        </w:tabs>
        <w:spacing w:line="720" w:lineRule="auto"/>
        <w:jc w:val="right"/>
        <w:rPr>
          <w:sz w:val="22"/>
          <w:szCs w:val="22"/>
        </w:rPr>
      </w:pPr>
    </w:p>
    <w:sectPr w:rsidR="00C10B0E" w:rsidRPr="00A00162" w:rsidSect="002478A2">
      <w:pgSz w:w="16838" w:h="11906" w:orient="landscape"/>
      <w:pgMar w:top="568" w:right="567" w:bottom="567" w:left="567" w:header="0" w:footer="0" w:gutter="0"/>
      <w:cols w:space="720"/>
      <w:formProt w:val="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GaramondNarrowC">
    <w:altName w:val="Times New Roman"/>
    <w:charset w:val="CC"/>
    <w:family w:val="roman"/>
    <w:pitch w:val="variable"/>
  </w:font>
  <w:font w:name="Liberation Mono">
    <w:altName w:val="Courier New"/>
    <w:panose1 w:val="02070409020205020404"/>
    <w:charset w:val="CC"/>
    <w:family w:val="modern"/>
    <w:pitch w:val="fixed"/>
    <w:sig w:usb0="E0000AFF" w:usb1="400078FF" w:usb2="0000000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4144"/>
    <w:multiLevelType w:val="multilevel"/>
    <w:tmpl w:val="22A0AD2A"/>
    <w:lvl w:ilvl="0">
      <w:start w:val="2"/>
      <w:numFmt w:val="decimal"/>
      <w:pStyle w:val="ConsPlusNormal"/>
      <w:lvlText w:val="%1.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2.%3.2."/>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abstractNum w:abstractNumId="1" w15:restartNumberingAfterBreak="0">
    <w:nsid w:val="27E07D9E"/>
    <w:multiLevelType w:val="multilevel"/>
    <w:tmpl w:val="CA7C8B3A"/>
    <w:lvl w:ilvl="0">
      <w:start w:val="3"/>
      <w:numFmt w:val="decimal"/>
      <w:lvlText w:val="%1."/>
      <w:lvlJc w:val="left"/>
      <w:pPr>
        <w:tabs>
          <w:tab w:val="num" w:pos="0"/>
        </w:tabs>
        <w:ind w:left="360" w:hanging="360"/>
      </w:pPr>
    </w:lvl>
    <w:lvl w:ilvl="1">
      <w:start w:val="1"/>
      <w:numFmt w:val="decimal"/>
      <w:lvlText w:val="%1.%2."/>
      <w:lvlJc w:val="left"/>
      <w:pPr>
        <w:tabs>
          <w:tab w:val="num" w:pos="0"/>
        </w:tabs>
        <w:ind w:left="1152" w:hanging="360"/>
      </w:pPr>
    </w:lvl>
    <w:lvl w:ilvl="2">
      <w:start w:val="1"/>
      <w:numFmt w:val="decimal"/>
      <w:lvlText w:val="%1.%2.%3."/>
      <w:lvlJc w:val="left"/>
      <w:pPr>
        <w:tabs>
          <w:tab w:val="num" w:pos="0"/>
        </w:tabs>
        <w:ind w:left="2304" w:hanging="720"/>
      </w:pPr>
    </w:lvl>
    <w:lvl w:ilvl="3">
      <w:start w:val="1"/>
      <w:numFmt w:val="decimal"/>
      <w:lvlText w:val="%1.%2.%3.%4."/>
      <w:lvlJc w:val="left"/>
      <w:pPr>
        <w:tabs>
          <w:tab w:val="num" w:pos="0"/>
        </w:tabs>
        <w:ind w:left="3096" w:hanging="720"/>
      </w:pPr>
    </w:lvl>
    <w:lvl w:ilvl="4">
      <w:start w:val="1"/>
      <w:numFmt w:val="decimal"/>
      <w:lvlText w:val="%1.%2.%3.%4.%5."/>
      <w:lvlJc w:val="left"/>
      <w:pPr>
        <w:tabs>
          <w:tab w:val="num" w:pos="0"/>
        </w:tabs>
        <w:ind w:left="4248" w:hanging="1080"/>
      </w:pPr>
    </w:lvl>
    <w:lvl w:ilvl="5">
      <w:start w:val="1"/>
      <w:numFmt w:val="decimal"/>
      <w:lvlText w:val="%1.%2.%3.%4.%5.%6."/>
      <w:lvlJc w:val="left"/>
      <w:pPr>
        <w:tabs>
          <w:tab w:val="num" w:pos="0"/>
        </w:tabs>
        <w:ind w:left="5040" w:hanging="1080"/>
      </w:pPr>
    </w:lvl>
    <w:lvl w:ilvl="6">
      <w:start w:val="1"/>
      <w:numFmt w:val="decimal"/>
      <w:lvlText w:val="%1.%2.%3.%4.%5.%6.%7."/>
      <w:lvlJc w:val="left"/>
      <w:pPr>
        <w:tabs>
          <w:tab w:val="num" w:pos="0"/>
        </w:tabs>
        <w:ind w:left="6192" w:hanging="1440"/>
      </w:pPr>
    </w:lvl>
    <w:lvl w:ilvl="7">
      <w:start w:val="1"/>
      <w:numFmt w:val="decimal"/>
      <w:lvlText w:val="%1.%2.%3.%4.%5.%6.%7.%8."/>
      <w:lvlJc w:val="left"/>
      <w:pPr>
        <w:tabs>
          <w:tab w:val="num" w:pos="0"/>
        </w:tabs>
        <w:ind w:left="6984" w:hanging="1440"/>
      </w:pPr>
    </w:lvl>
    <w:lvl w:ilvl="8">
      <w:start w:val="1"/>
      <w:numFmt w:val="decimal"/>
      <w:lvlText w:val="%1.%2.%3.%4.%5.%6.%7.%8.%9."/>
      <w:lvlJc w:val="left"/>
      <w:pPr>
        <w:tabs>
          <w:tab w:val="num" w:pos="0"/>
        </w:tabs>
        <w:ind w:left="8136" w:hanging="1800"/>
      </w:pPr>
    </w:lvl>
  </w:abstractNum>
  <w:abstractNum w:abstractNumId="2" w15:restartNumberingAfterBreak="0">
    <w:nsid w:val="2D3B685E"/>
    <w:multiLevelType w:val="multilevel"/>
    <w:tmpl w:val="42B2F38E"/>
    <w:lvl w:ilvl="0">
      <w:start w:val="1"/>
      <w:numFmt w:val="decimal"/>
      <w:lvlText w:val="%1."/>
      <w:lvlJc w:val="left"/>
      <w:pPr>
        <w:tabs>
          <w:tab w:val="num" w:pos="0"/>
        </w:tabs>
        <w:ind w:left="360" w:hanging="360"/>
      </w:pPr>
    </w:lvl>
    <w:lvl w:ilvl="1">
      <w:start w:val="1"/>
      <w:numFmt w:val="decimal"/>
      <w:lvlText w:val="%1.%2."/>
      <w:lvlJc w:val="left"/>
      <w:pPr>
        <w:tabs>
          <w:tab w:val="num" w:pos="0"/>
        </w:tabs>
        <w:ind w:left="12907" w:hanging="432"/>
      </w:pPr>
      <w:rPr>
        <w:rFonts w:ascii="Times New Roman" w:hAnsi="Times New Roman"/>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3D977F68"/>
    <w:multiLevelType w:val="multilevel"/>
    <w:tmpl w:val="F754F4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F330380"/>
    <w:multiLevelType w:val="multilevel"/>
    <w:tmpl w:val="CCBE42B4"/>
    <w:lvl w:ilvl="0">
      <w:start w:val="1"/>
      <w:numFmt w:val="upperRoman"/>
      <w:lvlText w:val="%1."/>
      <w:lvlJc w:val="left"/>
      <w:pPr>
        <w:tabs>
          <w:tab w:val="num" w:pos="0"/>
        </w:tabs>
        <w:ind w:left="11352" w:hanging="720"/>
      </w:pPr>
      <w:rPr>
        <w:b/>
      </w:rPr>
    </w:lvl>
    <w:lvl w:ilvl="1">
      <w:start w:val="1"/>
      <w:numFmt w:val="decimal"/>
      <w:lvlText w:val="%1.%2."/>
      <w:lvlJc w:val="left"/>
      <w:pPr>
        <w:tabs>
          <w:tab w:val="num" w:pos="0"/>
        </w:tabs>
        <w:ind w:left="360" w:hanging="360"/>
      </w:pPr>
      <w:rPr>
        <w:rFonts w:ascii="Times New Roman" w:hAnsi="Times New Roman" w:cs="Times New Roman"/>
        <w:b w:val="0"/>
        <w:lang w:val="ru-RU"/>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6482192B"/>
    <w:multiLevelType w:val="multilevel"/>
    <w:tmpl w:val="86E44820"/>
    <w:lvl w:ilvl="0">
      <w:start w:val="2"/>
      <w:numFmt w:val="decimal"/>
      <w:lvlText w:val="%1."/>
      <w:lvlJc w:val="left"/>
      <w:pPr>
        <w:tabs>
          <w:tab w:val="num" w:pos="0"/>
        </w:tabs>
        <w:ind w:left="360" w:hanging="360"/>
      </w:pPr>
      <w:rPr>
        <w:b w:val="0"/>
        <w:u w:val="single"/>
      </w:rPr>
    </w:lvl>
    <w:lvl w:ilvl="1">
      <w:start w:val="1"/>
      <w:numFmt w:val="decimal"/>
      <w:lvlText w:val="%1.%2."/>
      <w:lvlJc w:val="left"/>
      <w:pPr>
        <w:tabs>
          <w:tab w:val="num" w:pos="0"/>
        </w:tabs>
        <w:ind w:left="360" w:hanging="360"/>
      </w:pPr>
      <w:rPr>
        <w:b w:val="0"/>
        <w:strike w:val="0"/>
        <w:dstrike w:val="0"/>
        <w:u w:val="none"/>
        <w:effect w:val="none"/>
      </w:rPr>
    </w:lvl>
    <w:lvl w:ilvl="2">
      <w:start w:val="1"/>
      <w:numFmt w:val="decimal"/>
      <w:lvlText w:val="%1.%2.%3."/>
      <w:lvlJc w:val="left"/>
      <w:pPr>
        <w:tabs>
          <w:tab w:val="num" w:pos="0"/>
        </w:tabs>
        <w:ind w:left="720" w:hanging="720"/>
      </w:pPr>
      <w:rPr>
        <w:b w:val="0"/>
        <w:u w:val="single"/>
      </w:rPr>
    </w:lvl>
    <w:lvl w:ilvl="3">
      <w:start w:val="1"/>
      <w:numFmt w:val="decimal"/>
      <w:lvlText w:val="%1.%2.%3.%4."/>
      <w:lvlJc w:val="left"/>
      <w:pPr>
        <w:tabs>
          <w:tab w:val="num" w:pos="0"/>
        </w:tabs>
        <w:ind w:left="720" w:hanging="720"/>
      </w:pPr>
      <w:rPr>
        <w:b w:val="0"/>
        <w:u w:val="single"/>
      </w:rPr>
    </w:lvl>
    <w:lvl w:ilvl="4">
      <w:start w:val="1"/>
      <w:numFmt w:val="decimal"/>
      <w:lvlText w:val="%1.%2.%3.%4.%5."/>
      <w:lvlJc w:val="left"/>
      <w:pPr>
        <w:tabs>
          <w:tab w:val="num" w:pos="0"/>
        </w:tabs>
        <w:ind w:left="1080" w:hanging="1080"/>
      </w:pPr>
      <w:rPr>
        <w:b w:val="0"/>
        <w:u w:val="single"/>
      </w:rPr>
    </w:lvl>
    <w:lvl w:ilvl="5">
      <w:start w:val="1"/>
      <w:numFmt w:val="decimal"/>
      <w:lvlText w:val="%1.%2.%3.%4.%5.%6."/>
      <w:lvlJc w:val="left"/>
      <w:pPr>
        <w:tabs>
          <w:tab w:val="num" w:pos="0"/>
        </w:tabs>
        <w:ind w:left="1080" w:hanging="1080"/>
      </w:pPr>
      <w:rPr>
        <w:b w:val="0"/>
        <w:u w:val="single"/>
      </w:rPr>
    </w:lvl>
    <w:lvl w:ilvl="6">
      <w:start w:val="1"/>
      <w:numFmt w:val="decimal"/>
      <w:lvlText w:val="%1.%2.%3.%4.%5.%6.%7."/>
      <w:lvlJc w:val="left"/>
      <w:pPr>
        <w:tabs>
          <w:tab w:val="num" w:pos="0"/>
        </w:tabs>
        <w:ind w:left="1440" w:hanging="1440"/>
      </w:pPr>
      <w:rPr>
        <w:b w:val="0"/>
        <w:u w:val="single"/>
      </w:rPr>
    </w:lvl>
    <w:lvl w:ilvl="7">
      <w:start w:val="1"/>
      <w:numFmt w:val="decimal"/>
      <w:lvlText w:val="%1.%2.%3.%4.%5.%6.%7.%8."/>
      <w:lvlJc w:val="left"/>
      <w:pPr>
        <w:tabs>
          <w:tab w:val="num" w:pos="0"/>
        </w:tabs>
        <w:ind w:left="1440" w:hanging="1440"/>
      </w:pPr>
      <w:rPr>
        <w:b w:val="0"/>
        <w:u w:val="single"/>
      </w:rPr>
    </w:lvl>
    <w:lvl w:ilvl="8">
      <w:start w:val="1"/>
      <w:numFmt w:val="decimal"/>
      <w:lvlText w:val="%1.%2.%3.%4.%5.%6.%7.%8.%9."/>
      <w:lvlJc w:val="left"/>
      <w:pPr>
        <w:tabs>
          <w:tab w:val="num" w:pos="0"/>
        </w:tabs>
        <w:ind w:left="1800" w:hanging="1800"/>
      </w:pPr>
      <w:rPr>
        <w:b w:val="0"/>
        <w:u w:val="singl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57"/>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1B"/>
    <w:rsid w:val="00006CE6"/>
    <w:rsid w:val="00071D65"/>
    <w:rsid w:val="000F5724"/>
    <w:rsid w:val="0016151B"/>
    <w:rsid w:val="001D5626"/>
    <w:rsid w:val="001E5593"/>
    <w:rsid w:val="002324B7"/>
    <w:rsid w:val="002478A2"/>
    <w:rsid w:val="002619E7"/>
    <w:rsid w:val="00272A4F"/>
    <w:rsid w:val="00276014"/>
    <w:rsid w:val="002E0A31"/>
    <w:rsid w:val="002F3030"/>
    <w:rsid w:val="00303801"/>
    <w:rsid w:val="003552E6"/>
    <w:rsid w:val="00394D62"/>
    <w:rsid w:val="003D6E8B"/>
    <w:rsid w:val="00455E19"/>
    <w:rsid w:val="0049686D"/>
    <w:rsid w:val="005618BA"/>
    <w:rsid w:val="00597F0A"/>
    <w:rsid w:val="005D5D7E"/>
    <w:rsid w:val="005D775D"/>
    <w:rsid w:val="00637AE2"/>
    <w:rsid w:val="006403ED"/>
    <w:rsid w:val="006964F1"/>
    <w:rsid w:val="00734E1A"/>
    <w:rsid w:val="007B5F49"/>
    <w:rsid w:val="007F2EBF"/>
    <w:rsid w:val="00824456"/>
    <w:rsid w:val="00833EB6"/>
    <w:rsid w:val="00890D7B"/>
    <w:rsid w:val="008B5FFB"/>
    <w:rsid w:val="00904448"/>
    <w:rsid w:val="009455F3"/>
    <w:rsid w:val="00966F9B"/>
    <w:rsid w:val="00A00162"/>
    <w:rsid w:val="00B25ACC"/>
    <w:rsid w:val="00B83C12"/>
    <w:rsid w:val="00B92711"/>
    <w:rsid w:val="00BC0746"/>
    <w:rsid w:val="00BC3E57"/>
    <w:rsid w:val="00BE4AA4"/>
    <w:rsid w:val="00C10B0E"/>
    <w:rsid w:val="00C66B7B"/>
    <w:rsid w:val="00CB3D82"/>
    <w:rsid w:val="00D035E5"/>
    <w:rsid w:val="00D60C41"/>
    <w:rsid w:val="00D86C85"/>
    <w:rsid w:val="00DA3D60"/>
    <w:rsid w:val="00E04A99"/>
    <w:rsid w:val="00E350E7"/>
    <w:rsid w:val="00E65421"/>
    <w:rsid w:val="00EA0640"/>
    <w:rsid w:val="00F17316"/>
    <w:rsid w:val="00F75F2D"/>
    <w:rsid w:val="00FE38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4DDBE"/>
  <w15:docId w15:val="{EA3AF08D-E484-4DD8-B399-F3693BFF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pPr>
    <w:rPr>
      <w:rFonts w:ascii="Times New Roman" w:eastAsia="Times New Roman" w:hAnsi="Times New Roman" w:cs="Times New Roman"/>
      <w:sz w:val="20"/>
      <w:szCs w:val="20"/>
      <w:lang w:eastAsia="ru-RU"/>
    </w:rPr>
  </w:style>
  <w:style w:type="paragraph" w:styleId="1">
    <w:name w:val="heading 1"/>
    <w:basedOn w:val="a"/>
    <w:next w:val="a"/>
    <w:uiPriority w:val="9"/>
    <w:qFormat/>
    <w:pPr>
      <w:keepNext/>
      <w:jc w:val="right"/>
      <w:outlineLvl w:val="0"/>
    </w:pPr>
    <w:rPr>
      <w:sz w:val="24"/>
    </w:rPr>
  </w:style>
  <w:style w:type="paragraph" w:styleId="2">
    <w:name w:val="heading 2"/>
    <w:uiPriority w:val="9"/>
    <w:semiHidden/>
    <w:unhideWhenUsed/>
    <w:qFormat/>
    <w:pPr>
      <w:keepNext/>
      <w:keepLines/>
      <w:overflowPunct w:val="0"/>
      <w:spacing w:before="200" w:line="276" w:lineRule="auto"/>
      <w:outlineLvl w:val="1"/>
    </w:pPr>
    <w:rPr>
      <w:rFonts w:ascii="Cambria" w:hAnsi="Cambria"/>
      <w:b/>
      <w:bCs/>
      <w:color w:val="4F81BD"/>
      <w:sz w:val="26"/>
      <w:szCs w:val="26"/>
    </w:rPr>
  </w:style>
  <w:style w:type="paragraph" w:styleId="3">
    <w:name w:val="heading 3"/>
    <w:basedOn w:val="a"/>
    <w:next w:val="a"/>
    <w:uiPriority w:val="9"/>
    <w:semiHidden/>
    <w:unhideWhenUsed/>
    <w:qFormat/>
    <w:pPr>
      <w:keepNext/>
      <w:widowControl w:val="0"/>
      <w:outlineLvl w:val="2"/>
    </w:pPr>
    <w:rPr>
      <w:b/>
      <w:bCs/>
      <w:sz w:val="24"/>
      <w:szCs w:val="24"/>
    </w:rPr>
  </w:style>
  <w:style w:type="paragraph" w:styleId="4">
    <w:name w:val="heading 4"/>
    <w:uiPriority w:val="9"/>
    <w:semiHidden/>
    <w:unhideWhenUsed/>
    <w:qFormat/>
    <w:pPr>
      <w:keepNext/>
      <w:keepLines/>
      <w:overflowPunct w:val="0"/>
      <w:spacing w:before="200" w:line="276" w:lineRule="auto"/>
      <w:outlineLvl w:val="3"/>
    </w:pPr>
    <w:rPr>
      <w:rFonts w:ascii="Cambria" w:hAnsi="Cambria"/>
      <w:b/>
      <w:bCs/>
      <w:i/>
      <w:iCs/>
      <w:color w:val="4F81BD"/>
    </w:rPr>
  </w:style>
  <w:style w:type="paragraph" w:styleId="5">
    <w:name w:val="heading 5"/>
    <w:uiPriority w:val="9"/>
    <w:semiHidden/>
    <w:unhideWhenUsed/>
    <w:qFormat/>
    <w:pPr>
      <w:keepNext/>
      <w:keepLines/>
      <w:overflowPunct w:val="0"/>
      <w:spacing w:before="200" w:line="276" w:lineRule="auto"/>
      <w:outlineLvl w:val="4"/>
    </w:pPr>
    <w:rPr>
      <w:rFonts w:ascii="Cambria" w:hAnsi="Cambria"/>
      <w:color w:val="243F60"/>
    </w:rPr>
  </w:style>
  <w:style w:type="paragraph" w:styleId="6">
    <w:name w:val="heading 6"/>
    <w:uiPriority w:val="9"/>
    <w:semiHidden/>
    <w:unhideWhenUsed/>
    <w:qFormat/>
    <w:pPr>
      <w:keepNext/>
      <w:keepLines/>
      <w:overflowPunct w:val="0"/>
      <w:spacing w:before="200" w:line="276" w:lineRule="auto"/>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Times New Roman" w:eastAsia="Times New Roman" w:hAnsi="Times New Roman" w:cs="Times New Roman"/>
      <w:sz w:val="24"/>
      <w:szCs w:val="20"/>
      <w:lang w:eastAsia="ru-RU"/>
    </w:rPr>
  </w:style>
  <w:style w:type="character" w:customStyle="1" w:styleId="30">
    <w:name w:val="Заголовок 3 Знак"/>
    <w:basedOn w:val="a0"/>
    <w:qFormat/>
    <w:rPr>
      <w:rFonts w:ascii="Times New Roman" w:eastAsia="Times New Roman" w:hAnsi="Times New Roman" w:cs="Times New Roman"/>
      <w:b/>
      <w:bCs/>
      <w:sz w:val="24"/>
      <w:szCs w:val="24"/>
      <w:lang w:eastAsia="ru-RU"/>
    </w:rPr>
  </w:style>
  <w:style w:type="character" w:customStyle="1" w:styleId="20">
    <w:name w:val="Основной текст 2 Знак"/>
    <w:basedOn w:val="a0"/>
    <w:qFormat/>
    <w:rPr>
      <w:rFonts w:ascii="Times New Roman" w:eastAsia="Times New Roman" w:hAnsi="Times New Roman" w:cs="Times New Roman"/>
      <w:sz w:val="24"/>
      <w:szCs w:val="20"/>
      <w:lang w:eastAsia="ru-RU"/>
    </w:rPr>
  </w:style>
  <w:style w:type="character" w:customStyle="1" w:styleId="a3">
    <w:name w:val="Верхний колонтитул Знак"/>
    <w:basedOn w:val="a0"/>
    <w:qFormat/>
    <w:rPr>
      <w:rFonts w:ascii="Times New Roman" w:eastAsia="Times New Roman" w:hAnsi="Times New Roman" w:cs="Times New Roman"/>
      <w:sz w:val="20"/>
      <w:szCs w:val="20"/>
      <w:lang w:eastAsia="ru-RU"/>
    </w:rPr>
  </w:style>
  <w:style w:type="character" w:styleId="a4">
    <w:name w:val="page number"/>
    <w:basedOn w:val="a0"/>
    <w:qFormat/>
  </w:style>
  <w:style w:type="character" w:customStyle="1" w:styleId="ConsNormal">
    <w:name w:val="ConsNormal Знак"/>
    <w:basedOn w:val="a0"/>
    <w:qFormat/>
    <w:rPr>
      <w:rFonts w:ascii="Arial" w:eastAsia="Times New Roman" w:hAnsi="Arial" w:cs="Arial"/>
      <w:sz w:val="20"/>
      <w:szCs w:val="20"/>
      <w:lang w:eastAsia="ru-RU"/>
    </w:rPr>
  </w:style>
  <w:style w:type="character" w:customStyle="1" w:styleId="a5">
    <w:name w:val="Основной текст Знак"/>
    <w:basedOn w:val="a0"/>
    <w:qFormat/>
    <w:rPr>
      <w:rFonts w:ascii="Times New Roman" w:eastAsia="Times New Roman" w:hAnsi="Times New Roman" w:cs="Times New Roman"/>
      <w:b/>
      <w:bCs/>
      <w:sz w:val="24"/>
      <w:szCs w:val="24"/>
      <w:lang w:eastAsia="ru-RU"/>
    </w:rPr>
  </w:style>
  <w:style w:type="character" w:customStyle="1" w:styleId="a6">
    <w:name w:val="Основной текст с отступом Знак"/>
    <w:basedOn w:val="a0"/>
    <w:qFormat/>
    <w:rPr>
      <w:rFonts w:ascii="Times New Roman" w:eastAsia="Times New Roman" w:hAnsi="Times New Roman" w:cs="Times New Roman"/>
      <w:sz w:val="20"/>
      <w:szCs w:val="20"/>
      <w:lang w:eastAsia="ru-RU"/>
    </w:rPr>
  </w:style>
  <w:style w:type="character" w:customStyle="1" w:styleId="-">
    <w:name w:val="Интернет-ссылка"/>
    <w:basedOn w:val="a0"/>
    <w:rPr>
      <w:color w:val="0000FF"/>
      <w:u w:val="single"/>
    </w:rPr>
  </w:style>
  <w:style w:type="character" w:customStyle="1" w:styleId="a7">
    <w:name w:val="Нижний колонтитул Знак"/>
    <w:basedOn w:val="a0"/>
    <w:qFormat/>
    <w:rPr>
      <w:rFonts w:ascii="Times New Roman" w:eastAsia="Times New Roman" w:hAnsi="Times New Roman" w:cs="Times New Roman"/>
      <w:sz w:val="20"/>
      <w:szCs w:val="20"/>
      <w:lang w:eastAsia="ru-RU"/>
    </w:rPr>
  </w:style>
  <w:style w:type="character" w:customStyle="1" w:styleId="ConsPlusNormal0">
    <w:name w:val="ConsPlusNormal Знак"/>
    <w:basedOn w:val="a0"/>
    <w:qFormat/>
    <w:rPr>
      <w:rFonts w:ascii="Arial" w:eastAsia="Times New Roman" w:hAnsi="Arial" w:cs="Arial"/>
      <w:sz w:val="20"/>
      <w:szCs w:val="20"/>
      <w:lang w:eastAsia="ru-RU"/>
    </w:rPr>
  </w:style>
  <w:style w:type="character" w:customStyle="1" w:styleId="a8">
    <w:name w:val="Без интервала Знак"/>
    <w:qFormat/>
    <w:rPr>
      <w:rFonts w:ascii="Calibri" w:eastAsia="Calibri" w:hAnsi="Calibri" w:cs="Times New Roman"/>
    </w:rPr>
  </w:style>
  <w:style w:type="character" w:customStyle="1" w:styleId="a9">
    <w:name w:val="Абзац списка Знак"/>
    <w:qFormat/>
    <w:rPr>
      <w:rFonts w:ascii="Times New Roman" w:eastAsia="Times New Roman" w:hAnsi="Times New Roman" w:cs="Times New Roman"/>
      <w:sz w:val="20"/>
      <w:szCs w:val="20"/>
      <w:lang w:eastAsia="ru-RU"/>
    </w:rPr>
  </w:style>
  <w:style w:type="character" w:customStyle="1" w:styleId="aa">
    <w:name w:val="Посещённая гиперссылка"/>
    <w:basedOn w:val="a0"/>
    <w:rPr>
      <w:color w:val="800080"/>
      <w:u w:val="single"/>
    </w:rPr>
  </w:style>
  <w:style w:type="character" w:customStyle="1" w:styleId="ab">
    <w:name w:val="Текст выноски Знак"/>
    <w:basedOn w:val="a0"/>
    <w:qFormat/>
    <w:rPr>
      <w:rFonts w:ascii="Tahoma" w:eastAsia="Times New Roman" w:hAnsi="Tahoma" w:cs="Tahoma"/>
      <w:sz w:val="16"/>
      <w:szCs w:val="16"/>
      <w:lang w:eastAsia="ru-RU"/>
    </w:rPr>
  </w:style>
  <w:style w:type="character" w:customStyle="1" w:styleId="ac">
    <w:name w:val="Текст сноски Знак"/>
    <w:basedOn w:val="a0"/>
    <w:qFormat/>
    <w:rPr>
      <w:rFonts w:ascii="Calibri" w:eastAsia="Calibri" w:hAnsi="Calibri" w:cs="Times New Roman"/>
      <w:sz w:val="20"/>
      <w:szCs w:val="20"/>
    </w:rPr>
  </w:style>
  <w:style w:type="character" w:customStyle="1" w:styleId="ad">
    <w:name w:val="Привязка сноски"/>
    <w:rPr>
      <w:vertAlign w:val="superscript"/>
    </w:rPr>
  </w:style>
  <w:style w:type="character" w:customStyle="1" w:styleId="FootnoteCharacters">
    <w:name w:val="Footnote Characters"/>
    <w:basedOn w:val="a0"/>
    <w:qFormat/>
    <w:rPr>
      <w:vertAlign w:val="superscript"/>
    </w:rPr>
  </w:style>
  <w:style w:type="character" w:styleId="ae">
    <w:name w:val="annotation reference"/>
    <w:basedOn w:val="a0"/>
    <w:qFormat/>
    <w:rPr>
      <w:sz w:val="16"/>
      <w:szCs w:val="16"/>
    </w:rPr>
  </w:style>
  <w:style w:type="character" w:customStyle="1" w:styleId="af">
    <w:name w:val="Текст примечания Знак"/>
    <w:basedOn w:val="a0"/>
    <w:qFormat/>
    <w:rPr>
      <w:rFonts w:ascii="Times New Roman" w:eastAsia="Times New Roman" w:hAnsi="Times New Roman" w:cs="Times New Roman"/>
      <w:sz w:val="20"/>
      <w:szCs w:val="20"/>
      <w:lang w:eastAsia="ru-RU"/>
    </w:rPr>
  </w:style>
  <w:style w:type="character" w:customStyle="1" w:styleId="af0">
    <w:name w:val="Тема примечания Знак"/>
    <w:basedOn w:val="af"/>
    <w:qFormat/>
    <w:rPr>
      <w:rFonts w:ascii="Times New Roman" w:eastAsia="Times New Roman" w:hAnsi="Times New Roman" w:cs="Times New Roman"/>
      <w:b/>
      <w:bCs/>
      <w:sz w:val="20"/>
      <w:szCs w:val="20"/>
      <w:lang w:eastAsia="ru-RU"/>
    </w:rPr>
  </w:style>
  <w:style w:type="character" w:customStyle="1" w:styleId="ListParagraphChar">
    <w:name w:val="List Paragraph Char"/>
    <w:qFormat/>
    <w:rPr>
      <w:rFonts w:ascii="Times New Roman" w:eastAsia="Times New Roman" w:hAnsi="Times New Roman" w:cs="Times New Roman"/>
      <w:sz w:val="20"/>
      <w:szCs w:val="20"/>
      <w:lang w:eastAsia="ar-SA"/>
    </w:rPr>
  </w:style>
  <w:style w:type="character" w:styleId="af1">
    <w:name w:val="Emphasis"/>
    <w:qFormat/>
    <w:rPr>
      <w:i/>
      <w:iCs/>
    </w:rPr>
  </w:style>
  <w:style w:type="character" w:customStyle="1" w:styleId="apple-converted-space">
    <w:name w:val="apple-converted-space"/>
    <w:basedOn w:val="a0"/>
    <w:qFormat/>
  </w:style>
  <w:style w:type="character" w:customStyle="1" w:styleId="af2">
    <w:name w:val="Цветовое выделение"/>
    <w:qFormat/>
    <w:rPr>
      <w:b/>
      <w:color w:val="000080"/>
    </w:rPr>
  </w:style>
  <w:style w:type="character" w:customStyle="1" w:styleId="af3">
    <w:name w:val="Гипертекстовая ссылка"/>
    <w:basedOn w:val="af2"/>
    <w:qFormat/>
    <w:rPr>
      <w:rFonts w:cs="Times New Roman"/>
      <w:b w:val="0"/>
      <w:color w:val="008000"/>
    </w:rPr>
  </w:style>
  <w:style w:type="character" w:customStyle="1" w:styleId="af4">
    <w:name w:val="Продолжение ссылки"/>
    <w:qFormat/>
  </w:style>
  <w:style w:type="character" w:customStyle="1" w:styleId="af5">
    <w:name w:val="Текст концевой сноски Знак"/>
    <w:basedOn w:val="a0"/>
    <w:qFormat/>
    <w:rPr>
      <w:rFonts w:ascii="Times New Roman" w:eastAsia="Times New Roman" w:hAnsi="Times New Roman" w:cs="Times New Roman"/>
      <w:sz w:val="20"/>
      <w:szCs w:val="20"/>
      <w:lang w:eastAsia="ru-RU"/>
    </w:rPr>
  </w:style>
  <w:style w:type="character" w:customStyle="1" w:styleId="HTML">
    <w:name w:val="Стандартный HTML Знак"/>
    <w:basedOn w:val="a0"/>
    <w:qFormat/>
    <w:rPr>
      <w:rFonts w:ascii="Courier New" w:eastAsia="Times New Roman" w:hAnsi="Courier New" w:cs="Courier New"/>
      <w:sz w:val="20"/>
      <w:szCs w:val="20"/>
      <w:lang w:eastAsia="ru-RU"/>
    </w:rPr>
  </w:style>
  <w:style w:type="character" w:customStyle="1" w:styleId="21">
    <w:name w:val="Основной текст с отступом 2 Знак"/>
    <w:basedOn w:val="a0"/>
    <w:qFormat/>
    <w:rPr>
      <w:rFonts w:ascii="Times New Roman" w:eastAsia="Times New Roman" w:hAnsi="Times New Roman" w:cs="Times New Roman"/>
      <w:sz w:val="20"/>
      <w:szCs w:val="20"/>
      <w:lang w:eastAsia="ru-RU"/>
    </w:rPr>
  </w:style>
  <w:style w:type="character" w:customStyle="1" w:styleId="ConsNonformat">
    <w:name w:val="ConsNonformat Знак"/>
    <w:qFormat/>
    <w:rPr>
      <w:rFonts w:ascii="Courier New" w:eastAsia="Times New Roman" w:hAnsi="Courier New" w:cs="Courier New"/>
      <w:sz w:val="20"/>
      <w:szCs w:val="20"/>
      <w:lang w:eastAsia="ru-RU"/>
    </w:rPr>
  </w:style>
  <w:style w:type="paragraph" w:styleId="af6">
    <w:name w:val="Title"/>
    <w:basedOn w:val="a"/>
    <w:next w:val="af7"/>
    <w:uiPriority w:val="10"/>
    <w:qFormat/>
    <w:pPr>
      <w:keepNext/>
      <w:spacing w:before="240" w:after="120"/>
    </w:pPr>
    <w:rPr>
      <w:rFonts w:ascii="Liberation Sans" w:eastAsia="Microsoft YaHei" w:hAnsi="Liberation Sans" w:cs="Arial"/>
      <w:sz w:val="28"/>
      <w:szCs w:val="28"/>
    </w:rPr>
  </w:style>
  <w:style w:type="paragraph" w:styleId="af7">
    <w:name w:val="Body Text"/>
    <w:basedOn w:val="a"/>
    <w:pPr>
      <w:widowControl w:val="0"/>
      <w:jc w:val="center"/>
    </w:pPr>
    <w:rPr>
      <w:b/>
      <w:bCs/>
      <w:sz w:val="24"/>
      <w:szCs w:val="24"/>
    </w:rPr>
  </w:style>
  <w:style w:type="paragraph" w:styleId="af8">
    <w:name w:val="List"/>
    <w:basedOn w:val="af7"/>
    <w:rPr>
      <w:rFonts w:cs="Arial"/>
    </w:rPr>
  </w:style>
  <w:style w:type="paragraph" w:styleId="af9">
    <w:name w:val="caption"/>
    <w:basedOn w:val="a"/>
    <w:next w:val="a"/>
    <w:qFormat/>
    <w:pPr>
      <w:spacing w:before="120"/>
      <w:jc w:val="center"/>
    </w:pPr>
    <w:rPr>
      <w:sz w:val="36"/>
    </w:rPr>
  </w:style>
  <w:style w:type="paragraph" w:styleId="afa">
    <w:name w:val="index heading"/>
    <w:basedOn w:val="af6"/>
    <w:qFormat/>
  </w:style>
  <w:style w:type="paragraph" w:styleId="22">
    <w:name w:val="Body Text 2"/>
    <w:basedOn w:val="a"/>
    <w:qFormat/>
    <w:pPr>
      <w:spacing w:before="60"/>
      <w:jc w:val="both"/>
    </w:pPr>
    <w:rPr>
      <w:sz w:val="24"/>
    </w:rPr>
  </w:style>
  <w:style w:type="paragraph" w:customStyle="1" w:styleId="afb">
    <w:name w:val="Верхний и нижний колонтитулы"/>
    <w:basedOn w:val="a"/>
    <w:qFormat/>
  </w:style>
  <w:style w:type="paragraph" w:customStyle="1" w:styleId="afc">
    <w:name w:val="Колонтитул"/>
    <w:basedOn w:val="a"/>
    <w:qFormat/>
  </w:style>
  <w:style w:type="paragraph" w:styleId="afd">
    <w:name w:val="header"/>
    <w:basedOn w:val="a"/>
    <w:pPr>
      <w:tabs>
        <w:tab w:val="center" w:pos="4677"/>
        <w:tab w:val="right" w:pos="9355"/>
      </w:tabs>
    </w:pPr>
  </w:style>
  <w:style w:type="paragraph" w:customStyle="1" w:styleId="ConsNormal0">
    <w:name w:val="ConsNormal"/>
    <w:qFormat/>
    <w:pPr>
      <w:overflowPunct w:val="0"/>
      <w:ind w:right="19772" w:firstLine="720"/>
    </w:pPr>
    <w:rPr>
      <w:rFonts w:ascii="Arial" w:eastAsia="Times New Roman" w:hAnsi="Arial" w:cs="Arial"/>
      <w:sz w:val="20"/>
      <w:szCs w:val="20"/>
      <w:lang w:eastAsia="ru-RU"/>
    </w:rPr>
  </w:style>
  <w:style w:type="paragraph" w:customStyle="1" w:styleId="ConsNonformat0">
    <w:name w:val="ConsNonformat"/>
    <w:qFormat/>
    <w:pPr>
      <w:overflowPunct w:val="0"/>
      <w:ind w:right="19772"/>
    </w:pPr>
    <w:rPr>
      <w:rFonts w:ascii="Courier New" w:eastAsia="Times New Roman" w:hAnsi="Courier New" w:cs="Courier New"/>
      <w:sz w:val="20"/>
      <w:szCs w:val="20"/>
      <w:lang w:eastAsia="ru-RU"/>
    </w:rPr>
  </w:style>
  <w:style w:type="paragraph" w:styleId="afe">
    <w:name w:val="Body Text Indent"/>
    <w:basedOn w:val="a"/>
    <w:pPr>
      <w:widowControl w:val="0"/>
      <w:ind w:firstLine="485"/>
      <w:jc w:val="both"/>
    </w:pPr>
  </w:style>
  <w:style w:type="paragraph" w:styleId="aff">
    <w:name w:val="footer"/>
    <w:basedOn w:val="a"/>
    <w:pPr>
      <w:tabs>
        <w:tab w:val="center" w:pos="4677"/>
        <w:tab w:val="right" w:pos="9355"/>
      </w:tabs>
    </w:pPr>
  </w:style>
  <w:style w:type="paragraph" w:customStyle="1" w:styleId="ConsPlusNormal">
    <w:name w:val="ConsPlusNormal"/>
    <w:qFormat/>
    <w:pPr>
      <w:numPr>
        <w:numId w:val="2"/>
      </w:numPr>
      <w:overflowPunct w:val="0"/>
    </w:pPr>
    <w:rPr>
      <w:rFonts w:ascii="Arial" w:eastAsia="Times New Roman" w:hAnsi="Arial" w:cs="Arial"/>
      <w:sz w:val="20"/>
      <w:szCs w:val="20"/>
      <w:lang w:eastAsia="ru-RU"/>
    </w:rPr>
  </w:style>
  <w:style w:type="paragraph" w:customStyle="1" w:styleId="ConsCell">
    <w:name w:val="ConsCell"/>
    <w:qFormat/>
    <w:pPr>
      <w:widowControl w:val="0"/>
      <w:overflowPunct w:val="0"/>
    </w:pPr>
    <w:rPr>
      <w:rFonts w:ascii="Arial" w:eastAsia="Times New Roman" w:hAnsi="Arial" w:cs="Arial"/>
      <w:lang w:eastAsia="ru-RU"/>
    </w:rPr>
  </w:style>
  <w:style w:type="paragraph" w:customStyle="1" w:styleId="02statia2">
    <w:name w:val="02statia2"/>
    <w:basedOn w:val="a"/>
    <w:qFormat/>
    <w:pPr>
      <w:spacing w:before="120" w:after="240" w:line="320" w:lineRule="atLeast"/>
      <w:ind w:left="2020" w:hanging="880"/>
      <w:jc w:val="both"/>
    </w:pPr>
    <w:rPr>
      <w:rFonts w:ascii="GaramondNarrowC" w:hAnsi="GaramondNarrowC"/>
      <w:color w:val="000000"/>
      <w:sz w:val="21"/>
      <w:szCs w:val="21"/>
    </w:rPr>
  </w:style>
  <w:style w:type="paragraph" w:styleId="aff0">
    <w:name w:val="No Spacing"/>
    <w:qFormat/>
    <w:pPr>
      <w:overflowPunct w:val="0"/>
    </w:pPr>
    <w:rPr>
      <w:rFonts w:cs="Times New Roman"/>
    </w:rPr>
  </w:style>
  <w:style w:type="paragraph" w:styleId="aff1">
    <w:name w:val="List Paragraph"/>
    <w:basedOn w:val="a"/>
    <w:qFormat/>
    <w:pPr>
      <w:ind w:left="720"/>
      <w:contextualSpacing/>
    </w:pPr>
  </w:style>
  <w:style w:type="paragraph" w:styleId="aff2">
    <w:name w:val="toa heading"/>
    <w:basedOn w:val="1"/>
    <w:next w:val="a"/>
    <w:qFormat/>
    <w:pPr>
      <w:keepLines/>
      <w:spacing w:before="480" w:line="276" w:lineRule="auto"/>
      <w:jc w:val="left"/>
    </w:pPr>
    <w:rPr>
      <w:rFonts w:ascii="Cambria" w:eastAsia="Calibri" w:hAnsi="Cambria" w:cs="Tahoma"/>
      <w:b/>
      <w:bCs/>
      <w:color w:val="365F91"/>
      <w:sz w:val="28"/>
      <w:szCs w:val="28"/>
      <w:lang w:eastAsia="en-US"/>
    </w:rPr>
  </w:style>
  <w:style w:type="paragraph" w:styleId="11">
    <w:name w:val="toc 1"/>
    <w:basedOn w:val="a"/>
    <w:next w:val="a"/>
    <w:autoRedefine/>
    <w:pPr>
      <w:spacing w:after="100"/>
    </w:pPr>
  </w:style>
  <w:style w:type="paragraph" w:styleId="23">
    <w:name w:val="toc 2"/>
    <w:basedOn w:val="a"/>
    <w:next w:val="a"/>
    <w:autoRedefine/>
    <w:pPr>
      <w:spacing w:after="100"/>
      <w:ind w:left="200"/>
    </w:pPr>
  </w:style>
  <w:style w:type="paragraph" w:styleId="31">
    <w:name w:val="toc 3"/>
    <w:basedOn w:val="a"/>
    <w:next w:val="a"/>
    <w:autoRedefine/>
    <w:pPr>
      <w:spacing w:after="100"/>
      <w:ind w:left="400"/>
    </w:pPr>
  </w:style>
  <w:style w:type="paragraph" w:styleId="aff3">
    <w:name w:val="Balloon Text"/>
    <w:basedOn w:val="a"/>
    <w:qFormat/>
    <w:rPr>
      <w:rFonts w:ascii="Tahoma" w:hAnsi="Tahoma" w:cs="Tahoma"/>
      <w:sz w:val="16"/>
      <w:szCs w:val="16"/>
    </w:rPr>
  </w:style>
  <w:style w:type="paragraph" w:styleId="aff4">
    <w:name w:val="footnote text"/>
    <w:basedOn w:val="a"/>
    <w:rPr>
      <w:rFonts w:ascii="Calibri" w:eastAsia="Calibri" w:hAnsi="Calibri"/>
      <w:lang w:eastAsia="en-US"/>
    </w:rPr>
  </w:style>
  <w:style w:type="paragraph" w:styleId="aff5">
    <w:name w:val="annotation text"/>
    <w:basedOn w:val="a"/>
    <w:qFormat/>
  </w:style>
  <w:style w:type="paragraph" w:styleId="aff6">
    <w:name w:val="annotation subject"/>
    <w:basedOn w:val="aff5"/>
    <w:next w:val="aff5"/>
    <w:qFormat/>
    <w:rPr>
      <w:b/>
      <w:bCs/>
    </w:rPr>
  </w:style>
  <w:style w:type="paragraph" w:customStyle="1" w:styleId="12">
    <w:name w:val="Абзац списка1"/>
    <w:basedOn w:val="a"/>
    <w:qFormat/>
    <w:pPr>
      <w:spacing w:line="100" w:lineRule="atLeast"/>
      <w:ind w:left="720"/>
    </w:pPr>
    <w:rPr>
      <w:lang w:eastAsia="ar-SA"/>
    </w:rPr>
  </w:style>
  <w:style w:type="paragraph" w:customStyle="1" w:styleId="ConsPlusTitle">
    <w:name w:val="ConsPlusTitle"/>
    <w:qFormat/>
    <w:pPr>
      <w:widowControl w:val="0"/>
      <w:overflowPunct w:val="0"/>
    </w:pPr>
    <w:rPr>
      <w:rFonts w:eastAsia="Times New Roman" w:cs="Calibri"/>
      <w:b/>
      <w:szCs w:val="20"/>
      <w:lang w:eastAsia="ru-RU"/>
    </w:rPr>
  </w:style>
  <w:style w:type="paragraph" w:customStyle="1" w:styleId="aff7">
    <w:name w:val="Таблицы (моноширинный)"/>
    <w:basedOn w:val="a"/>
    <w:next w:val="a"/>
    <w:qFormat/>
    <w:pPr>
      <w:jc w:val="both"/>
    </w:pPr>
    <w:rPr>
      <w:rFonts w:ascii="Courier New" w:hAnsi="Courier New" w:cs="Courier New"/>
      <w:sz w:val="24"/>
      <w:szCs w:val="24"/>
    </w:rPr>
  </w:style>
  <w:style w:type="paragraph" w:customStyle="1" w:styleId="aff8">
    <w:name w:val="Комментарий"/>
    <w:basedOn w:val="a"/>
    <w:next w:val="a"/>
    <w:qFormat/>
    <w:pPr>
      <w:spacing w:before="75"/>
      <w:jc w:val="both"/>
    </w:pPr>
    <w:rPr>
      <w:rFonts w:ascii="Arial" w:hAnsi="Arial" w:cs="Arial"/>
      <w:color w:val="353842"/>
      <w:sz w:val="24"/>
      <w:szCs w:val="24"/>
      <w:shd w:val="clear" w:color="auto" w:fill="F0F0F0"/>
    </w:rPr>
  </w:style>
  <w:style w:type="paragraph" w:styleId="aff9">
    <w:name w:val="endnote text"/>
    <w:basedOn w:val="a"/>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24">
    <w:name w:val="Body Text Indent 2"/>
    <w:basedOn w:val="a"/>
    <w:qFormat/>
    <w:pPr>
      <w:spacing w:after="120" w:line="480" w:lineRule="auto"/>
      <w:ind w:left="283"/>
    </w:pPr>
  </w:style>
  <w:style w:type="paragraph" w:customStyle="1" w:styleId="Style4">
    <w:name w:val="Style4"/>
    <w:basedOn w:val="a"/>
    <w:qFormat/>
    <w:pPr>
      <w:widowControl w:val="0"/>
      <w:spacing w:line="328" w:lineRule="exact"/>
      <w:jc w:val="both"/>
    </w:pPr>
    <w:rPr>
      <w:sz w:val="24"/>
      <w:szCs w:val="24"/>
    </w:rPr>
  </w:style>
  <w:style w:type="paragraph" w:customStyle="1" w:styleId="affa">
    <w:name w:val="Содержимое врезки"/>
    <w:basedOn w:val="a"/>
    <w:qFormat/>
  </w:style>
  <w:style w:type="paragraph" w:customStyle="1" w:styleId="affb">
    <w:name w:val="Содержимое таблицы"/>
    <w:basedOn w:val="a"/>
    <w:qFormat/>
    <w:pPr>
      <w:widowControl w:val="0"/>
      <w:suppressLineNumbers/>
    </w:pPr>
  </w:style>
  <w:style w:type="paragraph" w:customStyle="1" w:styleId="affc">
    <w:name w:val="Заголовок таблицы"/>
    <w:basedOn w:val="affb"/>
    <w:qFormat/>
    <w:pPr>
      <w:jc w:val="center"/>
    </w:pPr>
    <w:rPr>
      <w:b/>
      <w:bCs/>
    </w:rPr>
  </w:style>
  <w:style w:type="paragraph" w:customStyle="1" w:styleId="affd">
    <w:name w:val="Текст в заданном формате"/>
    <w:basedOn w:val="a"/>
    <w:qFormat/>
    <w:rPr>
      <w:rFonts w:ascii="Liberation Mono" w:eastAsia="Liberation Mono" w:hAnsi="Liberation Mono" w:cs="Liberation Mono"/>
    </w:rPr>
  </w:style>
  <w:style w:type="numbering" w:customStyle="1" w:styleId="affe">
    <w:name w:val="Раздел"/>
    <w:qFormat/>
  </w:style>
  <w:style w:type="numbering" w:customStyle="1" w:styleId="13">
    <w:name w:val="Стиль1"/>
    <w:qFormat/>
  </w:style>
  <w:style w:type="numbering" w:customStyle="1" w:styleId="25">
    <w:name w:val="Стиль2"/>
    <w:qFormat/>
  </w:style>
  <w:style w:type="numbering" w:customStyle="1" w:styleId="32">
    <w:name w:val="Стиль3"/>
    <w:qFormat/>
  </w:style>
  <w:style w:type="numbering" w:customStyle="1" w:styleId="40">
    <w:name w:val="Стиль4"/>
    <w:qFormat/>
  </w:style>
  <w:style w:type="numbering" w:customStyle="1" w:styleId="50">
    <w:name w:val="Стиль5"/>
    <w:qFormat/>
  </w:style>
  <w:style w:type="numbering" w:customStyle="1" w:styleId="60">
    <w:name w:val="Стиль6"/>
    <w:qFormat/>
  </w:style>
  <w:style w:type="numbering" w:customStyle="1" w:styleId="7">
    <w:name w:val="Стиль7"/>
    <w:qFormat/>
  </w:style>
  <w:style w:type="numbering" w:customStyle="1" w:styleId="8">
    <w:name w:val="Стиль8"/>
    <w:qFormat/>
  </w:style>
  <w:style w:type="table" w:styleId="afff">
    <w:name w:val="Table Grid"/>
    <w:basedOn w:val="a1"/>
    <w:uiPriority w:val="39"/>
    <w:rsid w:val="00C1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18286">
      <w:bodyDiv w:val="1"/>
      <w:marLeft w:val="0"/>
      <w:marRight w:val="0"/>
      <w:marTop w:val="0"/>
      <w:marBottom w:val="0"/>
      <w:divBdr>
        <w:top w:val="none" w:sz="0" w:space="0" w:color="auto"/>
        <w:left w:val="none" w:sz="0" w:space="0" w:color="auto"/>
        <w:bottom w:val="none" w:sz="0" w:space="0" w:color="auto"/>
        <w:right w:val="none" w:sz="0" w:space="0" w:color="auto"/>
      </w:divBdr>
    </w:div>
    <w:div w:id="1141925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799</Words>
  <Characters>4556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государственный заказ</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Ивченкова Д.А.</dc:creator>
  <dc:description/>
  <cp:lastModifiedBy>Демидова Вера Александровна</cp:lastModifiedBy>
  <cp:revision>123</cp:revision>
  <cp:lastPrinted>2019-06-27T12:56:00Z</cp:lastPrinted>
  <dcterms:created xsi:type="dcterms:W3CDTF">2024-12-12T08:41:00Z</dcterms:created>
  <dcterms:modified xsi:type="dcterms:W3CDTF">2025-02-07T03:58:00Z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государственный заказ</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