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8EE8B" w14:textId="77777777" w:rsidR="006A6900" w:rsidRPr="002C0DDF" w:rsidRDefault="006A6900" w:rsidP="002C0DDF">
      <w:pPr>
        <w:jc w:val="center"/>
        <w:rPr>
          <w:rFonts w:ascii="Times New Roman" w:hAnsi="Times New Roman" w:cs="Times New Roman"/>
          <w:b/>
          <w:sz w:val="24"/>
        </w:rPr>
      </w:pPr>
      <w:r w:rsidRPr="002C0DDF">
        <w:rPr>
          <w:rFonts w:ascii="Times New Roman" w:hAnsi="Times New Roman" w:cs="Times New Roman"/>
          <w:b/>
          <w:sz w:val="24"/>
        </w:rPr>
        <w:t xml:space="preserve">ДОГОВОР № </w:t>
      </w:r>
    </w:p>
    <w:p w14:paraId="77945629" w14:textId="77777777" w:rsidR="006A6900" w:rsidRPr="002C0DDF" w:rsidRDefault="006A6900" w:rsidP="002C0DDF">
      <w:pPr>
        <w:jc w:val="center"/>
        <w:rPr>
          <w:rFonts w:ascii="Times New Roman" w:hAnsi="Times New Roman" w:cs="Times New Roman"/>
          <w:b/>
          <w:sz w:val="24"/>
        </w:rPr>
      </w:pPr>
      <w:r w:rsidRPr="002C0DDF">
        <w:rPr>
          <w:rFonts w:ascii="Times New Roman" w:hAnsi="Times New Roman" w:cs="Times New Roman"/>
          <w:b/>
          <w:sz w:val="24"/>
        </w:rPr>
        <w:t>на оказание услуг финансовой аренды (лизинга)</w:t>
      </w:r>
    </w:p>
    <w:p w14:paraId="10BA52EA" w14:textId="77777777" w:rsidR="006A6900" w:rsidRPr="002C0DDF" w:rsidRDefault="006A6900" w:rsidP="002C0DDF">
      <w:pPr>
        <w:jc w:val="center"/>
        <w:rPr>
          <w:rFonts w:ascii="Times New Roman" w:hAnsi="Times New Roman" w:cs="Times New Roman"/>
          <w:sz w:val="24"/>
        </w:rPr>
      </w:pPr>
    </w:p>
    <w:p w14:paraId="570BA3C3" w14:textId="77777777" w:rsidR="006A6900" w:rsidRPr="002C0DDF" w:rsidRDefault="006A6900" w:rsidP="002C0DDF">
      <w:pPr>
        <w:jc w:val="center"/>
        <w:rPr>
          <w:rFonts w:ascii="Times New Roman" w:hAnsi="Times New Roman" w:cs="Times New Roman"/>
          <w:sz w:val="24"/>
        </w:rPr>
      </w:pPr>
      <w:r w:rsidRPr="002C0DDF">
        <w:rPr>
          <w:rFonts w:ascii="Times New Roman" w:hAnsi="Times New Roman" w:cs="Times New Roman"/>
          <w:sz w:val="24"/>
        </w:rPr>
        <w:t xml:space="preserve">г. __________                                   </w:t>
      </w:r>
      <w:r w:rsidRPr="002C0DDF">
        <w:rPr>
          <w:rFonts w:ascii="Times New Roman" w:hAnsi="Times New Roman" w:cs="Times New Roman"/>
          <w:sz w:val="24"/>
        </w:rPr>
        <w:tab/>
        <w:t xml:space="preserve">                                                              _________________ </w:t>
      </w:r>
      <w:proofErr w:type="gramStart"/>
      <w:r w:rsidRPr="002C0DDF">
        <w:rPr>
          <w:rFonts w:ascii="Times New Roman" w:hAnsi="Times New Roman" w:cs="Times New Roman"/>
          <w:sz w:val="24"/>
        </w:rPr>
        <w:t>г</w:t>
      </w:r>
      <w:proofErr w:type="gramEnd"/>
      <w:r w:rsidRPr="002C0DDF">
        <w:rPr>
          <w:rFonts w:ascii="Times New Roman" w:hAnsi="Times New Roman" w:cs="Times New Roman"/>
          <w:sz w:val="24"/>
        </w:rPr>
        <w:t>.</w:t>
      </w:r>
    </w:p>
    <w:p w14:paraId="749657FD" w14:textId="77777777" w:rsidR="006A6900" w:rsidRPr="002C0DDF" w:rsidRDefault="006A6900" w:rsidP="002C0DDF">
      <w:pPr>
        <w:jc w:val="center"/>
        <w:rPr>
          <w:rFonts w:ascii="Times New Roman" w:hAnsi="Times New Roman" w:cs="Times New Roman"/>
          <w:sz w:val="24"/>
        </w:rPr>
      </w:pPr>
    </w:p>
    <w:p w14:paraId="5FC38093" w14:textId="77777777" w:rsidR="00133A6F" w:rsidRPr="002C0DDF" w:rsidRDefault="006A6900" w:rsidP="002C0DDF">
      <w:pPr>
        <w:rPr>
          <w:rFonts w:ascii="Times New Roman" w:hAnsi="Times New Roman" w:cs="Times New Roman"/>
          <w:sz w:val="24"/>
        </w:rPr>
      </w:pPr>
      <w:r w:rsidRPr="002C0DDF">
        <w:rPr>
          <w:rFonts w:ascii="Times New Roman" w:hAnsi="Times New Roman" w:cs="Times New Roman"/>
          <w:sz w:val="24"/>
        </w:rPr>
        <w:tab/>
      </w:r>
      <w:r w:rsidR="00133A6F" w:rsidRPr="002C0DDF">
        <w:rPr>
          <w:rFonts w:ascii="Times New Roman" w:hAnsi="Times New Roman" w:cs="Times New Roman"/>
          <w:sz w:val="24"/>
        </w:rPr>
        <w:t>Общество с ограниченной ответственностью «Александрия», именуемы</w:t>
      </w:r>
      <w:proofErr w:type="gramStart"/>
      <w:r w:rsidR="00133A6F" w:rsidRPr="002C0DDF">
        <w:rPr>
          <w:rFonts w:ascii="Times New Roman" w:hAnsi="Times New Roman" w:cs="Times New Roman"/>
          <w:sz w:val="24"/>
        </w:rPr>
        <w:t>й(</w:t>
      </w:r>
      <w:proofErr w:type="spellStart"/>
      <w:proofErr w:type="gramEnd"/>
      <w:r w:rsidR="00133A6F" w:rsidRPr="002C0DDF">
        <w:rPr>
          <w:rFonts w:ascii="Times New Roman" w:hAnsi="Times New Roman" w:cs="Times New Roman"/>
          <w:sz w:val="24"/>
        </w:rPr>
        <w:t>ое</w:t>
      </w:r>
      <w:proofErr w:type="spellEnd"/>
      <w:r w:rsidR="00133A6F" w:rsidRPr="002C0DDF">
        <w:rPr>
          <w:rFonts w:ascii="Times New Roman" w:hAnsi="Times New Roman" w:cs="Times New Roman"/>
          <w:sz w:val="24"/>
        </w:rPr>
        <w:t xml:space="preserve">) в дальнейшем </w:t>
      </w:r>
      <w:r w:rsidR="00133A6F" w:rsidRPr="002C0DDF">
        <w:rPr>
          <w:rFonts w:ascii="Times New Roman" w:hAnsi="Times New Roman" w:cs="Times New Roman"/>
          <w:b/>
          <w:sz w:val="24"/>
        </w:rPr>
        <w:t>«Лизингополучатель»</w:t>
      </w:r>
      <w:r w:rsidR="00133A6F" w:rsidRPr="002C0DDF">
        <w:rPr>
          <w:rFonts w:ascii="Times New Roman" w:hAnsi="Times New Roman" w:cs="Times New Roman"/>
          <w:sz w:val="24"/>
        </w:rPr>
        <w:t>, в лице директора Заблоцкого Александра Викторовича, действующего на основании Устава</w:t>
      </w:r>
      <w:r w:rsidR="00133A6F" w:rsidRPr="002C0DDF">
        <w:rPr>
          <w:rFonts w:ascii="Times New Roman" w:hAnsi="Times New Roman" w:cs="Times New Roman"/>
          <w:bCs/>
          <w:sz w:val="24"/>
        </w:rPr>
        <w:t xml:space="preserve"> </w:t>
      </w:r>
      <w:r w:rsidR="00133A6F" w:rsidRPr="002C0DDF">
        <w:rPr>
          <w:rFonts w:ascii="Times New Roman" w:hAnsi="Times New Roman" w:cs="Times New Roman"/>
          <w:sz w:val="24"/>
        </w:rPr>
        <w:t>с одной стороны, и</w:t>
      </w:r>
    </w:p>
    <w:p w14:paraId="6A286489" w14:textId="77777777" w:rsidR="00133A6F" w:rsidRPr="002C0DDF" w:rsidRDefault="00133A6F" w:rsidP="002C0DDF">
      <w:pPr>
        <w:pStyle w:val="310"/>
        <w:spacing w:before="120"/>
        <w:rPr>
          <w:sz w:val="24"/>
          <w:szCs w:val="24"/>
        </w:rPr>
      </w:pPr>
      <w:r w:rsidRPr="002C0DDF">
        <w:rPr>
          <w:sz w:val="24"/>
          <w:szCs w:val="24"/>
        </w:rPr>
        <w:tab/>
      </w:r>
      <w:proofErr w:type="gramStart"/>
      <w:r w:rsidRPr="002C0DDF">
        <w:rPr>
          <w:sz w:val="24"/>
          <w:szCs w:val="24"/>
        </w:rPr>
        <w:t xml:space="preserve">__________________________________________________________ (_______________________________________________), именуемое в дальнейшем </w:t>
      </w:r>
      <w:r w:rsidRPr="002C0DDF">
        <w:rPr>
          <w:b/>
          <w:sz w:val="24"/>
          <w:szCs w:val="24"/>
        </w:rPr>
        <w:t>«Лизингодатель»</w:t>
      </w:r>
      <w:r w:rsidRPr="002C0DDF">
        <w:rPr>
          <w:sz w:val="24"/>
          <w:szCs w:val="24"/>
        </w:rPr>
        <w:t xml:space="preserve">, в лице ____________________________________, действующего на основании __________________, с другой стороны, далее совместно  именуемые «Стороны», а по отдельности - «Сторона», с соблюдением требований Гражданского </w:t>
      </w:r>
      <w:hyperlink r:id="rId9" w:history="1">
        <w:r w:rsidRPr="002C0DDF">
          <w:rPr>
            <w:sz w:val="24"/>
            <w:szCs w:val="24"/>
          </w:rPr>
          <w:t>кодекса</w:t>
        </w:r>
      </w:hyperlink>
      <w:r w:rsidRPr="002C0DDF">
        <w:rPr>
          <w:sz w:val="24"/>
          <w:szCs w:val="24"/>
        </w:rPr>
        <w:t xml:space="preserve"> Российской Федерации, федерального закона от 18.07.2011 № 223-ФЗ «О закупках товаров, работ, услуг отдельными видами юридических лиц» и иного законодательства Российской Федерации,  в соответствии с протоколом подведения итогов  запроса котировок в электронной форме от</w:t>
      </w:r>
      <w:proofErr w:type="gramEnd"/>
      <w:r w:rsidRPr="002C0DDF">
        <w:rPr>
          <w:sz w:val="24"/>
          <w:szCs w:val="24"/>
        </w:rPr>
        <w:t xml:space="preserve"> ____ ________ 20__ года № ____ заключили настоящий договор (далее – договор) о нижеследующем:</w:t>
      </w:r>
    </w:p>
    <w:p w14:paraId="03B29120" w14:textId="740ADCBF" w:rsidR="006A6900" w:rsidRPr="002C0DDF" w:rsidRDefault="006A6900" w:rsidP="002C0DDF">
      <w:pPr>
        <w:rPr>
          <w:rFonts w:ascii="Times New Roman" w:hAnsi="Times New Roman" w:cs="Times New Roman"/>
          <w:sz w:val="24"/>
        </w:rPr>
      </w:pPr>
    </w:p>
    <w:p w14:paraId="3DD9C8FF" w14:textId="77777777" w:rsidR="00E36369" w:rsidRPr="002C0DDF" w:rsidRDefault="00E36369" w:rsidP="002C0DDF">
      <w:pPr>
        <w:ind w:right="-7"/>
        <w:rPr>
          <w:rFonts w:ascii="Times New Roman" w:hAnsi="Times New Roman" w:cs="Times New Roman"/>
          <w:sz w:val="24"/>
        </w:rPr>
      </w:pPr>
    </w:p>
    <w:p w14:paraId="4850DA5A" w14:textId="0B35F7CE" w:rsidR="000A2D3E" w:rsidRPr="002C0DDF" w:rsidRDefault="00F42D75" w:rsidP="002C0DDF">
      <w:pPr>
        <w:jc w:val="center"/>
        <w:rPr>
          <w:rFonts w:ascii="Times New Roman" w:hAnsi="Times New Roman" w:cs="Times New Roman"/>
          <w:b/>
          <w:bCs/>
          <w:sz w:val="24"/>
        </w:rPr>
      </w:pPr>
      <w:r w:rsidRPr="002C0DDF">
        <w:rPr>
          <w:rFonts w:ascii="Times New Roman" w:hAnsi="Times New Roman" w:cs="Times New Roman"/>
          <w:b/>
          <w:bCs/>
          <w:sz w:val="24"/>
        </w:rPr>
        <w:t>ТЕРМИНЫ И ОПРЕДЕЛЕНИЯ</w:t>
      </w:r>
    </w:p>
    <w:p w14:paraId="60D5993E" w14:textId="77777777" w:rsidR="000A2D3E" w:rsidRPr="002C0DDF" w:rsidRDefault="000A2D3E" w:rsidP="002C0DDF">
      <w:pPr>
        <w:tabs>
          <w:tab w:val="left" w:pos="426"/>
          <w:tab w:val="left" w:pos="5100"/>
        </w:tabs>
        <w:rPr>
          <w:rFonts w:ascii="Times New Roman" w:hAnsi="Times New Roman" w:cs="Times New Roman"/>
          <w:spacing w:val="-8"/>
          <w:sz w:val="24"/>
        </w:rPr>
      </w:pPr>
    </w:p>
    <w:p w14:paraId="2E75D89D" w14:textId="5BC905E7" w:rsidR="00206689" w:rsidRPr="002C0DDF" w:rsidRDefault="00A956B0" w:rsidP="002C0DDF">
      <w:pPr>
        <w:spacing w:line="276" w:lineRule="auto"/>
        <w:ind w:right="-7"/>
        <w:rPr>
          <w:rFonts w:ascii="Times New Roman" w:hAnsi="Times New Roman" w:cs="Times New Roman"/>
          <w:spacing w:val="-8"/>
          <w:sz w:val="24"/>
        </w:rPr>
      </w:pPr>
      <w:proofErr w:type="gramStart"/>
      <w:r w:rsidRPr="002C0DDF">
        <w:rPr>
          <w:rFonts w:ascii="Times New Roman" w:hAnsi="Times New Roman" w:cs="Times New Roman"/>
          <w:b/>
          <w:bCs/>
          <w:spacing w:val="-8"/>
          <w:sz w:val="24"/>
        </w:rPr>
        <w:t>Выкупная стоимость</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денежная сумма, подлежащая оплате Лизингополучателем Лизингодателю в случае досрочного исполнения обязательства по внесению лизинговых платежей, указанная в графике выкупной стоимости Предмета лизинга (далее – График выкупной стоимости) для определенных в графике выкупной стоимости периодов досрочного выкупа.</w:t>
      </w:r>
      <w:proofErr w:type="gramEnd"/>
    </w:p>
    <w:p w14:paraId="59FB0F32" w14:textId="668DB74E" w:rsidR="00206689" w:rsidRPr="002C0DDF" w:rsidRDefault="00A956B0" w:rsidP="002C0DDF">
      <w:pPr>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Выкупная цена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самостоятельная денежная сумма, указанная в графике платежей по Договору лизинга, подлежащая оплате Лизингополучателем Лизингодателю в качестве цены за передачу Лизингополучателю права собственности на Предмет лизинга по окончании срока лизинга, а также в случае досрочного расторжения Договора лизинга. Выкупная цена не входит в состав лизинговых платежей.</w:t>
      </w:r>
    </w:p>
    <w:p w14:paraId="583C0161" w14:textId="5027D097" w:rsidR="0045299F" w:rsidRPr="002C0DDF" w:rsidRDefault="00A956B0" w:rsidP="002C0DDF">
      <w:pPr>
        <w:spacing w:line="276" w:lineRule="auto"/>
        <w:ind w:right="-7"/>
        <w:rPr>
          <w:rFonts w:ascii="Times New Roman" w:hAnsi="Times New Roman" w:cs="Times New Roman"/>
          <w:spacing w:val="-8"/>
          <w:sz w:val="24"/>
        </w:rPr>
      </w:pPr>
      <w:proofErr w:type="gramStart"/>
      <w:r w:rsidRPr="002C0DDF">
        <w:rPr>
          <w:rFonts w:ascii="Times New Roman" w:hAnsi="Times New Roman" w:cs="Times New Roman"/>
          <w:b/>
          <w:bCs/>
          <w:spacing w:val="-8"/>
          <w:sz w:val="24"/>
        </w:rPr>
        <w:t>График платежей –</w:t>
      </w:r>
      <w:r w:rsidRPr="002C0DDF">
        <w:rPr>
          <w:rFonts w:ascii="Times New Roman" w:hAnsi="Times New Roman" w:cs="Times New Roman"/>
          <w:spacing w:val="-8"/>
          <w:sz w:val="24"/>
        </w:rPr>
        <w:t xml:space="preserve"> </w:t>
      </w:r>
      <w:r w:rsidR="00206689" w:rsidRPr="002C0DDF">
        <w:rPr>
          <w:rFonts w:ascii="Times New Roman" w:hAnsi="Times New Roman" w:cs="Times New Roman"/>
          <w:spacing w:val="-8"/>
          <w:sz w:val="24"/>
        </w:rPr>
        <w:t>согласованный Сторонами порядок оплаты лизинговых платежей и выкупной цены, определенный в приложении к Договору лизинга, с указанием размера каждого лизингового платежа, срока, до наступления которого каждый из лизинговых платежей должен быть уплачен Лизингополучателем Лизингодателю, с указанием размера выкупной цены и срока её оплаты Лизингополучателем Лизингодателю, с указанием суммы счетов-фактур, выставляемых Лизингодателем Лизингополучателю, периода их выставления, с указанием сумм</w:t>
      </w:r>
      <w:proofErr w:type="gramEnd"/>
      <w:r w:rsidR="00206689" w:rsidRPr="002C0DDF">
        <w:rPr>
          <w:rFonts w:ascii="Times New Roman" w:hAnsi="Times New Roman" w:cs="Times New Roman"/>
          <w:spacing w:val="-8"/>
          <w:sz w:val="24"/>
        </w:rPr>
        <w:t xml:space="preserve"> аванса, зачитываемых для целей бухгалтерского учета в счет начисляемых услуг лизинга, и даты зачета.</w:t>
      </w:r>
    </w:p>
    <w:p w14:paraId="6F5FD564" w14:textId="1B0A7F5C" w:rsidR="00837886" w:rsidRPr="002C0DDF" w:rsidRDefault="00837886" w:rsidP="002C0DDF">
      <w:pPr>
        <w:tabs>
          <w:tab w:val="left" w:pos="5100"/>
        </w:tabs>
        <w:spacing w:line="276" w:lineRule="auto"/>
        <w:ind w:right="-7"/>
        <w:rPr>
          <w:rFonts w:ascii="Times New Roman" w:hAnsi="Times New Roman" w:cs="Times New Roman"/>
          <w:b/>
          <w:bCs/>
          <w:spacing w:val="-8"/>
          <w:sz w:val="24"/>
        </w:rPr>
      </w:pPr>
      <w:r w:rsidRPr="002C0DDF">
        <w:rPr>
          <w:rFonts w:ascii="Times New Roman" w:hAnsi="Times New Roman" w:cs="Times New Roman"/>
          <w:b/>
          <w:bCs/>
          <w:spacing w:val="-8"/>
          <w:sz w:val="24"/>
        </w:rPr>
        <w:t xml:space="preserve">Документация о закупке – </w:t>
      </w:r>
      <w:r w:rsidRPr="002C0DDF">
        <w:rPr>
          <w:rFonts w:ascii="Times New Roman" w:hAnsi="Times New Roman" w:cs="Times New Roman"/>
          <w:spacing w:val="-8"/>
          <w:sz w:val="24"/>
        </w:rPr>
        <w:t xml:space="preserve">комплекс </w:t>
      </w:r>
      <w:proofErr w:type="gramStart"/>
      <w:r w:rsidRPr="002C0DDF">
        <w:rPr>
          <w:rFonts w:ascii="Times New Roman" w:hAnsi="Times New Roman" w:cs="Times New Roman"/>
          <w:spacing w:val="-8"/>
          <w:sz w:val="24"/>
        </w:rPr>
        <w:t>документов</w:t>
      </w:r>
      <w:proofErr w:type="gramEnd"/>
      <w:r w:rsidRPr="002C0DDF">
        <w:rPr>
          <w:rFonts w:ascii="Times New Roman" w:hAnsi="Times New Roman" w:cs="Times New Roman"/>
          <w:spacing w:val="-8"/>
          <w:sz w:val="24"/>
        </w:rPr>
        <w:t xml:space="preserve">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выбора победителя, а также об условиях заключаемого по результатам закупки договора, размещенная на сайте </w:t>
      </w:r>
      <w:hyperlink r:id="rId10" w:history="1">
        <w:r w:rsidRPr="002C0DDF">
          <w:rPr>
            <w:rFonts w:ascii="Times New Roman" w:hAnsi="Times New Roman" w:cs="Times New Roman"/>
            <w:spacing w:val="-8"/>
            <w:sz w:val="24"/>
          </w:rPr>
          <w:t>https://zakupki.gov.ru/</w:t>
        </w:r>
      </w:hyperlink>
      <w:r w:rsidRPr="002C0DDF">
        <w:rPr>
          <w:rFonts w:ascii="Times New Roman" w:hAnsi="Times New Roman" w:cs="Times New Roman"/>
          <w:spacing w:val="-8"/>
          <w:sz w:val="24"/>
        </w:rPr>
        <w:t>.</w:t>
      </w:r>
    </w:p>
    <w:p w14:paraId="1EC469B3" w14:textId="14ADECBD"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Начисляемая услуга лизинга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исключительно для целей бухгалтерского и налогового учета сумма лизинговой услуги (выставляемых счетов-фактур), установленная в графах 7-9 графика платежей.</w:t>
      </w:r>
    </w:p>
    <w:p w14:paraId="7C269598" w14:textId="55D9E0D7"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 xml:space="preserve">Предмет лизинга </w:t>
      </w:r>
      <w:r w:rsidRPr="002C0DDF">
        <w:rPr>
          <w:rFonts w:ascii="Times New Roman" w:hAnsi="Times New Roman" w:cs="Times New Roman"/>
          <w:spacing w:val="-8"/>
          <w:sz w:val="24"/>
        </w:rPr>
        <w:t xml:space="preserve">– </w:t>
      </w:r>
      <w:r w:rsidR="00206689" w:rsidRPr="002C0DDF">
        <w:rPr>
          <w:rFonts w:ascii="Times New Roman" w:hAnsi="Times New Roman" w:cs="Times New Roman"/>
          <w:spacing w:val="-8"/>
          <w:sz w:val="24"/>
        </w:rPr>
        <w:t xml:space="preserve">имущество, приобретаемое </w:t>
      </w:r>
      <w:r w:rsidR="00391C55" w:rsidRPr="002C0DDF">
        <w:rPr>
          <w:rFonts w:ascii="Times New Roman" w:hAnsi="Times New Roman" w:cs="Times New Roman"/>
          <w:spacing w:val="-8"/>
          <w:sz w:val="24"/>
        </w:rPr>
        <w:t xml:space="preserve">Лизингодателем </w:t>
      </w:r>
      <w:r w:rsidR="00206689" w:rsidRPr="002C0DDF">
        <w:rPr>
          <w:rFonts w:ascii="Times New Roman" w:hAnsi="Times New Roman" w:cs="Times New Roman"/>
          <w:spacing w:val="-8"/>
          <w:sz w:val="24"/>
        </w:rPr>
        <w:t xml:space="preserve">в </w:t>
      </w:r>
      <w:r w:rsidR="00F455F5" w:rsidRPr="002C0DDF">
        <w:rPr>
          <w:rFonts w:ascii="Times New Roman" w:hAnsi="Times New Roman" w:cs="Times New Roman"/>
          <w:spacing w:val="-8"/>
          <w:sz w:val="24"/>
        </w:rPr>
        <w:t xml:space="preserve">свою </w:t>
      </w:r>
      <w:r w:rsidR="00206689" w:rsidRPr="002C0DDF">
        <w:rPr>
          <w:rFonts w:ascii="Times New Roman" w:hAnsi="Times New Roman" w:cs="Times New Roman"/>
          <w:spacing w:val="-8"/>
          <w:sz w:val="24"/>
        </w:rPr>
        <w:t xml:space="preserve">собственность </w:t>
      </w:r>
      <w:r w:rsidR="00391C55" w:rsidRPr="002C0DDF">
        <w:rPr>
          <w:rFonts w:ascii="Times New Roman" w:hAnsi="Times New Roman" w:cs="Times New Roman"/>
          <w:spacing w:val="-8"/>
          <w:sz w:val="24"/>
        </w:rPr>
        <w:t xml:space="preserve">у Продавца по Договору поставки </w:t>
      </w:r>
      <w:r w:rsidR="00206689" w:rsidRPr="002C0DDF">
        <w:rPr>
          <w:rFonts w:ascii="Times New Roman" w:hAnsi="Times New Roman" w:cs="Times New Roman"/>
          <w:spacing w:val="-8"/>
          <w:sz w:val="24"/>
        </w:rPr>
        <w:t>для дальнейшей передачи</w:t>
      </w:r>
      <w:r w:rsidR="00F455F5" w:rsidRPr="002C0DDF">
        <w:rPr>
          <w:rFonts w:ascii="Times New Roman" w:hAnsi="Times New Roman" w:cs="Times New Roman"/>
          <w:spacing w:val="-8"/>
          <w:sz w:val="24"/>
        </w:rPr>
        <w:t xml:space="preserve"> его</w:t>
      </w:r>
      <w:r w:rsidR="00206689" w:rsidRPr="002C0DDF">
        <w:rPr>
          <w:rFonts w:ascii="Times New Roman" w:hAnsi="Times New Roman" w:cs="Times New Roman"/>
          <w:spacing w:val="-8"/>
          <w:sz w:val="24"/>
        </w:rPr>
        <w:t xml:space="preserve"> Лизингополучателю за плату во временное владение и пользование</w:t>
      </w:r>
      <w:r w:rsidR="00F455F5" w:rsidRPr="002C0DDF">
        <w:rPr>
          <w:rFonts w:ascii="Times New Roman" w:hAnsi="Times New Roman" w:cs="Times New Roman"/>
          <w:spacing w:val="-8"/>
          <w:sz w:val="24"/>
        </w:rPr>
        <w:t xml:space="preserve"> и определяемое в Спецификации (Приложение № 1 к Договору).</w:t>
      </w:r>
    </w:p>
    <w:p w14:paraId="1BE6FFD3" w14:textId="5691F0C7"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Срок лизинга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установленный Договором лизинга срок временного владения и пользования Предметом лизинга Лизингополучателем. Срок лизинга не равен сроку действия Договора лизинга.</w:t>
      </w:r>
    </w:p>
    <w:p w14:paraId="499FCC83" w14:textId="6F73A1F2" w:rsidR="0045299F"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Сумма договора лизинга</w:t>
      </w:r>
      <w:r w:rsidRPr="002C0DDF">
        <w:rPr>
          <w:rFonts w:ascii="Times New Roman" w:hAnsi="Times New Roman" w:cs="Times New Roman"/>
          <w:spacing w:val="-8"/>
          <w:sz w:val="24"/>
        </w:rPr>
        <w:t xml:space="preserve"> – </w:t>
      </w:r>
      <w:bookmarkStart w:id="0" w:name="_Toc521404798"/>
      <w:bookmarkStart w:id="1" w:name="_Toc518297531"/>
      <w:bookmarkStart w:id="2" w:name="_Toc531276830"/>
      <w:bookmarkStart w:id="3" w:name="_Toc6322017"/>
      <w:bookmarkStart w:id="4" w:name="_Toc28355634"/>
      <w:bookmarkStart w:id="5" w:name="_Toc156745628"/>
      <w:r w:rsidR="00206689" w:rsidRPr="002C0DDF">
        <w:rPr>
          <w:rFonts w:ascii="Times New Roman" w:hAnsi="Times New Roman" w:cs="Times New Roman"/>
          <w:spacing w:val="-8"/>
          <w:sz w:val="24"/>
        </w:rPr>
        <w:t>общая сумма всех лизинговых платежей по Договору лизинга и выкупной цены, включая авансовый платеж.</w:t>
      </w:r>
      <w:r w:rsidR="00372CDE" w:rsidRPr="002C0DDF">
        <w:rPr>
          <w:rFonts w:ascii="Times New Roman" w:hAnsi="Times New Roman" w:cs="Times New Roman"/>
          <w:spacing w:val="-8"/>
          <w:sz w:val="24"/>
        </w:rPr>
        <w:t xml:space="preserve"> </w:t>
      </w:r>
    </w:p>
    <w:p w14:paraId="0C3D05DC" w14:textId="5DBB1F25" w:rsidR="00D84AD5" w:rsidRPr="002C0DDF" w:rsidRDefault="0045299F" w:rsidP="002C0DDF">
      <w:pPr>
        <w:pStyle w:val="a7"/>
        <w:numPr>
          <w:ilvl w:val="1"/>
          <w:numId w:val="2"/>
        </w:numPr>
        <w:tabs>
          <w:tab w:val="left" w:pos="5100"/>
        </w:tabs>
        <w:spacing w:before="240" w:line="276" w:lineRule="auto"/>
        <w:ind w:left="284" w:hanging="284"/>
        <w:jc w:val="center"/>
        <w:outlineLvl w:val="1"/>
        <w:rPr>
          <w:rFonts w:ascii="Times New Roman" w:hAnsi="Times New Roman" w:cs="Times New Roman"/>
          <w:b/>
          <w:bCs/>
          <w:sz w:val="24"/>
        </w:rPr>
      </w:pPr>
      <w:bookmarkStart w:id="6" w:name="_Toc169195489"/>
      <w:r w:rsidRPr="002C0DDF">
        <w:rPr>
          <w:rFonts w:ascii="Times New Roman" w:hAnsi="Times New Roman" w:cs="Times New Roman"/>
          <w:b/>
          <w:bCs/>
          <w:sz w:val="24"/>
        </w:rPr>
        <w:lastRenderedPageBreak/>
        <w:t>П</w:t>
      </w:r>
      <w:bookmarkEnd w:id="0"/>
      <w:bookmarkEnd w:id="1"/>
      <w:bookmarkEnd w:id="2"/>
      <w:bookmarkEnd w:id="3"/>
      <w:bookmarkEnd w:id="4"/>
      <w:r w:rsidRPr="002C0DDF">
        <w:rPr>
          <w:rFonts w:ascii="Times New Roman" w:hAnsi="Times New Roman" w:cs="Times New Roman"/>
          <w:b/>
          <w:bCs/>
          <w:sz w:val="24"/>
        </w:rPr>
        <w:t>РЕДМЕТ ДОГОВОРА ЛИЗИНГА</w:t>
      </w:r>
      <w:bookmarkEnd w:id="5"/>
      <w:bookmarkEnd w:id="6"/>
    </w:p>
    <w:p w14:paraId="544E54FE" w14:textId="37C0FE27" w:rsidR="00E21246" w:rsidRPr="002C0DDF" w:rsidRDefault="00761470" w:rsidP="002C0DDF">
      <w:pPr>
        <w:pStyle w:val="a7"/>
        <w:numPr>
          <w:ilvl w:val="0"/>
          <w:numId w:val="3"/>
        </w:numPr>
        <w:tabs>
          <w:tab w:val="left" w:pos="567"/>
          <w:tab w:val="left" w:pos="5100"/>
        </w:tabs>
        <w:spacing w:line="276" w:lineRule="auto"/>
        <w:ind w:left="0" w:firstLine="0"/>
        <w:rPr>
          <w:rFonts w:ascii="Times New Roman" w:hAnsi="Times New Roman" w:cs="Times New Roman"/>
          <w:spacing w:val="-8"/>
          <w:sz w:val="24"/>
        </w:rPr>
      </w:pPr>
      <w:bookmarkStart w:id="7" w:name="_Ref506538523"/>
      <w:r w:rsidRPr="002C0DDF">
        <w:rPr>
          <w:rFonts w:ascii="Times New Roman" w:hAnsi="Times New Roman" w:cs="Times New Roman"/>
          <w:spacing w:val="-8"/>
          <w:sz w:val="24"/>
        </w:rPr>
        <w:t xml:space="preserve">Лизингодатель обязуется оказать Лизингополучателю финансовую услугу путем приобретения права собственности на Предмет лизинга у определенного </w:t>
      </w:r>
      <w:r w:rsidR="00347195" w:rsidRPr="002C0DDF">
        <w:rPr>
          <w:rFonts w:ascii="Times New Roman" w:hAnsi="Times New Roman" w:cs="Times New Roman"/>
          <w:spacing w:val="-8"/>
          <w:sz w:val="24"/>
        </w:rPr>
        <w:t>Лизингополучателем</w:t>
      </w:r>
      <w:r w:rsidRPr="002C0DDF">
        <w:rPr>
          <w:rFonts w:ascii="Times New Roman" w:hAnsi="Times New Roman" w:cs="Times New Roman"/>
          <w:spacing w:val="-8"/>
          <w:sz w:val="24"/>
        </w:rPr>
        <w:t xml:space="preserve"> продавца (далее – Продавец) и предоставления Лизингополучателю права временного владения и пользования Предметом лизинга в течение Срока лизинга</w:t>
      </w:r>
      <w:r w:rsidR="00E21246" w:rsidRPr="002C0DDF">
        <w:rPr>
          <w:rFonts w:ascii="Times New Roman" w:hAnsi="Times New Roman" w:cs="Times New Roman"/>
          <w:spacing w:val="-8"/>
          <w:sz w:val="24"/>
        </w:rPr>
        <w:t>.</w:t>
      </w:r>
      <w:r w:rsidR="00FA20CB" w:rsidRPr="002C0DDF">
        <w:rPr>
          <w:rFonts w:ascii="Times New Roman" w:hAnsi="Times New Roman" w:cs="Times New Roman"/>
          <w:spacing w:val="-8"/>
          <w:sz w:val="24"/>
        </w:rPr>
        <w:t xml:space="preserve"> Лизингополучатель обязуется принять Предмет лизинга во временное владение и пользование, уплатить Лизингодателю все лизинговые платежи и выкупную цену в </w:t>
      </w:r>
      <w:proofErr w:type="gramStart"/>
      <w:r w:rsidR="00FA20CB" w:rsidRPr="002C0DDF">
        <w:rPr>
          <w:rFonts w:ascii="Times New Roman" w:hAnsi="Times New Roman" w:cs="Times New Roman"/>
          <w:spacing w:val="-8"/>
          <w:sz w:val="24"/>
        </w:rPr>
        <w:t>порядке</w:t>
      </w:r>
      <w:proofErr w:type="gramEnd"/>
      <w:r w:rsidR="00FA20CB" w:rsidRPr="002C0DDF">
        <w:rPr>
          <w:rFonts w:ascii="Times New Roman" w:hAnsi="Times New Roman" w:cs="Times New Roman"/>
          <w:spacing w:val="-8"/>
          <w:sz w:val="24"/>
        </w:rPr>
        <w:t xml:space="preserve"> и сроки, предусмотренные </w:t>
      </w:r>
      <w:r w:rsidRPr="002C0DDF">
        <w:rPr>
          <w:rFonts w:ascii="Times New Roman" w:hAnsi="Times New Roman" w:cs="Times New Roman"/>
          <w:spacing w:val="-8"/>
          <w:sz w:val="24"/>
        </w:rPr>
        <w:t>Г</w:t>
      </w:r>
      <w:r w:rsidR="00FA20CB" w:rsidRPr="002C0DDF">
        <w:rPr>
          <w:rFonts w:ascii="Times New Roman" w:hAnsi="Times New Roman" w:cs="Times New Roman"/>
          <w:spacing w:val="-8"/>
          <w:sz w:val="24"/>
        </w:rPr>
        <w:t>рафиком платежей</w:t>
      </w:r>
      <w:r w:rsidR="004543CB" w:rsidRPr="002C0DDF">
        <w:rPr>
          <w:rFonts w:ascii="Times New Roman" w:hAnsi="Times New Roman" w:cs="Times New Roman"/>
          <w:spacing w:val="-8"/>
          <w:sz w:val="24"/>
        </w:rPr>
        <w:t xml:space="preserve">. </w:t>
      </w:r>
    </w:p>
    <w:p w14:paraId="360062FE" w14:textId="474A38B7" w:rsidR="00E21246" w:rsidRPr="002C0DDF" w:rsidRDefault="00FA20CB" w:rsidP="002C0DDF">
      <w:pPr>
        <w:pStyle w:val="a7"/>
        <w:numPr>
          <w:ilvl w:val="0"/>
          <w:numId w:val="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Характеристики </w:t>
      </w:r>
      <w:r w:rsidR="00C760C3"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согласованы Сторонами в Спецификации (Приложение № 1 к Договору). Указание дополнительных признаков </w:t>
      </w:r>
      <w:r w:rsidR="00C760C3"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в Акте </w:t>
      </w:r>
      <w:r w:rsidR="00C760C3" w:rsidRPr="002C0DDF">
        <w:rPr>
          <w:rFonts w:ascii="Times New Roman" w:hAnsi="Times New Roman" w:cs="Times New Roman"/>
          <w:spacing w:val="-8"/>
          <w:sz w:val="24"/>
        </w:rPr>
        <w:t>приема-передачи</w:t>
      </w:r>
      <w:r w:rsidRPr="002C0DDF">
        <w:rPr>
          <w:rFonts w:ascii="Times New Roman" w:hAnsi="Times New Roman" w:cs="Times New Roman"/>
          <w:spacing w:val="-8"/>
          <w:sz w:val="24"/>
        </w:rPr>
        <w:t xml:space="preserve"> в лизинг не является изменением </w:t>
      </w:r>
      <w:r w:rsidR="00C760C3" w:rsidRPr="002C0DDF">
        <w:rPr>
          <w:rFonts w:ascii="Times New Roman" w:hAnsi="Times New Roman" w:cs="Times New Roman"/>
          <w:spacing w:val="-8"/>
          <w:sz w:val="24"/>
        </w:rPr>
        <w:t>Предмета лизинга</w:t>
      </w:r>
      <w:r w:rsidR="00E21246" w:rsidRPr="002C0DDF">
        <w:rPr>
          <w:rFonts w:ascii="Times New Roman" w:hAnsi="Times New Roman" w:cs="Times New Roman"/>
          <w:spacing w:val="-8"/>
          <w:sz w:val="24"/>
        </w:rPr>
        <w:t>.</w:t>
      </w:r>
    </w:p>
    <w:p w14:paraId="1C38BF87" w14:textId="056E8FDD" w:rsidR="008C4DB4" w:rsidRPr="002C0DDF" w:rsidRDefault="008C4DB4" w:rsidP="002C0DDF">
      <w:pPr>
        <w:pStyle w:val="a7"/>
        <w:numPr>
          <w:ilvl w:val="0"/>
          <w:numId w:val="3"/>
        </w:numPr>
        <w:tabs>
          <w:tab w:val="left" w:pos="567"/>
          <w:tab w:val="left" w:pos="5100"/>
        </w:tabs>
        <w:spacing w:line="276" w:lineRule="auto"/>
        <w:ind w:left="0" w:firstLine="0"/>
        <w:rPr>
          <w:rFonts w:ascii="Times New Roman" w:hAnsi="Times New Roman" w:cs="Times New Roman"/>
          <w:b/>
          <w:bCs/>
          <w:sz w:val="24"/>
        </w:rPr>
      </w:pPr>
      <w:r w:rsidRPr="002C0DDF">
        <w:rPr>
          <w:rFonts w:ascii="Times New Roman" w:hAnsi="Times New Roman" w:cs="Times New Roman"/>
          <w:spacing w:val="-8"/>
          <w:sz w:val="24"/>
        </w:rPr>
        <w:t xml:space="preserve">Право собственности на Предмет лизинга принадлежит Лизингодателю и сохраняется до полного исполнения Лизингополучателем всех обязательств перед Лизингодателем. Право владения и пользования Предметом лизинга в течение </w:t>
      </w:r>
      <w:r w:rsidR="008A429D" w:rsidRPr="002C0DDF">
        <w:rPr>
          <w:rFonts w:ascii="Times New Roman" w:hAnsi="Times New Roman" w:cs="Times New Roman"/>
          <w:spacing w:val="-8"/>
          <w:sz w:val="24"/>
        </w:rPr>
        <w:t>С</w:t>
      </w:r>
      <w:r w:rsidRPr="002C0DDF">
        <w:rPr>
          <w:rFonts w:ascii="Times New Roman" w:hAnsi="Times New Roman" w:cs="Times New Roman"/>
          <w:spacing w:val="-8"/>
          <w:sz w:val="24"/>
        </w:rPr>
        <w:t>рока лизинга принадлежит Лизингополучателю.</w:t>
      </w:r>
      <w:bookmarkEnd w:id="7"/>
    </w:p>
    <w:p w14:paraId="197DB0DE" w14:textId="1C0835F7" w:rsidR="00C760C3" w:rsidRPr="002C0DDF" w:rsidRDefault="00C760C3" w:rsidP="002C0DDF">
      <w:pPr>
        <w:pStyle w:val="a7"/>
        <w:numPr>
          <w:ilvl w:val="0"/>
          <w:numId w:val="3"/>
        </w:numPr>
        <w:tabs>
          <w:tab w:val="left" w:pos="567"/>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Лизингополучатель вправе предъявлять непосредственно Продавцу Предмета лизинга претензии к качеству, комплектности, срокам передачи Предмета лизинга, срокам устранения недостатков, выявленных при приемке Предмета лизинга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Предмета лизинга и Лизингодателем, в соответствии со ст</w:t>
      </w:r>
      <w:proofErr w:type="gramEnd"/>
      <w:r w:rsidRPr="002C0DDF">
        <w:rPr>
          <w:rFonts w:ascii="Times New Roman" w:hAnsi="Times New Roman" w:cs="Times New Roman"/>
          <w:spacing w:val="-8"/>
          <w:sz w:val="24"/>
        </w:rPr>
        <w:t>. 670 ГК РФ.</w:t>
      </w:r>
    </w:p>
    <w:p w14:paraId="074BA47E" w14:textId="139D7AB1" w:rsidR="00293E6E" w:rsidRPr="002C0DDF" w:rsidRDefault="00293E6E" w:rsidP="002C0DDF">
      <w:pPr>
        <w:pStyle w:val="a7"/>
        <w:numPr>
          <w:ilvl w:val="0"/>
          <w:numId w:val="3"/>
        </w:numPr>
        <w:tabs>
          <w:tab w:val="left" w:pos="567"/>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Обязательства Лизингодателя по приобретению и передаче </w:t>
      </w:r>
      <w:r w:rsidR="00C760C3" w:rsidRPr="002C0DDF">
        <w:rPr>
          <w:rFonts w:ascii="Times New Roman" w:hAnsi="Times New Roman" w:cs="Times New Roman"/>
          <w:spacing w:val="-8"/>
          <w:sz w:val="24"/>
        </w:rPr>
        <w:t xml:space="preserve">Предмета лизинга </w:t>
      </w:r>
      <w:r w:rsidRPr="002C0DDF">
        <w:rPr>
          <w:rFonts w:ascii="Times New Roman" w:hAnsi="Times New Roman" w:cs="Times New Roman"/>
          <w:spacing w:val="-8"/>
          <w:sz w:val="24"/>
        </w:rPr>
        <w:t xml:space="preserve">в лизинг возникают </w:t>
      </w:r>
      <w:proofErr w:type="gramStart"/>
      <w:r w:rsidRPr="002C0DDF">
        <w:rPr>
          <w:rFonts w:ascii="Times New Roman" w:hAnsi="Times New Roman" w:cs="Times New Roman"/>
          <w:spacing w:val="-8"/>
          <w:sz w:val="24"/>
        </w:rPr>
        <w:t>с даты осуществления</w:t>
      </w:r>
      <w:proofErr w:type="gramEnd"/>
      <w:r w:rsidRPr="002C0DDF">
        <w:rPr>
          <w:rFonts w:ascii="Times New Roman" w:hAnsi="Times New Roman" w:cs="Times New Roman"/>
          <w:spacing w:val="-8"/>
          <w:sz w:val="24"/>
        </w:rPr>
        <w:t xml:space="preserve"> Лизингополучателем Авансового платежа в полном объеме в соответствии с условиями настоящего Договора. </w:t>
      </w:r>
    </w:p>
    <w:p w14:paraId="7FB96B05" w14:textId="77777777" w:rsidR="00293E6E" w:rsidRPr="002C0DDF" w:rsidRDefault="00293E6E" w:rsidP="002C0DDF">
      <w:pPr>
        <w:pStyle w:val="a7"/>
        <w:tabs>
          <w:tab w:val="left" w:pos="567"/>
          <w:tab w:val="left" w:pos="5100"/>
        </w:tabs>
        <w:spacing w:line="276" w:lineRule="auto"/>
        <w:ind w:left="0"/>
        <w:rPr>
          <w:rFonts w:ascii="Times New Roman" w:hAnsi="Times New Roman" w:cs="Times New Roman"/>
          <w:b/>
          <w:bCs/>
          <w:sz w:val="24"/>
        </w:rPr>
      </w:pPr>
    </w:p>
    <w:p w14:paraId="70F21EF0" w14:textId="77777777" w:rsidR="00D84AD5" w:rsidRPr="002C0DDF" w:rsidRDefault="00D84AD5"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8" w:name="_Toc156745629"/>
      <w:bookmarkStart w:id="9" w:name="_Toc169195490"/>
      <w:r w:rsidRPr="002C0DDF">
        <w:rPr>
          <w:rFonts w:ascii="Times New Roman" w:hAnsi="Times New Roman" w:cs="Times New Roman"/>
          <w:b/>
          <w:bCs/>
          <w:sz w:val="24"/>
        </w:rPr>
        <w:t>ПОРЯДОК ПРИОБРЕТЕНИЯ И ПРЕДОСТАВЛЕНИЯ ПРЕДМЕТА ЛИЗИНГА</w:t>
      </w:r>
      <w:bookmarkEnd w:id="8"/>
      <w:bookmarkEnd w:id="9"/>
    </w:p>
    <w:p w14:paraId="244FF632" w14:textId="7B091153"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Условия, сроки и место передачи Предмета лизинга от Продавца определяются договором купли-продажи.</w:t>
      </w:r>
      <w:r w:rsidR="00C760C3" w:rsidRPr="002C0DDF">
        <w:rPr>
          <w:rFonts w:ascii="Times New Roman" w:hAnsi="Times New Roman" w:cs="Times New Roman"/>
          <w:spacing w:val="-8"/>
          <w:sz w:val="24"/>
        </w:rPr>
        <w:t xml:space="preserve"> У</w:t>
      </w:r>
      <w:r w:rsidRPr="002C0DDF">
        <w:rPr>
          <w:rFonts w:ascii="Times New Roman" w:hAnsi="Times New Roman" w:cs="Times New Roman"/>
          <w:spacing w:val="-8"/>
          <w:sz w:val="24"/>
        </w:rPr>
        <w:t>словия</w:t>
      </w:r>
      <w:r w:rsidR="00C760C3" w:rsidRPr="002C0DDF">
        <w:rPr>
          <w:rFonts w:ascii="Times New Roman" w:hAnsi="Times New Roman" w:cs="Times New Roman"/>
          <w:spacing w:val="-8"/>
          <w:sz w:val="24"/>
        </w:rPr>
        <w:t xml:space="preserve"> договора купли-продажи</w:t>
      </w:r>
      <w:r w:rsidRPr="002C0DDF">
        <w:rPr>
          <w:rFonts w:ascii="Times New Roman" w:hAnsi="Times New Roman" w:cs="Times New Roman"/>
          <w:spacing w:val="-8"/>
          <w:sz w:val="24"/>
        </w:rPr>
        <w:t xml:space="preserve"> </w:t>
      </w:r>
      <w:r w:rsidR="0065729F" w:rsidRPr="002C0DDF">
        <w:rPr>
          <w:rFonts w:ascii="Times New Roman" w:hAnsi="Times New Roman" w:cs="Times New Roman"/>
          <w:spacing w:val="-8"/>
          <w:sz w:val="24"/>
        </w:rPr>
        <w:t xml:space="preserve">не должны противоречить </w:t>
      </w:r>
      <w:r w:rsidR="00180D89" w:rsidRPr="002C0DDF">
        <w:rPr>
          <w:rFonts w:ascii="Times New Roman" w:hAnsi="Times New Roman" w:cs="Times New Roman"/>
          <w:spacing w:val="-8"/>
          <w:sz w:val="24"/>
        </w:rPr>
        <w:t>документации о закупке</w:t>
      </w:r>
      <w:r w:rsidRPr="002C0DDF">
        <w:rPr>
          <w:rFonts w:ascii="Times New Roman" w:hAnsi="Times New Roman" w:cs="Times New Roman"/>
          <w:spacing w:val="-8"/>
          <w:sz w:val="24"/>
        </w:rPr>
        <w:t>.</w:t>
      </w:r>
    </w:p>
    <w:p w14:paraId="2B971EA9" w14:textId="77777777" w:rsidR="00133A6F" w:rsidRPr="002C0DDF" w:rsidRDefault="00C760C3" w:rsidP="002C0DDF">
      <w:pPr>
        <w:pStyle w:val="a7"/>
        <w:numPr>
          <w:ilvl w:val="0"/>
          <w:numId w:val="4"/>
        </w:numPr>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Срок передачи </w:t>
      </w:r>
      <w:r w:rsidR="009B68EB" w:rsidRPr="002C0DDF">
        <w:rPr>
          <w:rFonts w:ascii="Times New Roman" w:hAnsi="Times New Roman" w:cs="Times New Roman"/>
          <w:spacing w:val="-8"/>
          <w:sz w:val="24"/>
        </w:rPr>
        <w:t>Предмета лизинга</w:t>
      </w:r>
      <w:r w:rsidR="00F861A2" w:rsidRPr="002C0DDF">
        <w:rPr>
          <w:rFonts w:ascii="Times New Roman" w:hAnsi="Times New Roman" w:cs="Times New Roman"/>
          <w:spacing w:val="-8"/>
          <w:sz w:val="24"/>
        </w:rPr>
        <w:t xml:space="preserve"> в лизинг</w:t>
      </w:r>
      <w:r w:rsidR="009B68EB" w:rsidRPr="002C0DDF">
        <w:rPr>
          <w:rFonts w:ascii="Times New Roman" w:hAnsi="Times New Roman" w:cs="Times New Roman"/>
          <w:spacing w:val="-8"/>
          <w:sz w:val="24"/>
        </w:rPr>
        <w:t xml:space="preserve"> </w:t>
      </w:r>
      <w:r w:rsidR="00F861A2" w:rsidRPr="002C0DDF">
        <w:rPr>
          <w:rFonts w:ascii="Times New Roman" w:hAnsi="Times New Roman" w:cs="Times New Roman"/>
          <w:spacing w:val="-8"/>
          <w:sz w:val="24"/>
        </w:rPr>
        <w:t>-</w:t>
      </w:r>
      <w:r w:rsidR="007B3DE7" w:rsidRPr="002C0DDF">
        <w:rPr>
          <w:rFonts w:ascii="Times New Roman" w:hAnsi="Times New Roman" w:cs="Times New Roman"/>
          <w:spacing w:val="-8"/>
          <w:sz w:val="24"/>
        </w:rPr>
        <w:t xml:space="preserve"> </w:t>
      </w:r>
      <w:r w:rsidR="00133A6F" w:rsidRPr="002C0DDF">
        <w:rPr>
          <w:rFonts w:ascii="Times New Roman" w:hAnsi="Times New Roman" w:cs="Times New Roman"/>
          <w:spacing w:val="-8"/>
          <w:sz w:val="24"/>
        </w:rPr>
        <w:t xml:space="preserve">не позднее 30 (тридцати) календарных дней </w:t>
      </w:r>
      <w:proofErr w:type="gramStart"/>
      <w:r w:rsidR="00133A6F" w:rsidRPr="002C0DDF">
        <w:rPr>
          <w:rFonts w:ascii="Times New Roman" w:hAnsi="Times New Roman" w:cs="Times New Roman"/>
          <w:spacing w:val="-8"/>
          <w:sz w:val="24"/>
        </w:rPr>
        <w:t>с даты оплаты</w:t>
      </w:r>
      <w:proofErr w:type="gramEnd"/>
      <w:r w:rsidR="00133A6F" w:rsidRPr="002C0DDF">
        <w:rPr>
          <w:rFonts w:ascii="Times New Roman" w:hAnsi="Times New Roman" w:cs="Times New Roman"/>
          <w:spacing w:val="-8"/>
          <w:sz w:val="24"/>
        </w:rPr>
        <w:t xml:space="preserve"> Лизингополучателем авансового платежа по Договору. </w:t>
      </w:r>
    </w:p>
    <w:p w14:paraId="3EF44FE1" w14:textId="400DD8B2" w:rsidR="00C760C3" w:rsidRPr="002C0DDF" w:rsidRDefault="00C760C3" w:rsidP="002C0DDF">
      <w:pPr>
        <w:pStyle w:val="a7"/>
        <w:numPr>
          <w:ilvl w:val="0"/>
          <w:numId w:val="4"/>
        </w:numPr>
        <w:tabs>
          <w:tab w:val="left" w:pos="567"/>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За 3 (три) рабочих дня до даты </w:t>
      </w:r>
      <w:r w:rsidR="00D01515" w:rsidRPr="002C0DDF">
        <w:rPr>
          <w:rFonts w:ascii="Times New Roman" w:hAnsi="Times New Roman" w:cs="Times New Roman"/>
          <w:spacing w:val="-8"/>
          <w:sz w:val="24"/>
        </w:rPr>
        <w:t>передачи</w:t>
      </w:r>
      <w:r w:rsidRPr="002C0DDF">
        <w:rPr>
          <w:rFonts w:ascii="Times New Roman" w:hAnsi="Times New Roman" w:cs="Times New Roman"/>
          <w:spacing w:val="-8"/>
          <w:sz w:val="24"/>
        </w:rPr>
        <w:t xml:space="preserve"> </w:t>
      </w:r>
      <w:r w:rsidR="0065729F" w:rsidRPr="002C0DDF">
        <w:rPr>
          <w:rFonts w:ascii="Times New Roman" w:hAnsi="Times New Roman" w:cs="Times New Roman"/>
          <w:spacing w:val="-8"/>
          <w:sz w:val="24"/>
        </w:rPr>
        <w:t xml:space="preserve">Предмета лизинга </w:t>
      </w:r>
      <w:r w:rsidRPr="002C0DDF">
        <w:rPr>
          <w:rFonts w:ascii="Times New Roman" w:hAnsi="Times New Roman" w:cs="Times New Roman"/>
          <w:spacing w:val="-8"/>
          <w:sz w:val="24"/>
        </w:rPr>
        <w:t xml:space="preserve">Лизингодатель обязан известить о доставке Лизингополучателя </w:t>
      </w:r>
      <w:r w:rsidR="0065729F" w:rsidRPr="002C0DDF">
        <w:rPr>
          <w:rFonts w:ascii="Times New Roman" w:hAnsi="Times New Roman" w:cs="Times New Roman"/>
          <w:spacing w:val="-8"/>
          <w:sz w:val="24"/>
        </w:rPr>
        <w:t xml:space="preserve">путем </w:t>
      </w:r>
      <w:r w:rsidRPr="002C0DDF">
        <w:rPr>
          <w:rFonts w:ascii="Times New Roman" w:hAnsi="Times New Roman" w:cs="Times New Roman"/>
          <w:spacing w:val="-8"/>
          <w:sz w:val="24"/>
        </w:rPr>
        <w:t xml:space="preserve">направления уведомления </w:t>
      </w:r>
      <w:r w:rsidR="0065729F" w:rsidRPr="002C0DDF">
        <w:rPr>
          <w:rFonts w:ascii="Times New Roman" w:hAnsi="Times New Roman" w:cs="Times New Roman"/>
          <w:spacing w:val="-8"/>
          <w:sz w:val="24"/>
        </w:rPr>
        <w:t xml:space="preserve">в соответствии с п. </w:t>
      </w:r>
      <w:r w:rsidR="00947866" w:rsidRPr="002C0DDF">
        <w:rPr>
          <w:rFonts w:ascii="Times New Roman" w:hAnsi="Times New Roman" w:cs="Times New Roman"/>
          <w:spacing w:val="-8"/>
          <w:sz w:val="24"/>
        </w:rPr>
        <w:t>1</w:t>
      </w:r>
      <w:r w:rsidR="00E4425C" w:rsidRPr="002C0DDF">
        <w:rPr>
          <w:rFonts w:ascii="Times New Roman" w:hAnsi="Times New Roman" w:cs="Times New Roman"/>
          <w:spacing w:val="-8"/>
          <w:sz w:val="24"/>
        </w:rPr>
        <w:t>4</w:t>
      </w:r>
      <w:r w:rsidR="00947866" w:rsidRPr="002C0DDF">
        <w:rPr>
          <w:rFonts w:ascii="Times New Roman" w:hAnsi="Times New Roman" w:cs="Times New Roman"/>
          <w:spacing w:val="-8"/>
          <w:sz w:val="24"/>
        </w:rPr>
        <w:t xml:space="preserve">.1. </w:t>
      </w:r>
      <w:r w:rsidR="0065729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w:t>
      </w:r>
    </w:p>
    <w:p w14:paraId="3DD7331E" w14:textId="54471421" w:rsidR="0043232F"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обеспечить присутствие своих представителей на приемке Предмета лизинга. </w:t>
      </w:r>
    </w:p>
    <w:p w14:paraId="3EF6A0BB" w14:textId="3BC8E9F3"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Приемка Предмета лизинга Лизингополучателем от Лизингодателя оформляется актом приема-передачи</w:t>
      </w:r>
      <w:r w:rsidR="00BE4F8F" w:rsidRPr="002C0DDF">
        <w:rPr>
          <w:rFonts w:ascii="Times New Roman" w:hAnsi="Times New Roman" w:cs="Times New Roman"/>
          <w:spacing w:val="-8"/>
          <w:sz w:val="24"/>
        </w:rPr>
        <w:t xml:space="preserve"> Предмета лизинга в лизинг</w:t>
      </w:r>
      <w:r w:rsidR="0065729F" w:rsidRPr="002C0DDF">
        <w:rPr>
          <w:rFonts w:ascii="Times New Roman" w:hAnsi="Times New Roman" w:cs="Times New Roman"/>
          <w:spacing w:val="-8"/>
          <w:sz w:val="24"/>
        </w:rPr>
        <w:t xml:space="preserve"> по форме Приложения № </w:t>
      </w:r>
      <w:r w:rsidR="00616DF5" w:rsidRPr="002C0DDF">
        <w:rPr>
          <w:rFonts w:ascii="Times New Roman" w:hAnsi="Times New Roman" w:cs="Times New Roman"/>
          <w:spacing w:val="-8"/>
          <w:sz w:val="24"/>
        </w:rPr>
        <w:t>4</w:t>
      </w:r>
      <w:r w:rsidRPr="002C0DDF">
        <w:rPr>
          <w:rFonts w:ascii="Times New Roman" w:hAnsi="Times New Roman" w:cs="Times New Roman"/>
          <w:spacing w:val="-8"/>
          <w:sz w:val="24"/>
        </w:rPr>
        <w:t>.</w:t>
      </w:r>
    </w:p>
    <w:p w14:paraId="754E3665" w14:textId="0CAD0620"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Подписание акта приема-передачи Предмета лизинга подтверждает соответствие Предмета лизинга </w:t>
      </w:r>
      <w:r w:rsidR="008669FE" w:rsidRPr="002C0DDF">
        <w:rPr>
          <w:rFonts w:ascii="Times New Roman" w:hAnsi="Times New Roman" w:cs="Times New Roman"/>
          <w:spacing w:val="-8"/>
          <w:sz w:val="24"/>
        </w:rPr>
        <w:t>требованиям, указанным</w:t>
      </w:r>
      <w:r w:rsidR="0065729F" w:rsidRPr="002C0DDF">
        <w:rPr>
          <w:rFonts w:ascii="Times New Roman" w:hAnsi="Times New Roman" w:cs="Times New Roman"/>
          <w:spacing w:val="-8"/>
          <w:sz w:val="24"/>
        </w:rPr>
        <w:t xml:space="preserve"> в</w:t>
      </w:r>
      <w:r w:rsidR="00717294" w:rsidRPr="002C0DDF">
        <w:rPr>
          <w:rFonts w:ascii="Times New Roman" w:hAnsi="Times New Roman" w:cs="Times New Roman"/>
          <w:spacing w:val="-8"/>
          <w:sz w:val="24"/>
        </w:rPr>
        <w:t xml:space="preserve"> Спецификации, а также</w:t>
      </w:r>
      <w:r w:rsidR="008669FE" w:rsidRPr="002C0DDF">
        <w:rPr>
          <w:rFonts w:ascii="Times New Roman" w:hAnsi="Times New Roman" w:cs="Times New Roman"/>
          <w:spacing w:val="-8"/>
          <w:sz w:val="24"/>
        </w:rPr>
        <w:t xml:space="preserve"> в документации о </w:t>
      </w:r>
      <w:r w:rsidR="0065729F" w:rsidRPr="002C0DDF">
        <w:rPr>
          <w:rFonts w:ascii="Times New Roman" w:hAnsi="Times New Roman" w:cs="Times New Roman"/>
          <w:spacing w:val="-8"/>
          <w:sz w:val="24"/>
        </w:rPr>
        <w:t>з</w:t>
      </w:r>
      <w:r w:rsidR="008669FE" w:rsidRPr="002C0DDF">
        <w:rPr>
          <w:rFonts w:ascii="Times New Roman" w:hAnsi="Times New Roman" w:cs="Times New Roman"/>
          <w:spacing w:val="-8"/>
          <w:sz w:val="24"/>
        </w:rPr>
        <w:t>акупке, и сведениям о качестве, технических</w:t>
      </w:r>
      <w:r w:rsidR="000B7503" w:rsidRPr="002C0DDF">
        <w:rPr>
          <w:rFonts w:ascii="Times New Roman" w:hAnsi="Times New Roman" w:cs="Times New Roman"/>
          <w:spacing w:val="-8"/>
          <w:sz w:val="24"/>
        </w:rPr>
        <w:t xml:space="preserve"> и функциональных</w:t>
      </w:r>
      <w:r w:rsidR="008669FE" w:rsidRPr="002C0DDF">
        <w:rPr>
          <w:rFonts w:ascii="Times New Roman" w:hAnsi="Times New Roman" w:cs="Times New Roman"/>
          <w:spacing w:val="-8"/>
          <w:sz w:val="24"/>
        </w:rPr>
        <w:t xml:space="preserve"> характеристиках Предмета лизинга</w:t>
      </w:r>
      <w:r w:rsidR="000B7503" w:rsidRPr="002C0DDF">
        <w:rPr>
          <w:rFonts w:ascii="Times New Roman" w:hAnsi="Times New Roman" w:cs="Times New Roman"/>
          <w:spacing w:val="-8"/>
          <w:sz w:val="24"/>
        </w:rPr>
        <w:t xml:space="preserve"> </w:t>
      </w:r>
      <w:r w:rsidR="008669FE" w:rsidRPr="002C0DDF">
        <w:rPr>
          <w:rFonts w:ascii="Times New Roman" w:hAnsi="Times New Roman" w:cs="Times New Roman"/>
          <w:spacing w:val="-8"/>
          <w:sz w:val="24"/>
        </w:rPr>
        <w:t xml:space="preserve">и иным сведениям о </w:t>
      </w:r>
      <w:r w:rsidR="000B7503" w:rsidRPr="002C0DDF">
        <w:rPr>
          <w:rFonts w:ascii="Times New Roman" w:hAnsi="Times New Roman" w:cs="Times New Roman"/>
          <w:spacing w:val="-8"/>
          <w:sz w:val="24"/>
        </w:rPr>
        <w:t>Предмете лизинга</w:t>
      </w:r>
      <w:r w:rsidR="008669FE" w:rsidRPr="002C0DDF">
        <w:rPr>
          <w:rFonts w:ascii="Times New Roman" w:hAnsi="Times New Roman" w:cs="Times New Roman"/>
          <w:spacing w:val="-8"/>
          <w:sz w:val="24"/>
        </w:rPr>
        <w:t>, предоставление которых предусмотрено документацией о Закупке</w:t>
      </w:r>
      <w:r w:rsidRPr="002C0DDF">
        <w:rPr>
          <w:rFonts w:ascii="Times New Roman" w:hAnsi="Times New Roman" w:cs="Times New Roman"/>
          <w:spacing w:val="-8"/>
          <w:sz w:val="24"/>
        </w:rPr>
        <w:t>.</w:t>
      </w:r>
    </w:p>
    <w:p w14:paraId="019B6A45" w14:textId="1BB85ABF"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в течение </w:t>
      </w:r>
      <w:r w:rsidR="00FD32BC"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w:t>
      </w:r>
      <w:r w:rsidR="00FD32BC" w:rsidRPr="002C0DDF">
        <w:rPr>
          <w:rFonts w:ascii="Times New Roman" w:hAnsi="Times New Roman" w:cs="Times New Roman"/>
          <w:spacing w:val="-8"/>
          <w:sz w:val="24"/>
        </w:rPr>
        <w:t>двух</w:t>
      </w:r>
      <w:r w:rsidRPr="002C0DDF">
        <w:rPr>
          <w:rFonts w:ascii="Times New Roman" w:hAnsi="Times New Roman" w:cs="Times New Roman"/>
          <w:spacing w:val="-8"/>
          <w:sz w:val="24"/>
        </w:rPr>
        <w:t xml:space="preserve">) рабочих дней </w:t>
      </w:r>
      <w:proofErr w:type="gramStart"/>
      <w:r w:rsidRPr="002C0DDF">
        <w:rPr>
          <w:rFonts w:ascii="Times New Roman" w:hAnsi="Times New Roman" w:cs="Times New Roman"/>
          <w:spacing w:val="-8"/>
          <w:sz w:val="24"/>
        </w:rPr>
        <w:t>с даты</w:t>
      </w:r>
      <w:proofErr w:type="gramEnd"/>
      <w:r w:rsidRPr="002C0DDF">
        <w:rPr>
          <w:rFonts w:ascii="Times New Roman" w:hAnsi="Times New Roman" w:cs="Times New Roman"/>
          <w:spacing w:val="-8"/>
          <w:sz w:val="24"/>
        </w:rPr>
        <w:t xml:space="preserve"> фактической приемки Предмета лизинга Лизингополучатель не подпишет акт приема-передачи и письменно не заявит об отказе от приемки Предмета лизинга, Лизингодатель вправе составить односторонний акт</w:t>
      </w:r>
      <w:r w:rsidRPr="002C0DDF">
        <w:rPr>
          <w:rFonts w:ascii="Times New Roman" w:hAnsi="Times New Roman" w:cs="Times New Roman"/>
          <w:bCs/>
          <w:spacing w:val="-8"/>
          <w:sz w:val="24"/>
        </w:rPr>
        <w:t xml:space="preserve"> о передаче предмета лизинга Лизингополучателю, направив его в установленном разделом 1</w:t>
      </w:r>
      <w:r w:rsidR="00E4425C" w:rsidRPr="002C0DDF">
        <w:rPr>
          <w:rFonts w:ascii="Times New Roman" w:hAnsi="Times New Roman" w:cs="Times New Roman"/>
          <w:bCs/>
          <w:spacing w:val="-8"/>
          <w:sz w:val="24"/>
        </w:rPr>
        <w:t>4</w:t>
      </w:r>
      <w:r w:rsidRPr="002C0DDF">
        <w:rPr>
          <w:rFonts w:ascii="Times New Roman" w:hAnsi="Times New Roman" w:cs="Times New Roman"/>
          <w:bCs/>
          <w:spacing w:val="-8"/>
          <w:sz w:val="24"/>
        </w:rPr>
        <w:t xml:space="preserve"> </w:t>
      </w:r>
      <w:r w:rsidR="00A83653" w:rsidRPr="002C0DDF">
        <w:rPr>
          <w:rFonts w:ascii="Times New Roman" w:hAnsi="Times New Roman" w:cs="Times New Roman"/>
          <w:bCs/>
          <w:spacing w:val="-8"/>
          <w:sz w:val="24"/>
        </w:rPr>
        <w:t>Договора</w:t>
      </w:r>
      <w:r w:rsidR="00D01515" w:rsidRPr="002C0DDF">
        <w:rPr>
          <w:rFonts w:ascii="Times New Roman" w:hAnsi="Times New Roman" w:cs="Times New Roman"/>
          <w:bCs/>
          <w:spacing w:val="-8"/>
          <w:sz w:val="24"/>
        </w:rPr>
        <w:t xml:space="preserve"> порядке</w:t>
      </w:r>
      <w:r w:rsidRPr="002C0DDF">
        <w:rPr>
          <w:rFonts w:ascii="Times New Roman" w:hAnsi="Times New Roman" w:cs="Times New Roman"/>
          <w:bCs/>
          <w:spacing w:val="-8"/>
          <w:sz w:val="24"/>
        </w:rPr>
        <w:t xml:space="preserve">. </w:t>
      </w:r>
      <w:r w:rsidRPr="002C0DDF">
        <w:rPr>
          <w:rFonts w:ascii="Times New Roman" w:hAnsi="Times New Roman" w:cs="Times New Roman"/>
          <w:spacing w:val="-8"/>
          <w:sz w:val="24"/>
        </w:rPr>
        <w:t>Направление одностороннего акта влечет те же последствия, что и подписание акта приема-передачи Сторонами без замечаний.</w:t>
      </w:r>
    </w:p>
    <w:p w14:paraId="0D9477A3" w14:textId="69220854"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Обязанность по соблюдению </w:t>
      </w:r>
      <w:proofErr w:type="gramStart"/>
      <w:r w:rsidRPr="002C0DDF">
        <w:rPr>
          <w:rFonts w:ascii="Times New Roman" w:hAnsi="Times New Roman" w:cs="Times New Roman"/>
          <w:spacing w:val="-8"/>
          <w:sz w:val="24"/>
        </w:rPr>
        <w:t>специальных требований, предъявляемых законодательством Российской Федерации к собственнику регистрируемого</w:t>
      </w:r>
      <w:r w:rsidR="00125E97"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имущества лежит</w:t>
      </w:r>
      <w:proofErr w:type="gramEnd"/>
      <w:r w:rsidRPr="002C0DDF">
        <w:rPr>
          <w:rFonts w:ascii="Times New Roman" w:hAnsi="Times New Roman" w:cs="Times New Roman"/>
          <w:spacing w:val="-8"/>
          <w:sz w:val="24"/>
        </w:rPr>
        <w:t xml:space="preserve"> на Лизингополучателе, если Договором лизинга прямо не предусмотрено иное.</w:t>
      </w:r>
    </w:p>
    <w:p w14:paraId="467DB40A" w14:textId="443B384E"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для пользования предметом лизинга необходимо проведение работ по монтажу, </w:t>
      </w:r>
      <w:proofErr w:type="gramStart"/>
      <w:r w:rsidRPr="002C0DDF">
        <w:rPr>
          <w:rFonts w:ascii="Times New Roman" w:hAnsi="Times New Roman" w:cs="Times New Roman"/>
          <w:spacing w:val="-8"/>
          <w:sz w:val="24"/>
        </w:rPr>
        <w:t>шеф-монтажу</w:t>
      </w:r>
      <w:proofErr w:type="gramEnd"/>
      <w:r w:rsidRPr="002C0DDF">
        <w:rPr>
          <w:rFonts w:ascii="Times New Roman" w:hAnsi="Times New Roman" w:cs="Times New Roman"/>
          <w:spacing w:val="-8"/>
          <w:sz w:val="24"/>
        </w:rPr>
        <w:t xml:space="preserve">, пуско-наладке, вводу в эксплуатацию, Лизингополучатель несет все права и обязанности </w:t>
      </w:r>
      <w:r w:rsidRPr="002C0DDF">
        <w:rPr>
          <w:rFonts w:ascii="Times New Roman" w:hAnsi="Times New Roman" w:cs="Times New Roman"/>
          <w:spacing w:val="-8"/>
          <w:sz w:val="24"/>
        </w:rPr>
        <w:lastRenderedPageBreak/>
        <w:t>заказчика таких работ и услуг, кроме права отказа от таких услуг и обязанности по оплате в случае включения стоимости в сумму договора кули-продажи.</w:t>
      </w:r>
    </w:p>
    <w:p w14:paraId="18D9ED13" w14:textId="77777777" w:rsidR="00D61F4C" w:rsidRPr="002C0DDF" w:rsidRDefault="00D61F4C" w:rsidP="002C0DDF">
      <w:pPr>
        <w:tabs>
          <w:tab w:val="left" w:pos="567"/>
          <w:tab w:val="left" w:pos="5100"/>
        </w:tabs>
        <w:spacing w:line="276" w:lineRule="auto"/>
        <w:rPr>
          <w:rFonts w:ascii="Times New Roman" w:hAnsi="Times New Roman" w:cs="Times New Roman"/>
          <w:spacing w:val="-8"/>
          <w:sz w:val="24"/>
        </w:rPr>
      </w:pPr>
    </w:p>
    <w:p w14:paraId="34855C87" w14:textId="5DF25736" w:rsidR="006A1690" w:rsidRPr="002C0DDF" w:rsidRDefault="00BC20AB"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r w:rsidRPr="002C0DDF">
        <w:rPr>
          <w:rFonts w:ascii="Times New Roman" w:hAnsi="Times New Roman" w:cs="Times New Roman"/>
          <w:b/>
          <w:bCs/>
          <w:sz w:val="24"/>
        </w:rPr>
        <w:t>МЕСТО ПОСТАВКИ И ЭКСПЛУАТАЦИИ ПРЕДМАТА ЛИЗИНГА</w:t>
      </w:r>
    </w:p>
    <w:p w14:paraId="2800F9EA" w14:textId="4580CC9F" w:rsidR="00D306A0" w:rsidRPr="002C0DDF" w:rsidRDefault="00BC20AB" w:rsidP="002C0DDF">
      <w:pPr>
        <w:pStyle w:val="a7"/>
        <w:numPr>
          <w:ilvl w:val="0"/>
          <w:numId w:val="3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Место </w:t>
      </w:r>
      <w:r w:rsidR="0063390A" w:rsidRPr="002C0DDF">
        <w:rPr>
          <w:rFonts w:ascii="Times New Roman" w:hAnsi="Times New Roman" w:cs="Times New Roman"/>
          <w:spacing w:val="-8"/>
          <w:sz w:val="24"/>
        </w:rPr>
        <w:t>передачи</w:t>
      </w:r>
      <w:r w:rsidRPr="002C0DDF">
        <w:rPr>
          <w:rFonts w:ascii="Times New Roman" w:hAnsi="Times New Roman" w:cs="Times New Roman"/>
          <w:spacing w:val="-8"/>
          <w:sz w:val="24"/>
        </w:rPr>
        <w:t xml:space="preserve"> Предмета лизинга: </w:t>
      </w:r>
      <w:proofErr w:type="gramStart"/>
      <w:r w:rsidR="001800A1" w:rsidRPr="002C0DDF">
        <w:rPr>
          <w:rFonts w:ascii="Times New Roman" w:hAnsi="Times New Roman" w:cs="Times New Roman"/>
          <w:spacing w:val="-8"/>
          <w:sz w:val="24"/>
        </w:rPr>
        <w:t xml:space="preserve">ООО «Александрия», </w:t>
      </w:r>
      <w:r w:rsidR="001800A1" w:rsidRPr="002C0DDF">
        <w:rPr>
          <w:rStyle w:val="apple-converted-space"/>
          <w:rFonts w:ascii="Times New Roman" w:hAnsi="Times New Roman"/>
          <w:sz w:val="24"/>
        </w:rPr>
        <w:t xml:space="preserve">353480, Краснодарский край, </w:t>
      </w:r>
      <w:r w:rsidR="00691D50" w:rsidRPr="002C0DDF">
        <w:rPr>
          <w:rStyle w:val="apple-converted-space"/>
          <w:rFonts w:ascii="Times New Roman" w:hAnsi="Times New Roman"/>
          <w:sz w:val="24"/>
        </w:rPr>
        <w:t xml:space="preserve">          </w:t>
      </w:r>
      <w:r w:rsidR="001800A1" w:rsidRPr="002C0DDF">
        <w:rPr>
          <w:rStyle w:val="apple-converted-space"/>
          <w:rFonts w:ascii="Times New Roman" w:hAnsi="Times New Roman"/>
          <w:sz w:val="24"/>
        </w:rPr>
        <w:t xml:space="preserve"> с. Кабардинка, Сухумское шоссе, д. 42</w:t>
      </w:r>
      <w:r w:rsidRPr="002C0DDF">
        <w:rPr>
          <w:rFonts w:ascii="Times New Roman" w:hAnsi="Times New Roman" w:cs="Times New Roman"/>
          <w:spacing w:val="-8"/>
          <w:sz w:val="24"/>
        </w:rPr>
        <w:t>.</w:t>
      </w:r>
      <w:proofErr w:type="gramEnd"/>
    </w:p>
    <w:p w14:paraId="38BFF5F4" w14:textId="502C1079" w:rsidR="00717294" w:rsidRPr="002C0DDF" w:rsidRDefault="00C935FA" w:rsidP="002C0DDF">
      <w:pPr>
        <w:pStyle w:val="aff"/>
        <w:numPr>
          <w:ilvl w:val="0"/>
          <w:numId w:val="37"/>
        </w:numPr>
        <w:tabs>
          <w:tab w:val="left" w:pos="567"/>
        </w:tabs>
        <w:spacing w:line="276" w:lineRule="auto"/>
        <w:ind w:left="0" w:firstLine="0"/>
        <w:rPr>
          <w:rFonts w:eastAsiaTheme="minorHAnsi"/>
          <w:spacing w:val="-8"/>
          <w:kern w:val="2"/>
          <w:szCs w:val="24"/>
          <w:lang w:eastAsia="en-US"/>
          <w14:ligatures w14:val="standardContextual"/>
        </w:rPr>
      </w:pPr>
      <w:r w:rsidRPr="002C0DDF">
        <w:rPr>
          <w:rFonts w:eastAsiaTheme="minorHAnsi"/>
          <w:spacing w:val="-8"/>
          <w:kern w:val="2"/>
          <w:szCs w:val="24"/>
          <w:lang w:eastAsia="en-US"/>
          <w14:ligatures w14:val="standardContextual"/>
        </w:rPr>
        <w:t xml:space="preserve">   </w:t>
      </w:r>
      <w:r w:rsidR="00717294" w:rsidRPr="002C0DDF">
        <w:rPr>
          <w:rFonts w:eastAsiaTheme="minorHAnsi"/>
          <w:spacing w:val="-8"/>
          <w:kern w:val="2"/>
          <w:szCs w:val="24"/>
          <w:lang w:eastAsia="en-US"/>
          <w14:ligatures w14:val="standardContextual"/>
        </w:rPr>
        <w:t>Местом эксплуа</w:t>
      </w:r>
      <w:r w:rsidR="00691D50" w:rsidRPr="002C0DDF">
        <w:rPr>
          <w:rFonts w:eastAsiaTheme="minorHAnsi"/>
          <w:spacing w:val="-8"/>
          <w:kern w:val="2"/>
          <w:szCs w:val="24"/>
          <w:lang w:eastAsia="en-US"/>
          <w14:ligatures w14:val="standardContextual"/>
        </w:rPr>
        <w:t>тации Предмета лизинга является</w:t>
      </w:r>
      <w:r w:rsidR="0020339E" w:rsidRPr="002C0DDF">
        <w:rPr>
          <w:rFonts w:eastAsiaTheme="minorHAnsi"/>
          <w:spacing w:val="-8"/>
          <w:kern w:val="2"/>
          <w:szCs w:val="24"/>
          <w:lang w:eastAsia="en-US"/>
          <w14:ligatures w14:val="standardContextual"/>
        </w:rPr>
        <w:t xml:space="preserve"> </w:t>
      </w:r>
      <w:r w:rsidR="00691D50" w:rsidRPr="002C0DDF">
        <w:rPr>
          <w:rFonts w:eastAsiaTheme="minorHAnsi"/>
          <w:iCs/>
          <w:spacing w:val="-8"/>
          <w:kern w:val="2"/>
          <w:szCs w:val="24"/>
          <w:lang w:eastAsia="en-US"/>
          <w14:ligatures w14:val="standardContextual"/>
        </w:rPr>
        <w:t xml:space="preserve">регион местонахождения Лизингополучателя. </w:t>
      </w:r>
      <w:r w:rsidR="00717294" w:rsidRPr="002C0DDF">
        <w:rPr>
          <w:rFonts w:eastAsiaTheme="minorHAnsi"/>
          <w:spacing w:val="-8"/>
          <w:kern w:val="2"/>
          <w:szCs w:val="24"/>
          <w:lang w:eastAsia="en-US"/>
          <w14:ligatures w14:val="standardContextual"/>
        </w:rPr>
        <w:t xml:space="preserve">Стороны определили, что Лизингополучатель не осуществляет эксплуатацию Предмета лизинга за пределами Российской Федерации, а также в следующих регионах РФ: </w:t>
      </w:r>
      <w:proofErr w:type="gramStart"/>
      <w:r w:rsidR="00717294" w:rsidRPr="002C0DDF">
        <w:rPr>
          <w:rFonts w:eastAsiaTheme="minorHAnsi"/>
          <w:spacing w:val="-8"/>
          <w:kern w:val="2"/>
          <w:szCs w:val="24"/>
          <w:lang w:eastAsia="en-US"/>
          <w14:ligatures w14:val="standardContextual"/>
        </w:rPr>
        <w:t>Чеченская Республика; Республика Дагестан; Республика Ингушетия; Камчатский край, Чукотский автономный округ; Кабардино-Балкарская Республика; Карачаево-Черкесская Республика; Республика Северная Осетия – Алания; Донецкая Народная Республика; Луганская Народная Республика; Запорожская область; Херсонская область, а также в любых регионах, где ведутся любые военные действия, военные маневры, военные мероприятия и операции любого рода и/или введен режим военного положения, чрезвычайного положения, контртеррористической операции.</w:t>
      </w:r>
      <w:proofErr w:type="gramEnd"/>
    </w:p>
    <w:p w14:paraId="6374EC05" w14:textId="77777777" w:rsidR="00D306A0" w:rsidRPr="002C0DDF" w:rsidRDefault="00D306A0" w:rsidP="002C0DDF">
      <w:pPr>
        <w:tabs>
          <w:tab w:val="left" w:pos="567"/>
          <w:tab w:val="left" w:pos="5100"/>
        </w:tabs>
        <w:spacing w:line="276" w:lineRule="auto"/>
        <w:rPr>
          <w:rFonts w:ascii="Times New Roman" w:hAnsi="Times New Roman" w:cs="Times New Roman"/>
          <w:spacing w:val="-8"/>
          <w:sz w:val="24"/>
        </w:rPr>
      </w:pPr>
    </w:p>
    <w:p w14:paraId="61998880" w14:textId="49CB496E" w:rsidR="00FF445D" w:rsidRPr="002C0DDF" w:rsidRDefault="00FF445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10" w:name="_Toc521404800"/>
      <w:bookmarkStart w:id="11" w:name="_Toc518297533"/>
      <w:bookmarkStart w:id="12" w:name="_Toc531276832"/>
      <w:bookmarkStart w:id="13" w:name="_Toc6322019"/>
      <w:bookmarkStart w:id="14" w:name="_Toc28355636"/>
      <w:bookmarkStart w:id="15" w:name="_Toc156745631"/>
      <w:bookmarkStart w:id="16" w:name="_Toc169195492"/>
      <w:r w:rsidRPr="002C0DDF">
        <w:rPr>
          <w:rFonts w:ascii="Times New Roman" w:hAnsi="Times New Roman" w:cs="Times New Roman"/>
          <w:b/>
          <w:bCs/>
          <w:sz w:val="24"/>
        </w:rPr>
        <w:t>ИСПОЛЬЗОВАНИЕ ПРЕДМЕТА ЛИЗИНГА</w:t>
      </w:r>
      <w:bookmarkEnd w:id="10"/>
      <w:bookmarkEnd w:id="11"/>
      <w:bookmarkEnd w:id="12"/>
      <w:bookmarkEnd w:id="13"/>
      <w:bookmarkEnd w:id="14"/>
      <w:bookmarkEnd w:id="15"/>
      <w:bookmarkEnd w:id="16"/>
    </w:p>
    <w:p w14:paraId="27307438" w14:textId="0B47764E" w:rsidR="00E80D84" w:rsidRPr="002C0DDF" w:rsidRDefault="00E80D84"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Лизингополучателю запрещается использование Предмета лизинга за пределами Российской Федерации или на территориях, указанных в п.</w:t>
      </w:r>
      <w:r w:rsidR="004B16E5" w:rsidRPr="002C0DDF">
        <w:rPr>
          <w:rFonts w:ascii="Times New Roman" w:hAnsi="Times New Roman" w:cs="Times New Roman"/>
          <w:spacing w:val="-8"/>
          <w:sz w:val="24"/>
        </w:rPr>
        <w:t xml:space="preserve"> 3.</w:t>
      </w:r>
      <w:r w:rsidR="003E102A" w:rsidRPr="002C0DDF">
        <w:rPr>
          <w:rFonts w:ascii="Times New Roman" w:hAnsi="Times New Roman" w:cs="Times New Roman"/>
          <w:spacing w:val="-8"/>
          <w:sz w:val="24"/>
        </w:rPr>
        <w:t>2</w:t>
      </w:r>
      <w:r w:rsidR="004B16E5"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Договора без получения предварительного </w:t>
      </w:r>
      <w:r w:rsidR="00B6625C" w:rsidRPr="002C0DDF">
        <w:rPr>
          <w:rFonts w:ascii="Times New Roman" w:hAnsi="Times New Roman" w:cs="Times New Roman"/>
          <w:spacing w:val="-8"/>
          <w:sz w:val="24"/>
        </w:rPr>
        <w:t>не менее чем за 5 (пять) рабочих дней до даты смены территории, указанной в п. 3.</w:t>
      </w:r>
      <w:r w:rsidR="003E102A" w:rsidRPr="002C0DDF">
        <w:rPr>
          <w:rFonts w:ascii="Times New Roman" w:hAnsi="Times New Roman" w:cs="Times New Roman"/>
          <w:spacing w:val="-8"/>
          <w:sz w:val="24"/>
        </w:rPr>
        <w:t>2</w:t>
      </w:r>
      <w:r w:rsidR="00B6625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письменного согласия Лизингодателя. Если такое разрешение получено, Предмет лизинга подлежит дополнительному имущественному страхованию на условиях Лизингодателя за счет Лизингополучателя. </w:t>
      </w:r>
    </w:p>
    <w:p w14:paraId="5DEC3BB0" w14:textId="77777777"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в полной мере несет бремя содержания Предмета лизинга с момента его фактического получения, включая его годные остатки в случае конструктивной гибели.</w:t>
      </w:r>
      <w:bookmarkStart w:id="17" w:name="_Ref536715968"/>
      <w:r w:rsidRPr="002C0DDF">
        <w:rPr>
          <w:rFonts w:ascii="Times New Roman" w:hAnsi="Times New Roman" w:cs="Times New Roman"/>
          <w:spacing w:val="-8"/>
          <w:sz w:val="24"/>
        </w:rPr>
        <w:t xml:space="preserve"> Лизингополучатель обязан содержать Предмет лизинга в исправности, производить его текущий и капитальный ремонт, осуществлять сервисное обслуживание, за исключением случаев, относящихся к гарантийным обязательствам Продавца, соблюдать требования договоров страхования, соблюдать стандарты эксплуатации, технические условия, инструкции предприятия-изготовителя и иные обязательные и рекомендованные правила, проводить мероприятия, обеспечивающие безопасную эксплуатацию Предмета лизинга.</w:t>
      </w:r>
      <w:bookmarkEnd w:id="17"/>
    </w:p>
    <w:p w14:paraId="7380B239" w14:textId="0C62E119" w:rsidR="00570CC6" w:rsidRPr="002C0DDF" w:rsidRDefault="00570CC6"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Использование оборудования, являющегося Предметом лизинга, разрешено исключительно в месте эксплуатации</w:t>
      </w:r>
      <w:r w:rsidR="007B3DE7" w:rsidRPr="002C0DDF">
        <w:rPr>
          <w:rFonts w:ascii="Times New Roman" w:hAnsi="Times New Roman" w:cs="Times New Roman"/>
          <w:spacing w:val="-8"/>
          <w:sz w:val="24"/>
        </w:rPr>
        <w:t xml:space="preserve"> (п. 3.2.</w:t>
      </w:r>
      <w:proofErr w:type="gramEnd"/>
      <w:r w:rsidR="007B3DE7" w:rsidRPr="002C0DDF">
        <w:rPr>
          <w:rFonts w:ascii="Times New Roman" w:hAnsi="Times New Roman" w:cs="Times New Roman"/>
          <w:spacing w:val="-8"/>
          <w:sz w:val="24"/>
        </w:rPr>
        <w:t xml:space="preserve"> </w:t>
      </w:r>
      <w:proofErr w:type="gramStart"/>
      <w:r w:rsidR="007B3DE7"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w:t>
      </w:r>
      <w:r w:rsidR="00691D50" w:rsidRPr="002C0DDF">
        <w:rPr>
          <w:rFonts w:ascii="Times New Roman" w:hAnsi="Times New Roman" w:cs="Times New Roman"/>
          <w:spacing w:val="-8"/>
          <w:sz w:val="24"/>
        </w:rPr>
        <w:t>регион местонахождения Лизингополучателя.</w:t>
      </w:r>
      <w:proofErr w:type="gramEnd"/>
      <w:r w:rsidR="00691D50"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Для изменения места эксплуатации необходимо получить письменное согласие Лизингодателя</w:t>
      </w:r>
      <w:r w:rsidR="007B3DE7" w:rsidRPr="002C0DDF">
        <w:rPr>
          <w:rFonts w:ascii="Times New Roman" w:hAnsi="Times New Roman" w:cs="Times New Roman"/>
          <w:spacing w:val="-8"/>
          <w:sz w:val="24"/>
        </w:rPr>
        <w:t>.</w:t>
      </w:r>
    </w:p>
    <w:p w14:paraId="08765189" w14:textId="77A441E4"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повреждения Предмета лизинга Лизингополучатель обязан восстановить Предмет лизинга и поддерживать его в надлежащем рабочем состоянии независимо от вины Лизингополучателя.</w:t>
      </w:r>
    </w:p>
    <w:p w14:paraId="44267906" w14:textId="12B45586"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bookmarkStart w:id="18" w:name="_Ref30241317"/>
      <w:r w:rsidRPr="002C0DDF">
        <w:rPr>
          <w:rFonts w:ascii="Times New Roman" w:hAnsi="Times New Roman" w:cs="Times New Roman"/>
          <w:spacing w:val="-8"/>
          <w:sz w:val="24"/>
        </w:rPr>
        <w:t xml:space="preserve">Лизингополучатель не вправе производить изменения в Предмете лизинга, не отделимые без вреда для Предмета лизинга, за исключением </w:t>
      </w:r>
      <w:proofErr w:type="gramStart"/>
      <w:r w:rsidRPr="002C0DDF">
        <w:rPr>
          <w:rFonts w:ascii="Times New Roman" w:hAnsi="Times New Roman" w:cs="Times New Roman"/>
          <w:spacing w:val="-8"/>
          <w:sz w:val="24"/>
        </w:rPr>
        <w:t>необходимых</w:t>
      </w:r>
      <w:proofErr w:type="gramEnd"/>
      <w:r w:rsidRPr="002C0DDF">
        <w:rPr>
          <w:rFonts w:ascii="Times New Roman" w:hAnsi="Times New Roman" w:cs="Times New Roman"/>
          <w:spacing w:val="-8"/>
          <w:sz w:val="24"/>
        </w:rPr>
        <w:t xml:space="preserve"> для поддержания Предмета лизинга в исправном техническом состоянии.</w:t>
      </w:r>
      <w:r w:rsidR="00D61F4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Любые отделимые и неотделимые улучшения, произведенные Лизингополучателем, не подлежат возврату или компенсации Лизингополучателю и не уменьшают суммы, подлежащие уплате Лизингополучателем Лизингодателю по Договору лизинга. Право собственности на такие улучшения Предмета лизинга переходит к Лизингодателю в момент возврата Предмета лизинга.</w:t>
      </w:r>
      <w:r w:rsidR="00837886" w:rsidRPr="002C0DDF">
        <w:rPr>
          <w:rFonts w:ascii="Times New Roman" w:hAnsi="Times New Roman" w:cs="Times New Roman"/>
          <w:spacing w:val="-8"/>
          <w:sz w:val="24"/>
        </w:rPr>
        <w:t xml:space="preserve"> Изменения Предмета лизинга, информация о которых подлежит внесению в паспорт Предмета лизинга, включая цвет Предмета лизинга, двигатель, шасси, подлежат обязательному согласованию с Лизингодателем</w:t>
      </w:r>
    </w:p>
    <w:bookmarkEnd w:id="18"/>
    <w:p w14:paraId="249328F4" w14:textId="77777777"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не имеет права без письменного разрешения Лизингодателя передавать Предмет лизинга в сублизинг, и (или) субаренду, аренду, аренду с правом выкупа либо на иных основаниях третьим лицам. </w:t>
      </w:r>
    </w:p>
    <w:p w14:paraId="374BFD45" w14:textId="055723E6"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При возникновении у Лизингополучателя намерения передать Предмет лизинга в сублизинг или в субаренду, аренду, аренду с правом выкупа Лизингополучатель обязан направить Лизингодателю </w:t>
      </w:r>
      <w:r w:rsidRPr="002C0DDF">
        <w:rPr>
          <w:rFonts w:ascii="Times New Roman" w:hAnsi="Times New Roman" w:cs="Times New Roman"/>
          <w:spacing w:val="-8"/>
          <w:sz w:val="24"/>
        </w:rPr>
        <w:lastRenderedPageBreak/>
        <w:t>письменный запрос с указанием следующих сведений о потенциальном субарендаторе (</w:t>
      </w:r>
      <w:proofErr w:type="spellStart"/>
      <w:r w:rsidRPr="002C0DDF">
        <w:rPr>
          <w:rFonts w:ascii="Times New Roman" w:hAnsi="Times New Roman" w:cs="Times New Roman"/>
          <w:spacing w:val="-8"/>
          <w:sz w:val="24"/>
        </w:rPr>
        <w:t>сублизингополучателе</w:t>
      </w:r>
      <w:proofErr w:type="spellEnd"/>
      <w:r w:rsidRPr="002C0DDF">
        <w:rPr>
          <w:rFonts w:ascii="Times New Roman" w:hAnsi="Times New Roman" w:cs="Times New Roman"/>
          <w:spacing w:val="-8"/>
          <w:sz w:val="24"/>
        </w:rPr>
        <w:t>) (далее – Субарендатор): наименование; организационно-правовая форма; ИНН, ОГРН; адрес места нахождения (почтовый адрес), контактный телефон; ФИО должностных лиц, имеющих право действовать от имени юридического лица без доверенности.</w:t>
      </w:r>
      <w:proofErr w:type="gramEnd"/>
      <w:r w:rsidRPr="002C0DDF">
        <w:rPr>
          <w:rFonts w:ascii="Times New Roman" w:hAnsi="Times New Roman" w:cs="Times New Roman"/>
          <w:spacing w:val="-8"/>
          <w:sz w:val="24"/>
        </w:rPr>
        <w:t xml:space="preserve"> Ответственность за сохранность Предмета лизинга и своевременную уплату платежей сохраняется за Лизингополучателем.</w:t>
      </w:r>
      <w:bookmarkStart w:id="19" w:name="_Ref506306810"/>
    </w:p>
    <w:bookmarkEnd w:id="19"/>
    <w:p w14:paraId="1E4E1B2E" w14:textId="1AC753EA"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не вправе удалять, уничтожать, изменять заводской, </w:t>
      </w:r>
      <w:r w:rsidR="003E102A" w:rsidRPr="002C0DDF">
        <w:rPr>
          <w:rFonts w:ascii="Times New Roman" w:hAnsi="Times New Roman" w:cs="Times New Roman"/>
          <w:spacing w:val="-8"/>
          <w:sz w:val="24"/>
        </w:rPr>
        <w:t xml:space="preserve">серийный, идентификационный номер Предмета лизинга, номера составных частей Предмета лизинга и иные знаки, присвоенные изготовителем и нанесенные любым способом на Предмет лизинга, а также </w:t>
      </w:r>
      <w:proofErr w:type="spellStart"/>
      <w:r w:rsidR="003E102A" w:rsidRPr="002C0DDF">
        <w:rPr>
          <w:rFonts w:ascii="Times New Roman" w:hAnsi="Times New Roman" w:cs="Times New Roman"/>
          <w:spacing w:val="-8"/>
          <w:sz w:val="24"/>
        </w:rPr>
        <w:t>цветографические</w:t>
      </w:r>
      <w:proofErr w:type="spellEnd"/>
      <w:r w:rsidR="003E102A" w:rsidRPr="002C0DDF">
        <w:rPr>
          <w:rFonts w:ascii="Times New Roman" w:hAnsi="Times New Roman" w:cs="Times New Roman"/>
          <w:spacing w:val="-8"/>
          <w:sz w:val="24"/>
        </w:rPr>
        <w:t xml:space="preserve"> и иные изображения, наносимые на Предмет лизинга Лизингодателем, содержащие сведения о его собственнике (Лизингодателе), Лизингополучателе и индивидуальном и (или) инвентарном номере, присвоенном Лизингодателем</w:t>
      </w:r>
      <w:r w:rsidRPr="002C0DDF">
        <w:rPr>
          <w:rFonts w:ascii="Times New Roman" w:hAnsi="Times New Roman" w:cs="Times New Roman"/>
          <w:spacing w:val="-8"/>
          <w:sz w:val="24"/>
        </w:rPr>
        <w:t>.</w:t>
      </w:r>
      <w:proofErr w:type="gramEnd"/>
    </w:p>
    <w:p w14:paraId="6BEAE5B6" w14:textId="33FE97A3" w:rsidR="007B3DE7" w:rsidRPr="002C0DDF" w:rsidRDefault="007B3DE7"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Лизингодатель по заявлению Лизингополучателя либо с целью обеспечения сохранности Предмета лизинга без уведомления (заявления) Лизингополучателя имеет право устанавливать на Предмет лизинга системы слежения (мониторинга), позволяющие дистанционно определить его место нахождения.</w:t>
      </w:r>
      <w:bookmarkStart w:id="20" w:name="_Ref789683"/>
      <w:r w:rsidRPr="002C0DDF">
        <w:rPr>
          <w:rFonts w:ascii="Times New Roman" w:hAnsi="Times New Roman" w:cs="Times New Roman"/>
          <w:spacing w:val="-8"/>
          <w:sz w:val="24"/>
        </w:rPr>
        <w:t xml:space="preserve"> Лизингополучатель не вправе вносить изменения в установленные системы, совершать иные действия, направленные на изменение кодов доступа и (или) управления установленными системами, не вправе устанавливать доп</w:t>
      </w:r>
      <w:bookmarkStart w:id="21" w:name="_GoBack"/>
      <w:bookmarkEnd w:id="21"/>
      <w:r w:rsidRPr="002C0DDF">
        <w:rPr>
          <w:rFonts w:ascii="Times New Roman" w:hAnsi="Times New Roman" w:cs="Times New Roman"/>
          <w:spacing w:val="-8"/>
          <w:sz w:val="24"/>
        </w:rPr>
        <w:t>олнительные средства защиты без согласования Лизингодателя, а также производить иные действия, влекущие утрату контроля Лизингодателем над данными системами и (или) Предметом лизинга.</w:t>
      </w:r>
      <w:bookmarkEnd w:id="20"/>
      <w:r w:rsidRPr="002C0DDF">
        <w:rPr>
          <w:rFonts w:ascii="Times New Roman" w:hAnsi="Times New Roman" w:cs="Times New Roman"/>
          <w:spacing w:val="-8"/>
          <w:sz w:val="24"/>
        </w:rPr>
        <w:t xml:space="preserve"> Лизингополучатель согласен на получение, хранение, обработку и использование Лизингодателем и (или) оператором указанных средств и систем информации, полученной с помощью указанных средств и систем. Лизингополучатель согласен на передачу Лизингодателем информации, полученной с помощью указанных средств и систем третьим лицам, если это необходимо для обеспечения </w:t>
      </w:r>
      <w:proofErr w:type="gramStart"/>
      <w:r w:rsidRPr="002C0DDF">
        <w:rPr>
          <w:rFonts w:ascii="Times New Roman" w:hAnsi="Times New Roman" w:cs="Times New Roman"/>
          <w:spacing w:val="-8"/>
          <w:sz w:val="24"/>
        </w:rPr>
        <w:t>контроля за</w:t>
      </w:r>
      <w:proofErr w:type="gramEnd"/>
      <w:r w:rsidRPr="002C0DDF">
        <w:rPr>
          <w:rFonts w:ascii="Times New Roman" w:hAnsi="Times New Roman" w:cs="Times New Roman"/>
          <w:spacing w:val="-8"/>
          <w:sz w:val="24"/>
        </w:rPr>
        <w:t xml:space="preserve"> Предметом лизинга либо надлежащего исполнения условий Договора лизинга, либо для выполнения Лизингодателем своих обязательств перед лицом, осуществляющим финансирование лизингодателя для приобретения предмета лизинга</w:t>
      </w:r>
    </w:p>
    <w:p w14:paraId="3EAF6B71" w14:textId="77777777" w:rsidR="00D61F4C" w:rsidRPr="002C0DDF" w:rsidRDefault="00D61F4C" w:rsidP="002C0DDF">
      <w:pPr>
        <w:pStyle w:val="a7"/>
        <w:tabs>
          <w:tab w:val="left" w:pos="567"/>
          <w:tab w:val="left" w:pos="5100"/>
        </w:tabs>
        <w:spacing w:line="276" w:lineRule="auto"/>
        <w:ind w:left="0"/>
        <w:rPr>
          <w:rFonts w:ascii="Times New Roman" w:hAnsi="Times New Roman" w:cs="Times New Roman"/>
          <w:spacing w:val="-8"/>
          <w:sz w:val="24"/>
        </w:rPr>
      </w:pPr>
    </w:p>
    <w:p w14:paraId="6BD41B82" w14:textId="52CD6934" w:rsidR="00FF445D" w:rsidRPr="002C0DDF" w:rsidRDefault="00FF445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22" w:name="_Toc521404801"/>
      <w:bookmarkStart w:id="23" w:name="_Toc518297534"/>
      <w:bookmarkStart w:id="24" w:name="_Toc531276833"/>
      <w:bookmarkStart w:id="25" w:name="_Toc6322020"/>
      <w:bookmarkStart w:id="26" w:name="_Toc28355637"/>
      <w:bookmarkStart w:id="27" w:name="_Toc156745632"/>
      <w:bookmarkStart w:id="28" w:name="_Toc169195493"/>
      <w:r w:rsidRPr="002C0DDF">
        <w:rPr>
          <w:rFonts w:ascii="Times New Roman" w:hAnsi="Times New Roman" w:cs="Times New Roman"/>
          <w:b/>
          <w:bCs/>
          <w:sz w:val="24"/>
        </w:rPr>
        <w:t>РАСЧЕТЫ ПО ДОГОВОРУ ЛИЗИНГА</w:t>
      </w:r>
      <w:bookmarkEnd w:id="22"/>
      <w:bookmarkEnd w:id="23"/>
      <w:bookmarkEnd w:id="24"/>
      <w:bookmarkEnd w:id="25"/>
      <w:bookmarkEnd w:id="26"/>
      <w:bookmarkEnd w:id="27"/>
      <w:bookmarkEnd w:id="28"/>
    </w:p>
    <w:p w14:paraId="1CA94699" w14:textId="50C68429" w:rsidR="00A16591" w:rsidRPr="002C0DDF" w:rsidRDefault="00770CFF" w:rsidP="002C0DDF">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Сумма Договора лизинга составляет </w:t>
      </w:r>
      <w:bookmarkStart w:id="29" w:name="_Hlk192245014"/>
      <w:r w:rsidRPr="002C0DDF">
        <w:rPr>
          <w:rFonts w:ascii="Times New Roman" w:hAnsi="Times New Roman" w:cs="Times New Roman"/>
          <w:spacing w:val="-8"/>
          <w:sz w:val="24"/>
        </w:rPr>
        <w:t>________________________________________________</w:t>
      </w:r>
      <w:bookmarkStart w:id="30" w:name="_Hlk192245023"/>
      <w:bookmarkEnd w:id="29"/>
      <w:r w:rsidRPr="002C0DDF">
        <w:rPr>
          <w:rFonts w:ascii="Times New Roman" w:hAnsi="Times New Roman" w:cs="Times New Roman"/>
          <w:spacing w:val="-8"/>
          <w:sz w:val="24"/>
        </w:rPr>
        <w:t xml:space="preserve">. Сумма аванса по Договору лизинга составляет </w:t>
      </w:r>
      <w:bookmarkEnd w:id="30"/>
      <w:r w:rsidRPr="002C0DDF">
        <w:rPr>
          <w:rFonts w:ascii="Times New Roman" w:hAnsi="Times New Roman" w:cs="Times New Roman"/>
          <w:spacing w:val="-8"/>
          <w:sz w:val="24"/>
        </w:rPr>
        <w:t xml:space="preserve"> </w:t>
      </w:r>
      <w:r w:rsidRPr="002C0DDF">
        <w:rPr>
          <w:rFonts w:ascii="Times New Roman" w:hAnsi="Times New Roman" w:cs="Times New Roman"/>
          <w:bCs/>
          <w:sz w:val="24"/>
        </w:rPr>
        <w:t xml:space="preserve">10 (Десять) процентов от цены Предмета лизинга </w:t>
      </w:r>
      <w:r w:rsidRPr="002C0DDF">
        <w:rPr>
          <w:rFonts w:ascii="Times New Roman" w:hAnsi="Times New Roman" w:cs="Times New Roman"/>
          <w:spacing w:val="-8"/>
          <w:sz w:val="24"/>
        </w:rPr>
        <w:t xml:space="preserve">________________________________________________ </w:t>
      </w:r>
      <w:r w:rsidRPr="002C0DDF">
        <w:rPr>
          <w:rFonts w:ascii="Times New Roman" w:hAnsi="Times New Roman" w:cs="Times New Roman"/>
          <w:bCs/>
          <w:sz w:val="24"/>
        </w:rPr>
        <w:t xml:space="preserve">и подлежит уплате Лизингодателю в течение 5 дней с момента заключения Договора. </w:t>
      </w:r>
      <w:r w:rsidR="00A16591" w:rsidRPr="002C0DDF">
        <w:rPr>
          <w:rFonts w:ascii="Times New Roman" w:hAnsi="Times New Roman" w:cs="Times New Roman"/>
          <w:spacing w:val="-8"/>
          <w:sz w:val="24"/>
        </w:rPr>
        <w:t>Расчеты по Договору лизинга производятся в российских рублях.</w:t>
      </w:r>
      <w:r w:rsidR="00F039E5" w:rsidRPr="002C0DDF">
        <w:rPr>
          <w:rFonts w:ascii="Times New Roman" w:hAnsi="Times New Roman" w:cs="Times New Roman"/>
          <w:spacing w:val="-8"/>
          <w:sz w:val="24"/>
        </w:rPr>
        <w:t xml:space="preserve"> Датой исполнения обязательств Лизингополучателя по оплате платежей является дата поступления денежных средств на расчетный счет Лизингодателя, указанный в Договоре лизинга</w:t>
      </w:r>
      <w:r w:rsidR="003A73BC" w:rsidRPr="002C0DDF">
        <w:rPr>
          <w:rFonts w:ascii="Times New Roman" w:hAnsi="Times New Roman" w:cs="Times New Roman"/>
          <w:spacing w:val="-8"/>
          <w:sz w:val="24"/>
        </w:rPr>
        <w:t>.</w:t>
      </w:r>
    </w:p>
    <w:p w14:paraId="6E7E9CB8" w14:textId="2E64B793" w:rsidR="00FE394C" w:rsidRPr="002C0DDF" w:rsidRDefault="00FE394C" w:rsidP="002C0DDF">
      <w:pPr>
        <w:pStyle w:val="a7"/>
        <w:numPr>
          <w:ilvl w:val="0"/>
          <w:numId w:val="7"/>
        </w:numPr>
        <w:tabs>
          <w:tab w:val="left" w:pos="567"/>
        </w:tabs>
        <w:ind w:left="0" w:firstLine="0"/>
        <w:rPr>
          <w:rFonts w:ascii="Times New Roman" w:hAnsi="Times New Roman" w:cs="Times New Roman"/>
          <w:spacing w:val="-8"/>
          <w:sz w:val="24"/>
        </w:rPr>
      </w:pPr>
      <w:r w:rsidRPr="002C0DDF">
        <w:rPr>
          <w:rFonts w:ascii="Times New Roman" w:eastAsia="Times New Roman" w:hAnsi="Times New Roman" w:cs="Times New Roman"/>
          <w:sz w:val="24"/>
        </w:rPr>
        <w:t xml:space="preserve">Срок лизинга Предмета лизинга составляет </w:t>
      </w:r>
      <w:r w:rsidR="005F6D1E" w:rsidRPr="002C0DDF">
        <w:rPr>
          <w:rFonts w:ascii="Times New Roman" w:eastAsia="Times New Roman" w:hAnsi="Times New Roman" w:cs="Times New Roman"/>
          <w:sz w:val="24"/>
        </w:rPr>
        <w:t>24</w:t>
      </w:r>
      <w:r w:rsidRPr="002C0DDF">
        <w:rPr>
          <w:rFonts w:ascii="Times New Roman" w:eastAsia="Times New Roman" w:hAnsi="Times New Roman" w:cs="Times New Roman"/>
          <w:sz w:val="24"/>
        </w:rPr>
        <w:t xml:space="preserve"> (</w:t>
      </w:r>
      <w:r w:rsidR="005F6D1E" w:rsidRPr="002C0DDF">
        <w:rPr>
          <w:rFonts w:ascii="Times New Roman" w:eastAsia="Times New Roman" w:hAnsi="Times New Roman" w:cs="Times New Roman"/>
          <w:sz w:val="24"/>
        </w:rPr>
        <w:t>двадцать четыре</w:t>
      </w:r>
      <w:r w:rsidRPr="002C0DDF">
        <w:rPr>
          <w:rFonts w:ascii="Times New Roman" w:eastAsia="Times New Roman" w:hAnsi="Times New Roman" w:cs="Times New Roman"/>
          <w:sz w:val="24"/>
        </w:rPr>
        <w:t>) лизинговых период</w:t>
      </w:r>
      <w:r w:rsidR="005F6D1E" w:rsidRPr="002C0DDF">
        <w:rPr>
          <w:rFonts w:ascii="Times New Roman" w:eastAsia="Times New Roman" w:hAnsi="Times New Roman" w:cs="Times New Roman"/>
          <w:sz w:val="24"/>
        </w:rPr>
        <w:t>а</w:t>
      </w:r>
      <w:r w:rsidRPr="002C0DDF">
        <w:rPr>
          <w:rFonts w:ascii="Times New Roman" w:eastAsia="Times New Roman" w:hAnsi="Times New Roman" w:cs="Times New Roman"/>
          <w:sz w:val="24"/>
        </w:rPr>
        <w:t xml:space="preserve"> с момента передачи Предмета лизинга в лизинг Лизингополучателю, а именно - с даты </w:t>
      </w:r>
      <w:proofErr w:type="gramStart"/>
      <w:r w:rsidRPr="002C0DDF">
        <w:rPr>
          <w:rFonts w:ascii="Times New Roman" w:eastAsia="Times New Roman" w:hAnsi="Times New Roman" w:cs="Times New Roman"/>
          <w:sz w:val="24"/>
        </w:rPr>
        <w:t xml:space="preserve">подписания </w:t>
      </w:r>
      <w:r w:rsidRPr="002C0DDF">
        <w:rPr>
          <w:rFonts w:ascii="Times New Roman" w:hAnsi="Times New Roman" w:cs="Times New Roman"/>
          <w:spacing w:val="-8"/>
          <w:sz w:val="24"/>
        </w:rPr>
        <w:t>Акта приема-передачи Предмета лизинга</w:t>
      </w:r>
      <w:proofErr w:type="gramEnd"/>
      <w:r w:rsidRPr="002C0DDF">
        <w:rPr>
          <w:rFonts w:ascii="Times New Roman" w:eastAsia="Times New Roman" w:hAnsi="Times New Roman" w:cs="Times New Roman"/>
          <w:sz w:val="24"/>
        </w:rPr>
        <w:t>.</w:t>
      </w:r>
    </w:p>
    <w:p w14:paraId="78BE777C" w14:textId="77777777" w:rsidR="00FE394C" w:rsidRPr="002C0DDF" w:rsidRDefault="00FE394C" w:rsidP="002C0DDF">
      <w:pPr>
        <w:pStyle w:val="a7"/>
        <w:tabs>
          <w:tab w:val="left" w:pos="567"/>
        </w:tabs>
        <w:ind w:left="0"/>
        <w:rPr>
          <w:rFonts w:ascii="Times New Roman" w:eastAsia="Times New Roman" w:hAnsi="Times New Roman" w:cs="Times New Roman"/>
          <w:sz w:val="24"/>
        </w:rPr>
      </w:pPr>
      <w:r w:rsidRPr="002C0DDF">
        <w:rPr>
          <w:rFonts w:ascii="Times New Roman" w:eastAsia="Times New Roman" w:hAnsi="Times New Roman" w:cs="Times New Roman"/>
          <w:sz w:val="24"/>
        </w:rPr>
        <w:t xml:space="preserve">Под лизинговым периодом понимается календарный месяц, за исключением первого лизингового периода. </w:t>
      </w:r>
    </w:p>
    <w:p w14:paraId="0A4F2F17" w14:textId="2389DF27" w:rsidR="00FE394C" w:rsidRPr="002C0DDF" w:rsidRDefault="00FE394C" w:rsidP="002C0DDF">
      <w:pPr>
        <w:pStyle w:val="a7"/>
        <w:tabs>
          <w:tab w:val="left" w:pos="567"/>
        </w:tabs>
        <w:ind w:left="0"/>
        <w:rPr>
          <w:rFonts w:ascii="Times New Roman" w:hAnsi="Times New Roman" w:cs="Times New Roman"/>
          <w:spacing w:val="-8"/>
          <w:sz w:val="24"/>
        </w:rPr>
      </w:pPr>
      <w:r w:rsidRPr="002C0DDF">
        <w:rPr>
          <w:rFonts w:ascii="Times New Roman" w:eastAsia="Times New Roman" w:hAnsi="Times New Roman" w:cs="Times New Roman"/>
          <w:sz w:val="24"/>
        </w:rPr>
        <w:t xml:space="preserve">Первый лизинговый период начинается </w:t>
      </w:r>
      <w:proofErr w:type="gramStart"/>
      <w:r w:rsidRPr="002C0DDF">
        <w:rPr>
          <w:rFonts w:ascii="Times New Roman" w:eastAsia="Times New Roman" w:hAnsi="Times New Roman" w:cs="Times New Roman"/>
          <w:sz w:val="24"/>
        </w:rPr>
        <w:t>с даты приемки</w:t>
      </w:r>
      <w:proofErr w:type="gramEnd"/>
      <w:r w:rsidRPr="002C0DDF">
        <w:rPr>
          <w:rFonts w:ascii="Times New Roman" w:eastAsia="Times New Roman" w:hAnsi="Times New Roman" w:cs="Times New Roman"/>
          <w:sz w:val="24"/>
        </w:rPr>
        <w:t xml:space="preserve"> Предмета лизинга в лизинг Лизингополучателем от Лизингодателя и заканчивается по окончании месяца, следующего за месяцем, на который приходится дата приемки Предмета лизинга в лизинг.</w:t>
      </w:r>
    </w:p>
    <w:p w14:paraId="2593404F" w14:textId="27AE4565" w:rsidR="00844CE9" w:rsidRPr="002C0DDF" w:rsidRDefault="00A16591" w:rsidP="002C0DDF">
      <w:pPr>
        <w:pStyle w:val="a7"/>
        <w:numPr>
          <w:ilvl w:val="0"/>
          <w:numId w:val="7"/>
        </w:numPr>
        <w:tabs>
          <w:tab w:val="left" w:pos="567"/>
        </w:tabs>
        <w:ind w:left="0" w:firstLine="0"/>
        <w:rPr>
          <w:rFonts w:ascii="Times New Roman" w:hAnsi="Times New Roman" w:cs="Times New Roman"/>
          <w:spacing w:val="-8"/>
          <w:sz w:val="24"/>
        </w:rPr>
      </w:pPr>
      <w:r w:rsidRPr="002C0DDF">
        <w:rPr>
          <w:rFonts w:ascii="Times New Roman" w:hAnsi="Times New Roman" w:cs="Times New Roman"/>
          <w:spacing w:val="-8"/>
          <w:sz w:val="24"/>
        </w:rPr>
        <w:t>Порядок и сроки уплаты лизинговых платежей и выкупной цены устанавливаются в</w:t>
      </w:r>
      <w:r w:rsidR="004C2850" w:rsidRPr="002C0DDF">
        <w:rPr>
          <w:rFonts w:ascii="Times New Roman" w:hAnsi="Times New Roman" w:cs="Times New Roman"/>
          <w:spacing w:val="-8"/>
          <w:sz w:val="24"/>
        </w:rPr>
        <w:t xml:space="preserve"> Графике платежей (П</w:t>
      </w:r>
      <w:r w:rsidRPr="002C0DDF">
        <w:rPr>
          <w:rFonts w:ascii="Times New Roman" w:hAnsi="Times New Roman" w:cs="Times New Roman"/>
          <w:spacing w:val="-8"/>
          <w:sz w:val="24"/>
        </w:rPr>
        <w:t>риложени</w:t>
      </w:r>
      <w:r w:rsidR="004C2850" w:rsidRPr="002C0DDF">
        <w:rPr>
          <w:rFonts w:ascii="Times New Roman" w:hAnsi="Times New Roman" w:cs="Times New Roman"/>
          <w:spacing w:val="-8"/>
          <w:sz w:val="24"/>
        </w:rPr>
        <w:t>е</w:t>
      </w:r>
      <w:r w:rsidRPr="002C0DDF">
        <w:rPr>
          <w:rFonts w:ascii="Times New Roman" w:hAnsi="Times New Roman" w:cs="Times New Roman"/>
          <w:spacing w:val="-8"/>
          <w:sz w:val="24"/>
        </w:rPr>
        <w:t xml:space="preserve"> № 2</w:t>
      </w:r>
      <w:r w:rsidR="004C2850" w:rsidRPr="002C0DDF">
        <w:rPr>
          <w:rFonts w:ascii="Times New Roman" w:hAnsi="Times New Roman" w:cs="Times New Roman"/>
          <w:spacing w:val="-8"/>
          <w:sz w:val="24"/>
        </w:rPr>
        <w:t>)</w:t>
      </w:r>
      <w:r w:rsidR="00FE394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к Договору.  Выкупная цена Предмета лизинга</w:t>
      </w:r>
      <w:r w:rsidR="005F6D1E" w:rsidRPr="002C0DDF">
        <w:rPr>
          <w:rFonts w:ascii="Times New Roman" w:hAnsi="Times New Roman" w:cs="Times New Roman"/>
          <w:spacing w:val="-8"/>
          <w:sz w:val="24"/>
        </w:rPr>
        <w:t xml:space="preserve"> составляет</w:t>
      </w:r>
      <w:r w:rsidRPr="002C0DDF">
        <w:rPr>
          <w:rFonts w:ascii="Times New Roman" w:hAnsi="Times New Roman" w:cs="Times New Roman"/>
          <w:spacing w:val="-8"/>
          <w:sz w:val="24"/>
        </w:rPr>
        <w:t xml:space="preserve"> </w:t>
      </w:r>
      <w:r w:rsidR="00844CE9" w:rsidRPr="002C0DDF">
        <w:rPr>
          <w:rFonts w:ascii="Times New Roman" w:hAnsi="Times New Roman" w:cs="Times New Roman"/>
          <w:spacing w:val="-8"/>
          <w:sz w:val="24"/>
        </w:rPr>
        <w:t>________________</w:t>
      </w:r>
      <w:r w:rsidR="00770CFF" w:rsidRPr="002C0DDF">
        <w:rPr>
          <w:rFonts w:ascii="Times New Roman" w:hAnsi="Times New Roman" w:cs="Times New Roman"/>
          <w:spacing w:val="-8"/>
          <w:sz w:val="24"/>
        </w:rPr>
        <w:t>_______________</w:t>
      </w:r>
      <w:r w:rsidR="00844CE9" w:rsidRPr="002C0DDF">
        <w:rPr>
          <w:rFonts w:ascii="Times New Roman" w:hAnsi="Times New Roman" w:cs="Times New Roman"/>
          <w:spacing w:val="-8"/>
          <w:sz w:val="24"/>
        </w:rPr>
        <w:t>____</w:t>
      </w:r>
      <w:r w:rsidR="00770CFF" w:rsidRPr="002C0DDF">
        <w:rPr>
          <w:rFonts w:ascii="Times New Roman" w:hAnsi="Times New Roman" w:cs="Times New Roman"/>
          <w:spacing w:val="-8"/>
          <w:sz w:val="24"/>
        </w:rPr>
        <w:t>.</w:t>
      </w:r>
      <w:r w:rsidR="00844CE9" w:rsidRPr="002C0DDF">
        <w:rPr>
          <w:rFonts w:ascii="Times New Roman" w:hAnsi="Times New Roman" w:cs="Times New Roman"/>
          <w:spacing w:val="-8"/>
          <w:sz w:val="24"/>
        </w:rPr>
        <w:t xml:space="preserve"> </w:t>
      </w:r>
    </w:p>
    <w:p w14:paraId="07FC40E9" w14:textId="77777777" w:rsidR="00F861A2" w:rsidRPr="002C0DDF" w:rsidRDefault="00252B55" w:rsidP="002C0DDF">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уплачивает авансовые и лизинговые платежи в размере и в сроки, указанные в графике платежей, без выставления Лизингодателем счетов. При этом даты платежей, установленные в указанном графике, являются датами, до наступления которых платежи должны поступить на расчетный счет Лизингодателя. К сумме аванса, полученного Лизингодателем от Лизингополучателя, правила статьи 823 Гражданского кодекса Российской Федерации о коммерческом кредите не применяются.</w:t>
      </w:r>
    </w:p>
    <w:p w14:paraId="5B35717B" w14:textId="77777777" w:rsidR="0063390A"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lastRenderedPageBreak/>
        <w:t>Первый авансовый лизинговый платеж в соответствии с графиком платежей подлежит уплате исключительно от имени Лизингополучателя и с его расчетного счета.</w:t>
      </w:r>
      <w:r w:rsidR="009E48A1" w:rsidRPr="002C0DDF">
        <w:rPr>
          <w:rFonts w:ascii="Times New Roman" w:hAnsi="Times New Roman" w:cs="Times New Roman"/>
          <w:spacing w:val="-8"/>
          <w:sz w:val="24"/>
        </w:rPr>
        <w:t xml:space="preserve"> </w:t>
      </w:r>
    </w:p>
    <w:p w14:paraId="4A28B823" w14:textId="4E34D0A7" w:rsidR="00252B55"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Авансовые платежи признаются внесенными в счет и в обеспечение исполнения Лизингополучателем обязательства возместить затраты Лизингодателя, связанные с приобретением и передачей Предмета лизинга Лизингополучателю,</w:t>
      </w:r>
      <w:r w:rsidR="000435F5"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признаются направленными на исполнение Лизингодателем обязанности оплатить приобретаемый Предмет лизинга и выбывшими из имущественной сферы Лизингодателя, что исключает признание указанных средств удерживаемыми или сбереженными Лизингодателем со дня перечисления Лизингодателем Продавцу первого платежа по договору купли-продажи. </w:t>
      </w:r>
      <w:proofErr w:type="gramEnd"/>
    </w:p>
    <w:p w14:paraId="2483D185" w14:textId="77777777" w:rsidR="0043232F"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состав платежей, указанных в графике платежей, входят следующие расходы:</w:t>
      </w:r>
    </w:p>
    <w:p w14:paraId="04DFCC2C" w14:textId="7009A6B1" w:rsidR="0043232F" w:rsidRPr="002C0DDF" w:rsidRDefault="008C15AF"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w:t>
      </w:r>
      <w:proofErr w:type="gramStart"/>
      <w:r w:rsidR="00252B55" w:rsidRPr="002C0DDF">
        <w:rPr>
          <w:rFonts w:ascii="Times New Roman" w:hAnsi="Times New Roman" w:cs="Times New Roman"/>
          <w:spacing w:val="-8"/>
          <w:sz w:val="24"/>
        </w:rPr>
        <w:t>связанные</w:t>
      </w:r>
      <w:proofErr w:type="gramEnd"/>
      <w:r w:rsidR="00252B55" w:rsidRPr="002C0DDF">
        <w:rPr>
          <w:rFonts w:ascii="Times New Roman" w:hAnsi="Times New Roman" w:cs="Times New Roman"/>
          <w:spacing w:val="-8"/>
          <w:sz w:val="24"/>
        </w:rPr>
        <w:t xml:space="preserve"> с приобретением в собственность Предмета лизинга;</w:t>
      </w:r>
    </w:p>
    <w:p w14:paraId="6DFCEB6C" w14:textId="77777777" w:rsidR="0043232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иные связанные с оказанием услуг в рамках Договора лизинга (включая амортизационные отчисления);</w:t>
      </w:r>
    </w:p>
    <w:p w14:paraId="01A2C91A" w14:textId="5AD6E5B6" w:rsidR="0043232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вознаграждение Лизингодателя за оказание финансовой услуги;</w:t>
      </w:r>
    </w:p>
    <w:p w14:paraId="4A16C03F" w14:textId="4C1FC0E1" w:rsidR="008C15A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на установку противоугонного средства или спутниковой системы на Предмет лизинга, если установка производится по инициативе Лизингодателя</w:t>
      </w:r>
    </w:p>
    <w:p w14:paraId="2B0EE62D" w14:textId="218F7F0F"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Лизингополучате</w:t>
      </w:r>
      <w:r w:rsidR="000435F5" w:rsidRPr="002C0DDF">
        <w:rPr>
          <w:rFonts w:ascii="Times New Roman" w:hAnsi="Times New Roman" w:cs="Times New Roman"/>
          <w:spacing w:val="-8"/>
          <w:sz w:val="24"/>
        </w:rPr>
        <w:t xml:space="preserve">ль </w:t>
      </w:r>
      <w:r w:rsidRPr="002C0DDF">
        <w:rPr>
          <w:rFonts w:ascii="Times New Roman" w:hAnsi="Times New Roman" w:cs="Times New Roman"/>
          <w:spacing w:val="-8"/>
          <w:sz w:val="24"/>
        </w:rPr>
        <w:t>обязан уплачивать лизинговые платежи в соответствии с графиком платежей вне зависимости от фактического использования Предмета лизинга Лизингополучателем, в том числе в случае любых перерывов во владении и пользовании Предметом лизинга по любым причинам, технического состояния Предмета лизинга, включая неисправность, наличие недостатков, поломок, повреждений, утраты (хищения, угона, конструктивной и полной гибели) и иных имущественных рисков с момента подписания документа, свидетельствующего</w:t>
      </w:r>
      <w:proofErr w:type="gramEnd"/>
      <w:r w:rsidRPr="002C0DDF">
        <w:rPr>
          <w:rFonts w:ascii="Times New Roman" w:hAnsi="Times New Roman" w:cs="Times New Roman"/>
          <w:spacing w:val="-8"/>
          <w:sz w:val="24"/>
        </w:rPr>
        <w:t xml:space="preserve"> о передаче Предмета лизинга, введения ограничений или запрета эксплуатации Предмета лизинга. Убытки, возникшие в связи с указанными обстоятельствами, не подлежат возмещению Лизингодателем.</w:t>
      </w:r>
    </w:p>
    <w:p w14:paraId="6E251E4D" w14:textId="152A7E33"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Лизингодатель выставляет в адрес Лизингополучателя счета-фактуры, датированные последним календарным днем отчетного месяца, на суммы начисляемых услуг лизинга. Первый счет-фактура на начисляемую услугу лизинга выставляется в расчетном периоде, следующем за расчетным периодом, в котором произошла передача Предмета лизинга Лизингополучателю. В случае утраты (хищение, конструктивная или полная гибель) Предмета лизинга выставление счетов-фактур прекращается с первого числа месяца, следующего за датой получения Лизингодателем постановления о возбуждении уголовного дела или следующего за датой полученного от страховой компании документа о невозможности или нецелесообразности осуществления ремонта Предмета лизинга. </w:t>
      </w:r>
    </w:p>
    <w:p w14:paraId="2BB6C477" w14:textId="5CE4C31B"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В случаях изменений действующего законодательства, затрагивающих интересы Лизингодателя по Договору лизинга (в том числе, но не исключительно: изменения, касающиеся налогообложения, а именно размер НДС, налоговый вычет, порядок его применения, налог на имущество организации, налог на прибыль организации, транспортный налог; бухгалтерского учета; норм амортизационных отчислений), Лизингодатель имеет право в одностороннем порядке изменить размер платежей в части, затронутой указанными изменениями.</w:t>
      </w:r>
      <w:proofErr w:type="gramEnd"/>
      <w:r w:rsidRPr="002C0DDF">
        <w:rPr>
          <w:rFonts w:ascii="Times New Roman" w:hAnsi="Times New Roman" w:cs="Times New Roman"/>
          <w:spacing w:val="-8"/>
          <w:sz w:val="24"/>
        </w:rPr>
        <w:t xml:space="preserve"> Указанные изменения вносятся посредством направления письменного уведомления Лизингополучателю с указанием обусловивших изменения причин. </w:t>
      </w:r>
      <w:proofErr w:type="gramStart"/>
      <w:r w:rsidRPr="002C0DDF">
        <w:rPr>
          <w:rFonts w:ascii="Times New Roman" w:hAnsi="Times New Roman" w:cs="Times New Roman"/>
          <w:spacing w:val="-8"/>
          <w:sz w:val="24"/>
        </w:rPr>
        <w:t>Изменения считаются вступившими в силу, а Договор лизинга измененным с даты и на условиях, указанных в уведомлении.</w:t>
      </w:r>
      <w:proofErr w:type="gramEnd"/>
      <w:r w:rsidRPr="002C0DDF">
        <w:rPr>
          <w:rFonts w:ascii="Times New Roman" w:hAnsi="Times New Roman" w:cs="Times New Roman"/>
          <w:spacing w:val="-8"/>
          <w:sz w:val="24"/>
        </w:rPr>
        <w:t xml:space="preserve"> В случае несогласия Лизингополучателя изменить размер, предусмотренных Договором лизинга платежей, последний обязан досрочно исполнить свои финансовые обязательства по Договору лизинга в размере, предусмотренном п.11.</w:t>
      </w:r>
      <w:r w:rsidR="0063390A" w:rsidRPr="002C0DDF">
        <w:rPr>
          <w:rFonts w:ascii="Times New Roman" w:hAnsi="Times New Roman" w:cs="Times New Roman"/>
          <w:spacing w:val="-8"/>
          <w:sz w:val="24"/>
        </w:rPr>
        <w:t xml:space="preserve">5. </w:t>
      </w:r>
      <w:r w:rsidRPr="002C0DDF">
        <w:rPr>
          <w:rFonts w:ascii="Times New Roman" w:hAnsi="Times New Roman" w:cs="Times New Roman"/>
          <w:spacing w:val="-8"/>
          <w:sz w:val="24"/>
        </w:rPr>
        <w:t xml:space="preserve"> </w:t>
      </w:r>
      <w:r w:rsidR="00B14511"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в течение 10 (десяти) календарных дней </w:t>
      </w:r>
      <w:proofErr w:type="gramStart"/>
      <w:r w:rsidRPr="002C0DDF">
        <w:rPr>
          <w:rFonts w:ascii="Times New Roman" w:hAnsi="Times New Roman" w:cs="Times New Roman"/>
          <w:spacing w:val="-8"/>
          <w:sz w:val="24"/>
        </w:rPr>
        <w:t>с даты получения</w:t>
      </w:r>
      <w:proofErr w:type="gramEnd"/>
      <w:r w:rsidRPr="002C0DDF">
        <w:rPr>
          <w:rFonts w:ascii="Times New Roman" w:hAnsi="Times New Roman" w:cs="Times New Roman"/>
          <w:spacing w:val="-8"/>
          <w:sz w:val="24"/>
        </w:rPr>
        <w:t xml:space="preserve"> уведомления Лизингодателя.</w:t>
      </w:r>
    </w:p>
    <w:p w14:paraId="565806EF" w14:textId="7B042EE7" w:rsidR="007E705E" w:rsidRPr="002C0DDF" w:rsidRDefault="007E705E" w:rsidP="002C0DDF">
      <w:pPr>
        <w:pStyle w:val="a7"/>
        <w:numPr>
          <w:ilvl w:val="0"/>
          <w:numId w:val="38"/>
        </w:numPr>
        <w:tabs>
          <w:tab w:val="left" w:pos="567"/>
          <w:tab w:val="left" w:pos="851"/>
        </w:tabs>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вправе производить платежи досрочно, т.е. до наступления сроков, указанных в графике платежей, в этом случае Лизингодатель может либо 1) принять оплату в счет платежей, срок оплаты которых не наступил, при этом график платежей изменению не подлежит, </w:t>
      </w:r>
      <w:r w:rsidR="00557DF1"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произвести зачет в счет погашения задолженности по оплате неустойки (пени, штрафов), начисленных Лизингополучателю по Договору вследствие неисполнения или ненадлежащего </w:t>
      </w:r>
      <w:r w:rsidR="000209EC" w:rsidRPr="002C0DDF">
        <w:rPr>
          <w:rFonts w:ascii="Times New Roman" w:hAnsi="Times New Roman" w:cs="Times New Roman"/>
          <w:spacing w:val="-8"/>
          <w:sz w:val="24"/>
        </w:rPr>
        <w:t xml:space="preserve">его </w:t>
      </w:r>
      <w:r w:rsidRPr="002C0DDF">
        <w:rPr>
          <w:rFonts w:ascii="Times New Roman" w:hAnsi="Times New Roman" w:cs="Times New Roman"/>
          <w:spacing w:val="-8"/>
          <w:sz w:val="24"/>
        </w:rPr>
        <w:t>исполнения.</w:t>
      </w:r>
      <w:proofErr w:type="gramEnd"/>
    </w:p>
    <w:p w14:paraId="1688A392" w14:textId="77777777" w:rsidR="006E5B41" w:rsidRPr="002C0DDF" w:rsidRDefault="00B6625C" w:rsidP="002C0DDF">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lastRenderedPageBreak/>
        <w:t>В сл</w:t>
      </w:r>
      <w:r w:rsidR="007E705E" w:rsidRPr="002C0DDF">
        <w:rPr>
          <w:rFonts w:ascii="Times New Roman" w:hAnsi="Times New Roman" w:cs="Times New Roman"/>
          <w:spacing w:val="-8"/>
          <w:sz w:val="24"/>
        </w:rPr>
        <w:t>учае если оплату лизинговых платежей (за исключением авансового платежа, первого лизингового платежа) по Договору лизинга совершит третье лицо и письменное подтверждение о возложении соответствующих обязательств на третье лицо Лизингодателем не получено, то Лизингодатель вправе признать факт возложения обязанности Лизингополучателя по оплате такого платежа на третье лицо при условии указания в платежном документе номера Договора лизинга и обязательства, исполняемого третьим</w:t>
      </w:r>
      <w:proofErr w:type="gramEnd"/>
      <w:r w:rsidR="007E705E" w:rsidRPr="002C0DDF">
        <w:rPr>
          <w:rFonts w:ascii="Times New Roman" w:hAnsi="Times New Roman" w:cs="Times New Roman"/>
          <w:spacing w:val="-8"/>
          <w:sz w:val="24"/>
        </w:rPr>
        <w:t xml:space="preserve"> лицом. Если между Лизингополучателем и Лизингодателем заключено более одного договора лизинга, Лизингополучатель обязан оплачивать лизинговые и иные платежи по каждому договору лизинга отдельными платежными поручениями с указанием номера договора лизинга. При несоблюдении требований настоящего пункта либо при наличии технической ошибки, описки, опечатки или неточности в назначении платежа Лизингодатель вправе самостоятельно определить Договор лизинга, к которому относится оплата. </w:t>
      </w:r>
    </w:p>
    <w:p w14:paraId="7EF12ADC" w14:textId="438D15C3" w:rsidR="007E705E" w:rsidRPr="002C0DDF" w:rsidRDefault="007E705E" w:rsidP="002C0DDF">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не вправе прекратить ни одно свое денежное обязательство по отношению к Лизингодателю ни полностью, ни частично осуществлением зачета возможного своего требования к Лизингодателю путем одностороннего волеизъявления.</w:t>
      </w:r>
      <w:r w:rsidR="00E65FB9" w:rsidRPr="002C0DDF">
        <w:rPr>
          <w:rFonts w:ascii="Times New Roman" w:hAnsi="Times New Roman" w:cs="Times New Roman"/>
          <w:spacing w:val="-8"/>
          <w:sz w:val="24"/>
        </w:rPr>
        <w:t xml:space="preserve"> </w:t>
      </w:r>
    </w:p>
    <w:p w14:paraId="6298ADD0" w14:textId="77777777" w:rsidR="008C15AF" w:rsidRPr="002C0DDF" w:rsidRDefault="008C15AF" w:rsidP="002C0DDF">
      <w:pPr>
        <w:tabs>
          <w:tab w:val="left" w:pos="567"/>
          <w:tab w:val="left" w:pos="5100"/>
        </w:tabs>
        <w:spacing w:line="276" w:lineRule="auto"/>
        <w:rPr>
          <w:rFonts w:ascii="Times New Roman" w:hAnsi="Times New Roman" w:cs="Times New Roman"/>
          <w:spacing w:val="-8"/>
          <w:sz w:val="24"/>
        </w:rPr>
      </w:pPr>
    </w:p>
    <w:p w14:paraId="3292A813" w14:textId="5E3D43F1" w:rsidR="000E058F" w:rsidRPr="002C0DDF" w:rsidRDefault="00B440FC"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31" w:name="_Ref506545096"/>
      <w:bookmarkStart w:id="32" w:name="_Toc521404802"/>
      <w:bookmarkStart w:id="33" w:name="_Toc518297535"/>
      <w:bookmarkStart w:id="34" w:name="_Toc531276834"/>
      <w:bookmarkStart w:id="35" w:name="_Toc6322021"/>
      <w:bookmarkStart w:id="36" w:name="_Toc28355638"/>
      <w:bookmarkStart w:id="37" w:name="_Toc156745633"/>
      <w:bookmarkStart w:id="38" w:name="_Toc169195494"/>
      <w:r w:rsidRPr="002C0DDF">
        <w:rPr>
          <w:rFonts w:ascii="Times New Roman" w:hAnsi="Times New Roman" w:cs="Times New Roman"/>
          <w:b/>
          <w:bCs/>
          <w:sz w:val="24"/>
        </w:rPr>
        <w:t>ПЕРЕХОД ПРАВА СОБСТВЕННОСТИ К ЛИЗИНГОПОЛУЧАТЕЛЮ</w:t>
      </w:r>
      <w:bookmarkEnd w:id="31"/>
      <w:bookmarkEnd w:id="32"/>
      <w:bookmarkEnd w:id="33"/>
      <w:bookmarkEnd w:id="34"/>
      <w:bookmarkEnd w:id="35"/>
      <w:bookmarkEnd w:id="36"/>
      <w:bookmarkEnd w:id="37"/>
      <w:bookmarkEnd w:id="38"/>
    </w:p>
    <w:p w14:paraId="2FC61A57" w14:textId="40F9F81C" w:rsidR="00B440FC"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Право собственности на Предмет лизинга переходит к Лизингополучателю после исполнения Лизингополучателем обязательств по уплате всех платежей, предусмотренных графиком платежей, а также штрафных санкций (включая неустойки, пени, штрафы, убытки, потери и внедоговорные обязательства).</w:t>
      </w:r>
    </w:p>
    <w:p w14:paraId="5E87BD55"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39" w:name="_Ref506544378"/>
      <w:r w:rsidRPr="002C0DDF">
        <w:rPr>
          <w:rFonts w:ascii="Times New Roman" w:hAnsi="Times New Roman" w:cs="Times New Roman"/>
          <w:spacing w:val="-8"/>
          <w:sz w:val="24"/>
        </w:rPr>
        <w:t>Лизингополучатель имеет право на досрочное исполнение обязательств</w:t>
      </w:r>
      <w:bookmarkEnd w:id="39"/>
      <w:r w:rsidRPr="002C0DDF">
        <w:rPr>
          <w:rFonts w:ascii="Times New Roman" w:hAnsi="Times New Roman" w:cs="Times New Roman"/>
          <w:spacing w:val="-8"/>
          <w:sz w:val="24"/>
        </w:rPr>
        <w:t xml:space="preserve"> на основании подписанного сторонами дополнительного соглашения.</w:t>
      </w:r>
    </w:p>
    <w:p w14:paraId="4814D032" w14:textId="322D29E1"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0" w:name="_Ref68369090"/>
      <w:r w:rsidRPr="002C0DDF">
        <w:rPr>
          <w:rFonts w:ascii="Times New Roman" w:hAnsi="Times New Roman" w:cs="Times New Roman"/>
          <w:spacing w:val="-8"/>
          <w:sz w:val="24"/>
        </w:rPr>
        <w:t xml:space="preserve">Переход права собственности подтверждается односторонним актом-уведомлением Лизингодателя о передаче Предмета лизинга в собственность Лизингополучателя. </w:t>
      </w:r>
      <w:bookmarkEnd w:id="40"/>
    </w:p>
    <w:p w14:paraId="6AD3D778" w14:textId="51A10E60"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 отсутствии письменных возражений Лизингополучателя в течение пяти дней с момента получения акта-уведомления Лизингодателя право собственности будет считаться переданным Лизингополучателю</w:t>
      </w:r>
      <w:r w:rsidR="0043232F" w:rsidRPr="002C0DDF">
        <w:rPr>
          <w:rFonts w:ascii="Times New Roman" w:hAnsi="Times New Roman" w:cs="Times New Roman"/>
          <w:spacing w:val="-8"/>
          <w:sz w:val="24"/>
        </w:rPr>
        <w:t xml:space="preserve"> с даты, указанной в акте-уведомлении</w:t>
      </w:r>
      <w:r w:rsidRPr="002C0DDF">
        <w:rPr>
          <w:rFonts w:ascii="Times New Roman" w:hAnsi="Times New Roman" w:cs="Times New Roman"/>
          <w:spacing w:val="-8"/>
          <w:sz w:val="24"/>
        </w:rPr>
        <w:t>.</w:t>
      </w:r>
    </w:p>
    <w:p w14:paraId="71347261"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1" w:name="_Ref89169566"/>
      <w:r w:rsidRPr="002C0DDF">
        <w:rPr>
          <w:rFonts w:ascii="Times New Roman" w:hAnsi="Times New Roman" w:cs="Times New Roman"/>
          <w:spacing w:val="-8"/>
          <w:sz w:val="24"/>
        </w:rPr>
        <w:t>Лизингодатель имеет право отказать Лизингополучателю в передаче Предмета лизинга в собственность в случае наличия задолженности, включая любые штрафные санкции, Лизингополучателя перед Лизингодателем по любому иному действующему или расторгнутому Договору лизинга, заключенному Сторонами, независимо от факта надлежащего исполнения Лизингополучателем обязательств по Договору лизинга, Предмет лизинга по которому подлежит передаче.</w:t>
      </w:r>
      <w:bookmarkEnd w:id="41"/>
    </w:p>
    <w:p w14:paraId="05AB5199"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2" w:name="_Ref521395555"/>
      <w:r w:rsidRPr="002C0DDF">
        <w:rPr>
          <w:rFonts w:ascii="Times New Roman" w:hAnsi="Times New Roman" w:cs="Times New Roman"/>
          <w:spacing w:val="-8"/>
          <w:sz w:val="24"/>
        </w:rPr>
        <w:t>В случае уплаты Лизингополучателем суммы досрочного исполнения после даты, определенной в графике платежей для очередного ежемесячного платежа, внесению подлежит полный платеж за месяц, в котором произошло досрочное исполнение.</w:t>
      </w:r>
      <w:bookmarkEnd w:id="42"/>
    </w:p>
    <w:p w14:paraId="23F47FE2"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3" w:name="_Ref506541510"/>
      <w:r w:rsidRPr="002C0DDF">
        <w:rPr>
          <w:rFonts w:ascii="Times New Roman" w:hAnsi="Times New Roman" w:cs="Times New Roman"/>
          <w:spacing w:val="-8"/>
          <w:sz w:val="24"/>
        </w:rPr>
        <w:t>Лизингополучатель должен сообщить о намерении осуществить досрочное исполнение обязательств по Договору лизинга не позднее, чем за 10 (десять) рабочих дней до предполагаемой даты такого исполнения</w:t>
      </w:r>
      <w:bookmarkEnd w:id="43"/>
      <w:r w:rsidRPr="002C0DDF">
        <w:rPr>
          <w:rFonts w:ascii="Times New Roman" w:hAnsi="Times New Roman" w:cs="Times New Roman"/>
          <w:spacing w:val="-8"/>
          <w:sz w:val="24"/>
        </w:rPr>
        <w:t>.</w:t>
      </w:r>
      <w:bookmarkStart w:id="44" w:name="_Ref510599090"/>
    </w:p>
    <w:p w14:paraId="1130B93C"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Досрочное исполнение части обязательств Лизингополучателя с целью получения права собственности на часть Предмета лизинга предусматривается Сторонами путем заключения дополнительного соглашения к Договору лизинга.</w:t>
      </w:r>
      <w:bookmarkEnd w:id="44"/>
      <w:r w:rsidRPr="002C0DDF">
        <w:rPr>
          <w:rFonts w:ascii="Times New Roman" w:hAnsi="Times New Roman" w:cs="Times New Roman"/>
          <w:spacing w:val="-8"/>
          <w:sz w:val="24"/>
        </w:rPr>
        <w:t xml:space="preserve"> </w:t>
      </w:r>
    </w:p>
    <w:p w14:paraId="068C8252" w14:textId="77777777" w:rsidR="00995333" w:rsidRPr="002C0DDF" w:rsidRDefault="00995333" w:rsidP="002C0DDF">
      <w:pPr>
        <w:tabs>
          <w:tab w:val="left" w:pos="567"/>
          <w:tab w:val="left" w:pos="5100"/>
        </w:tabs>
        <w:spacing w:line="276" w:lineRule="auto"/>
        <w:rPr>
          <w:rFonts w:ascii="Times New Roman" w:hAnsi="Times New Roman" w:cs="Times New Roman"/>
          <w:spacing w:val="-8"/>
          <w:sz w:val="24"/>
        </w:rPr>
      </w:pPr>
    </w:p>
    <w:p w14:paraId="0F74405F" w14:textId="4710F838" w:rsidR="000E058F"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45" w:name="_Toc169195495"/>
      <w:r w:rsidRPr="002C0DDF">
        <w:rPr>
          <w:rFonts w:ascii="Times New Roman" w:hAnsi="Times New Roman" w:cs="Times New Roman"/>
          <w:b/>
          <w:bCs/>
          <w:sz w:val="24"/>
        </w:rPr>
        <w:t>РИСКИ</w:t>
      </w:r>
      <w:bookmarkEnd w:id="45"/>
      <w:r w:rsidR="00390BED" w:rsidRPr="002C0DDF">
        <w:rPr>
          <w:rFonts w:ascii="Times New Roman" w:hAnsi="Times New Roman" w:cs="Times New Roman"/>
          <w:b/>
          <w:bCs/>
          <w:sz w:val="24"/>
        </w:rPr>
        <w:t xml:space="preserve"> И ОТВЕТСВЕННОСТЬ СТОРОН</w:t>
      </w:r>
    </w:p>
    <w:p w14:paraId="471D32EE" w14:textId="29567024" w:rsidR="00390BED" w:rsidRPr="002C0DDF" w:rsidRDefault="00390BED"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вправе предъявлять непосредственно Продавцу Предмета лизинга претензии к качеству, комплектности, срокам </w:t>
      </w:r>
      <w:r w:rsidR="00131E31" w:rsidRPr="002C0DDF">
        <w:rPr>
          <w:rFonts w:ascii="Times New Roman" w:hAnsi="Times New Roman" w:cs="Times New Roman"/>
          <w:spacing w:val="-8"/>
          <w:sz w:val="24"/>
        </w:rPr>
        <w:t xml:space="preserve">его </w:t>
      </w:r>
      <w:r w:rsidRPr="002C0DDF">
        <w:rPr>
          <w:rFonts w:ascii="Times New Roman" w:hAnsi="Times New Roman" w:cs="Times New Roman"/>
          <w:spacing w:val="-8"/>
          <w:sz w:val="24"/>
        </w:rPr>
        <w:t xml:space="preserve">передачи, срокам устранения недостатков, выявленных при приемке </w:t>
      </w:r>
      <w:r w:rsidR="00131E31"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w:t>
      </w:r>
      <w:r w:rsidRPr="002C0DDF">
        <w:rPr>
          <w:rFonts w:ascii="Times New Roman" w:hAnsi="Times New Roman" w:cs="Times New Roman"/>
          <w:spacing w:val="-8"/>
          <w:sz w:val="24"/>
        </w:rPr>
        <w:lastRenderedPageBreak/>
        <w:t xml:space="preserve">Российской Федерации, настоящим Договором и Договором поставки, заключенным между Продавцом </w:t>
      </w:r>
      <w:r w:rsidR="00131E31"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и Лизингодателем, в соответствии со ст. 670</w:t>
      </w:r>
      <w:proofErr w:type="gramEnd"/>
      <w:r w:rsidRPr="002C0DDF">
        <w:rPr>
          <w:rFonts w:ascii="Times New Roman" w:hAnsi="Times New Roman" w:cs="Times New Roman"/>
          <w:spacing w:val="-8"/>
          <w:sz w:val="24"/>
        </w:rPr>
        <w:t xml:space="preserve"> ГК РФ</w:t>
      </w:r>
      <w:r w:rsidR="000209EC" w:rsidRPr="002C0DDF">
        <w:rPr>
          <w:rFonts w:ascii="Times New Roman" w:hAnsi="Times New Roman" w:cs="Times New Roman"/>
          <w:spacing w:val="-8"/>
          <w:sz w:val="24"/>
        </w:rPr>
        <w:t>.</w:t>
      </w:r>
    </w:p>
    <w:p w14:paraId="761EE825" w14:textId="5237862D" w:rsidR="000209EC" w:rsidRPr="002C0DDF" w:rsidRDefault="003C38B8"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w:t>
      </w:r>
      <w:r w:rsidR="000209EC" w:rsidRPr="002C0DDF">
        <w:rPr>
          <w:rFonts w:ascii="Times New Roman" w:hAnsi="Times New Roman" w:cs="Times New Roman"/>
          <w:spacing w:val="-8"/>
          <w:sz w:val="24"/>
        </w:rPr>
        <w:t xml:space="preserve"> случае нарушения Лизингополучателем положений п.  4.</w:t>
      </w:r>
      <w:r w:rsidR="00844CE9" w:rsidRPr="002C0DDF">
        <w:rPr>
          <w:rFonts w:ascii="Times New Roman" w:hAnsi="Times New Roman" w:cs="Times New Roman"/>
          <w:spacing w:val="-8"/>
          <w:sz w:val="24"/>
        </w:rPr>
        <w:t>5.</w:t>
      </w:r>
      <w:r w:rsidR="00CA6074" w:rsidRPr="002C0DDF">
        <w:rPr>
          <w:rFonts w:ascii="Times New Roman" w:hAnsi="Times New Roman" w:cs="Times New Roman"/>
          <w:spacing w:val="-8"/>
          <w:sz w:val="24"/>
        </w:rPr>
        <w:t xml:space="preserve"> </w:t>
      </w:r>
      <w:r w:rsidR="000209EC" w:rsidRPr="002C0DDF">
        <w:rPr>
          <w:rFonts w:ascii="Times New Roman" w:hAnsi="Times New Roman" w:cs="Times New Roman"/>
          <w:spacing w:val="-8"/>
          <w:sz w:val="24"/>
        </w:rPr>
        <w:t xml:space="preserve">Договора Лизингополучатель обязан </w:t>
      </w:r>
      <w:proofErr w:type="gramStart"/>
      <w:r w:rsidR="000209EC" w:rsidRPr="002C0DDF">
        <w:rPr>
          <w:rFonts w:ascii="Times New Roman" w:hAnsi="Times New Roman" w:cs="Times New Roman"/>
          <w:spacing w:val="-8"/>
          <w:sz w:val="24"/>
        </w:rPr>
        <w:t>оплатить штраф в</w:t>
      </w:r>
      <w:proofErr w:type="gramEnd"/>
      <w:r w:rsidR="000209EC" w:rsidRPr="002C0DDF">
        <w:rPr>
          <w:rFonts w:ascii="Times New Roman" w:hAnsi="Times New Roman" w:cs="Times New Roman"/>
          <w:spacing w:val="-8"/>
          <w:sz w:val="24"/>
        </w:rPr>
        <w:t xml:space="preserve"> размере 2 (два) процента от суммы Договора лизинга;</w:t>
      </w:r>
    </w:p>
    <w:p w14:paraId="501C4620" w14:textId="3A8737A4" w:rsidR="004D2B49" w:rsidRPr="002C0DDF" w:rsidRDefault="000209EC"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неисполнения и/или ненадлежащего исполнения Лизингополучателем обязанности по оплате платежей в соответствии с графиком платежей к Договору, Лизингополучатель обязан оплатить Лизингодателю пени в размере 0,</w:t>
      </w:r>
      <w:r w:rsidR="00B6625C" w:rsidRPr="002C0DDF">
        <w:rPr>
          <w:rFonts w:ascii="Times New Roman" w:hAnsi="Times New Roman" w:cs="Times New Roman"/>
          <w:spacing w:val="-8"/>
          <w:sz w:val="24"/>
        </w:rPr>
        <w:t>1</w:t>
      </w:r>
      <w:r w:rsidRPr="002C0DDF">
        <w:rPr>
          <w:rFonts w:ascii="Times New Roman" w:hAnsi="Times New Roman" w:cs="Times New Roman"/>
          <w:spacing w:val="-8"/>
          <w:sz w:val="24"/>
        </w:rPr>
        <w:t xml:space="preserve"> процента от суммы просроченных платежей за каждый день просрочки оплаты. </w:t>
      </w:r>
    </w:p>
    <w:p w14:paraId="7F44EC76" w14:textId="69E5757B" w:rsidR="00947B75" w:rsidRPr="002C0DDF" w:rsidRDefault="001738D9"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w:t>
      </w:r>
      <w:r w:rsidR="00947B75" w:rsidRPr="002C0DDF">
        <w:rPr>
          <w:rFonts w:ascii="Times New Roman" w:hAnsi="Times New Roman" w:cs="Times New Roman"/>
          <w:spacing w:val="-8"/>
          <w:sz w:val="24"/>
        </w:rPr>
        <w:t>омимо оплаты установленных штрафов Лизингополучатель обязан компенсировать все расходы Лизингодателя, возникшие в связи с нарушением обязательства. Уплата штрафов и компенсация убытков не освобождают Лизингополучателя от исполнения нарушенного или неисполненного обязательства.</w:t>
      </w:r>
    </w:p>
    <w:p w14:paraId="7991443C" w14:textId="3B8321DA" w:rsidR="00350138"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46" w:name="_Toc169195496"/>
      <w:r w:rsidRPr="002C0DDF">
        <w:rPr>
          <w:rFonts w:ascii="Times New Roman" w:hAnsi="Times New Roman" w:cs="Times New Roman"/>
          <w:b/>
          <w:bCs/>
          <w:sz w:val="24"/>
        </w:rPr>
        <w:t>КОНТРОЛЬ</w:t>
      </w:r>
      <w:bookmarkEnd w:id="46"/>
    </w:p>
    <w:p w14:paraId="476FE2C8" w14:textId="6E935E00" w:rsidR="00887D40" w:rsidRPr="002C0DDF" w:rsidRDefault="00203C5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47" w:name="_Hlk192245210"/>
      <w:bookmarkStart w:id="48" w:name="_Ref95752476"/>
      <w:r w:rsidRPr="002C0DDF">
        <w:rPr>
          <w:rFonts w:ascii="Times New Roman" w:hAnsi="Times New Roman" w:cs="Times New Roman"/>
          <w:spacing w:val="-8"/>
          <w:sz w:val="24"/>
        </w:rPr>
        <w:t xml:space="preserve">Лизингодатель имеет право на финансовый контроль деятельности Лизингополучателя. </w:t>
      </w:r>
      <w:proofErr w:type="gramStart"/>
      <w:r w:rsidRPr="002C0DDF">
        <w:rPr>
          <w:rFonts w:ascii="Times New Roman" w:hAnsi="Times New Roman" w:cs="Times New Roman"/>
          <w:spacing w:val="-8"/>
          <w:sz w:val="24"/>
        </w:rPr>
        <w:t>Лизинго</w:t>
      </w:r>
      <w:r w:rsidR="00770CFF" w:rsidRPr="002C0DDF">
        <w:rPr>
          <w:rFonts w:ascii="Times New Roman" w:hAnsi="Times New Roman" w:cs="Times New Roman"/>
          <w:spacing w:val="-8"/>
          <w:sz w:val="24"/>
        </w:rPr>
        <w:t>получатель обязан в течение 5 (П</w:t>
      </w:r>
      <w:r w:rsidRPr="002C0DDF">
        <w:rPr>
          <w:rFonts w:ascii="Times New Roman" w:hAnsi="Times New Roman" w:cs="Times New Roman"/>
          <w:spacing w:val="-8"/>
          <w:sz w:val="24"/>
        </w:rPr>
        <w:t>яти) календарных дней с даты получения запроса Лизингодателя предоставлять Лизингодателю годовой отчет о деятельности Лизингополучателя (в том числе баланс ф. № 1 и отчет о финансовых результатах ф. № 2, № 3, № 4, № 5), финансовый отчет о деятельности Лизингополучателя (в том числе баланс ф. № 1 и отчет о финансовых результатах ф. №2), а также иные финансовые и юридические</w:t>
      </w:r>
      <w:proofErr w:type="gramEnd"/>
      <w:r w:rsidRPr="002C0DDF">
        <w:rPr>
          <w:rFonts w:ascii="Times New Roman" w:hAnsi="Times New Roman" w:cs="Times New Roman"/>
          <w:spacing w:val="-8"/>
          <w:sz w:val="24"/>
        </w:rPr>
        <w:t xml:space="preserve"> документы. </w:t>
      </w:r>
      <w:bookmarkEnd w:id="47"/>
      <w:r w:rsidR="00887D40" w:rsidRPr="002C0DDF">
        <w:rPr>
          <w:rFonts w:ascii="Times New Roman" w:hAnsi="Times New Roman" w:cs="Times New Roman"/>
          <w:spacing w:val="-8"/>
          <w:sz w:val="24"/>
        </w:rPr>
        <w:t xml:space="preserve"> Годовая отчетность предоставляется с отметкой инспекции ФНС или с доказательством ее отправки почтовым отправлением с описью вложения или посредством электронного документооборота, квартальная отчетность и иные финансовые документы предоставляется за подписью единоличного исполнительного органа, а также главного бухгалтера (при наличии), прочие документы предоставляются за подписью единоличного исполнительного органа.</w:t>
      </w:r>
      <w:bookmarkEnd w:id="48"/>
    </w:p>
    <w:p w14:paraId="3656241F" w14:textId="02580088" w:rsidR="007B3DE7" w:rsidRPr="002C0DDF" w:rsidRDefault="00887D4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49" w:name="_Ref5629803"/>
      <w:bookmarkStart w:id="50" w:name="_Ref6148112"/>
      <w:r w:rsidRPr="002C0DDF">
        <w:rPr>
          <w:rFonts w:ascii="Times New Roman" w:hAnsi="Times New Roman" w:cs="Times New Roman"/>
          <w:spacing w:val="-8"/>
          <w:sz w:val="24"/>
        </w:rPr>
        <w:t>Лизингодатель имеет право</w:t>
      </w:r>
      <w:bookmarkEnd w:id="49"/>
      <w:r w:rsidRPr="002C0DDF">
        <w:rPr>
          <w:rFonts w:ascii="Times New Roman" w:hAnsi="Times New Roman" w:cs="Times New Roman"/>
          <w:spacing w:val="-8"/>
          <w:sz w:val="24"/>
        </w:rPr>
        <w:t xml:space="preserve"> инспектировать Предмет лизинга в любое время в месте его фактического нахождения вне зависимости от направления соответствующего запроса, а Лизингополучатель обязан обеспечить осуществление Лизингодателем инспектирования Предмета лизинга. Лизинго</w:t>
      </w:r>
      <w:r w:rsidR="00770CFF" w:rsidRPr="002C0DDF">
        <w:rPr>
          <w:rFonts w:ascii="Times New Roman" w:hAnsi="Times New Roman" w:cs="Times New Roman"/>
          <w:spacing w:val="-8"/>
          <w:sz w:val="24"/>
        </w:rPr>
        <w:t>получатель обязан в течение 5 (П</w:t>
      </w:r>
      <w:r w:rsidRPr="002C0DDF">
        <w:rPr>
          <w:rFonts w:ascii="Times New Roman" w:hAnsi="Times New Roman" w:cs="Times New Roman"/>
          <w:spacing w:val="-8"/>
          <w:sz w:val="24"/>
        </w:rPr>
        <w:t xml:space="preserve">яти) дней с момента получения соответствующего уведомления (требования) </w:t>
      </w:r>
      <w:bookmarkEnd w:id="50"/>
      <w:r w:rsidRPr="002C0DDF">
        <w:rPr>
          <w:rFonts w:ascii="Times New Roman" w:hAnsi="Times New Roman" w:cs="Times New Roman"/>
          <w:spacing w:val="-8"/>
          <w:sz w:val="24"/>
        </w:rPr>
        <w:t>предоставить информацию о точном адресе места нахождения Предмета лизинга с приложением фотографий Предмета лизинга, а также предоставить доступ к Предмету лизинга по месту его фактического нахождения либо предоставить Предмет лизинга к осмотру в месте, указанном Лизингодателем.</w:t>
      </w:r>
    </w:p>
    <w:p w14:paraId="44735C3A" w14:textId="18A6091F" w:rsidR="007B3DE7" w:rsidRPr="002C0DDF" w:rsidRDefault="00887D4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соответствии с п. 14 ст. 7 Федерального закона № 115-ФЗ от 07.08.2001 Лизингополучатель обязан предоставлять Лизингодателю информацию, необходимую для исполнения требований указанного закона, включая информацию о своих выгодоприобретателях, учредителя</w:t>
      </w:r>
      <w:proofErr w:type="gramStart"/>
      <w:r w:rsidRPr="002C0DDF">
        <w:rPr>
          <w:rFonts w:ascii="Times New Roman" w:hAnsi="Times New Roman" w:cs="Times New Roman"/>
          <w:spacing w:val="-8"/>
          <w:sz w:val="24"/>
        </w:rPr>
        <w:t>х(</w:t>
      </w:r>
      <w:proofErr w:type="gramEnd"/>
      <w:r w:rsidRPr="002C0DDF">
        <w:rPr>
          <w:rFonts w:ascii="Times New Roman" w:hAnsi="Times New Roman" w:cs="Times New Roman"/>
          <w:spacing w:val="-8"/>
          <w:sz w:val="24"/>
        </w:rPr>
        <w:t>участниках) и бенефициарных владельцах.</w:t>
      </w:r>
    </w:p>
    <w:p w14:paraId="1E58734F" w14:textId="77777777" w:rsidR="00116D40" w:rsidRPr="002C0DDF" w:rsidRDefault="00116D40" w:rsidP="002C0DDF">
      <w:pPr>
        <w:tabs>
          <w:tab w:val="left" w:pos="567"/>
          <w:tab w:val="left" w:pos="5100"/>
        </w:tabs>
        <w:spacing w:line="276" w:lineRule="auto"/>
        <w:rPr>
          <w:rFonts w:ascii="Times New Roman" w:hAnsi="Times New Roman" w:cs="Times New Roman"/>
          <w:spacing w:val="-8"/>
          <w:sz w:val="24"/>
        </w:rPr>
      </w:pPr>
    </w:p>
    <w:p w14:paraId="2284ED45" w14:textId="763A5344" w:rsidR="00091055"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51" w:name="_Ref500169260"/>
      <w:bookmarkStart w:id="52" w:name="_Toc521404805"/>
      <w:bookmarkStart w:id="53" w:name="_Toc518297538"/>
      <w:bookmarkStart w:id="54" w:name="_Toc531276837"/>
      <w:bookmarkStart w:id="55" w:name="_Toc6322024"/>
      <w:bookmarkStart w:id="56" w:name="_Toc28355641"/>
      <w:bookmarkStart w:id="57" w:name="_Toc156745636"/>
      <w:bookmarkStart w:id="58" w:name="_Toc169195497"/>
      <w:r w:rsidRPr="002C0DDF">
        <w:rPr>
          <w:rFonts w:ascii="Times New Roman" w:hAnsi="Times New Roman" w:cs="Times New Roman"/>
          <w:b/>
          <w:bCs/>
          <w:sz w:val="24"/>
        </w:rPr>
        <w:t>СТРАХОВАНИЕ ПРЕДМЕТА ЛИЗИНГА</w:t>
      </w:r>
      <w:bookmarkEnd w:id="51"/>
      <w:bookmarkEnd w:id="52"/>
      <w:bookmarkEnd w:id="53"/>
      <w:bookmarkEnd w:id="54"/>
      <w:bookmarkEnd w:id="55"/>
      <w:bookmarkEnd w:id="56"/>
      <w:bookmarkEnd w:id="57"/>
      <w:bookmarkEnd w:id="58"/>
    </w:p>
    <w:p w14:paraId="106D14BE" w14:textId="12179E29" w:rsidR="00447D1F" w:rsidRPr="002C0DDF" w:rsidRDefault="005F6D1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i/>
          <w:spacing w:val="-8"/>
          <w:sz w:val="24"/>
        </w:rPr>
        <w:t>Лизингодатель</w:t>
      </w:r>
      <w:r w:rsidRPr="002C0DDF">
        <w:rPr>
          <w:rFonts w:ascii="Times New Roman" w:hAnsi="Times New Roman" w:cs="Times New Roman"/>
          <w:spacing w:val="-8"/>
          <w:sz w:val="24"/>
        </w:rPr>
        <w:t xml:space="preserve"> </w:t>
      </w:r>
      <w:r w:rsidR="00447D1F" w:rsidRPr="002C0DDF">
        <w:rPr>
          <w:rFonts w:ascii="Times New Roman" w:hAnsi="Times New Roman" w:cs="Times New Roman"/>
          <w:spacing w:val="-8"/>
          <w:sz w:val="24"/>
        </w:rPr>
        <w:t xml:space="preserve">осуществляет страхование Предмета лизинга от имущественных рисков (хищения, конструктивной и полной гибели и т.п.) и повреждения (ущерба) в страховой компании, </w:t>
      </w:r>
      <w:r w:rsidR="00131E31" w:rsidRPr="002C0DDF">
        <w:rPr>
          <w:rFonts w:ascii="Times New Roman" w:hAnsi="Times New Roman" w:cs="Times New Roman"/>
          <w:spacing w:val="-8"/>
          <w:sz w:val="24"/>
        </w:rPr>
        <w:t>согласованной Сторонами</w:t>
      </w:r>
      <w:r w:rsidR="00447D1F" w:rsidRPr="002C0DDF">
        <w:rPr>
          <w:rFonts w:ascii="Times New Roman" w:hAnsi="Times New Roman" w:cs="Times New Roman"/>
          <w:spacing w:val="-8"/>
          <w:sz w:val="24"/>
        </w:rPr>
        <w:t xml:space="preserve"> обеспечивая действие страховки (своевременное продление или заключение нового договора) на протяжении всего срока лизинга или до возврата Предмета лизинга Лизингодателю. Со дня, следующего за днем окончания Срока лизинга, обязанность по страхованию несет Лизингополучатель.</w:t>
      </w:r>
    </w:p>
    <w:p w14:paraId="0146753C" w14:textId="46828894"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Выгодоприобретателем по договору страхования Предмета лизинга в отношении рисков утраты (хищения, конструктивной и (или) полной гибели) должен быть указан Лизингодатель, в отношении рисков повреждения (ущерба) – Лизингополучатель. </w:t>
      </w:r>
      <w:proofErr w:type="gramStart"/>
      <w:r w:rsidRPr="002C0DDF">
        <w:rPr>
          <w:rFonts w:ascii="Times New Roman" w:hAnsi="Times New Roman" w:cs="Times New Roman"/>
          <w:spacing w:val="-8"/>
          <w:sz w:val="24"/>
        </w:rPr>
        <w:t>Выгодоприобретатель по договору страхования в отношении рисков утраты может быть изменён на финансирующий банк.</w:t>
      </w:r>
      <w:proofErr w:type="gramEnd"/>
      <w:r w:rsidRPr="002C0DDF">
        <w:rPr>
          <w:rFonts w:ascii="Times New Roman" w:hAnsi="Times New Roman" w:cs="Times New Roman"/>
          <w:spacing w:val="-8"/>
          <w:sz w:val="24"/>
        </w:rPr>
        <w:t xml:space="preserve"> Такие изменения производятся при наличии письменного распоряжения Лизингодателя, либо подписании </w:t>
      </w:r>
      <w:r w:rsidRPr="002C0DDF">
        <w:rPr>
          <w:rFonts w:ascii="Times New Roman" w:hAnsi="Times New Roman" w:cs="Times New Roman"/>
          <w:spacing w:val="-8"/>
          <w:sz w:val="24"/>
        </w:rPr>
        <w:lastRenderedPageBreak/>
        <w:t>дополнительного соглашения к Договору лизинга, заключаемого Лизингополучателем, Лизингодателем при участии финансирующего банка.</w:t>
      </w:r>
    </w:p>
    <w:p w14:paraId="59ECF3A1" w14:textId="4F5C6B91"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Договор страхования должен вступать в силу не позднее даты акта приема-передачи </w:t>
      </w:r>
      <w:r w:rsidR="00B33BEA" w:rsidRPr="002C0DDF">
        <w:rPr>
          <w:rFonts w:ascii="Times New Roman" w:hAnsi="Times New Roman" w:cs="Times New Roman"/>
          <w:spacing w:val="-8"/>
          <w:sz w:val="24"/>
        </w:rPr>
        <w:t xml:space="preserve">Предмета лизинга в </w:t>
      </w:r>
      <w:r w:rsidRPr="002C0DDF">
        <w:rPr>
          <w:rFonts w:ascii="Times New Roman" w:hAnsi="Times New Roman" w:cs="Times New Roman"/>
          <w:spacing w:val="-8"/>
          <w:sz w:val="24"/>
        </w:rPr>
        <w:t>лизинг.</w:t>
      </w:r>
    </w:p>
    <w:p w14:paraId="6A191390" w14:textId="1682A080"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Страховая сумма по договору имущественного страхования Предмета лизинга на первый год страхования должна быть не менее стоимости Предмета лизинга по договору купли-продажи, на последующие периоды – не </w:t>
      </w:r>
      <w:proofErr w:type="gramStart"/>
      <w:r w:rsidRPr="002C0DDF">
        <w:rPr>
          <w:rFonts w:ascii="Times New Roman" w:hAnsi="Times New Roman" w:cs="Times New Roman"/>
          <w:spacing w:val="-8"/>
          <w:sz w:val="24"/>
        </w:rPr>
        <w:t>менее рыночной</w:t>
      </w:r>
      <w:proofErr w:type="gramEnd"/>
      <w:r w:rsidRPr="002C0DDF">
        <w:rPr>
          <w:rFonts w:ascii="Times New Roman" w:hAnsi="Times New Roman" w:cs="Times New Roman"/>
          <w:spacing w:val="-8"/>
          <w:sz w:val="24"/>
        </w:rPr>
        <w:t xml:space="preserve"> (действительной) стоимости Предмета лизинга, согласованной с Лизингодателем.</w:t>
      </w:r>
    </w:p>
    <w:p w14:paraId="43AC27A5" w14:textId="68F02E49"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59" w:name="_Ref523997467"/>
      <w:r w:rsidRPr="002C0DDF">
        <w:rPr>
          <w:rFonts w:ascii="Times New Roman" w:hAnsi="Times New Roman" w:cs="Times New Roman"/>
          <w:spacing w:val="-8"/>
          <w:sz w:val="24"/>
        </w:rPr>
        <w:t>Если по требованиям страховщика требуется установка противоугонного средства или спутниковой системы на Предмет лизинга, Лизингополучатель несет расходы по ее установке и обслуживанию в течение всего срока действия страхования вне</w:t>
      </w:r>
      <w:bookmarkEnd w:id="59"/>
      <w:r w:rsidRPr="002C0DDF">
        <w:rPr>
          <w:rFonts w:ascii="Times New Roman" w:hAnsi="Times New Roman" w:cs="Times New Roman"/>
          <w:spacing w:val="-8"/>
          <w:sz w:val="24"/>
        </w:rPr>
        <w:t xml:space="preserve"> зависимости от того, кто выступает страхователем по договору страхования Предмета лизинга.</w:t>
      </w:r>
    </w:p>
    <w:p w14:paraId="77A712C9" w14:textId="22E9BF29"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самостоятельно ознакомиться с правилами страхования страховой компании и соблюдать их. </w:t>
      </w:r>
      <w:bookmarkStart w:id="60" w:name="_Ref500169389"/>
    </w:p>
    <w:p w14:paraId="6A0004C7" w14:textId="2927E2FA"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1" w:name="_Ref500253168"/>
      <w:bookmarkEnd w:id="60"/>
      <w:r w:rsidRPr="002C0DDF">
        <w:rPr>
          <w:rFonts w:ascii="Times New Roman" w:hAnsi="Times New Roman" w:cs="Times New Roman"/>
          <w:spacing w:val="-8"/>
          <w:sz w:val="24"/>
        </w:rPr>
        <w:t>В случае утраты (хищения, конструктивной и полной гибели) или повреждения (ущерба) Предмета лизинга Лизингополучатель обязуется незамедлительно сообщить о случившемся в компетентные государственные органы (полиции МЧС и проч.), страховщику, и в течение одного рабочего дня с момента утраты или повреждения Лизингодателю.</w:t>
      </w:r>
      <w:bookmarkEnd w:id="61"/>
      <w:r w:rsidRPr="002C0DDF">
        <w:rPr>
          <w:rFonts w:ascii="Times New Roman" w:hAnsi="Times New Roman" w:cs="Times New Roman"/>
          <w:spacing w:val="-8"/>
          <w:sz w:val="24"/>
        </w:rPr>
        <w:t xml:space="preserve"> В письменном уведомлении Лизингодателю должны быть указаны пояснения о причинах и обстоятельствах, которые привели к утрате (хищению, конструктивной и полной гибели) или повреждению (ущербу) Предмета лизинга, указана примерная сумма ущерба.</w:t>
      </w:r>
    </w:p>
    <w:p w14:paraId="5443FB2E" w14:textId="77777777" w:rsidR="0043232F"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обязан в течение одного рабочего дня с момента получения соответствующего документа направить Лизингодателю:</w:t>
      </w:r>
    </w:p>
    <w:p w14:paraId="6C4BC21E" w14:textId="7A3B621D" w:rsidR="0043232F" w:rsidRPr="002C0DDF" w:rsidRDefault="004902DE"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в случае хищения Предмета лизинга: копию талона-уведомления о внесении записи о происшествии в Книгу учета сообщений и преступлений (КУСП), копию постановления о возбуждении уголовного дела или постановления об отказе в возбуждении уголовного дела. </w:t>
      </w:r>
      <w:proofErr w:type="gramStart"/>
      <w:r w:rsidRPr="002C0DDF">
        <w:rPr>
          <w:rFonts w:ascii="Times New Roman" w:hAnsi="Times New Roman" w:cs="Times New Roman"/>
          <w:spacing w:val="-8"/>
          <w:sz w:val="24"/>
        </w:rPr>
        <w:t>По истечении 2 (двух) месяцев с даты вынесения постановления о возбуждении уголовного дела Лизингополучатель обязан дополнительно представить копию постановления о приостановлении уголовного дела);</w:t>
      </w:r>
      <w:proofErr w:type="gramEnd"/>
    </w:p>
    <w:p w14:paraId="391B15C7" w14:textId="532FF5CF" w:rsidR="004902DE" w:rsidRPr="002C0DDF" w:rsidRDefault="004902DE"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в случае повреждения, конструктивной и полной гибели Предмета лизинга: копии справки полиции, или МЧС о повреждениях Предмета лизинга, а также иные документы по требованию страховой компании.</w:t>
      </w:r>
    </w:p>
    <w:p w14:paraId="2066FD81" w14:textId="60C079C1"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2" w:name="_Ref533496595"/>
      <w:r w:rsidRPr="002C0DDF">
        <w:rPr>
          <w:rFonts w:ascii="Times New Roman" w:hAnsi="Times New Roman" w:cs="Times New Roman"/>
          <w:spacing w:val="-8"/>
          <w:sz w:val="24"/>
        </w:rPr>
        <w:t>В случае утраты (хищения, конструктивной и полной гибели) и повреждения (ущерба) Предмета лизинга Лизингополучатель обязан предоставить Лизингодателю полный комплект документов, необходимых страховщику для принятия решения по заявленному событию, в срок, предусмотренный договором страхования, но в любом случае не позднее 30 (тридцати) рабочих дней с момента утраты или повреждения.</w:t>
      </w:r>
      <w:bookmarkEnd w:id="62"/>
    </w:p>
    <w:p w14:paraId="17BD4D62" w14:textId="544E5808"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3" w:name="_Ref512587542"/>
      <w:bookmarkStart w:id="64" w:name="_Ref91751466"/>
      <w:proofErr w:type="gramStart"/>
      <w:r w:rsidRPr="002C0DDF">
        <w:rPr>
          <w:rFonts w:ascii="Times New Roman" w:hAnsi="Times New Roman" w:cs="Times New Roman"/>
          <w:spacing w:val="-8"/>
          <w:sz w:val="24"/>
        </w:rPr>
        <w:t xml:space="preserve">В случае повреждения Предмета лизинга Лизингополучатель обязан произвести его ремонт и восстановление с привлечением лица, указанного в направлении, выданном страховщиком, при выплате страхового возмещения в натуральной форме, а при отказе страховщика в выплате страхового возмещения или в случае выплаты страхового возмещения в денежной форме - иного лица, согласованного с Лизингодателем, за собственный счет </w:t>
      </w:r>
      <w:bookmarkStart w:id="65" w:name="_Ref517360327"/>
      <w:bookmarkEnd w:id="63"/>
      <w:bookmarkEnd w:id="64"/>
      <w:r w:rsidRPr="002C0DDF">
        <w:rPr>
          <w:rFonts w:ascii="Times New Roman" w:hAnsi="Times New Roman" w:cs="Times New Roman"/>
          <w:spacing w:val="-8"/>
          <w:sz w:val="24"/>
        </w:rPr>
        <w:t>с последующим предоставлением Предмета лизинга на осмотр страховщику</w:t>
      </w:r>
      <w:bookmarkEnd w:id="65"/>
      <w:r w:rsidRPr="002C0DDF">
        <w:rPr>
          <w:rFonts w:ascii="Times New Roman" w:hAnsi="Times New Roman" w:cs="Times New Roman"/>
          <w:spacing w:val="-8"/>
          <w:sz w:val="24"/>
        </w:rPr>
        <w:t>.</w:t>
      </w:r>
      <w:proofErr w:type="gramEnd"/>
    </w:p>
    <w:p w14:paraId="0BCBF23A" w14:textId="636836C1"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случае отсутствия у страховщика возможности выплатить страховое возмещение в натуральной форме или осуществить выплату страхового возмещения в денежной форме непосредственно на расчетный счет лица, осуществляющего ремонтно-восстановительные работы, выплата страхового возмещения производится в денежной форме путем перечисления денежных средств непосредственно на расчетный счет Лизингополучателя. При этом возможность такой выплаты, ее размер и порядок оплаты должны быть письменно согласованы Лизингодателем. Лизингодатель вправе отказать в согласовании выплаты денежного возмещения на расчетный счет Лизингополучателя в случае наличия </w:t>
      </w:r>
      <w:r w:rsidRPr="002C0DDF">
        <w:rPr>
          <w:rFonts w:ascii="Times New Roman" w:hAnsi="Times New Roman" w:cs="Times New Roman"/>
          <w:spacing w:val="-8"/>
          <w:sz w:val="24"/>
        </w:rPr>
        <w:lastRenderedPageBreak/>
        <w:t>задолженности по оплате лизинговых платежей.</w:t>
      </w:r>
      <w:r w:rsidRPr="002C0DDF">
        <w:rPr>
          <w:rFonts w:ascii="Times New Roman" w:hAnsi="Times New Roman" w:cs="Times New Roman"/>
          <w:sz w:val="24"/>
        </w:rPr>
        <w:t xml:space="preserve"> </w:t>
      </w:r>
      <w:r w:rsidRPr="002C0DDF">
        <w:rPr>
          <w:rFonts w:ascii="Times New Roman" w:hAnsi="Times New Roman" w:cs="Times New Roman"/>
          <w:spacing w:val="-8"/>
          <w:sz w:val="24"/>
        </w:rPr>
        <w:t xml:space="preserve">В этом случае Лизингополучатель обязан осуществить ремонт Предмета лизинга и предоставить его на осмотр Лизингодателю, а также предоставить Лизингодателю документы, подтверждающие проведение ремонта Предмета лизинга не позднее 30 (тридцати) рабочих дней </w:t>
      </w:r>
      <w:proofErr w:type="gramStart"/>
      <w:r w:rsidRPr="002C0DDF">
        <w:rPr>
          <w:rFonts w:ascii="Times New Roman" w:hAnsi="Times New Roman" w:cs="Times New Roman"/>
          <w:spacing w:val="-8"/>
          <w:sz w:val="24"/>
        </w:rPr>
        <w:t>с даты получения</w:t>
      </w:r>
      <w:proofErr w:type="gramEnd"/>
      <w:r w:rsidRPr="002C0DDF">
        <w:rPr>
          <w:rFonts w:ascii="Times New Roman" w:hAnsi="Times New Roman" w:cs="Times New Roman"/>
          <w:spacing w:val="-8"/>
          <w:sz w:val="24"/>
        </w:rPr>
        <w:t xml:space="preserve"> страхового возмещения.</w:t>
      </w:r>
    </w:p>
    <w:p w14:paraId="770F4DFC" w14:textId="212FBCD4"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стоимость ремонта Предмета лизинга превышает сумму выплаченного страховщиком страхового возмещения либо если страховщик отказал в выплате, Лизингополучатель обязан </w:t>
      </w:r>
      <w:proofErr w:type="gramStart"/>
      <w:r w:rsidRPr="002C0DDF">
        <w:rPr>
          <w:rFonts w:ascii="Times New Roman" w:hAnsi="Times New Roman" w:cs="Times New Roman"/>
          <w:spacing w:val="-8"/>
          <w:sz w:val="24"/>
        </w:rPr>
        <w:t>оплатить недостающую сумму либо</w:t>
      </w:r>
      <w:proofErr w:type="gramEnd"/>
      <w:r w:rsidRPr="002C0DDF">
        <w:rPr>
          <w:rFonts w:ascii="Times New Roman" w:hAnsi="Times New Roman" w:cs="Times New Roman"/>
          <w:spacing w:val="-8"/>
          <w:sz w:val="24"/>
        </w:rPr>
        <w:t xml:space="preserve"> полную сумму ремонта соответственно.</w:t>
      </w:r>
    </w:p>
    <w:p w14:paraId="6014CD63" w14:textId="5E98A45D"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6" w:name="_Ref529440946"/>
      <w:bookmarkStart w:id="67" w:name="_Ref506480527"/>
      <w:proofErr w:type="gramStart"/>
      <w:r w:rsidRPr="002C0DDF">
        <w:rPr>
          <w:rFonts w:ascii="Times New Roman" w:hAnsi="Times New Roman" w:cs="Times New Roman"/>
          <w:spacing w:val="-8"/>
          <w:sz w:val="24"/>
        </w:rPr>
        <w:t>Если в результате события или действия, не признаваемого страховщиком страховым случаем, а также в случае отсутствия действующего договора страхования по причинам, за которые Лизингодатель не отвечает, Предмет лизинга полностью или частично утрачен, уничтожен или поврежден до такой степени, при которой его восстановление невозможно либо затраты на ремонт будут несоразмерно большими по отношению к стоимости утраченного, Лизингополучатель обязуется выплатить Лизингодателю сумму</w:t>
      </w:r>
      <w:proofErr w:type="gramEnd"/>
      <w:r w:rsidRPr="002C0DDF">
        <w:rPr>
          <w:rFonts w:ascii="Times New Roman" w:hAnsi="Times New Roman" w:cs="Times New Roman"/>
          <w:spacing w:val="-8"/>
          <w:sz w:val="24"/>
        </w:rPr>
        <w:t xml:space="preserve"> обязательств, указанных в п.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06091C"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bookmarkStart w:id="68" w:name="_Ref507491993"/>
      <w:bookmarkStart w:id="69" w:name="_Ref517368705"/>
      <w:bookmarkStart w:id="70" w:name="_Ref521502086"/>
      <w:bookmarkEnd w:id="66"/>
      <w:bookmarkEnd w:id="67"/>
    </w:p>
    <w:p w14:paraId="07E1254D" w14:textId="77777777" w:rsidR="008121E2" w:rsidRPr="002C0DDF" w:rsidRDefault="0063390A" w:rsidP="002C0DDF">
      <w:pPr>
        <w:pStyle w:val="a7"/>
        <w:tabs>
          <w:tab w:val="left" w:pos="567"/>
          <w:tab w:val="left" w:pos="5100"/>
        </w:tabs>
        <w:spacing w:line="276" w:lineRule="auto"/>
        <w:ind w:left="0"/>
        <w:rPr>
          <w:rFonts w:ascii="Times New Roman" w:hAnsi="Times New Roman" w:cs="Times New Roman"/>
          <w:spacing w:val="-8"/>
          <w:sz w:val="24"/>
        </w:rPr>
      </w:pPr>
      <w:bookmarkStart w:id="71" w:name="_Ref521590739"/>
      <w:bookmarkEnd w:id="68"/>
      <w:bookmarkEnd w:id="69"/>
      <w:bookmarkEnd w:id="70"/>
      <w:r w:rsidRPr="002C0DDF">
        <w:rPr>
          <w:rFonts w:ascii="Times New Roman" w:hAnsi="Times New Roman" w:cs="Times New Roman"/>
          <w:spacing w:val="-8"/>
          <w:sz w:val="24"/>
        </w:rPr>
        <w:t xml:space="preserve">В случае, когда Предмет лизинга полностью или частично утрачен, уничтожен или поврежден до такой степени, при которой его восстановление невозможно, когда такой случай подлежит страховому возмещению и такое возмещение получено Лизингодателем,  Лизингополучатель уплачивает Лизингодателю Сумму закрытия </w:t>
      </w:r>
      <w:proofErr w:type="gramStart"/>
      <w:r w:rsidRPr="002C0DDF">
        <w:rPr>
          <w:rFonts w:ascii="Times New Roman" w:hAnsi="Times New Roman" w:cs="Times New Roman"/>
          <w:spacing w:val="-8"/>
          <w:sz w:val="24"/>
        </w:rPr>
        <w:t>сделки</w:t>
      </w:r>
      <w:proofErr w:type="gramEnd"/>
      <w:r w:rsidRPr="002C0DDF">
        <w:rPr>
          <w:rFonts w:ascii="Times New Roman" w:hAnsi="Times New Roman" w:cs="Times New Roman"/>
          <w:spacing w:val="-8"/>
          <w:sz w:val="24"/>
        </w:rPr>
        <w:t xml:space="preserve"> которая складывается из суммы просроченной задолженности, имеющейся на дату получения страхового возмещения, начисленных пени и штрафов, Выкупной стоимости на дату получения страхового возмещения за вычетом суммы страхового возмещения, полученного Лизингодателем. </w:t>
      </w:r>
    </w:p>
    <w:p w14:paraId="6856E8CD" w14:textId="35A4A1D4"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Сумма страхового возмещения выплачивается в соответствии с условиями страхования за вычетом стоимости годных остатков или без такого вычета с учетом следующего:</w:t>
      </w:r>
    </w:p>
    <w:p w14:paraId="692DDE21" w14:textId="77777777"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при условии отсутствия задолженности Лизингополучателя перед Лизингодателем по лизинговым платежам, пеням или штрафам - в соответствии с письмом Лизингополучателя, направленного Лизингодателю в течение 3 (трех) рабочих дней с момента получения уведомления от страховщика;</w:t>
      </w:r>
    </w:p>
    <w:p w14:paraId="1FAF9A24" w14:textId="77777777"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при наличии задолженности Лизингополучателя перед Лизингодателем по лизинговым платежам, пеням или штрафам - в соответствии с выбором Лизингодателя. </w:t>
      </w:r>
    </w:p>
    <w:p w14:paraId="5B528234" w14:textId="71A76427" w:rsidR="0063390A"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принять в собственность годные остатки Предмета </w:t>
      </w:r>
      <w:proofErr w:type="gramStart"/>
      <w:r w:rsidRPr="002C0DDF">
        <w:rPr>
          <w:rFonts w:ascii="Times New Roman" w:hAnsi="Times New Roman" w:cs="Times New Roman"/>
          <w:spacing w:val="-8"/>
          <w:sz w:val="24"/>
        </w:rPr>
        <w:t>лизинга</w:t>
      </w:r>
      <w:proofErr w:type="gramEnd"/>
      <w:r w:rsidRPr="002C0DDF">
        <w:rPr>
          <w:rFonts w:ascii="Times New Roman" w:hAnsi="Times New Roman" w:cs="Times New Roman"/>
          <w:spacing w:val="-8"/>
          <w:sz w:val="24"/>
        </w:rPr>
        <w:t xml:space="preserve"> если выплата страхового возмещения производится за вычетом стоимости годных остатков. Если выплата производится без вычета стоимости годных остатков, Лизингополучатель возвращает годные остатки Лизингодателю и осуществляет их фактическую передачу в страховую компанию. Лизингополучатель обязан осуществить прекращение регистрации не позднее 10 (десяти) рабочих дней с даты подписания акта приема-передачи комплекта необходимых </w:t>
      </w:r>
      <w:proofErr w:type="gramStart"/>
      <w:r w:rsidRPr="002C0DDF">
        <w:rPr>
          <w:rFonts w:ascii="Times New Roman" w:hAnsi="Times New Roman" w:cs="Times New Roman"/>
          <w:spacing w:val="-8"/>
          <w:sz w:val="24"/>
        </w:rPr>
        <w:t>документов</w:t>
      </w:r>
      <w:proofErr w:type="gramEnd"/>
      <w:r w:rsidRPr="002C0DDF">
        <w:rPr>
          <w:rFonts w:ascii="Times New Roman" w:hAnsi="Times New Roman" w:cs="Times New Roman"/>
          <w:spacing w:val="-8"/>
          <w:sz w:val="24"/>
        </w:rPr>
        <w:t xml:space="preserve"> если для передачи в страховую компанию требуется прекращение регистрации Предмета лизинга.</w:t>
      </w:r>
    </w:p>
    <w:p w14:paraId="19705726" w14:textId="05CC0BC0" w:rsidR="00467C66" w:rsidRPr="002C0DDF" w:rsidRDefault="00467C66" w:rsidP="002C0DDF">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Если Сумма закрытия сделки имеет положительное значение, указанная сумма подлежит выплате Лизингополучателем Лизингодателю, если отрицательное – Лизингодателем Лизингополучателю. Сторона, осуществляющая выплату, обязана перечислить сумму закрытия сделки в порядке и сроки, указанные в соглашении сторон или в одностороннем уведомлении Лизингодателя</w:t>
      </w:r>
      <w:bookmarkEnd w:id="71"/>
      <w:r w:rsidRPr="002C0DDF">
        <w:rPr>
          <w:rFonts w:ascii="Times New Roman" w:hAnsi="Times New Roman" w:cs="Times New Roman"/>
          <w:spacing w:val="-8"/>
          <w:sz w:val="24"/>
        </w:rPr>
        <w:t>, но не позднее 10 (десяти) календарных дней с момента получения соответствующего уведомления Лизингодателя.</w:t>
      </w:r>
    </w:p>
    <w:p w14:paraId="692D65F3" w14:textId="5A28699A" w:rsidR="00467C66" w:rsidRPr="002C0DDF" w:rsidRDefault="00467C66" w:rsidP="002C0DDF">
      <w:pPr>
        <w:pStyle w:val="a7"/>
        <w:numPr>
          <w:ilvl w:val="0"/>
          <w:numId w:val="10"/>
        </w:numPr>
        <w:tabs>
          <w:tab w:val="left" w:pos="567"/>
          <w:tab w:val="left" w:pos="1276"/>
        </w:tabs>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продолжает уплачивать Лизингодателю платежи в суммах согласно </w:t>
      </w:r>
      <w:r w:rsidR="001E64C7" w:rsidRPr="002C0DDF">
        <w:rPr>
          <w:rFonts w:ascii="Times New Roman" w:hAnsi="Times New Roman" w:cs="Times New Roman"/>
          <w:spacing w:val="-8"/>
          <w:sz w:val="24"/>
        </w:rPr>
        <w:t>Г</w:t>
      </w:r>
      <w:r w:rsidRPr="002C0DDF">
        <w:rPr>
          <w:rFonts w:ascii="Times New Roman" w:hAnsi="Times New Roman" w:cs="Times New Roman"/>
          <w:spacing w:val="-8"/>
          <w:sz w:val="24"/>
        </w:rPr>
        <w:t>рафику платежей до момента получения Лизингодателем страхового возмещения от страховщика в случае утраты (хищения, угона, конструктивной и полной гибели) Предмета лизинга, а также в случае если Предмет лизинга поврежден до такой степени, при которой его восстановление невозможно либо затраты на ремонт будут несоразмерно большими по отношению к текущей стоимости Предмета лизинга.</w:t>
      </w:r>
      <w:proofErr w:type="gramEnd"/>
    </w:p>
    <w:p w14:paraId="0B30D7B4" w14:textId="6BCFDAAC" w:rsidR="00467C66" w:rsidRPr="002C0DDF" w:rsidRDefault="00467C66" w:rsidP="002C0DDF">
      <w:pPr>
        <w:pStyle w:val="a7"/>
        <w:numPr>
          <w:ilvl w:val="0"/>
          <w:numId w:val="10"/>
        </w:numPr>
        <w:tabs>
          <w:tab w:val="left" w:pos="567"/>
          <w:tab w:val="left" w:pos="993"/>
        </w:tabs>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случаях, когда Предмет лизинга состоит из нескольких объектов, и необходимо рассчитать сумму платежей только в части поврежденных или погибших объектов, расчет производится пропорционально стоимости объектов, образующих Предмет лизинга, </w:t>
      </w:r>
      <w:proofErr w:type="gramStart"/>
      <w:r w:rsidRPr="002C0DDF">
        <w:rPr>
          <w:rFonts w:ascii="Times New Roman" w:hAnsi="Times New Roman" w:cs="Times New Roman"/>
          <w:spacing w:val="-8"/>
          <w:sz w:val="24"/>
        </w:rPr>
        <w:t>по</w:t>
      </w:r>
      <w:proofErr w:type="gramEnd"/>
      <w:r w:rsidRPr="002C0DDF">
        <w:rPr>
          <w:rFonts w:ascii="Times New Roman" w:hAnsi="Times New Roman" w:cs="Times New Roman"/>
          <w:spacing w:val="-8"/>
          <w:sz w:val="24"/>
        </w:rPr>
        <w:t xml:space="preserve"> которой они приобретались Лизингодателем.</w:t>
      </w:r>
    </w:p>
    <w:p w14:paraId="6E877175" w14:textId="3CCC37CF" w:rsidR="00467C66" w:rsidRPr="002C0DDF" w:rsidRDefault="00467C66" w:rsidP="002C0DDF">
      <w:pPr>
        <w:pStyle w:val="a7"/>
        <w:numPr>
          <w:ilvl w:val="0"/>
          <w:numId w:val="10"/>
        </w:numPr>
        <w:tabs>
          <w:tab w:val="left" w:pos="567"/>
          <w:tab w:val="left" w:pos="993"/>
        </w:tabs>
        <w:spacing w:line="276" w:lineRule="auto"/>
        <w:ind w:left="0" w:firstLine="0"/>
        <w:rPr>
          <w:rFonts w:ascii="Times New Roman" w:hAnsi="Times New Roman" w:cs="Times New Roman"/>
          <w:spacing w:val="-8"/>
          <w:sz w:val="24"/>
        </w:rPr>
      </w:pPr>
      <w:bookmarkStart w:id="72" w:name="_Ref500254985"/>
      <w:proofErr w:type="gramStart"/>
      <w:r w:rsidRPr="002C0DDF">
        <w:rPr>
          <w:rFonts w:ascii="Times New Roman" w:hAnsi="Times New Roman" w:cs="Times New Roman"/>
          <w:spacing w:val="-8"/>
          <w:sz w:val="24"/>
        </w:rPr>
        <w:lastRenderedPageBreak/>
        <w:t>Лизингополучатель в соответствии со статьей 429.2 Гражданского кодекса Российской Федерации предоставляет Лизингодателю безвозмездные безотзывные оферты на совершение следующих распорядительных сделок</w:t>
      </w:r>
      <w:bookmarkEnd w:id="72"/>
      <w:r w:rsidRPr="002C0DDF">
        <w:rPr>
          <w:rFonts w:ascii="Times New Roman" w:hAnsi="Times New Roman" w:cs="Times New Roman"/>
          <w:spacing w:val="-8"/>
          <w:sz w:val="24"/>
        </w:rPr>
        <w:br/>
      </w:r>
      <w:bookmarkStart w:id="73" w:name="_Ref506404749"/>
      <w:r w:rsidRPr="002C0DDF">
        <w:rPr>
          <w:rFonts w:ascii="Times New Roman" w:hAnsi="Times New Roman" w:cs="Times New Roman"/>
          <w:spacing w:val="-8"/>
          <w:sz w:val="24"/>
        </w:rPr>
        <w:t>уступки Лизингополучателем Лизингодателю прав (требований) в отношении страховщика Предмета лизинга, которые будут принадлежать Лизингополучателю на основании обязательств, возникающих в связи с заключением договора страхования Предмета лизинга, в случае, когда у Лизингополучателя имеется задолженность перед Лизингодателем по лизинговым платежам и (или</w:t>
      </w:r>
      <w:proofErr w:type="gramEnd"/>
      <w:r w:rsidRPr="002C0DDF">
        <w:rPr>
          <w:rFonts w:ascii="Times New Roman" w:hAnsi="Times New Roman" w:cs="Times New Roman"/>
          <w:spacing w:val="-8"/>
          <w:sz w:val="24"/>
        </w:rPr>
        <w:t>) по пеням и (или) по штрафам;</w:t>
      </w:r>
      <w:bookmarkEnd w:id="73"/>
      <w:r w:rsidRPr="002C0DDF">
        <w:rPr>
          <w:rFonts w:ascii="Times New Roman" w:hAnsi="Times New Roman" w:cs="Times New Roman"/>
          <w:spacing w:val="-8"/>
          <w:sz w:val="24"/>
        </w:rPr>
        <w:t xml:space="preserve"> или в случае расторжения Договора лизинга. Акцепт оферты может быть совершен в течение срока лизинга и одного года после его окончания путем направления уведомления, содержащего согласие на принятие права любым из способов, предусмотренных разделом 1</w:t>
      </w:r>
      <w:r w:rsidR="00E4425C" w:rsidRPr="002C0DDF">
        <w:rPr>
          <w:rFonts w:ascii="Times New Roman" w:hAnsi="Times New Roman" w:cs="Times New Roman"/>
          <w:spacing w:val="-8"/>
          <w:sz w:val="24"/>
        </w:rPr>
        <w:t>4</w:t>
      </w:r>
      <w:r w:rsidRPr="002C0DDF">
        <w:rPr>
          <w:rFonts w:ascii="Times New Roman" w:hAnsi="Times New Roman" w:cs="Times New Roman"/>
          <w:spacing w:val="-8"/>
          <w:sz w:val="24"/>
        </w:rPr>
        <w:t xml:space="preserve"> </w:t>
      </w:r>
      <w:r w:rsidR="00850472"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Права (требования) выплаты страхового возмещения переходят от Лизингополучателя к Лизингодателю со дня доставки Лизингополучателю сообщения об акцепте. Размер обязательств Лизингополучателя перед Лизингодателем, включая обязательства по Договору лизинга, уменьшается на сумму фактически полученного Лизингодателем от страховщика возмещения, восстановление Предмета лизинга осуществляется за счет Лизингополучателя в порядке, установленном п.9.1</w:t>
      </w:r>
      <w:r w:rsidR="00F959BB" w:rsidRPr="002C0DDF">
        <w:rPr>
          <w:rFonts w:ascii="Times New Roman" w:hAnsi="Times New Roman" w:cs="Times New Roman"/>
          <w:spacing w:val="-8"/>
          <w:sz w:val="24"/>
        </w:rPr>
        <w:t>0</w:t>
      </w:r>
      <w:r w:rsidRPr="002C0DDF">
        <w:rPr>
          <w:rFonts w:ascii="Times New Roman" w:hAnsi="Times New Roman" w:cs="Times New Roman"/>
          <w:spacing w:val="-8"/>
          <w:sz w:val="24"/>
        </w:rPr>
        <w:t xml:space="preserve">. </w:t>
      </w:r>
      <w:r w:rsidR="00850472"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3D010DDD" w14:textId="77777777" w:rsidR="00467C66" w:rsidRPr="002C0DDF" w:rsidRDefault="00467C66" w:rsidP="002C0DDF">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Если страхователем является Лизингодатель, при досрочном исполнении обязательств по Договору лизинга Лизингополучатель обязан в течение 10 (десяти) рабочих дней после подписания акта передачи Предмета лизинга в собственность уведомить об этом страховщика для перевода прав и обязанностей по договору страхования на Лизингополучателя. Копия уведомления направляется Лизингодателю одновременно с отправкой страховщику.</w:t>
      </w:r>
    </w:p>
    <w:p w14:paraId="70D8DA07" w14:textId="77777777" w:rsidR="00805F73" w:rsidRPr="002C0DDF" w:rsidRDefault="00805F73" w:rsidP="002C0DDF">
      <w:pPr>
        <w:tabs>
          <w:tab w:val="left" w:pos="567"/>
          <w:tab w:val="left" w:pos="5100"/>
        </w:tabs>
        <w:spacing w:line="276" w:lineRule="auto"/>
        <w:rPr>
          <w:rFonts w:ascii="Times New Roman" w:hAnsi="Times New Roman" w:cs="Times New Roman"/>
          <w:spacing w:val="-8"/>
          <w:sz w:val="24"/>
        </w:rPr>
      </w:pPr>
    </w:p>
    <w:p w14:paraId="37A0960E" w14:textId="27A7090A" w:rsidR="00091055" w:rsidRPr="002C0DDF" w:rsidRDefault="00813CC5"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74" w:name="_Toc521404806"/>
      <w:bookmarkStart w:id="75" w:name="_Toc518297539"/>
      <w:bookmarkStart w:id="76" w:name="_Toc531276838"/>
      <w:bookmarkStart w:id="77" w:name="_Toc6322025"/>
      <w:bookmarkStart w:id="78" w:name="_Toc28355642"/>
      <w:bookmarkStart w:id="79" w:name="_Toc156745637"/>
      <w:bookmarkStart w:id="80" w:name="_Toc169195498"/>
      <w:r w:rsidRPr="002C0DDF">
        <w:rPr>
          <w:rFonts w:ascii="Times New Roman" w:hAnsi="Times New Roman" w:cs="Times New Roman"/>
          <w:b/>
          <w:bCs/>
          <w:sz w:val="24"/>
        </w:rPr>
        <w:t>ПРЕКРАЩЕНИЕ ДОГОВОРА ЛИЗИНГА</w:t>
      </w:r>
      <w:bookmarkEnd w:id="74"/>
      <w:bookmarkEnd w:id="75"/>
      <w:bookmarkEnd w:id="76"/>
      <w:bookmarkEnd w:id="77"/>
      <w:bookmarkEnd w:id="78"/>
      <w:bookmarkEnd w:id="79"/>
      <w:bookmarkEnd w:id="80"/>
    </w:p>
    <w:p w14:paraId="5EA416BC" w14:textId="77777777" w:rsidR="00D61F4C" w:rsidRPr="002C0DDF" w:rsidRDefault="005D0680" w:rsidP="002C0DDF">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Договор прекращается:</w:t>
      </w:r>
    </w:p>
    <w:p w14:paraId="06D2221B" w14:textId="77777777" w:rsidR="00D61F4C" w:rsidRPr="002C0DDF" w:rsidRDefault="005D0680" w:rsidP="002C0DDF">
      <w:pPr>
        <w:pStyle w:val="a7"/>
        <w:tabs>
          <w:tab w:val="left" w:pos="567"/>
          <w:tab w:val="left" w:pos="5100"/>
        </w:tabs>
        <w:spacing w:line="276" w:lineRule="auto"/>
        <w:ind w:left="0"/>
        <w:rPr>
          <w:rFonts w:ascii="Times New Roman" w:hAnsi="Times New Roman" w:cs="Times New Roman"/>
          <w:spacing w:val="-8"/>
          <w:sz w:val="24"/>
        </w:rPr>
      </w:pPr>
      <w:proofErr w:type="gramStart"/>
      <w:r w:rsidRPr="002C0DDF">
        <w:rPr>
          <w:rFonts w:ascii="Times New Roman" w:hAnsi="Times New Roman" w:cs="Times New Roman"/>
          <w:spacing w:val="-8"/>
          <w:sz w:val="24"/>
        </w:rPr>
        <w:t>- при надлежащем исполнении Лизингополучателем обязательств по Договору лизинга (уплате лизинговых платежей и Выкупной цены или Выкупной стоимости при досрочном исполнении обязательств, а также неустойки в виде пени, штрафов) и отсутствии просроченной задолженности (включая неустойки, убытки, потери и внедоговорные обязательства) Лизингополучателя перед Лизингодателем, возникшей из или в связи с заключенными между Лизингодателем и Лизингополучателем Договорами лизинга;</w:t>
      </w:r>
      <w:proofErr w:type="gramEnd"/>
    </w:p>
    <w:p w14:paraId="09373CFF" w14:textId="633667FC" w:rsidR="005D0680" w:rsidRPr="002C0DDF" w:rsidRDefault="005D0680"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w:t>
      </w:r>
      <w:bookmarkStart w:id="81" w:name="_Ref475102592"/>
      <w:r w:rsidRPr="002C0DDF">
        <w:rPr>
          <w:rFonts w:ascii="Times New Roman" w:hAnsi="Times New Roman" w:cs="Times New Roman"/>
          <w:spacing w:val="-8"/>
          <w:sz w:val="24"/>
        </w:rPr>
        <w:t>при расторжении Договора лизинга по соглашению Сторон или при одностороннем отказе Лизингодателя от Договора лизинга.</w:t>
      </w:r>
      <w:bookmarkEnd w:id="81"/>
      <w:r w:rsidRPr="002C0DDF">
        <w:rPr>
          <w:rFonts w:ascii="Times New Roman" w:hAnsi="Times New Roman" w:cs="Times New Roman"/>
          <w:spacing w:val="-8"/>
          <w:sz w:val="24"/>
        </w:rPr>
        <w:t xml:space="preserve"> В случае одностороннего отказа Лизингодателя Договор лизинга расторгается с даты и на условиях, указанных в уведомлении Лизингодателя.</w:t>
      </w:r>
    </w:p>
    <w:p w14:paraId="32897C96" w14:textId="77777777" w:rsidR="0062776B" w:rsidRPr="002C0DDF" w:rsidRDefault="0062776B" w:rsidP="002C0DDF">
      <w:pPr>
        <w:tabs>
          <w:tab w:val="left" w:pos="567"/>
          <w:tab w:val="left" w:pos="5100"/>
        </w:tabs>
        <w:spacing w:line="276" w:lineRule="auto"/>
        <w:rPr>
          <w:rFonts w:ascii="Times New Roman" w:hAnsi="Times New Roman" w:cs="Times New Roman"/>
          <w:spacing w:val="-8"/>
          <w:sz w:val="24"/>
        </w:rPr>
      </w:pPr>
      <w:bookmarkStart w:id="82" w:name="_Ref506557722"/>
      <w:r w:rsidRPr="002C0DDF">
        <w:rPr>
          <w:rFonts w:ascii="Times New Roman" w:hAnsi="Times New Roman" w:cs="Times New Roman"/>
          <w:iCs/>
          <w:spacing w:val="-8"/>
          <w:sz w:val="24"/>
        </w:rPr>
        <w:t xml:space="preserve">- </w:t>
      </w:r>
      <w:r w:rsidRPr="002C0DDF">
        <w:rPr>
          <w:rFonts w:ascii="Times New Roman" w:hAnsi="Times New Roman" w:cs="Times New Roman"/>
          <w:spacing w:val="-8"/>
          <w:sz w:val="24"/>
        </w:rPr>
        <w:t xml:space="preserve">при одностороннем отказе Лизингополучателя от Договора лизинга по основаниям и в порядке, </w:t>
      </w:r>
      <w:proofErr w:type="gramStart"/>
      <w:r w:rsidRPr="002C0DDF">
        <w:rPr>
          <w:rFonts w:ascii="Times New Roman" w:hAnsi="Times New Roman" w:cs="Times New Roman"/>
          <w:spacing w:val="-8"/>
          <w:sz w:val="24"/>
        </w:rPr>
        <w:t>предусмотренными</w:t>
      </w:r>
      <w:proofErr w:type="gramEnd"/>
      <w:r w:rsidRPr="002C0DDF">
        <w:rPr>
          <w:rFonts w:ascii="Times New Roman" w:hAnsi="Times New Roman" w:cs="Times New Roman"/>
          <w:spacing w:val="-8"/>
          <w:sz w:val="24"/>
        </w:rPr>
        <w:t xml:space="preserve"> Гражданским кодексом Российской Федерации.</w:t>
      </w:r>
    </w:p>
    <w:p w14:paraId="5D66F9A0" w14:textId="7F63EDF3" w:rsidR="00813CC5" w:rsidRPr="002C0DDF" w:rsidRDefault="005D0680" w:rsidP="002C0DDF">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соответствии с п. 2 ст. 310 и </w:t>
      </w:r>
      <w:proofErr w:type="spellStart"/>
      <w:r w:rsidRPr="002C0DDF">
        <w:rPr>
          <w:rFonts w:ascii="Times New Roman" w:hAnsi="Times New Roman" w:cs="Times New Roman"/>
          <w:spacing w:val="-8"/>
          <w:sz w:val="24"/>
        </w:rPr>
        <w:t>п.п</w:t>
      </w:r>
      <w:proofErr w:type="spellEnd"/>
      <w:r w:rsidRPr="002C0DDF">
        <w:rPr>
          <w:rFonts w:ascii="Times New Roman" w:hAnsi="Times New Roman" w:cs="Times New Roman"/>
          <w:spacing w:val="-8"/>
          <w:sz w:val="24"/>
        </w:rPr>
        <w:t xml:space="preserve">. 1 и 2 ст. 450.1 Гражданского кодекса Российской Федерации допускается </w:t>
      </w:r>
      <w:bookmarkStart w:id="83" w:name="_Hlk135047070"/>
      <w:r w:rsidRPr="002C0DDF">
        <w:rPr>
          <w:rFonts w:ascii="Times New Roman" w:hAnsi="Times New Roman" w:cs="Times New Roman"/>
          <w:spacing w:val="-8"/>
          <w:sz w:val="24"/>
        </w:rPr>
        <w:t xml:space="preserve">односторонний внесудебный отказ Лизингодателя от исполнения Договора лизинга </w:t>
      </w:r>
      <w:bookmarkEnd w:id="83"/>
      <w:r w:rsidRPr="002C0DDF">
        <w:rPr>
          <w:rFonts w:ascii="Times New Roman" w:hAnsi="Times New Roman" w:cs="Times New Roman"/>
          <w:spacing w:val="-8"/>
          <w:sz w:val="24"/>
        </w:rPr>
        <w:t>при наличии любого из следующих бесспорных, очевидных и существенных нарушений обязательств по Договору лизинга или обстоятельств:</w:t>
      </w:r>
      <w:bookmarkEnd w:id="82"/>
      <w:r w:rsidRPr="002C0DDF">
        <w:rPr>
          <w:rFonts w:ascii="Times New Roman" w:hAnsi="Times New Roman" w:cs="Times New Roman"/>
          <w:spacing w:val="-8"/>
          <w:sz w:val="24"/>
        </w:rPr>
        <w:t xml:space="preserve"> </w:t>
      </w:r>
    </w:p>
    <w:p w14:paraId="29A95AAA" w14:textId="61080359" w:rsidR="00364F0B" w:rsidRPr="002C0DDF" w:rsidRDefault="00364F0B" w:rsidP="002C0DDF">
      <w:pPr>
        <w:pStyle w:val="a7"/>
        <w:numPr>
          <w:ilvl w:val="0"/>
          <w:numId w:val="20"/>
        </w:numPr>
        <w:tabs>
          <w:tab w:val="left" w:pos="567"/>
          <w:tab w:val="left" w:pos="5100"/>
        </w:tabs>
        <w:spacing w:line="276" w:lineRule="auto"/>
        <w:ind w:left="0" w:firstLine="0"/>
        <w:rPr>
          <w:rFonts w:ascii="Times New Roman" w:hAnsi="Times New Roman" w:cs="Times New Roman"/>
          <w:spacing w:val="-8"/>
          <w:sz w:val="24"/>
        </w:rPr>
      </w:pPr>
      <w:bookmarkStart w:id="84" w:name="_Ref506561801"/>
      <w:r w:rsidRPr="002C0DDF">
        <w:rPr>
          <w:rFonts w:ascii="Times New Roman" w:hAnsi="Times New Roman" w:cs="Times New Roman"/>
          <w:spacing w:val="-8"/>
          <w:sz w:val="24"/>
        </w:rPr>
        <w:t>неоплата и (или) неполная оплата Лизингополучателем двух лизинговых платежей подряд;</w:t>
      </w:r>
      <w:bookmarkEnd w:id="84"/>
    </w:p>
    <w:p w14:paraId="0A17C9D0" w14:textId="67CB0F43" w:rsidR="00364F0B" w:rsidRPr="002C0DDF" w:rsidRDefault="00364F0B" w:rsidP="002C0DDF">
      <w:pPr>
        <w:pStyle w:val="a7"/>
        <w:numPr>
          <w:ilvl w:val="0"/>
          <w:numId w:val="2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использование Предмета лизинга Лизингополучателем с нарушением пунктов 4.</w:t>
      </w:r>
      <w:r w:rsidR="00D23418" w:rsidRPr="002C0DDF">
        <w:rPr>
          <w:rFonts w:ascii="Times New Roman" w:hAnsi="Times New Roman" w:cs="Times New Roman"/>
          <w:spacing w:val="-8"/>
          <w:sz w:val="24"/>
        </w:rPr>
        <w:t>1</w:t>
      </w:r>
      <w:r w:rsidRPr="002C0DDF">
        <w:rPr>
          <w:rFonts w:ascii="Times New Roman" w:hAnsi="Times New Roman" w:cs="Times New Roman"/>
          <w:spacing w:val="-8"/>
          <w:sz w:val="24"/>
        </w:rPr>
        <w:t>, 4.4</w:t>
      </w:r>
      <w:r w:rsidR="007B3DE7" w:rsidRPr="002C0DDF">
        <w:rPr>
          <w:rFonts w:ascii="Times New Roman" w:hAnsi="Times New Roman" w:cs="Times New Roman"/>
          <w:spacing w:val="-8"/>
          <w:sz w:val="24"/>
        </w:rPr>
        <w:t>, 4.5.</w:t>
      </w:r>
      <w:r w:rsidR="00D23418" w:rsidRPr="002C0DDF">
        <w:rPr>
          <w:rFonts w:ascii="Times New Roman" w:hAnsi="Times New Roman" w:cs="Times New Roman"/>
          <w:spacing w:val="-8"/>
          <w:sz w:val="24"/>
        </w:rPr>
        <w:t xml:space="preserve"> </w:t>
      </w:r>
      <w:r w:rsidR="00F86F1A"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53113752" w14:textId="7188A173" w:rsidR="00B10941" w:rsidRPr="002C0DDF" w:rsidRDefault="00B10941" w:rsidP="002C0DDF">
      <w:pPr>
        <w:pStyle w:val="a7"/>
        <w:numPr>
          <w:ilvl w:val="0"/>
          <w:numId w:val="21"/>
        </w:numPr>
        <w:tabs>
          <w:tab w:val="left" w:pos="567"/>
          <w:tab w:val="left" w:pos="5100"/>
        </w:tabs>
        <w:spacing w:line="276" w:lineRule="auto"/>
        <w:ind w:left="0" w:firstLine="0"/>
        <w:rPr>
          <w:rFonts w:ascii="Times New Roman" w:hAnsi="Times New Roman" w:cs="Times New Roman"/>
          <w:spacing w:val="-8"/>
          <w:sz w:val="24"/>
        </w:rPr>
      </w:pPr>
      <w:bookmarkStart w:id="85" w:name="_Ref511636999"/>
      <w:r w:rsidRPr="002C0DDF">
        <w:rPr>
          <w:rFonts w:ascii="Times New Roman" w:hAnsi="Times New Roman" w:cs="Times New Roman"/>
          <w:spacing w:val="-8"/>
          <w:sz w:val="24"/>
        </w:rPr>
        <w:t>Договор лизинга признается расторгнутым в одностороннем порядке с момента, указанного в уведомлении об одностороннем отказе от Договора лизинга.</w:t>
      </w:r>
      <w:bookmarkEnd w:id="85"/>
    </w:p>
    <w:p w14:paraId="0AC8B92D" w14:textId="77777777" w:rsidR="006A6900" w:rsidRPr="002C0DDF" w:rsidRDefault="006A6900" w:rsidP="002C0DDF">
      <w:pPr>
        <w:pStyle w:val="a7"/>
        <w:tabs>
          <w:tab w:val="left" w:pos="567"/>
          <w:tab w:val="left" w:pos="5100"/>
        </w:tabs>
        <w:spacing w:line="276" w:lineRule="auto"/>
        <w:ind w:left="0"/>
        <w:rPr>
          <w:rFonts w:ascii="Times New Roman" w:hAnsi="Times New Roman" w:cs="Times New Roman"/>
          <w:spacing w:val="-8"/>
          <w:sz w:val="24"/>
        </w:rPr>
      </w:pPr>
    </w:p>
    <w:p w14:paraId="39405507" w14:textId="15417C70" w:rsidR="00091055" w:rsidRPr="002C0DDF" w:rsidRDefault="00AD3D08"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86" w:name="_Toc521404807"/>
      <w:bookmarkStart w:id="87" w:name="_Toc518297540"/>
      <w:bookmarkStart w:id="88" w:name="_Toc531276839"/>
      <w:bookmarkStart w:id="89" w:name="_Toc6322026"/>
      <w:bookmarkStart w:id="90" w:name="_Toc28355643"/>
      <w:bookmarkStart w:id="91" w:name="_Toc156745638"/>
      <w:bookmarkStart w:id="92" w:name="_Toc169195499"/>
      <w:r w:rsidRPr="002C0DDF">
        <w:rPr>
          <w:rFonts w:ascii="Times New Roman" w:hAnsi="Times New Roman" w:cs="Times New Roman"/>
          <w:b/>
          <w:bCs/>
          <w:sz w:val="24"/>
        </w:rPr>
        <w:t>ПОСЛЕДСТВИЯ ДОСРОЧНОГО ПРЕКРАЩЕНИЯ ДОГОВОРА ЛИЗИНГА</w:t>
      </w:r>
      <w:bookmarkEnd w:id="86"/>
      <w:bookmarkEnd w:id="87"/>
      <w:bookmarkEnd w:id="88"/>
      <w:bookmarkEnd w:id="89"/>
      <w:bookmarkEnd w:id="90"/>
      <w:bookmarkEnd w:id="91"/>
      <w:bookmarkEnd w:id="92"/>
    </w:p>
    <w:p w14:paraId="707C70ED" w14:textId="201D1182" w:rsidR="00326032" w:rsidRPr="002C0DDF" w:rsidRDefault="00326032"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основанием для прекращения Договора лизинга послужило существенное нарушение Договора лизинга Лизингополучателем, Лизингодатель вправе требовать полного возмещения убытков и потерь, понесенных в связи с прекращением Договора. </w:t>
      </w:r>
    </w:p>
    <w:p w14:paraId="54D82E68" w14:textId="062AF7DC" w:rsidR="00112BB0"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bookmarkStart w:id="93" w:name="_Ref500949486"/>
      <w:r w:rsidRPr="002C0DDF">
        <w:rPr>
          <w:rFonts w:ascii="Times New Roman" w:hAnsi="Times New Roman" w:cs="Times New Roman"/>
          <w:spacing w:val="-8"/>
          <w:sz w:val="24"/>
        </w:rPr>
        <w:lastRenderedPageBreak/>
        <w:t xml:space="preserve">При досрочном прекращении Договора лизинга (в том числе при одностороннем отказе от исполнения Договора лизинга Лизингодателем) в случаях, предусмотренных пунктами </w:t>
      </w:r>
      <w:bookmarkEnd w:id="93"/>
      <w:r w:rsidRPr="002C0DDF">
        <w:rPr>
          <w:rFonts w:ascii="Times New Roman" w:hAnsi="Times New Roman" w:cs="Times New Roman"/>
          <w:spacing w:val="-8"/>
          <w:sz w:val="24"/>
        </w:rPr>
        <w:t xml:space="preserve">10.4.1-10.4.2 </w:t>
      </w:r>
      <w:r w:rsidR="008A76FC"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Лизингополучатель обязан вернуть Предмет лизинга Лизингодателю, а также выплатить имеющуюся на дату прекращения Договора лизинга задолженность, включая неустойки, штрафы и иные платежи. В случае неисполнения обязанности по возврату Предмета лизинга в установленный срок Лизингодатель вправе изъять Предмет лизинга в одностороннем порядке, составив об этом односторонний акт изъятия. Если Лизингополучатель не возвратил Предмет лизинга или возвратил его несвоевременно, Лизингодатель вправе требовать внесения платежей за фактическое пользование Предметом лизинга за время просрочки возврата. Платеж равен среднему арифметическому всех лизинговых платежей, указанных в Графике платежей, за каждый месяц просрочки исполнения обязательства по возврату.</w:t>
      </w:r>
    </w:p>
    <w:p w14:paraId="122A7344" w14:textId="279FBFC0" w:rsidR="00112BB0"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случае расторжения Договора лизинга взаимные предоставления Сторон соотносятся (сальдо подлежит расчету) после расторжения Договора лизинга, изъятия Предмета лизинга и исключительно после реализации Предмета лизинга или истечения разумного срока реализации, если </w:t>
      </w:r>
      <w:r w:rsidR="00870D18" w:rsidRPr="002C0DDF">
        <w:rPr>
          <w:rFonts w:ascii="Times New Roman" w:hAnsi="Times New Roman" w:cs="Times New Roman"/>
          <w:spacing w:val="-8"/>
          <w:sz w:val="24"/>
        </w:rPr>
        <w:t>Договором</w:t>
      </w:r>
      <w:r w:rsidRPr="002C0DDF">
        <w:rPr>
          <w:rFonts w:ascii="Times New Roman" w:hAnsi="Times New Roman" w:cs="Times New Roman"/>
          <w:spacing w:val="-8"/>
          <w:sz w:val="24"/>
        </w:rPr>
        <w:t xml:space="preserve"> не предусмотрено иное.</w:t>
      </w:r>
      <w:r w:rsidR="004640DB" w:rsidRPr="002C0DDF">
        <w:rPr>
          <w:rFonts w:ascii="Times New Roman" w:hAnsi="Times New Roman" w:cs="Times New Roman"/>
          <w:spacing w:val="-8"/>
          <w:sz w:val="24"/>
        </w:rPr>
        <w:t xml:space="preserve"> </w:t>
      </w:r>
      <w:proofErr w:type="gramStart"/>
      <w:r w:rsidRPr="002C0DDF">
        <w:rPr>
          <w:rFonts w:ascii="Times New Roman" w:hAnsi="Times New Roman" w:cs="Times New Roman"/>
          <w:spacing w:val="-8"/>
          <w:sz w:val="24"/>
        </w:rPr>
        <w:t>В случае начала процедуры банкротства Лизингополучателя и (или) поручителя, и (или) залогодателя (принятия судом к рассмотрению заявления о признании стороны банкротом или введения процедур банкротства, предусмотренных Федеральным законом "О несостоятельности (банкротстве)"), ликвидации или реорганизации Лизингополучателя и (или) поручителя, и (или) залогодателя, существенного ухудшения финансового состояния Лизингополучателя, значительного увеличения судебных споров с участием Лизингополучателя и (или) поручителя, и (или) залогодателя, значительного</w:t>
      </w:r>
      <w:proofErr w:type="gramEnd"/>
      <w:r w:rsidRPr="002C0DDF">
        <w:rPr>
          <w:rFonts w:ascii="Times New Roman" w:hAnsi="Times New Roman" w:cs="Times New Roman"/>
          <w:spacing w:val="-8"/>
          <w:sz w:val="24"/>
        </w:rPr>
        <w:t xml:space="preserve"> увеличения исполнительных производств в отношении Лизингополучателя и (или) поручителя, и (или) залогодателя, Лизингодатель вправе осуществить расчет сальдо встречных обязательств по правилам, установленным </w:t>
      </w:r>
      <w:r w:rsidR="004318EF" w:rsidRPr="002C0DDF">
        <w:rPr>
          <w:rFonts w:ascii="Times New Roman" w:hAnsi="Times New Roman" w:cs="Times New Roman"/>
          <w:spacing w:val="-8"/>
          <w:sz w:val="24"/>
        </w:rPr>
        <w:t>Договором</w:t>
      </w:r>
      <w:r w:rsidRPr="002C0DDF">
        <w:rPr>
          <w:rFonts w:ascii="Times New Roman" w:hAnsi="Times New Roman" w:cs="Times New Roman"/>
          <w:spacing w:val="-8"/>
          <w:sz w:val="24"/>
        </w:rPr>
        <w:t xml:space="preserve">, до реализации Предмета лизинга. Под значительным увеличением понимается достижение суммарной доли претензионных требований </w:t>
      </w:r>
      <w:proofErr w:type="gramStart"/>
      <w:r w:rsidRPr="002C0DDF">
        <w:rPr>
          <w:rFonts w:ascii="Times New Roman" w:hAnsi="Times New Roman" w:cs="Times New Roman"/>
          <w:spacing w:val="-8"/>
          <w:sz w:val="24"/>
        </w:rPr>
        <w:t>за</w:t>
      </w:r>
      <w:proofErr w:type="gramEnd"/>
      <w:r w:rsidRPr="002C0DDF">
        <w:rPr>
          <w:rFonts w:ascii="Times New Roman" w:hAnsi="Times New Roman" w:cs="Times New Roman"/>
          <w:spacing w:val="-8"/>
          <w:sz w:val="24"/>
        </w:rPr>
        <w:t xml:space="preserve"> последние 3 года свыше 25 % от валюты баланса или 25 % от выручки либо свыше 50 % от собственных средств.</w:t>
      </w:r>
    </w:p>
    <w:p w14:paraId="767CA7F1" w14:textId="7BAEEC27" w:rsidR="00AD3D08"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 осуществлении расчета сальдо встречных обязатель</w:t>
      </w:r>
      <w:proofErr w:type="gramStart"/>
      <w:r w:rsidRPr="002C0DDF">
        <w:rPr>
          <w:rFonts w:ascii="Times New Roman" w:hAnsi="Times New Roman" w:cs="Times New Roman"/>
          <w:spacing w:val="-8"/>
          <w:sz w:val="24"/>
        </w:rPr>
        <w:t>ств Ст</w:t>
      </w:r>
      <w:proofErr w:type="gramEnd"/>
      <w:r w:rsidRPr="002C0DDF">
        <w:rPr>
          <w:rFonts w:ascii="Times New Roman" w:hAnsi="Times New Roman" w:cs="Times New Roman"/>
          <w:spacing w:val="-8"/>
          <w:sz w:val="24"/>
        </w:rPr>
        <w:t>ороны руководствуются следующими правилами:</w:t>
      </w:r>
    </w:p>
    <w:p w14:paraId="742E4FA7" w14:textId="0EA4B023" w:rsidR="004640DB" w:rsidRPr="002C0DDF" w:rsidRDefault="00BF2F35"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bookmarkStart w:id="94" w:name="_Ref68370038"/>
      <w:r w:rsidRPr="002C0DDF">
        <w:rPr>
          <w:rFonts w:ascii="Times New Roman" w:hAnsi="Times New Roman" w:cs="Times New Roman"/>
          <w:spacing w:val="-8"/>
          <w:sz w:val="24"/>
        </w:rPr>
        <w:t xml:space="preserve">Разумным сроком на реализацию Предмета лизинга, исчисляемым </w:t>
      </w:r>
      <w:proofErr w:type="gramStart"/>
      <w:r w:rsidRPr="002C0DDF">
        <w:rPr>
          <w:rFonts w:ascii="Times New Roman" w:hAnsi="Times New Roman" w:cs="Times New Roman"/>
          <w:spacing w:val="-8"/>
          <w:sz w:val="24"/>
        </w:rPr>
        <w:t>с даты подписания</w:t>
      </w:r>
      <w:proofErr w:type="gramEnd"/>
      <w:r w:rsidRPr="002C0DDF">
        <w:rPr>
          <w:rFonts w:ascii="Times New Roman" w:hAnsi="Times New Roman" w:cs="Times New Roman"/>
          <w:spacing w:val="-8"/>
          <w:sz w:val="24"/>
        </w:rPr>
        <w:t xml:space="preserve"> акта возврата или акта изъятия Предмета лизинга, является</w:t>
      </w:r>
      <w:bookmarkEnd w:id="94"/>
      <w:r w:rsidR="004318EF" w:rsidRPr="002C0DDF">
        <w:rPr>
          <w:rFonts w:ascii="Times New Roman" w:hAnsi="Times New Roman" w:cs="Times New Roman"/>
          <w:spacing w:val="-8"/>
          <w:sz w:val="24"/>
        </w:rPr>
        <w:t xml:space="preserve"> срок равный </w:t>
      </w:r>
      <w:r w:rsidRPr="002C0DDF">
        <w:rPr>
          <w:rFonts w:ascii="Times New Roman" w:hAnsi="Times New Roman" w:cs="Times New Roman"/>
          <w:spacing w:val="-8"/>
          <w:sz w:val="24"/>
        </w:rPr>
        <w:t>12 (двенадцать) месяцев</w:t>
      </w:r>
      <w:r w:rsidR="004640DB" w:rsidRPr="002C0DDF">
        <w:rPr>
          <w:rFonts w:ascii="Times New Roman" w:hAnsi="Times New Roman" w:cs="Times New Roman"/>
          <w:spacing w:val="-8"/>
          <w:sz w:val="24"/>
        </w:rPr>
        <w:t>;</w:t>
      </w:r>
      <w:r w:rsidRPr="002C0DDF">
        <w:rPr>
          <w:rFonts w:ascii="Times New Roman" w:hAnsi="Times New Roman" w:cs="Times New Roman"/>
          <w:spacing w:val="-8"/>
          <w:sz w:val="24"/>
        </w:rPr>
        <w:t xml:space="preserve"> </w:t>
      </w:r>
    </w:p>
    <w:p w14:paraId="49756616" w14:textId="591792B5" w:rsidR="004640DB" w:rsidRPr="002C0DDF" w:rsidRDefault="00767EF1" w:rsidP="002C0DDF">
      <w:pPr>
        <w:pStyle w:val="a7"/>
        <w:numPr>
          <w:ilvl w:val="0"/>
          <w:numId w:val="35"/>
        </w:numPr>
        <w:tabs>
          <w:tab w:val="left" w:pos="567"/>
          <w:tab w:val="left" w:pos="1134"/>
          <w:tab w:val="left" w:pos="5100"/>
        </w:tabs>
        <w:spacing w:line="276" w:lineRule="auto"/>
        <w:ind w:left="0" w:firstLine="0"/>
        <w:jc w:val="left"/>
        <w:rPr>
          <w:rFonts w:ascii="Times New Roman" w:hAnsi="Times New Roman" w:cs="Times New Roman"/>
          <w:spacing w:val="-8"/>
          <w:sz w:val="24"/>
        </w:rPr>
      </w:pPr>
      <w:bookmarkStart w:id="95" w:name="_Ref68370039"/>
      <w:r w:rsidRPr="002C0DDF">
        <w:rPr>
          <w:rFonts w:ascii="Times New Roman" w:hAnsi="Times New Roman" w:cs="Times New Roman"/>
          <w:spacing w:val="-8"/>
          <w:sz w:val="24"/>
        </w:rPr>
        <w:t>Срок продажи Предмета лизинга может быть увеличен Лизингодателем в одностороннем порядке в случаях, если Предмет лизинга:</w:t>
      </w:r>
      <w:bookmarkEnd w:id="95"/>
      <w:r w:rsidRPr="002C0DDF">
        <w:rPr>
          <w:rFonts w:ascii="Times New Roman" w:hAnsi="Times New Roman" w:cs="Times New Roman"/>
          <w:spacing w:val="-8"/>
          <w:sz w:val="24"/>
        </w:rPr>
        <w:br/>
        <w:t>- использовался с нарушением требований Договора лизинга или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2124483E" w14:textId="555E94E0"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разукомплектован полностью или частично на момент его возврата Лизингодателю;</w:t>
      </w:r>
    </w:p>
    <w:p w14:paraId="7CF72E75" w14:textId="26DE3132"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не </w:t>
      </w:r>
      <w:proofErr w:type="gramStart"/>
      <w:r w:rsidRPr="002C0DDF">
        <w:rPr>
          <w:rFonts w:ascii="Times New Roman" w:hAnsi="Times New Roman" w:cs="Times New Roman"/>
          <w:spacing w:val="-8"/>
          <w:sz w:val="24"/>
        </w:rPr>
        <w:t>восстановлен</w:t>
      </w:r>
      <w:proofErr w:type="gramEnd"/>
      <w:r w:rsidRPr="002C0DDF">
        <w:rPr>
          <w:rFonts w:ascii="Times New Roman" w:hAnsi="Times New Roman" w:cs="Times New Roman"/>
          <w:spacing w:val="-8"/>
          <w:sz w:val="24"/>
        </w:rPr>
        <w:t xml:space="preserve"> Лизингополучателем после события, имеющего признаки страхового случая;</w:t>
      </w:r>
    </w:p>
    <w:p w14:paraId="543196B2" w14:textId="112E6B0D"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является редким и (или) эксклюзивным и (или) имеет нестандартные для данного типа имущества характеристики;</w:t>
      </w:r>
    </w:p>
    <w:p w14:paraId="2DAB865A" w14:textId="2A6AA978"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имеет обременения и (или) ограничения любого рода.</w:t>
      </w:r>
    </w:p>
    <w:p w14:paraId="31A4C3E6" w14:textId="358C93AE" w:rsidR="00767EF1"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По истечении разумного срока на реализацию Предмета лизинга, предусмотренного п. 11.</w:t>
      </w:r>
      <w:r w:rsidR="005761BF" w:rsidRPr="002C0DDF">
        <w:rPr>
          <w:rFonts w:ascii="Times New Roman" w:hAnsi="Times New Roman" w:cs="Times New Roman"/>
          <w:spacing w:val="-8"/>
          <w:sz w:val="24"/>
        </w:rPr>
        <w:t>4</w:t>
      </w:r>
      <w:r w:rsidRPr="002C0DDF">
        <w:rPr>
          <w:rFonts w:ascii="Times New Roman" w:hAnsi="Times New Roman" w:cs="Times New Roman"/>
          <w:spacing w:val="-8"/>
          <w:sz w:val="24"/>
        </w:rPr>
        <w:t>.</w:t>
      </w:r>
      <w:r w:rsidR="00D23418" w:rsidRPr="002C0DDF">
        <w:rPr>
          <w:rFonts w:ascii="Times New Roman" w:hAnsi="Times New Roman" w:cs="Times New Roman"/>
          <w:spacing w:val="-8"/>
          <w:sz w:val="24"/>
        </w:rPr>
        <w:t xml:space="preserve">1. </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Лизингодатель для цели </w:t>
      </w:r>
      <w:proofErr w:type="gramStart"/>
      <w:r w:rsidRPr="002C0DDF">
        <w:rPr>
          <w:rFonts w:ascii="Times New Roman" w:hAnsi="Times New Roman" w:cs="Times New Roman"/>
          <w:spacing w:val="-8"/>
          <w:sz w:val="24"/>
        </w:rPr>
        <w:t>установления цены реализации Предмета лизинга</w:t>
      </w:r>
      <w:proofErr w:type="gramEnd"/>
      <w:r w:rsidRPr="002C0DDF">
        <w:rPr>
          <w:rFonts w:ascii="Times New Roman" w:hAnsi="Times New Roman" w:cs="Times New Roman"/>
          <w:spacing w:val="-8"/>
          <w:sz w:val="24"/>
        </w:rPr>
        <w:t xml:space="preserve"> осуществляет повторную оценку Предмета лизинга на дату окончания разумного срока на реализацию.</w:t>
      </w:r>
    </w:p>
    <w:p w14:paraId="60707B59" w14:textId="6844AA30" w:rsidR="00767EF1" w:rsidRPr="002C0DDF" w:rsidRDefault="00767EF1"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расчет сальдо не подлежат включению затраты, произведенные Лизингополучателем на улучшение Предмета лизинга либо любые затраты, связанные с Предметом лизинга.</w:t>
      </w:r>
    </w:p>
    <w:p w14:paraId="04F9C635" w14:textId="53E8065F" w:rsidR="004640DB" w:rsidRPr="002C0DDF" w:rsidRDefault="00767EF1"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расчете сальдо встречных обязательств подлежат учету: </w:t>
      </w:r>
    </w:p>
    <w:p w14:paraId="563D7EE8" w14:textId="07C9430E"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установленные Договором лизинга санкции (проценты, неустойки, пени, штрафы); </w:t>
      </w:r>
    </w:p>
    <w:p w14:paraId="4262B869" w14:textId="530D740F"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убытки Лизингодателя (реальный ущерб);</w:t>
      </w:r>
    </w:p>
    <w:p w14:paraId="78CD97C8" w14:textId="19CAE5AB" w:rsidR="00767EF1" w:rsidRPr="002C0DDF" w:rsidRDefault="00767EF1" w:rsidP="002C0DDF">
      <w:pPr>
        <w:pStyle w:val="a7"/>
        <w:tabs>
          <w:tab w:val="left" w:pos="567"/>
          <w:tab w:val="left" w:pos="5100"/>
        </w:tabs>
        <w:spacing w:line="276" w:lineRule="auto"/>
        <w:ind w:left="0"/>
        <w:jc w:val="left"/>
        <w:rPr>
          <w:rFonts w:ascii="Times New Roman" w:hAnsi="Times New Roman" w:cs="Times New Roman"/>
          <w:spacing w:val="-8"/>
          <w:sz w:val="24"/>
        </w:rPr>
      </w:pPr>
      <w:r w:rsidRPr="002C0DDF">
        <w:rPr>
          <w:rFonts w:ascii="Times New Roman" w:hAnsi="Times New Roman" w:cs="Times New Roman"/>
          <w:spacing w:val="-8"/>
          <w:sz w:val="24"/>
        </w:rPr>
        <w:lastRenderedPageBreak/>
        <w:t>- плата за просрочку исполнения Лизингополучателем обязанности по возврату Предмета лизинга в размере, указанном в п. 11.</w:t>
      </w:r>
      <w:r w:rsidR="0063390A"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r w:rsidRPr="002C0DDF">
        <w:rPr>
          <w:rFonts w:ascii="Times New Roman" w:hAnsi="Times New Roman" w:cs="Times New Roman"/>
          <w:spacing w:val="-8"/>
          <w:sz w:val="24"/>
        </w:rPr>
        <w:br/>
        <w:t>- имущественные потери Лизингодателя по налогу на прибыль.</w:t>
      </w:r>
    </w:p>
    <w:p w14:paraId="21F48469" w14:textId="10B12ECE" w:rsidR="00DD7E95" w:rsidRPr="002C0DDF" w:rsidRDefault="00DD7E95"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К реальному ущербу Лизингодателя относятся затраты Лизингодателя, связанные с исполнением Договора лизинга, в том числе расходы на оплату страховых премий, административных штрафов, а также агентское и иные вознаграждения Лизингодателя, и затраты Лизингодателя, связанные с расторжением Договора лизинга и возвратом (изъятием) Предмета лизинга, в том числе на демонтаж, транспортировку, хранение, дефектовку, ремонт, страхование, оценку возвращенного (изъятого) Предмета лизинга, оплату агентских вознаграждений</w:t>
      </w:r>
      <w:proofErr w:type="gramEnd"/>
      <w:r w:rsidRPr="002C0DDF">
        <w:rPr>
          <w:rFonts w:ascii="Times New Roman" w:hAnsi="Times New Roman" w:cs="Times New Roman"/>
          <w:spacing w:val="-8"/>
          <w:sz w:val="24"/>
        </w:rPr>
        <w:t>, коллекторских услуг, комиссионных вознаграждений, расходов на реализацию возвращенного (изъятого) Предмета лизинга.</w:t>
      </w:r>
    </w:p>
    <w:p w14:paraId="55461EE3" w14:textId="1EB73787" w:rsidR="00DD7E95" w:rsidRPr="002C0DDF" w:rsidRDefault="00DD7E95" w:rsidP="002C0DDF">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bookmarkStart w:id="96" w:name="_Ref68368934"/>
      <w:proofErr w:type="gramStart"/>
      <w:r w:rsidRPr="002C0DDF">
        <w:rPr>
          <w:rFonts w:ascii="Times New Roman" w:hAnsi="Times New Roman" w:cs="Times New Roman"/>
          <w:spacing w:val="-8"/>
          <w:sz w:val="24"/>
        </w:rPr>
        <w:t>Лизингодатель по своему усмотрению вместо требования о возврате Предмета лизинга (п. 11.</w:t>
      </w:r>
      <w:r w:rsidR="00616DF5" w:rsidRPr="002C0DDF">
        <w:rPr>
          <w:rFonts w:ascii="Times New Roman" w:hAnsi="Times New Roman" w:cs="Times New Roman"/>
          <w:spacing w:val="-8"/>
          <w:sz w:val="24"/>
        </w:rPr>
        <w:t>2</w:t>
      </w:r>
      <w:r w:rsidRPr="002C0DDF">
        <w:rPr>
          <w:rFonts w:ascii="Times New Roman" w:hAnsi="Times New Roman" w:cs="Times New Roman"/>
          <w:spacing w:val="-8"/>
          <w:sz w:val="24"/>
        </w:rPr>
        <w:t>.</w:t>
      </w:r>
      <w:proofErr w:type="gramEnd"/>
      <w:r w:rsidRPr="002C0DDF">
        <w:rPr>
          <w:rFonts w:ascii="Times New Roman" w:hAnsi="Times New Roman" w:cs="Times New Roman"/>
          <w:spacing w:val="-8"/>
          <w:sz w:val="24"/>
        </w:rPr>
        <w:t xml:space="preserve"> </w:t>
      </w:r>
      <w:proofErr w:type="gramStart"/>
      <w:r w:rsidR="00870D18"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вправе заявить требование о единовременном исполнении Лизингополучателем всех предусмотренных Договором лизинга денежных обязательств, включая обязательства по выплате</w:t>
      </w:r>
      <w:bookmarkEnd w:id="96"/>
      <w:r w:rsidRPr="002C0DDF">
        <w:rPr>
          <w:rFonts w:ascii="Times New Roman" w:hAnsi="Times New Roman" w:cs="Times New Roman"/>
          <w:spacing w:val="-8"/>
          <w:sz w:val="24"/>
        </w:rPr>
        <w:t xml:space="preserve"> всех просроченных на момент расторжения Договора лизинга лизинговых платежей, оставшейся суммы Лизинговых платежей, подлежащей начислению с даты расторжения договора до даты окончания срока лизинга, неустойки, штрафов, иных платежей.</w:t>
      </w:r>
      <w:bookmarkStart w:id="97" w:name="_Ref68368936"/>
      <w:proofErr w:type="gramEnd"/>
    </w:p>
    <w:p w14:paraId="3524DAC4" w14:textId="6C317D6F" w:rsidR="00DD7E95" w:rsidRPr="002C0DDF" w:rsidRDefault="00DD7E95" w:rsidP="002C0DDF">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исполнить </w:t>
      </w:r>
      <w:proofErr w:type="gramStart"/>
      <w:r w:rsidRPr="002C0DDF">
        <w:rPr>
          <w:rFonts w:ascii="Times New Roman" w:hAnsi="Times New Roman" w:cs="Times New Roman"/>
          <w:spacing w:val="-8"/>
          <w:sz w:val="24"/>
        </w:rPr>
        <w:t>указанные</w:t>
      </w:r>
      <w:proofErr w:type="gramEnd"/>
      <w:r w:rsidRPr="002C0DDF">
        <w:rPr>
          <w:rFonts w:ascii="Times New Roman" w:hAnsi="Times New Roman" w:cs="Times New Roman"/>
          <w:spacing w:val="-8"/>
          <w:sz w:val="24"/>
        </w:rPr>
        <w:t xml:space="preserve"> в п.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требования Лизингодателя </w:t>
      </w:r>
      <w:r w:rsidR="0062776B" w:rsidRPr="002C0DDF">
        <w:rPr>
          <w:rFonts w:ascii="Times New Roman" w:hAnsi="Times New Roman" w:cs="Times New Roman"/>
          <w:spacing w:val="-8"/>
          <w:sz w:val="24"/>
        </w:rPr>
        <w:t>в течение 5 (П</w:t>
      </w:r>
      <w:r w:rsidR="005F6D1E" w:rsidRPr="002C0DDF">
        <w:rPr>
          <w:rFonts w:ascii="Times New Roman" w:hAnsi="Times New Roman" w:cs="Times New Roman"/>
          <w:spacing w:val="-8"/>
          <w:sz w:val="24"/>
        </w:rPr>
        <w:t xml:space="preserve">яти) дней </w:t>
      </w:r>
      <w:r w:rsidRPr="002C0DDF">
        <w:rPr>
          <w:rFonts w:ascii="Times New Roman" w:hAnsi="Times New Roman" w:cs="Times New Roman"/>
          <w:spacing w:val="-8"/>
          <w:sz w:val="24"/>
        </w:rPr>
        <w:t>с момента получения уведомления.</w:t>
      </w:r>
      <w:bookmarkEnd w:id="97"/>
      <w:r w:rsidRPr="002C0DDF">
        <w:rPr>
          <w:rFonts w:ascii="Times New Roman" w:hAnsi="Times New Roman" w:cs="Times New Roman"/>
          <w:spacing w:val="-8"/>
          <w:sz w:val="24"/>
        </w:rPr>
        <w:t xml:space="preserve"> Лизингодатель в течение 10 (десяти) дней с момента исполнения Лизингополучателем указанных требований обязан передать Лизингополучателю право собственности на Предмет лизинга.</w:t>
      </w:r>
    </w:p>
    <w:p w14:paraId="0F5B0158" w14:textId="625B97C3" w:rsidR="00DD7E95" w:rsidRPr="002C0DDF" w:rsidRDefault="00DD7E95"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После расторжения Договора лизинга Лизингополучатель вправе осуществить выкуп Предмета лизинга, направив об этом письменный запрос Лизингодателю, при условии выполнения оплаты сумм, указанных в п. 11.</w:t>
      </w:r>
      <w:r w:rsidR="00E4425C" w:rsidRPr="002C0DDF">
        <w:rPr>
          <w:rFonts w:ascii="Times New Roman" w:hAnsi="Times New Roman" w:cs="Times New Roman"/>
          <w:spacing w:val="-8"/>
          <w:sz w:val="24"/>
        </w:rPr>
        <w:t>4</w:t>
      </w:r>
      <w:r w:rsidRPr="002C0DDF">
        <w:rPr>
          <w:rFonts w:ascii="Times New Roman" w:hAnsi="Times New Roman" w:cs="Times New Roman"/>
          <w:spacing w:val="-8"/>
          <w:sz w:val="24"/>
        </w:rPr>
        <w:t>.</w:t>
      </w:r>
      <w:r w:rsidR="00E4425C" w:rsidRPr="002C0DDF">
        <w:rPr>
          <w:rFonts w:ascii="Times New Roman" w:hAnsi="Times New Roman" w:cs="Times New Roman"/>
          <w:spacing w:val="-8"/>
          <w:sz w:val="24"/>
        </w:rPr>
        <w:t>5</w:t>
      </w:r>
      <w:r w:rsidRPr="002C0DDF">
        <w:rPr>
          <w:rFonts w:ascii="Times New Roman" w:hAnsi="Times New Roman" w:cs="Times New Roman"/>
          <w:spacing w:val="-8"/>
          <w:sz w:val="24"/>
        </w:rPr>
        <w:t>,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79A35FBB" w14:textId="393DB524" w:rsidR="00DD7E95" w:rsidRPr="002C0DDF" w:rsidRDefault="00DD7E95"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После прекращения Договора лизинга, а равно возврата (изъятия) Предмета лизинга основания, по которым Лизингополучателем внесены лизинговые платежи (в том числе авансовые платежи), сохраняются.</w:t>
      </w:r>
    </w:p>
    <w:p w14:paraId="6305D0F4" w14:textId="222433C7" w:rsidR="00DD7E95" w:rsidRPr="002C0DDF" w:rsidRDefault="004536AF"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Принятие Лизингодателем исполнения после расторжения Договора лизинга не является подтверждением действия или возобновления действия Договора лизинга, за исключением случаев направления Лизингодателем в адрес Лизингополучателем соответствующего уведомления либо заключения Сторонами соглашения.</w:t>
      </w:r>
    </w:p>
    <w:p w14:paraId="774FAF31" w14:textId="77777777" w:rsidR="00091055" w:rsidRPr="002C0DDF" w:rsidRDefault="00091055" w:rsidP="002C0DDF">
      <w:pPr>
        <w:tabs>
          <w:tab w:val="left" w:pos="567"/>
          <w:tab w:val="left" w:pos="5100"/>
        </w:tabs>
        <w:spacing w:line="276" w:lineRule="auto"/>
        <w:rPr>
          <w:rFonts w:ascii="Times New Roman" w:hAnsi="Times New Roman" w:cs="Times New Roman"/>
          <w:spacing w:val="-8"/>
          <w:sz w:val="24"/>
        </w:rPr>
      </w:pPr>
    </w:p>
    <w:p w14:paraId="30FB2567" w14:textId="0FA2ACD1" w:rsidR="00091055" w:rsidRPr="002C0DDF" w:rsidRDefault="00CA4D3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98" w:name="_Toc169195500"/>
      <w:r w:rsidRPr="002C0DDF">
        <w:rPr>
          <w:rFonts w:ascii="Times New Roman" w:hAnsi="Times New Roman" w:cs="Times New Roman"/>
          <w:b/>
          <w:bCs/>
          <w:sz w:val="24"/>
        </w:rPr>
        <w:t>РАЗРЕШЕНИЕ СПОРОВ</w:t>
      </w:r>
      <w:bookmarkEnd w:id="98"/>
    </w:p>
    <w:p w14:paraId="2B70FC19" w14:textId="77777777" w:rsidR="0062776B" w:rsidRPr="002C0DDF" w:rsidRDefault="0062776B"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Все споры по Договору лизинга передаются на разрешение в Арбитражный суд по  </w:t>
      </w:r>
      <w:r w:rsidRPr="002C0DDF">
        <w:rPr>
          <w:rFonts w:ascii="Times New Roman" w:hAnsi="Times New Roman" w:cs="Times New Roman"/>
          <w:iCs/>
          <w:spacing w:val="-8"/>
          <w:sz w:val="24"/>
        </w:rPr>
        <w:t xml:space="preserve">месту нахождения истца. </w:t>
      </w:r>
    </w:p>
    <w:p w14:paraId="28841603" w14:textId="4BCBFC02" w:rsidR="0062776B" w:rsidRPr="002C0DDF" w:rsidRDefault="0062776B"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w:t>
      </w:r>
      <w:proofErr w:type="gramStart"/>
      <w:r w:rsidRPr="002C0DDF">
        <w:rPr>
          <w:rFonts w:ascii="Times New Roman" w:hAnsi="Times New Roman" w:cs="Times New Roman"/>
          <w:spacing w:val="-8"/>
          <w:sz w:val="24"/>
        </w:rPr>
        <w:t>,</w:t>
      </w:r>
      <w:proofErr w:type="gramEnd"/>
      <w:r w:rsidRPr="002C0DDF">
        <w:rPr>
          <w:rFonts w:ascii="Times New Roman" w:hAnsi="Times New Roman" w:cs="Times New Roman"/>
          <w:spacing w:val="-8"/>
          <w:sz w:val="24"/>
        </w:rPr>
        <w:t xml:space="preserve"> если спор не может быть рассмотрен в Арбитражном суде по  </w:t>
      </w:r>
      <w:r w:rsidRPr="002C0DDF">
        <w:rPr>
          <w:rFonts w:ascii="Times New Roman" w:hAnsi="Times New Roman" w:cs="Times New Roman"/>
          <w:iCs/>
          <w:spacing w:val="-8"/>
          <w:sz w:val="24"/>
        </w:rPr>
        <w:t xml:space="preserve">месту нахождения истца </w:t>
      </w:r>
      <w:r w:rsidRPr="002C0DDF">
        <w:rPr>
          <w:rFonts w:ascii="Times New Roman" w:hAnsi="Times New Roman" w:cs="Times New Roman"/>
          <w:spacing w:val="-8"/>
          <w:sz w:val="24"/>
        </w:rPr>
        <w:t>ввиду подведомственности суду общей юрисдикции, такой спор рассматривается по следующим правилам.</w:t>
      </w:r>
    </w:p>
    <w:p w14:paraId="619AED9E" w14:textId="41A5F7F8" w:rsidR="009E2433" w:rsidRPr="002C0DDF" w:rsidRDefault="009E2433"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возникновения спора с контрагентами по сопутствующим договорам (кроме договоров кредитования и залога, заключенных между Лизингодателем и кредитной организацией в целях финансирования Договора лизинга) все расходы на судебные мероприятия, включая государственные пошлины и оплату услуг привлекаемых представителей, несет Лизингополучатель. Стороны обязуются действовать совместно, Лизингополучатель обязуется оказывать Лизингодателю всевозможную помощь, а также не предъявлять никаких претензий Лизингодателю до момента урегулирования спора.</w:t>
      </w:r>
      <w:r w:rsidR="005F6D1E" w:rsidRPr="002C0DDF">
        <w:rPr>
          <w:rFonts w:ascii="Times New Roman" w:hAnsi="Times New Roman" w:cs="Times New Roman"/>
          <w:spacing w:val="-8"/>
          <w:sz w:val="24"/>
        </w:rPr>
        <w:t xml:space="preserve"> </w:t>
      </w:r>
    </w:p>
    <w:p w14:paraId="4C7EA134" w14:textId="77777777" w:rsidR="00091055" w:rsidRPr="002C0DDF" w:rsidRDefault="00091055" w:rsidP="002C0DDF">
      <w:pPr>
        <w:tabs>
          <w:tab w:val="left" w:pos="567"/>
          <w:tab w:val="left" w:pos="5100"/>
        </w:tabs>
        <w:spacing w:line="276" w:lineRule="auto"/>
        <w:rPr>
          <w:rFonts w:ascii="Times New Roman" w:hAnsi="Times New Roman" w:cs="Times New Roman"/>
          <w:spacing w:val="-8"/>
          <w:sz w:val="24"/>
        </w:rPr>
      </w:pPr>
    </w:p>
    <w:p w14:paraId="4DC9DFA2" w14:textId="35C36580" w:rsidR="00091055" w:rsidRPr="002C0DDF" w:rsidRDefault="00CA4D3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99" w:name="_Toc169195501"/>
      <w:r w:rsidRPr="002C0DDF">
        <w:rPr>
          <w:rFonts w:ascii="Times New Roman" w:hAnsi="Times New Roman" w:cs="Times New Roman"/>
          <w:b/>
          <w:bCs/>
          <w:sz w:val="24"/>
        </w:rPr>
        <w:t>ИНФОРМИРОВАНИЕ</w:t>
      </w:r>
      <w:bookmarkEnd w:id="99"/>
    </w:p>
    <w:p w14:paraId="710210A1" w14:textId="1D7A7DFE" w:rsidR="00F66EE8" w:rsidRPr="002C0DDF" w:rsidRDefault="00F66EE8"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обязуется:</w:t>
      </w:r>
    </w:p>
    <w:p w14:paraId="576CCB4C" w14:textId="3FA6B3B9"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bookmarkStart w:id="100" w:name="_Ref521483054"/>
      <w:r w:rsidRPr="002C0DDF">
        <w:rPr>
          <w:rFonts w:ascii="Times New Roman" w:hAnsi="Times New Roman" w:cs="Times New Roman"/>
          <w:spacing w:val="-8"/>
          <w:sz w:val="24"/>
        </w:rPr>
        <w:t xml:space="preserve"> Н</w:t>
      </w:r>
      <w:r w:rsidR="009E2433" w:rsidRPr="002C0DDF">
        <w:rPr>
          <w:rFonts w:ascii="Times New Roman" w:hAnsi="Times New Roman" w:cs="Times New Roman"/>
          <w:spacing w:val="-8"/>
          <w:sz w:val="24"/>
        </w:rPr>
        <w:t>езамедлительно известить Лизингодателя о наступлении событий, которые могут существенно ухудшить кредитоспособность Лизингополучателя, а также о мерах, предпринимаемых для устранения последствий указанных событий</w:t>
      </w:r>
      <w:bookmarkEnd w:id="100"/>
      <w:r w:rsidR="009E2433" w:rsidRPr="002C0DDF">
        <w:rPr>
          <w:rFonts w:ascii="Times New Roman" w:hAnsi="Times New Roman" w:cs="Times New Roman"/>
          <w:spacing w:val="-8"/>
          <w:sz w:val="24"/>
        </w:rPr>
        <w:t>;</w:t>
      </w:r>
      <w:bookmarkStart w:id="101" w:name="_Ref506281025"/>
    </w:p>
    <w:p w14:paraId="2AA967BC" w14:textId="657FE62F"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lastRenderedPageBreak/>
        <w:t xml:space="preserve"> </w:t>
      </w:r>
      <w:proofErr w:type="gramStart"/>
      <w:r w:rsidRPr="002C0DDF">
        <w:rPr>
          <w:rFonts w:ascii="Times New Roman" w:hAnsi="Times New Roman" w:cs="Times New Roman"/>
          <w:spacing w:val="-8"/>
          <w:sz w:val="24"/>
        </w:rPr>
        <w:t>П</w:t>
      </w:r>
      <w:r w:rsidR="009E2433" w:rsidRPr="002C0DDF">
        <w:rPr>
          <w:rFonts w:ascii="Times New Roman" w:hAnsi="Times New Roman" w:cs="Times New Roman"/>
          <w:spacing w:val="-8"/>
          <w:sz w:val="24"/>
        </w:rPr>
        <w:t>исьменно в порядке, предусмотренном разделом 1</w:t>
      </w:r>
      <w:r w:rsidR="00E4425C" w:rsidRPr="002C0DDF">
        <w:rPr>
          <w:rFonts w:ascii="Times New Roman" w:hAnsi="Times New Roman" w:cs="Times New Roman"/>
          <w:spacing w:val="-8"/>
          <w:sz w:val="24"/>
        </w:rPr>
        <w:t>4</w:t>
      </w:r>
      <w:r w:rsidR="009E2433"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009E2433" w:rsidRPr="002C0DDF">
        <w:rPr>
          <w:rFonts w:ascii="Times New Roman" w:hAnsi="Times New Roman" w:cs="Times New Roman"/>
          <w:spacing w:val="-8"/>
          <w:sz w:val="24"/>
        </w:rPr>
        <w:t>, сообщать Лизингодателю об изменении наименования, юридического адреса, банковских реквизитов, организационно-правовой формы, полномочий руководителей (органов управления), изменениях в составе органов управления Лизингополучателя, а также о любых иных изменениях в сведениях, указанных Лизингополучателем в анкете клиента при принятии на обслуживание Лизингодателем, в течение 2 (двух) рабочих дней с момента наступления соответствующего события.</w:t>
      </w:r>
      <w:bookmarkEnd w:id="101"/>
      <w:r w:rsidR="009E2433" w:rsidRPr="002C0DDF">
        <w:rPr>
          <w:rFonts w:ascii="Times New Roman" w:hAnsi="Times New Roman" w:cs="Times New Roman"/>
          <w:spacing w:val="-8"/>
          <w:sz w:val="24"/>
        </w:rPr>
        <w:t xml:space="preserve"> </w:t>
      </w:r>
      <w:proofErr w:type="gramEnd"/>
    </w:p>
    <w:p w14:paraId="74E68CBF" w14:textId="2E9F4B75"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w:t>
      </w:r>
      <w:proofErr w:type="gramStart"/>
      <w:r w:rsidR="009E2433" w:rsidRPr="002C0DDF">
        <w:rPr>
          <w:rFonts w:ascii="Times New Roman" w:hAnsi="Times New Roman" w:cs="Times New Roman"/>
          <w:spacing w:val="-8"/>
          <w:sz w:val="24"/>
        </w:rPr>
        <w:t>В случае изменения адреса электронной почты Лизингополучателя, указанного в Договоре лизинга, последний обязуется уведомить об этом Лизингодателя не менее, чем за 3 (три) рабочих дня до момента такого изменения путем направления уведомления, подписанного уполномоченным лицом Лизингополучателя, о смене адреса, новом адресе, а также дате, с которой он будет применяться, с того адреса электронной почты, который планируется изменить, либо путем направления</w:t>
      </w:r>
      <w:proofErr w:type="gramEnd"/>
      <w:r w:rsidR="009E2433" w:rsidRPr="002C0DDF">
        <w:rPr>
          <w:rFonts w:ascii="Times New Roman" w:hAnsi="Times New Roman" w:cs="Times New Roman"/>
          <w:spacing w:val="-8"/>
          <w:sz w:val="24"/>
        </w:rPr>
        <w:t xml:space="preserve"> Лизингодателю письменного аналогичного уведомления, подписанного уполномоченным лицом Лизингополучателя в порядке, предусмотренном п. 1</w:t>
      </w:r>
      <w:r w:rsidR="00E4425C" w:rsidRPr="002C0DDF">
        <w:rPr>
          <w:rFonts w:ascii="Times New Roman" w:hAnsi="Times New Roman" w:cs="Times New Roman"/>
          <w:spacing w:val="-8"/>
          <w:sz w:val="24"/>
        </w:rPr>
        <w:t>4</w:t>
      </w:r>
      <w:r w:rsidR="009E2433" w:rsidRPr="002C0DDF">
        <w:rPr>
          <w:rFonts w:ascii="Times New Roman" w:hAnsi="Times New Roman" w:cs="Times New Roman"/>
          <w:spacing w:val="-8"/>
          <w:sz w:val="24"/>
        </w:rPr>
        <w:t>.1.1.</w:t>
      </w:r>
      <w:r w:rsidR="00E4425C"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009E2433" w:rsidRPr="002C0DDF">
        <w:rPr>
          <w:rFonts w:ascii="Times New Roman" w:hAnsi="Times New Roman" w:cs="Times New Roman"/>
          <w:spacing w:val="-8"/>
          <w:sz w:val="24"/>
        </w:rPr>
        <w:t>.</w:t>
      </w:r>
    </w:p>
    <w:p w14:paraId="175075B4" w14:textId="25D3A74C" w:rsidR="009E2433"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в случае </w:t>
      </w:r>
      <w:proofErr w:type="spellStart"/>
      <w:r w:rsidRPr="002C0DDF">
        <w:rPr>
          <w:rFonts w:ascii="Times New Roman" w:hAnsi="Times New Roman" w:cs="Times New Roman"/>
          <w:spacing w:val="-8"/>
          <w:sz w:val="24"/>
        </w:rPr>
        <w:t>ненаправления</w:t>
      </w:r>
      <w:proofErr w:type="spellEnd"/>
      <w:r w:rsidRPr="002C0DDF">
        <w:rPr>
          <w:rFonts w:ascii="Times New Roman" w:hAnsi="Times New Roman" w:cs="Times New Roman"/>
          <w:spacing w:val="-8"/>
          <w:sz w:val="24"/>
        </w:rPr>
        <w:t xml:space="preserve"> уведомлений, указанных в п. 13.1.</w:t>
      </w:r>
      <w:r w:rsidRPr="002C0DDF">
        <w:rPr>
          <w:rFonts w:ascii="Times New Roman" w:hAnsi="Times New Roman" w:cs="Times New Roman"/>
          <w:spacing w:val="-8"/>
          <w:sz w:val="24"/>
        </w:rPr>
        <w:fldChar w:fldCharType="begin"/>
      </w:r>
      <w:r w:rsidRPr="002C0DDF">
        <w:rPr>
          <w:rFonts w:ascii="Times New Roman" w:hAnsi="Times New Roman" w:cs="Times New Roman"/>
          <w:spacing w:val="-8"/>
          <w:sz w:val="24"/>
        </w:rPr>
        <w:instrText xml:space="preserve"> REF _Ref530556473 \r \h  \* MERGEFORMAT </w:instrText>
      </w:r>
      <w:r w:rsidRPr="002C0DDF">
        <w:rPr>
          <w:rFonts w:ascii="Times New Roman" w:hAnsi="Times New Roman" w:cs="Times New Roman"/>
          <w:spacing w:val="-8"/>
          <w:sz w:val="24"/>
        </w:rPr>
      </w:r>
      <w:r w:rsidRPr="002C0DDF">
        <w:rPr>
          <w:rFonts w:ascii="Times New Roman" w:hAnsi="Times New Roman" w:cs="Times New Roman"/>
          <w:spacing w:val="-8"/>
          <w:sz w:val="24"/>
        </w:rPr>
        <w:fldChar w:fldCharType="end"/>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несет риск последствий, наступивших в связи с отсутствием у Лизингодателя соответствующих сведений.</w:t>
      </w:r>
    </w:p>
    <w:p w14:paraId="51AD7F60" w14:textId="77777777" w:rsidR="009E2433"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Стороны договорились соблюдать конфиденциальность, не разглашая информацию, являющуюся коммерческой тайной, полученную в ходе исполнения Договора лизинга.</w:t>
      </w:r>
    </w:p>
    <w:p w14:paraId="3A8C73B9" w14:textId="79B93830" w:rsidR="00091055"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С даты подписания</w:t>
      </w:r>
      <w:proofErr w:type="gramEnd"/>
      <w:r w:rsidRPr="002C0DDF">
        <w:rPr>
          <w:rFonts w:ascii="Times New Roman" w:hAnsi="Times New Roman" w:cs="Times New Roman"/>
          <w:spacing w:val="-8"/>
          <w:sz w:val="24"/>
        </w:rPr>
        <w:t xml:space="preserve"> Сторонами Договора лизинга и (или) договора поручительства начинает формироваться кредитная история по обязательствам Лизингополучателя (поручителя).</w:t>
      </w:r>
    </w:p>
    <w:p w14:paraId="3AC3E9CD" w14:textId="77777777" w:rsidR="004B4FB1" w:rsidRPr="002C0DDF" w:rsidRDefault="004B4FB1" w:rsidP="002C0DDF">
      <w:pPr>
        <w:tabs>
          <w:tab w:val="left" w:pos="567"/>
          <w:tab w:val="left" w:pos="5100"/>
        </w:tabs>
        <w:spacing w:line="276" w:lineRule="auto"/>
        <w:rPr>
          <w:rFonts w:ascii="Times New Roman" w:hAnsi="Times New Roman" w:cs="Times New Roman"/>
          <w:spacing w:val="-8"/>
          <w:sz w:val="24"/>
        </w:rPr>
      </w:pPr>
    </w:p>
    <w:p w14:paraId="1F7CD79B" w14:textId="1BDBB990" w:rsidR="00091055" w:rsidRPr="002C0DDF" w:rsidRDefault="00C736C7"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102" w:name="_Toc440717051"/>
      <w:bookmarkStart w:id="103" w:name="_Toc521404812"/>
      <w:bookmarkStart w:id="104" w:name="_Toc518297545"/>
      <w:bookmarkStart w:id="105" w:name="_Toc531276844"/>
      <w:bookmarkStart w:id="106" w:name="_Toc6322031"/>
      <w:bookmarkStart w:id="107" w:name="_Toc28355648"/>
      <w:bookmarkStart w:id="108" w:name="_Toc156745643"/>
      <w:bookmarkStart w:id="109" w:name="_Toc169195503"/>
      <w:r w:rsidRPr="002C0DDF">
        <w:rPr>
          <w:rFonts w:ascii="Times New Roman" w:hAnsi="Times New Roman" w:cs="Times New Roman"/>
          <w:b/>
          <w:bCs/>
          <w:sz w:val="24"/>
        </w:rPr>
        <w:t>ЮРИДИЧЕСКИ ЗНАЧИМЫЕ СООБЩЕНИЯ</w:t>
      </w:r>
      <w:bookmarkEnd w:id="102"/>
      <w:bookmarkEnd w:id="103"/>
      <w:bookmarkEnd w:id="104"/>
      <w:bookmarkEnd w:id="105"/>
      <w:bookmarkEnd w:id="106"/>
      <w:bookmarkEnd w:id="107"/>
      <w:bookmarkEnd w:id="108"/>
      <w:bookmarkEnd w:id="109"/>
    </w:p>
    <w:p w14:paraId="54C80BFE" w14:textId="1980DFC0" w:rsidR="003B7D4C" w:rsidRPr="002C0DDF" w:rsidRDefault="003B7D4C" w:rsidP="002C0DDF">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Юридически значимые и любые иные сообщения, включая уведомления об изменении или одностороннем отказе от Договора лизинга, а также односторонние документы, составленные Стороной в целях надлежащего исполнения Договора лизинга, направляются Сторонами следующими способами:</w:t>
      </w:r>
    </w:p>
    <w:p w14:paraId="150712EB" w14:textId="47274C12"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bookmarkStart w:id="110" w:name="_Ref4169534"/>
      <w:bookmarkStart w:id="111" w:name="_Ref68879643"/>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 xml:space="preserve">утем направления заказного письма (либо письма с объявленной ценностью) с описью вложения и (или) уведомлением о вручении вручения корреспонденции посыльным (курьером) под роспись по адресу Стороны-адресата, указанному в Едином государственном реестре юридических лиц </w:t>
      </w:r>
      <w:bookmarkStart w:id="112" w:name="_Hlk96518254"/>
      <w:r w:rsidR="003B7D4C" w:rsidRPr="002C0DDF">
        <w:rPr>
          <w:rFonts w:ascii="Times New Roman" w:hAnsi="Times New Roman" w:cs="Times New Roman"/>
          <w:spacing w:val="-8"/>
          <w:sz w:val="24"/>
        </w:rPr>
        <w:t>или Едином государственном реестре индивидуальных предпринимателей</w:t>
      </w:r>
      <w:bookmarkEnd w:id="112"/>
      <w:r w:rsidR="003B7D4C" w:rsidRPr="002C0DDF">
        <w:rPr>
          <w:rFonts w:ascii="Times New Roman" w:hAnsi="Times New Roman" w:cs="Times New Roman"/>
          <w:spacing w:val="-8"/>
          <w:sz w:val="24"/>
        </w:rPr>
        <w:t>; либо</w:t>
      </w:r>
      <w:bookmarkStart w:id="113" w:name="_Ref6216288"/>
      <w:bookmarkEnd w:id="110"/>
      <w:bookmarkEnd w:id="111"/>
    </w:p>
    <w:p w14:paraId="01BED8F7" w14:textId="074DCB5C"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утем направления электронного документа, содержащего сканированную копию собственноручно подписанного документа на бумажном носителе, по адресу электронной почты Стороны-адресата, указанному в Договоре лизинга или сообщенному ей другой Стороне в порядке, предусмотренном п. 13.1.</w:t>
      </w:r>
      <w:r w:rsidR="00E4425C" w:rsidRPr="002C0DDF">
        <w:rPr>
          <w:rFonts w:ascii="Times New Roman" w:hAnsi="Times New Roman" w:cs="Times New Roman"/>
          <w:spacing w:val="-8"/>
          <w:sz w:val="24"/>
        </w:rPr>
        <w:t>1</w:t>
      </w:r>
      <w:r w:rsidR="003B7D4C" w:rsidRPr="002C0DDF">
        <w:rPr>
          <w:rFonts w:ascii="Times New Roman" w:hAnsi="Times New Roman" w:cs="Times New Roman"/>
          <w:spacing w:val="-8"/>
          <w:sz w:val="24"/>
        </w:rPr>
        <w:t xml:space="preserve"> </w:t>
      </w:r>
      <w:r w:rsidR="00BC2113" w:rsidRPr="002C0DDF">
        <w:rPr>
          <w:rFonts w:ascii="Times New Roman" w:hAnsi="Times New Roman" w:cs="Times New Roman"/>
          <w:spacing w:val="-8"/>
          <w:sz w:val="24"/>
        </w:rPr>
        <w:t>Договора</w:t>
      </w:r>
      <w:r w:rsidR="003B7D4C" w:rsidRPr="002C0DDF">
        <w:rPr>
          <w:rFonts w:ascii="Times New Roman" w:hAnsi="Times New Roman" w:cs="Times New Roman"/>
          <w:spacing w:val="-8"/>
          <w:sz w:val="24"/>
        </w:rPr>
        <w:t>; либо</w:t>
      </w:r>
      <w:bookmarkEnd w:id="113"/>
    </w:p>
    <w:p w14:paraId="43166D6B" w14:textId="3ED457FA"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утем направления электронного документа через личный кабинет на сайте Лизингодателя, а также мобильное приложение, в случае если данные способы обмена будут технически работоспособны и будут наличествовать на момент направления электронного документа.</w:t>
      </w:r>
    </w:p>
    <w:p w14:paraId="0ABB7891" w14:textId="550D0CF8" w:rsidR="003B7D4C" w:rsidRPr="002C0DDF" w:rsidRDefault="003B7D4C" w:rsidP="002C0DDF">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Датой получения (доставки) Стороной-адресатом юридически значимого сообщения через личный кабинет или мобильное приложение признается следующий рабочий день после дня отправления сообщения.</w:t>
      </w:r>
    </w:p>
    <w:p w14:paraId="733FEF68" w14:textId="77777777" w:rsidR="0062776B" w:rsidRPr="002C0DDF" w:rsidRDefault="0062776B" w:rsidP="002C0DDF">
      <w:pPr>
        <w:pStyle w:val="a7"/>
        <w:tabs>
          <w:tab w:val="left" w:pos="567"/>
          <w:tab w:val="left" w:pos="5100"/>
        </w:tabs>
        <w:spacing w:line="276" w:lineRule="auto"/>
        <w:ind w:left="0"/>
        <w:rPr>
          <w:rFonts w:ascii="Times New Roman" w:hAnsi="Times New Roman" w:cs="Times New Roman"/>
          <w:spacing w:val="-8"/>
          <w:sz w:val="24"/>
        </w:rPr>
      </w:pPr>
    </w:p>
    <w:p w14:paraId="09EBA057" w14:textId="62119477" w:rsidR="00BC2113" w:rsidRPr="002C0DDF" w:rsidRDefault="0063390A" w:rsidP="002C0DDF">
      <w:pPr>
        <w:pStyle w:val="a7"/>
        <w:numPr>
          <w:ilvl w:val="0"/>
          <w:numId w:val="32"/>
        </w:numPr>
        <w:tabs>
          <w:tab w:val="left" w:pos="567"/>
        </w:tabs>
        <w:autoSpaceDE w:val="0"/>
        <w:autoSpaceDN w:val="0"/>
        <w:adjustRightInd w:val="0"/>
        <w:spacing w:line="276" w:lineRule="auto"/>
        <w:ind w:left="0" w:firstLine="0"/>
        <w:jc w:val="center"/>
        <w:rPr>
          <w:rFonts w:ascii="Times New Roman" w:eastAsia="Times New Roman" w:hAnsi="Times New Roman" w:cs="Times New Roman"/>
          <w:b/>
          <w:bCs/>
          <w:sz w:val="24"/>
          <w:lang w:eastAsia="ru-RU"/>
        </w:rPr>
      </w:pPr>
      <w:r w:rsidRPr="002C0DDF">
        <w:rPr>
          <w:rFonts w:ascii="Times New Roman" w:hAnsi="Times New Roman" w:cs="Times New Roman"/>
          <w:b/>
          <w:bCs/>
          <w:sz w:val="24"/>
        </w:rPr>
        <w:t>ОБЕСПЕЧЕНИЕ ИСПОЛНЕНИЯ ДОГОВОРА</w:t>
      </w:r>
      <w:r w:rsidRPr="002C0DDF">
        <w:rPr>
          <w:rFonts w:ascii="Times New Roman" w:eastAsia="Times New Roman" w:hAnsi="Times New Roman" w:cs="Times New Roman"/>
          <w:b/>
          <w:bCs/>
          <w:i/>
          <w:sz w:val="24"/>
          <w:lang w:eastAsia="ru-RU"/>
        </w:rPr>
        <w:t xml:space="preserve">  </w:t>
      </w:r>
    </w:p>
    <w:p w14:paraId="36611352" w14:textId="77777777"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В целях обеспечения исполнения обязательств по Договору Лизингодатель представляет Лизингополучателю в течение срока, установленного для подписания Договора, обеспечение исполнения Договора. Обеспечение исполнения Договора может предоставляться Лизингодателем путем внесения денежных средств на счет Лизингополучателя, либо путем предоставления безотзывной независимой гарантии, выданной кредитной организацией. Выбор способа обеспечения осуществляется Лизингодателем самостоятельно.</w:t>
      </w:r>
    </w:p>
    <w:p w14:paraId="587A32F5" w14:textId="77777777"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Договор заключается только после предоставления Лизингодателем обеспечения исполнения Договора.</w:t>
      </w:r>
    </w:p>
    <w:p w14:paraId="343F60DB" w14:textId="69770692"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lastRenderedPageBreak/>
        <w:t xml:space="preserve"> Срок обеспечения исполнения договора должен быть равен сроку исполнения обязательств по договору Лизингодателем плюс не менее </w:t>
      </w:r>
      <w:r w:rsidR="005F6D1E" w:rsidRPr="002C0DDF">
        <w:rPr>
          <w:rFonts w:ascii="Times New Roman" w:eastAsia="Times New Roman" w:hAnsi="Times New Roman" w:cs="Times New Roman"/>
          <w:sz w:val="24"/>
          <w:lang w:eastAsia="ru-RU"/>
        </w:rPr>
        <w:t xml:space="preserve">30 (тридцати) </w:t>
      </w:r>
      <w:r w:rsidRPr="002C0DDF">
        <w:rPr>
          <w:rFonts w:ascii="Times New Roman" w:eastAsia="Times New Roman" w:hAnsi="Times New Roman" w:cs="Times New Roman"/>
          <w:sz w:val="24"/>
          <w:lang w:eastAsia="ru-RU"/>
        </w:rPr>
        <w:t>дней.</w:t>
      </w:r>
    </w:p>
    <w:p w14:paraId="4FEE27B5" w14:textId="15B6DADB"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Размер обеспечения исполнения Договора установлен в размере </w:t>
      </w:r>
      <w:r w:rsidR="005F6D1E" w:rsidRPr="002C0DDF">
        <w:rPr>
          <w:rFonts w:ascii="Times New Roman" w:eastAsia="Times New Roman" w:hAnsi="Times New Roman" w:cs="Times New Roman"/>
          <w:sz w:val="24"/>
          <w:lang w:eastAsia="ru-RU"/>
        </w:rPr>
        <w:t>5</w:t>
      </w:r>
      <w:r w:rsidRPr="002C0DDF">
        <w:rPr>
          <w:rFonts w:ascii="Times New Roman" w:eastAsia="Times New Roman" w:hAnsi="Times New Roman" w:cs="Times New Roman"/>
          <w:sz w:val="24"/>
          <w:lang w:eastAsia="ru-RU"/>
        </w:rPr>
        <w:t xml:space="preserve">% от начальной (максимальной) цены Договора и составляет </w:t>
      </w:r>
      <w:r w:rsidR="005F6D1E" w:rsidRPr="002C0DDF">
        <w:rPr>
          <w:rFonts w:ascii="Times New Roman" w:eastAsia="Times New Roman" w:hAnsi="Times New Roman" w:cs="Times New Roman"/>
          <w:sz w:val="24"/>
          <w:lang w:eastAsia="ru-RU"/>
        </w:rPr>
        <w:t>133 266 (сто тридцать три тысячи двести шестьдесят шесть) рублей 19 копеек</w:t>
      </w:r>
      <w:r w:rsidRPr="002C0DDF">
        <w:rPr>
          <w:rFonts w:ascii="Times New Roman" w:eastAsia="Times New Roman" w:hAnsi="Times New Roman" w:cs="Times New Roman"/>
          <w:sz w:val="24"/>
          <w:lang w:eastAsia="ru-RU"/>
        </w:rPr>
        <w:t>.</w:t>
      </w:r>
    </w:p>
    <w:p w14:paraId="73E0F4FD" w14:textId="23E0AE19"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В случае</w:t>
      </w:r>
      <w:proofErr w:type="gramStart"/>
      <w:r w:rsidRPr="002C0DDF">
        <w:rPr>
          <w:rFonts w:ascii="Times New Roman" w:eastAsia="Times New Roman" w:hAnsi="Times New Roman" w:cs="Times New Roman"/>
          <w:sz w:val="24"/>
          <w:lang w:eastAsia="ru-RU"/>
        </w:rPr>
        <w:t>,</w:t>
      </w:r>
      <w:proofErr w:type="gramEnd"/>
      <w:r w:rsidRPr="002C0DDF">
        <w:rPr>
          <w:rFonts w:ascii="Times New Roman" w:eastAsia="Times New Roman" w:hAnsi="Times New Roman" w:cs="Times New Roman"/>
          <w:sz w:val="24"/>
          <w:lang w:eastAsia="ru-RU"/>
        </w:rPr>
        <w:t xml:space="preserve"> если участником </w:t>
      </w:r>
      <w:r w:rsidR="00AF300F" w:rsidRPr="002C0DDF">
        <w:rPr>
          <w:rFonts w:ascii="Times New Roman" w:eastAsia="Times New Roman" w:hAnsi="Times New Roman" w:cs="Times New Roman"/>
          <w:sz w:val="24"/>
          <w:lang w:eastAsia="ru-RU"/>
        </w:rPr>
        <w:t>закупки</w:t>
      </w:r>
      <w:r w:rsidRPr="002C0DDF">
        <w:rPr>
          <w:rFonts w:ascii="Times New Roman" w:eastAsia="Times New Roman" w:hAnsi="Times New Roman" w:cs="Times New Roman"/>
          <w:sz w:val="24"/>
          <w:lang w:eastAsia="ru-RU"/>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AF300F" w:rsidRPr="002C0DDF">
        <w:rPr>
          <w:rFonts w:ascii="Times New Roman" w:eastAsia="Times New Roman" w:hAnsi="Times New Roman" w:cs="Times New Roman"/>
          <w:sz w:val="24"/>
          <w:lang w:eastAsia="ru-RU"/>
        </w:rPr>
        <w:t>извещении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w:t>
      </w:r>
      <w:r w:rsidRPr="002C0DDF">
        <w:rPr>
          <w:rFonts w:ascii="Times New Roman" w:eastAsia="Times New Roman" w:hAnsi="Times New Roman" w:cs="Times New Roman"/>
          <w:sz w:val="24"/>
          <w:lang w:eastAsia="ru-RU"/>
        </w:rPr>
        <w:t>.</w:t>
      </w:r>
    </w:p>
    <w:p w14:paraId="21362AD6" w14:textId="1823893F"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Денежные средства, предназначенные для обеспечения своих обязательств по договору, перечисляются Лизингодателем на расчетный счет Лизингополучателя по следующим реквизитам: </w:t>
      </w:r>
    </w:p>
    <w:p w14:paraId="49CF8663" w14:textId="11C40BA3" w:rsidR="00AF300F" w:rsidRPr="002C0DDF" w:rsidRDefault="00BC2113"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b/>
          <w:bCs/>
          <w:sz w:val="24"/>
        </w:rPr>
      </w:pPr>
      <w:r w:rsidRPr="002C0DDF">
        <w:rPr>
          <w:rFonts w:ascii="Times New Roman" w:eastAsia="Times New Roman" w:hAnsi="Times New Roman" w:cs="Times New Roman"/>
          <w:sz w:val="24"/>
          <w:lang w:eastAsia="ru-RU"/>
        </w:rPr>
        <w:t>Получатель</w:t>
      </w:r>
      <w:r w:rsidR="00AF300F" w:rsidRPr="002C0DDF">
        <w:rPr>
          <w:rFonts w:ascii="Times New Roman" w:hAnsi="Times New Roman" w:cs="Times New Roman"/>
          <w:b/>
          <w:bCs/>
          <w:sz w:val="24"/>
        </w:rPr>
        <w:t xml:space="preserve"> Общество с ограниченной ответственностью «Александрия» </w:t>
      </w:r>
    </w:p>
    <w:p w14:paraId="396352A4"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 xml:space="preserve">ИНН 2304083919     </w:t>
      </w:r>
    </w:p>
    <w:p w14:paraId="32662CC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КПП 230401001</w:t>
      </w:r>
    </w:p>
    <w:p w14:paraId="14D0A7E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ОКПО 75338001</w:t>
      </w:r>
    </w:p>
    <w:p w14:paraId="23C6526A"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 xml:space="preserve">ОГРН 1242300050101 </w:t>
      </w:r>
    </w:p>
    <w:p w14:paraId="0A546BE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proofErr w:type="gramStart"/>
      <w:r w:rsidRPr="002C0DDF">
        <w:rPr>
          <w:rFonts w:ascii="Times New Roman" w:hAnsi="Times New Roman" w:cs="Times New Roman"/>
          <w:sz w:val="24"/>
        </w:rPr>
        <w:t>р</w:t>
      </w:r>
      <w:proofErr w:type="gramEnd"/>
      <w:r w:rsidRPr="002C0DDF">
        <w:rPr>
          <w:rFonts w:ascii="Times New Roman" w:hAnsi="Times New Roman" w:cs="Times New Roman"/>
          <w:sz w:val="24"/>
        </w:rPr>
        <w:t xml:space="preserve">/с 40702810430070002268  в  Краснодарском отделении №8619 ПАО Сбербанк </w:t>
      </w:r>
    </w:p>
    <w:p w14:paraId="63BC23A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г. Краснодар</w:t>
      </w:r>
    </w:p>
    <w:p w14:paraId="43B0BA5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к/с 30101810100000000602</w:t>
      </w:r>
    </w:p>
    <w:p w14:paraId="6DE9CBC2"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b/>
          <w:sz w:val="24"/>
        </w:rPr>
      </w:pPr>
      <w:r w:rsidRPr="002C0DDF">
        <w:rPr>
          <w:rFonts w:ascii="Times New Roman" w:hAnsi="Times New Roman" w:cs="Times New Roman"/>
          <w:sz w:val="24"/>
        </w:rPr>
        <w:t>БИК 040349602</w:t>
      </w:r>
      <w:r w:rsidRPr="002C0DDF">
        <w:rPr>
          <w:rFonts w:ascii="Times New Roman" w:hAnsi="Times New Roman" w:cs="Times New Roman"/>
          <w:b/>
          <w:sz w:val="24"/>
        </w:rPr>
        <w:t xml:space="preserve">            </w:t>
      </w:r>
    </w:p>
    <w:p w14:paraId="3D3AD31A" w14:textId="77777777" w:rsidR="00AF300F" w:rsidRPr="002C0DDF" w:rsidRDefault="00AF300F" w:rsidP="002C0DDF">
      <w:pPr>
        <w:pStyle w:val="a7"/>
        <w:tabs>
          <w:tab w:val="left" w:pos="567"/>
        </w:tabs>
        <w:autoSpaceDE w:val="0"/>
        <w:autoSpaceDN w:val="0"/>
        <w:adjustRightInd w:val="0"/>
        <w:spacing w:line="276" w:lineRule="auto"/>
        <w:ind w:left="0"/>
        <w:rPr>
          <w:rFonts w:ascii="Times New Roman" w:eastAsia="Times New Roman" w:hAnsi="Times New Roman" w:cs="Times New Roman"/>
          <w:sz w:val="24"/>
          <w:lang w:eastAsia="ru-RU"/>
        </w:rPr>
      </w:pPr>
      <w:r w:rsidRPr="002C0DDF">
        <w:rPr>
          <w:rFonts w:ascii="Times New Roman" w:hAnsi="Times New Roman" w:cs="Times New Roman"/>
          <w:sz w:val="24"/>
        </w:rPr>
        <w:t>Назначение платежа: Обеспечение исполнения договора, № закупки _____________ (указать реестровый номер закупки в соответствии с ЕИС)</w:t>
      </w:r>
      <w:r w:rsidRPr="002C0DDF">
        <w:rPr>
          <w:rFonts w:ascii="Times New Roman" w:eastAsia="Times New Roman" w:hAnsi="Times New Roman" w:cs="Times New Roman"/>
          <w:sz w:val="24"/>
          <w:lang w:eastAsia="ru-RU"/>
        </w:rPr>
        <w:t>.</w:t>
      </w:r>
    </w:p>
    <w:p w14:paraId="14C16F94" w14:textId="77777777" w:rsidR="00AF300F" w:rsidRPr="002C0DDF" w:rsidRDefault="00AF300F" w:rsidP="002C0DDF">
      <w:pPr>
        <w:pStyle w:val="a7"/>
        <w:tabs>
          <w:tab w:val="left" w:pos="567"/>
        </w:tabs>
        <w:autoSpaceDE w:val="0"/>
        <w:autoSpaceDN w:val="0"/>
        <w:adjustRightInd w:val="0"/>
        <w:spacing w:line="276" w:lineRule="auto"/>
        <w:ind w:left="0"/>
        <w:rPr>
          <w:rFonts w:ascii="Times New Roman" w:eastAsia="Times New Roman" w:hAnsi="Times New Roman" w:cs="Times New Roman"/>
          <w:sz w:val="24"/>
          <w:lang w:eastAsia="ru-RU"/>
        </w:rPr>
      </w:pPr>
      <w:r w:rsidRPr="002C0DDF">
        <w:rPr>
          <w:rFonts w:ascii="Times New Roman" w:hAnsi="Times New Roman" w:cs="Times New Roman"/>
          <w:sz w:val="24"/>
        </w:rPr>
        <w:t>Факт внесения денежных сре</w:t>
      </w:r>
      <w:proofErr w:type="gramStart"/>
      <w:r w:rsidRPr="002C0DDF">
        <w:rPr>
          <w:rFonts w:ascii="Times New Roman" w:hAnsi="Times New Roman" w:cs="Times New Roman"/>
          <w:sz w:val="24"/>
        </w:rPr>
        <w:t>дств в к</w:t>
      </w:r>
      <w:proofErr w:type="gramEnd"/>
      <w:r w:rsidRPr="002C0DDF">
        <w:rPr>
          <w:rFonts w:ascii="Times New Roman" w:hAnsi="Times New Roman" w:cs="Times New Roman"/>
          <w:sz w:val="24"/>
        </w:rPr>
        <w:t>ачестве обеспечения исполнения договора подтверждается платежным поручением с отметкой банка об оплате. В противном случае, обеспечение исполнения договора в виде внесения денежных сре</w:t>
      </w:r>
      <w:proofErr w:type="gramStart"/>
      <w:r w:rsidRPr="002C0DDF">
        <w:rPr>
          <w:rFonts w:ascii="Times New Roman" w:hAnsi="Times New Roman" w:cs="Times New Roman"/>
          <w:sz w:val="24"/>
        </w:rPr>
        <w:t>дств сч</w:t>
      </w:r>
      <w:proofErr w:type="gramEnd"/>
      <w:r w:rsidRPr="002C0DDF">
        <w:rPr>
          <w:rFonts w:ascii="Times New Roman" w:hAnsi="Times New Roman" w:cs="Times New Roman"/>
          <w:sz w:val="24"/>
        </w:rPr>
        <w:t>итается не предоставленным.</w:t>
      </w:r>
    </w:p>
    <w:p w14:paraId="7D36D173" w14:textId="127D385D"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В случае</w:t>
      </w:r>
      <w:proofErr w:type="gramStart"/>
      <w:r w:rsidRPr="002C0DDF">
        <w:rPr>
          <w:rFonts w:ascii="Times New Roman" w:eastAsia="Times New Roman" w:hAnsi="Times New Roman" w:cs="Times New Roman"/>
          <w:sz w:val="24"/>
          <w:lang w:eastAsia="ru-RU"/>
        </w:rPr>
        <w:t>,</w:t>
      </w:r>
      <w:proofErr w:type="gramEnd"/>
      <w:r w:rsidRPr="002C0DDF">
        <w:rPr>
          <w:rFonts w:ascii="Times New Roman" w:eastAsia="Times New Roman" w:hAnsi="Times New Roman" w:cs="Times New Roman"/>
          <w:sz w:val="24"/>
          <w:lang w:eastAsia="ru-RU"/>
        </w:rPr>
        <w:t xml:space="preserve"> если Лизингодателем был выбран способ обеспечения исполнения договора в виде перечисления Лизингополучателю денежных средств, указанные средства возвращаются Лизингодателю в течение </w:t>
      </w:r>
      <w:r w:rsidR="00AF300F" w:rsidRPr="002C0DDF">
        <w:rPr>
          <w:rFonts w:ascii="Times New Roman" w:eastAsia="Times New Roman" w:hAnsi="Times New Roman" w:cs="Times New Roman"/>
          <w:sz w:val="24"/>
          <w:lang w:eastAsia="ru-RU"/>
        </w:rPr>
        <w:t>1</w:t>
      </w:r>
      <w:r w:rsidRPr="002C0DDF">
        <w:rPr>
          <w:rFonts w:ascii="Times New Roman" w:eastAsia="Times New Roman" w:hAnsi="Times New Roman" w:cs="Times New Roman"/>
          <w:sz w:val="24"/>
          <w:lang w:eastAsia="ru-RU"/>
        </w:rPr>
        <w:t>0 (</w:t>
      </w:r>
      <w:r w:rsidR="00A56850" w:rsidRPr="002C0DDF">
        <w:rPr>
          <w:rFonts w:ascii="Times New Roman" w:eastAsia="Times New Roman" w:hAnsi="Times New Roman" w:cs="Times New Roman"/>
          <w:sz w:val="24"/>
          <w:lang w:eastAsia="ru-RU"/>
        </w:rPr>
        <w:t>Д</w:t>
      </w:r>
      <w:r w:rsidR="00AF300F" w:rsidRPr="002C0DDF">
        <w:rPr>
          <w:rFonts w:ascii="Times New Roman" w:eastAsia="Times New Roman" w:hAnsi="Times New Roman" w:cs="Times New Roman"/>
          <w:sz w:val="24"/>
          <w:lang w:eastAsia="ru-RU"/>
        </w:rPr>
        <w:t>есяти</w:t>
      </w:r>
      <w:r w:rsidRPr="002C0DDF">
        <w:rPr>
          <w:rFonts w:ascii="Times New Roman" w:eastAsia="Times New Roman" w:hAnsi="Times New Roman" w:cs="Times New Roman"/>
          <w:sz w:val="24"/>
          <w:lang w:eastAsia="ru-RU"/>
        </w:rPr>
        <w:t>) рабочих дней с момента исполнения Лизингодателем принятых на себя обязательств по Договору, при условии отсутствия у Лизингополучателя претензий об уплате сумм начисленных неустоек</w:t>
      </w:r>
      <w:r w:rsidR="00AF300F" w:rsidRPr="002C0DDF">
        <w:rPr>
          <w:rFonts w:ascii="Times New Roman" w:eastAsia="Times New Roman" w:hAnsi="Times New Roman" w:cs="Times New Roman"/>
          <w:sz w:val="24"/>
          <w:lang w:eastAsia="ru-RU"/>
        </w:rPr>
        <w:t xml:space="preserve">; </w:t>
      </w:r>
      <w:r w:rsidR="00A56850" w:rsidRPr="002C0DDF">
        <w:rPr>
          <w:rFonts w:ascii="Times New Roman" w:eastAsia="Times New Roman" w:hAnsi="Times New Roman" w:cs="Times New Roman"/>
          <w:sz w:val="24"/>
          <w:lang w:eastAsia="ru-RU"/>
        </w:rPr>
        <w:t>в течение 10 (Д</w:t>
      </w:r>
      <w:r w:rsidR="00AF300F" w:rsidRPr="002C0DDF">
        <w:rPr>
          <w:rFonts w:ascii="Times New Roman" w:eastAsia="Times New Roman" w:hAnsi="Times New Roman" w:cs="Times New Roman"/>
          <w:sz w:val="24"/>
          <w:lang w:eastAsia="ru-RU"/>
        </w:rPr>
        <w:t>есяти) рабочих дней со дня подписания соглашения о расторжении договора – в случае расторжения договора по взаимному соглашению Сторон</w:t>
      </w:r>
      <w:r w:rsidRPr="002C0DDF">
        <w:rPr>
          <w:rFonts w:ascii="Times New Roman" w:eastAsia="Times New Roman" w:hAnsi="Times New Roman" w:cs="Times New Roman"/>
          <w:sz w:val="24"/>
          <w:lang w:eastAsia="ru-RU"/>
        </w:rPr>
        <w:t>.</w:t>
      </w:r>
    </w:p>
    <w:p w14:paraId="5D904AF4" w14:textId="77777777" w:rsidR="00443A4F" w:rsidRPr="002C0DDF" w:rsidRDefault="00443A4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w:t>
      </w:r>
      <w:r w:rsidR="00BC2113" w:rsidRPr="002C0DDF">
        <w:rPr>
          <w:rFonts w:ascii="Times New Roman" w:eastAsia="Times New Roman" w:hAnsi="Times New Roman" w:cs="Times New Roman"/>
          <w:sz w:val="24"/>
          <w:lang w:eastAsia="ru-RU"/>
        </w:rPr>
        <w:t>Под датой возврата денежных сре</w:t>
      </w:r>
      <w:proofErr w:type="gramStart"/>
      <w:r w:rsidR="00BC2113" w:rsidRPr="002C0DDF">
        <w:rPr>
          <w:rFonts w:ascii="Times New Roman" w:eastAsia="Times New Roman" w:hAnsi="Times New Roman" w:cs="Times New Roman"/>
          <w:sz w:val="24"/>
          <w:lang w:eastAsia="ru-RU"/>
        </w:rPr>
        <w:t>дств Ст</w:t>
      </w:r>
      <w:proofErr w:type="gramEnd"/>
      <w:r w:rsidR="00BC2113" w:rsidRPr="002C0DDF">
        <w:rPr>
          <w:rFonts w:ascii="Times New Roman" w:eastAsia="Times New Roman" w:hAnsi="Times New Roman" w:cs="Times New Roman"/>
          <w:sz w:val="24"/>
          <w:lang w:eastAsia="ru-RU"/>
        </w:rPr>
        <w:t>ороны понимают дату списания денежных средств с расчетного счета Лизингополучателя.</w:t>
      </w:r>
    </w:p>
    <w:p w14:paraId="73A1F95C" w14:textId="77777777" w:rsidR="00443A4F" w:rsidRPr="002C0DDF" w:rsidRDefault="00443A4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w:t>
      </w:r>
      <w:r w:rsidR="00BC2113" w:rsidRPr="002C0DDF">
        <w:rPr>
          <w:rFonts w:ascii="Times New Roman" w:eastAsia="Times New Roman" w:hAnsi="Times New Roman" w:cs="Times New Roman"/>
          <w:sz w:val="24"/>
          <w:lang w:eastAsia="ru-RU"/>
        </w:rPr>
        <w:t>В случае если в течение гарантийного срока у Лизингодателя изменились банковские реквизиты, с которых поступило обеспечение гарантийных обязательств, Лизингодатель обязан письменно уведомить Лизингополучателя об этом до окончания гарантийного срока.</w:t>
      </w:r>
    </w:p>
    <w:p w14:paraId="21BF618F" w14:textId="5A7F0E9F"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В случае применения к Лизингодателю мер ответственности, предусмотренных разделом </w:t>
      </w:r>
      <w:r w:rsidR="00443A4F" w:rsidRPr="002C0DDF">
        <w:rPr>
          <w:rFonts w:ascii="Times New Roman" w:eastAsia="Times New Roman" w:hAnsi="Times New Roman" w:cs="Times New Roman"/>
          <w:sz w:val="24"/>
          <w:lang w:eastAsia="ru-RU"/>
        </w:rPr>
        <w:t>7</w:t>
      </w:r>
      <w:r w:rsidRPr="002C0DDF">
        <w:rPr>
          <w:rFonts w:ascii="Times New Roman" w:eastAsia="Times New Roman" w:hAnsi="Times New Roman" w:cs="Times New Roman"/>
          <w:sz w:val="24"/>
          <w:lang w:eastAsia="ru-RU"/>
        </w:rPr>
        <w:t xml:space="preserve"> Договора, сумма возвращаемых Лизингодателю денежных средств, внесенных в качестве обеспечения исполнения Договора, гарантийных обязательств, уменьшается на сумму неустойки (штрафа, пени), предусмотренной разделом </w:t>
      </w:r>
      <w:r w:rsidR="00443A4F" w:rsidRPr="002C0DDF">
        <w:rPr>
          <w:rFonts w:ascii="Times New Roman" w:eastAsia="Times New Roman" w:hAnsi="Times New Roman" w:cs="Times New Roman"/>
          <w:sz w:val="24"/>
          <w:lang w:eastAsia="ru-RU"/>
        </w:rPr>
        <w:t>7</w:t>
      </w:r>
      <w:r w:rsidRPr="002C0DDF">
        <w:rPr>
          <w:rFonts w:ascii="Times New Roman" w:eastAsia="Times New Roman" w:hAnsi="Times New Roman" w:cs="Times New Roman"/>
          <w:sz w:val="24"/>
          <w:lang w:eastAsia="ru-RU"/>
        </w:rPr>
        <w:t xml:space="preserve"> Договора.</w:t>
      </w:r>
    </w:p>
    <w:p w14:paraId="64A3E267" w14:textId="77777777" w:rsidR="00AF300F" w:rsidRPr="002C0DDF" w:rsidRDefault="00AF300F" w:rsidP="002C0DDF">
      <w:pPr>
        <w:pStyle w:val="a7"/>
        <w:numPr>
          <w:ilvl w:val="1"/>
          <w:numId w:val="32"/>
        </w:numPr>
        <w:tabs>
          <w:tab w:val="left" w:pos="567"/>
        </w:tabs>
        <w:autoSpaceDE w:val="0"/>
        <w:autoSpaceDN w:val="0"/>
        <w:adjustRightInd w:val="0"/>
        <w:spacing w:line="276" w:lineRule="auto"/>
        <w:ind w:left="0" w:firstLine="0"/>
        <w:rPr>
          <w:rFonts w:ascii="Times New Roman" w:hAnsi="Times New Roman" w:cs="Times New Roman"/>
          <w:sz w:val="24"/>
        </w:rPr>
      </w:pPr>
      <w:r w:rsidRPr="002C0DDF">
        <w:rPr>
          <w:rFonts w:ascii="Times New Roman" w:eastAsia="Times New Roman" w:hAnsi="Times New Roman" w:cs="Times New Roman"/>
          <w:sz w:val="24"/>
          <w:lang w:eastAsia="ru-RU"/>
        </w:rPr>
        <w:t xml:space="preserve">Независимая гарантия, выданная участнику закупки гарантом для целей обеспечения исполнения договора, должна </w:t>
      </w:r>
      <w:r w:rsidRPr="002C0DDF">
        <w:rPr>
          <w:rFonts w:ascii="Times New Roman" w:hAnsi="Times New Roman" w:cs="Times New Roman"/>
          <w:sz w:val="24"/>
        </w:rPr>
        <w:t>быть безотзывной и должна содержать:</w:t>
      </w:r>
    </w:p>
    <w:p w14:paraId="7E317B15"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2C0DDF">
        <w:rPr>
          <w:rFonts w:ascii="Times New Roman" w:hAnsi="Times New Roman" w:cs="Times New Roman"/>
          <w:sz w:val="24"/>
        </w:rPr>
        <w:t>ств пр</w:t>
      </w:r>
      <w:proofErr w:type="gramEnd"/>
      <w:r w:rsidRPr="002C0DDF">
        <w:rPr>
          <w:rFonts w:ascii="Times New Roman" w:hAnsi="Times New Roman" w:cs="Times New Roman"/>
          <w:sz w:val="24"/>
        </w:rPr>
        <w:t xml:space="preserve">инципалом, а также реестровый </w:t>
      </w:r>
      <w:r w:rsidRPr="002C0DDF">
        <w:rPr>
          <w:rFonts w:ascii="Times New Roman" w:hAnsi="Times New Roman" w:cs="Times New Roman"/>
          <w:sz w:val="24"/>
        </w:rPr>
        <w:lastRenderedPageBreak/>
        <w:t>номер закупки, при осуществлении которой предоставляется такая независимая гарантия;</w:t>
      </w:r>
    </w:p>
    <w:p w14:paraId="4B4BC386"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2) перечень обязатель</w:t>
      </w:r>
      <w:proofErr w:type="gramStart"/>
      <w:r w:rsidRPr="002C0DDF">
        <w:rPr>
          <w:rFonts w:ascii="Times New Roman" w:hAnsi="Times New Roman" w:cs="Times New Roman"/>
          <w:sz w:val="24"/>
        </w:rPr>
        <w:t>ств пр</w:t>
      </w:r>
      <w:proofErr w:type="gramEnd"/>
      <w:r w:rsidRPr="002C0DDF">
        <w:rPr>
          <w:rFonts w:ascii="Times New Roman" w:hAnsi="Times New Roman" w:cs="Times New Roman"/>
          <w:sz w:val="24"/>
        </w:rPr>
        <w:t>инципала, надлежащее исполнение которых обеспечивается независимой гарантией;</w:t>
      </w:r>
    </w:p>
    <w:p w14:paraId="3498BEED"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14:paraId="62E15C5E"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z w:val="24"/>
        </w:rPr>
        <w:t>4) условие,</w:t>
      </w:r>
      <w:r w:rsidRPr="002C0DDF">
        <w:rPr>
          <w:rFonts w:ascii="Times New Roman" w:hAnsi="Times New Roman" w:cs="Times New Roman"/>
          <w:spacing w:val="2"/>
          <w:sz w:val="24"/>
        </w:rPr>
        <w:t xml:space="preserve"> согласно которому исполнением обязательств гаранта по независимой гарантии является фактическое поступление денежных сумм на счет, </w:t>
      </w:r>
      <w:r w:rsidRPr="002C0DDF">
        <w:rPr>
          <w:rFonts w:ascii="Times New Roman" w:hAnsi="Times New Roman" w:cs="Times New Roman"/>
          <w:sz w:val="24"/>
        </w:rPr>
        <w:t>на котором в соответствии с законодательством Российской Федерации учитываются операции со средствами, поступающими заказчику</w:t>
      </w:r>
      <w:r w:rsidRPr="002C0DDF">
        <w:rPr>
          <w:rFonts w:ascii="Times New Roman" w:hAnsi="Times New Roman" w:cs="Times New Roman"/>
          <w:spacing w:val="2"/>
          <w:sz w:val="24"/>
        </w:rPr>
        <w:t>;</w:t>
      </w:r>
    </w:p>
    <w:p w14:paraId="7AA16CEB"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5) </w:t>
      </w:r>
      <w:r w:rsidRPr="002C0DDF">
        <w:rPr>
          <w:rFonts w:ascii="Times New Roman" w:hAnsi="Times New Roman" w:cs="Times New Roman"/>
          <w:sz w:val="24"/>
        </w:rPr>
        <w:t>срок действия независимой гарантии (срок действия независимой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2C0DDF">
        <w:rPr>
          <w:rFonts w:ascii="Times New Roman" w:hAnsi="Times New Roman" w:cs="Times New Roman"/>
          <w:spacing w:val="2"/>
          <w:sz w:val="24"/>
        </w:rPr>
        <w:t>;</w:t>
      </w:r>
    </w:p>
    <w:p w14:paraId="1DDC6D5B"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2C5C0ACF"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proofErr w:type="gramStart"/>
      <w:r w:rsidRPr="002C0DDF">
        <w:rPr>
          <w:rFonts w:ascii="Times New Roman" w:hAnsi="Times New Roman" w:cs="Times New Roman"/>
          <w:spacing w:val="2"/>
          <w:sz w:val="24"/>
        </w:rPr>
        <w:t xml:space="preserve">7) </w:t>
      </w:r>
      <w:r w:rsidRPr="002C0DDF">
        <w:rPr>
          <w:rFonts w:ascii="Times New Roman" w:hAnsi="Times New Roman" w:cs="Times New Roman"/>
          <w:sz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 xml:space="preserve">гарантией, представлять на бумажном носителе или в форме электронного документа требование об уплате денежной суммы по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2C0DDF">
        <w:rPr>
          <w:rFonts w:ascii="Times New Roman" w:hAnsi="Times New Roman" w:cs="Times New Roman"/>
          <w:sz w:val="24"/>
        </w:rPr>
        <w:t xml:space="preserve"> Заказчиком, но не </w:t>
      </w:r>
      <w:proofErr w:type="gramStart"/>
      <w:r w:rsidRPr="002C0DDF">
        <w:rPr>
          <w:rFonts w:ascii="Times New Roman" w:hAnsi="Times New Roman" w:cs="Times New Roman"/>
          <w:sz w:val="24"/>
        </w:rPr>
        <w:t>превышающем</w:t>
      </w:r>
      <w:proofErr w:type="gramEnd"/>
      <w:r w:rsidRPr="002C0DDF">
        <w:rPr>
          <w:rFonts w:ascii="Times New Roman" w:hAnsi="Times New Roman" w:cs="Times New Roman"/>
          <w:sz w:val="24"/>
        </w:rPr>
        <w:t xml:space="preserve"> размер обеспечения исполнения договора</w:t>
      </w:r>
      <w:r w:rsidRPr="002C0DDF">
        <w:rPr>
          <w:rFonts w:ascii="Times New Roman" w:hAnsi="Times New Roman" w:cs="Times New Roman"/>
          <w:spacing w:val="2"/>
          <w:sz w:val="24"/>
        </w:rPr>
        <w:t>;</w:t>
      </w:r>
    </w:p>
    <w:p w14:paraId="62177D5D"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proofErr w:type="gramStart"/>
      <w:r w:rsidRPr="002C0DDF">
        <w:rPr>
          <w:rFonts w:ascii="Times New Roman" w:hAnsi="Times New Roman" w:cs="Times New Roman"/>
          <w:spacing w:val="2"/>
          <w:sz w:val="24"/>
        </w:rPr>
        <w:t xml:space="preserve">8) </w:t>
      </w:r>
      <w:r w:rsidRPr="002C0DDF">
        <w:rPr>
          <w:rFonts w:ascii="Times New Roman" w:hAnsi="Times New Roman" w:cs="Times New Roman"/>
          <w:sz w:val="24"/>
        </w:rPr>
        <w:t xml:space="preserve">условие о праве </w:t>
      </w:r>
      <w:r w:rsidRPr="002C0DDF">
        <w:rPr>
          <w:rFonts w:ascii="Times New Roman" w:hAnsi="Times New Roman" w:cs="Times New Roman"/>
          <w:spacing w:val="2"/>
          <w:sz w:val="24"/>
        </w:rPr>
        <w:t>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w:t>
      </w:r>
      <w:proofErr w:type="gramEnd"/>
      <w:r w:rsidRPr="002C0DDF">
        <w:rPr>
          <w:rFonts w:ascii="Times New Roman" w:hAnsi="Times New Roman" w:cs="Times New Roman"/>
          <w:spacing w:val="2"/>
          <w:sz w:val="24"/>
        </w:rPr>
        <w:t xml:space="preserve"> </w:t>
      </w:r>
      <w:proofErr w:type="gramStart"/>
      <w:r w:rsidRPr="002C0DDF">
        <w:rPr>
          <w:rFonts w:ascii="Times New Roman" w:hAnsi="Times New Roman" w:cs="Times New Roman"/>
          <w:spacing w:val="2"/>
          <w:sz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3A3154A4"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9) </w:t>
      </w:r>
      <w:r w:rsidRPr="002C0DDF">
        <w:rPr>
          <w:rFonts w:ascii="Times New Roman" w:hAnsi="Times New Roman" w:cs="Times New Roman"/>
          <w:sz w:val="24"/>
        </w:rPr>
        <w:t xml:space="preserve">условие о праве Заказчика по передаче права требования по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2C0DDF">
        <w:rPr>
          <w:rFonts w:ascii="Times New Roman" w:hAnsi="Times New Roman" w:cs="Times New Roman"/>
          <w:spacing w:val="2"/>
          <w:sz w:val="24"/>
        </w:rPr>
        <w:t>;</w:t>
      </w:r>
    </w:p>
    <w:p w14:paraId="1188FB16"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10)   условие о том, что расходы, возникающие в связи с перечислением денежных средств гарантом по независимой гарантии, несет гарант;</w:t>
      </w:r>
    </w:p>
    <w:p w14:paraId="4F1536DC"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11) </w:t>
      </w:r>
      <w:r w:rsidRPr="002C0DDF">
        <w:rPr>
          <w:rFonts w:ascii="Times New Roman" w:hAnsi="Times New Roman" w:cs="Times New Roman"/>
          <w:sz w:val="24"/>
        </w:rPr>
        <w:t xml:space="preserve">установленный Правительством Российской Федерации </w:t>
      </w:r>
      <w:r w:rsidRPr="002C0DDF">
        <w:rPr>
          <w:rFonts w:ascii="Times New Roman" w:hAnsi="Times New Roman" w:cs="Times New Roman"/>
          <w:spacing w:val="2"/>
          <w:sz w:val="24"/>
        </w:rPr>
        <w:t xml:space="preserve">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7BE674C7"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31AF4D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5A9C23E7" w14:textId="4C2FFABA" w:rsidR="00443A4F" w:rsidRPr="002C0DDF" w:rsidRDefault="00AF300F" w:rsidP="002C0DDF">
      <w:pPr>
        <w:tabs>
          <w:tab w:val="left" w:pos="567"/>
        </w:tabs>
        <w:autoSpaceDE w:val="0"/>
        <w:autoSpaceDN w:val="0"/>
        <w:adjustRightInd w:val="0"/>
        <w:spacing w:line="276" w:lineRule="auto"/>
        <w:rPr>
          <w:rFonts w:ascii="Times New Roman" w:eastAsia="Times New Roman" w:hAnsi="Times New Roman" w:cs="Times New Roman"/>
          <w:sz w:val="24"/>
          <w:lang w:eastAsia="ru-RU"/>
        </w:rPr>
      </w:pPr>
      <w:r w:rsidRPr="002C0DDF">
        <w:rPr>
          <w:rFonts w:ascii="Times New Roman" w:hAnsi="Times New Roman" w:cs="Times New Roman"/>
          <w:sz w:val="24"/>
        </w:rPr>
        <w:t>Частичное использование в качестве обеспечения независимой гарантии денежных сре</w:t>
      </w:r>
      <w:proofErr w:type="gramStart"/>
      <w:r w:rsidRPr="002C0DDF">
        <w:rPr>
          <w:rFonts w:ascii="Times New Roman" w:hAnsi="Times New Roman" w:cs="Times New Roman"/>
          <w:sz w:val="24"/>
        </w:rPr>
        <w:t>дств в в</w:t>
      </w:r>
      <w:proofErr w:type="gramEnd"/>
      <w:r w:rsidRPr="002C0DDF">
        <w:rPr>
          <w:rFonts w:ascii="Times New Roman" w:hAnsi="Times New Roman" w:cs="Times New Roman"/>
          <w:sz w:val="24"/>
        </w:rPr>
        <w:t>иде депозита не допускается</w:t>
      </w:r>
      <w:r w:rsidR="00BC2113" w:rsidRPr="002C0DDF">
        <w:rPr>
          <w:rFonts w:ascii="Times New Roman" w:eastAsia="Times New Roman" w:hAnsi="Times New Roman" w:cs="Times New Roman"/>
          <w:sz w:val="24"/>
          <w:lang w:eastAsia="ru-RU"/>
        </w:rPr>
        <w:t>.</w:t>
      </w:r>
    </w:p>
    <w:p w14:paraId="3118C708" w14:textId="6546B074"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lastRenderedPageBreak/>
        <w:t>Возврат независимой гарантии Лизингополучателем предоставившему ее лицу или гаранту не осуществляется.</w:t>
      </w:r>
      <w:r w:rsidR="00443A4F" w:rsidRPr="002C0DDF">
        <w:rPr>
          <w:rFonts w:ascii="Times New Roman" w:eastAsia="Times New Roman" w:hAnsi="Times New Roman" w:cs="Times New Roman"/>
          <w:sz w:val="24"/>
          <w:lang w:eastAsia="ru-RU"/>
        </w:rPr>
        <w:t xml:space="preserve"> </w:t>
      </w:r>
    </w:p>
    <w:p w14:paraId="6456BF65" w14:textId="71B515F9" w:rsidR="00BC2113"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В ходе исполнения Договора Лизингодатель вправе изменить способ обеспечения исполнения Договора и (или) предоставить Лизингополучателю взамен ранее предоставленного обеспечения исполнения Договора новое обеспечение исполнения Договора</w:t>
      </w:r>
      <w:r w:rsidR="00AF300F" w:rsidRPr="002C0DDF">
        <w:rPr>
          <w:rFonts w:ascii="Times New Roman" w:eastAsia="Times New Roman" w:hAnsi="Times New Roman" w:cs="Times New Roman"/>
          <w:sz w:val="24"/>
          <w:lang w:eastAsia="ru-RU"/>
        </w:rPr>
        <w:t>, размер которого может быть уменьшен по согласованию с Лизингополучателем пропорционально стоимости исполненных обязательств по договору</w:t>
      </w:r>
      <w:r w:rsidRPr="002C0DDF">
        <w:rPr>
          <w:rFonts w:ascii="Times New Roman" w:eastAsia="Times New Roman" w:hAnsi="Times New Roman" w:cs="Times New Roman"/>
          <w:sz w:val="24"/>
          <w:lang w:eastAsia="ru-RU"/>
        </w:rPr>
        <w:t>.</w:t>
      </w:r>
    </w:p>
    <w:p w14:paraId="4B18DB7B" w14:textId="76D11DF0" w:rsidR="00AF300F" w:rsidRPr="002C0DDF" w:rsidRDefault="00AF300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Уменьшение размера обеспечения исполнения договора осуществляется при условии отсутствия неисполненных Лизингодателем требований об уплате неустоек (штрафов, пеней), предъявленных Лизингополучателем, а также приемки Лизингополучателем поставленного товара по настоящему Договору, результатов отдельного этапа исполнения договора в объеме выплаченного аванса (если договором предусмотрена выплата аванса).</w:t>
      </w:r>
    </w:p>
    <w:p w14:paraId="66342A02" w14:textId="7A3C8735" w:rsidR="00616DF5" w:rsidRPr="002C0DDF" w:rsidRDefault="00616DF5" w:rsidP="002C0DDF">
      <w:pPr>
        <w:tabs>
          <w:tab w:val="left" w:pos="5100"/>
        </w:tabs>
        <w:spacing w:line="276" w:lineRule="auto"/>
        <w:rPr>
          <w:rFonts w:ascii="Times New Roman" w:hAnsi="Times New Roman" w:cs="Times New Roman"/>
          <w:spacing w:val="-8"/>
          <w:sz w:val="24"/>
        </w:rPr>
      </w:pPr>
    </w:p>
    <w:tbl>
      <w:tblPr>
        <w:tblW w:w="5000" w:type="pct"/>
        <w:tblLook w:val="04A0" w:firstRow="1" w:lastRow="0" w:firstColumn="1" w:lastColumn="0" w:noHBand="0" w:noVBand="1"/>
      </w:tblPr>
      <w:tblGrid>
        <w:gridCol w:w="10137"/>
      </w:tblGrid>
      <w:tr w:rsidR="00F53CCD" w:rsidRPr="002C0DDF" w14:paraId="4DC96952" w14:textId="77777777" w:rsidTr="00EC040B">
        <w:trPr>
          <w:trHeight w:val="340"/>
        </w:trPr>
        <w:tc>
          <w:tcPr>
            <w:tcW w:w="5000" w:type="pct"/>
            <w:vAlign w:val="center"/>
            <w:hideMark/>
          </w:tcPr>
          <w:p w14:paraId="5FCED08C" w14:textId="77777777" w:rsidR="00616DF5" w:rsidRPr="002C0DDF" w:rsidRDefault="005471EB" w:rsidP="002C0DDF">
            <w:pPr>
              <w:spacing w:line="20" w:lineRule="atLeast"/>
              <w:jc w:val="center"/>
              <w:rPr>
                <w:rFonts w:ascii="Times New Roman" w:eastAsia="Calibri" w:hAnsi="Times New Roman" w:cs="Times New Roman"/>
                <w:b/>
                <w:sz w:val="24"/>
              </w:rPr>
            </w:pPr>
            <w:r w:rsidRPr="002C0DDF">
              <w:rPr>
                <w:rFonts w:ascii="Times New Roman" w:eastAsia="Calibri" w:hAnsi="Times New Roman" w:cs="Times New Roman"/>
                <w:b/>
                <w:sz w:val="24"/>
              </w:rPr>
              <w:t xml:space="preserve">16 </w:t>
            </w:r>
            <w:r w:rsidR="00616DF5" w:rsidRPr="002C0DDF">
              <w:rPr>
                <w:rFonts w:ascii="Times New Roman" w:eastAsia="Calibri" w:hAnsi="Times New Roman" w:cs="Times New Roman"/>
                <w:b/>
                <w:sz w:val="24"/>
              </w:rPr>
              <w:t>РЕКВИЗИТЫ И ПОДПИСИ СТОРОН</w:t>
            </w:r>
          </w:p>
          <w:p w14:paraId="6058E801" w14:textId="58A8D3B6" w:rsidR="005471EB" w:rsidRPr="002C0DDF" w:rsidRDefault="005471EB" w:rsidP="002C0DDF">
            <w:pPr>
              <w:spacing w:line="20" w:lineRule="atLeast"/>
              <w:jc w:val="center"/>
              <w:rPr>
                <w:rFonts w:ascii="Times New Roman" w:eastAsia="Calibri" w:hAnsi="Times New Roman" w:cs="Times New Roman"/>
                <w:b/>
                <w:sz w:val="24"/>
              </w:rPr>
            </w:pPr>
          </w:p>
        </w:tc>
      </w:tr>
      <w:tr w:rsidR="00616DF5" w:rsidRPr="002C0DDF" w14:paraId="3ABFBEA2" w14:textId="77777777" w:rsidTr="00EC040B">
        <w:tc>
          <w:tcPr>
            <w:tcW w:w="5000" w:type="pct"/>
            <w:hideMark/>
          </w:tcPr>
          <w:p w14:paraId="70D872F9" w14:textId="77777777" w:rsidR="00616DF5" w:rsidRPr="002C0DDF" w:rsidRDefault="00616DF5" w:rsidP="002C0DDF">
            <w:pPr>
              <w:rPr>
                <w:rFonts w:eastAsia="Calibri" w:cs="Arial"/>
                <w:sz w:val="14"/>
                <w:szCs w:val="14"/>
                <w:lang w:val="en-US"/>
              </w:rPr>
            </w:pPr>
          </w:p>
        </w:tc>
      </w:tr>
      <w:tr w:rsidR="005471EB" w:rsidRPr="002C0DDF" w14:paraId="3E7AD5E2" w14:textId="77777777" w:rsidTr="005471EB">
        <w:tc>
          <w:tcPr>
            <w:tcW w:w="5000" w:type="pct"/>
            <w:hideMark/>
          </w:tcPr>
          <w:tbl>
            <w:tblPr>
              <w:tblpPr w:leftFromText="180" w:rightFromText="180" w:vertAnchor="text" w:horzAnchor="margin" w:tblpY="29"/>
              <w:tblW w:w="9918" w:type="dxa"/>
              <w:tblLook w:val="04A0" w:firstRow="1" w:lastRow="0" w:firstColumn="1" w:lastColumn="0" w:noHBand="0" w:noVBand="1"/>
            </w:tblPr>
            <w:tblGrid>
              <w:gridCol w:w="4957"/>
              <w:gridCol w:w="4961"/>
            </w:tblGrid>
            <w:tr w:rsidR="005471EB" w:rsidRPr="002C0DDF" w14:paraId="00B9D192" w14:textId="77777777" w:rsidTr="00375347">
              <w:trPr>
                <w:trHeight w:val="340"/>
              </w:trPr>
              <w:tc>
                <w:tcPr>
                  <w:tcW w:w="4957" w:type="dxa"/>
                  <w:vAlign w:val="center"/>
                  <w:hideMark/>
                </w:tcPr>
                <w:p w14:paraId="2E4671F6" w14:textId="77777777" w:rsidR="005471EB" w:rsidRPr="002C0DDF" w:rsidRDefault="005471EB" w:rsidP="002C0DDF">
                  <w:pPr>
                    <w:rPr>
                      <w:rFonts w:ascii="Times New Roman" w:hAnsi="Times New Roman" w:cs="Times New Roman"/>
                      <w:b/>
                      <w:sz w:val="24"/>
                    </w:rPr>
                  </w:pPr>
                  <w:r w:rsidRPr="002C0DDF">
                    <w:rPr>
                      <w:rFonts w:ascii="Times New Roman" w:hAnsi="Times New Roman" w:cs="Times New Roman"/>
                      <w:b/>
                      <w:sz w:val="24"/>
                    </w:rPr>
                    <w:t>ЛИЗИНГОДАТЕЛЬ:</w:t>
                  </w:r>
                </w:p>
              </w:tc>
              <w:tc>
                <w:tcPr>
                  <w:tcW w:w="4961" w:type="dxa"/>
                  <w:vAlign w:val="center"/>
                  <w:hideMark/>
                </w:tcPr>
                <w:p w14:paraId="5F8EB4C5" w14:textId="77777777" w:rsidR="005471EB" w:rsidRPr="002C0DDF" w:rsidRDefault="005471EB" w:rsidP="002C0DDF">
                  <w:pPr>
                    <w:rPr>
                      <w:rFonts w:ascii="Times New Roman" w:hAnsi="Times New Roman" w:cs="Times New Roman"/>
                      <w:b/>
                      <w:sz w:val="24"/>
                    </w:rPr>
                  </w:pPr>
                  <w:r w:rsidRPr="002C0DDF">
                    <w:rPr>
                      <w:rFonts w:ascii="Times New Roman" w:hAnsi="Times New Roman" w:cs="Times New Roman"/>
                      <w:b/>
                      <w:sz w:val="24"/>
                    </w:rPr>
                    <w:t>ЛИЗИНГОПОЛУЧАТЕЛЬ:</w:t>
                  </w:r>
                </w:p>
              </w:tc>
            </w:tr>
            <w:tr w:rsidR="005471EB" w:rsidRPr="002C0DDF" w14:paraId="3975EE6C" w14:textId="77777777" w:rsidTr="00375347">
              <w:tc>
                <w:tcPr>
                  <w:tcW w:w="4957" w:type="dxa"/>
                </w:tcPr>
                <w:p w14:paraId="73A98602" w14:textId="77777777" w:rsidR="005471EB" w:rsidRPr="002C0DDF" w:rsidRDefault="005471EB" w:rsidP="002C0DDF">
                  <w:pPr>
                    <w:rPr>
                      <w:rFonts w:ascii="Times New Roman" w:hAnsi="Times New Roman" w:cs="Times New Roman"/>
                      <w:sz w:val="24"/>
                    </w:rPr>
                  </w:pPr>
                </w:p>
              </w:tc>
              <w:tc>
                <w:tcPr>
                  <w:tcW w:w="4961" w:type="dxa"/>
                  <w:vMerge w:val="restart"/>
                </w:tcPr>
                <w:p w14:paraId="4986EEDE" w14:textId="77777777" w:rsidR="005471EB" w:rsidRPr="002C0DDF" w:rsidRDefault="005471EB" w:rsidP="002C0DDF">
                  <w:pPr>
                    <w:tabs>
                      <w:tab w:val="left" w:pos="600"/>
                      <w:tab w:val="left" w:pos="840"/>
                      <w:tab w:val="left" w:pos="960"/>
                      <w:tab w:val="left" w:pos="1080"/>
                      <w:tab w:val="left" w:pos="1260"/>
                      <w:tab w:val="left" w:pos="1740"/>
                    </w:tabs>
                    <w:snapToGrid w:val="0"/>
                    <w:jc w:val="left"/>
                    <w:rPr>
                      <w:rFonts w:ascii="Times New Roman" w:hAnsi="Times New Roman" w:cs="Times New Roman"/>
                      <w:b/>
                      <w:bCs/>
                      <w:sz w:val="24"/>
                    </w:rPr>
                  </w:pPr>
                  <w:r w:rsidRPr="002C0DDF">
                    <w:rPr>
                      <w:rFonts w:ascii="Times New Roman" w:hAnsi="Times New Roman" w:cs="Times New Roman"/>
                      <w:b/>
                      <w:bCs/>
                      <w:sz w:val="24"/>
                    </w:rPr>
                    <w:t xml:space="preserve">Общество с ограниченной ответственностью «Александрия» </w:t>
                  </w:r>
                </w:p>
                <w:p w14:paraId="58868E7E" w14:textId="77777777" w:rsidR="005471EB" w:rsidRPr="002C0DDF" w:rsidRDefault="005471EB" w:rsidP="002C0DDF">
                  <w:pPr>
                    <w:pStyle w:val="aff2"/>
                    <w:rPr>
                      <w:szCs w:val="24"/>
                    </w:rPr>
                  </w:pPr>
                  <w:r w:rsidRPr="002C0DDF">
                    <w:rPr>
                      <w:color w:val="000000"/>
                      <w:szCs w:val="24"/>
                      <w:lang w:eastAsia="ru-RU"/>
                    </w:rPr>
                    <w:t>Юридический адрес</w:t>
                  </w:r>
                  <w:r w:rsidRPr="002C0DDF">
                    <w:rPr>
                      <w:szCs w:val="24"/>
                      <w:lang w:eastAsia="ru-RU"/>
                    </w:rPr>
                    <w:t xml:space="preserve">: </w:t>
                  </w:r>
                  <w:r w:rsidRPr="002C0DDF">
                    <w:rPr>
                      <w:szCs w:val="24"/>
                    </w:rPr>
                    <w:t>353480 РФ, Краснодарский край, г. Геленджик, село Кабардинка, ш. Сухумское, д.42</w:t>
                  </w:r>
                </w:p>
                <w:p w14:paraId="3D155B6E"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Почтовый адрес</w:t>
                  </w:r>
                  <w:r w:rsidRPr="002C0DDF">
                    <w:rPr>
                      <w:rFonts w:ascii="Times New Roman" w:hAnsi="Times New Roman" w:cs="Times New Roman"/>
                      <w:b/>
                      <w:bCs/>
                      <w:sz w:val="24"/>
                      <w:lang w:eastAsia="ru-RU"/>
                    </w:rPr>
                    <w:t xml:space="preserve">: </w:t>
                  </w:r>
                  <w:r w:rsidRPr="002C0DDF">
                    <w:rPr>
                      <w:rFonts w:ascii="Times New Roman" w:hAnsi="Times New Roman" w:cs="Times New Roman"/>
                      <w:sz w:val="24"/>
                      <w:lang w:eastAsia="ru-RU"/>
                    </w:rPr>
                    <w:t xml:space="preserve">353480, Краснодарский край, г. Геленджик, </w:t>
                  </w:r>
                  <w:proofErr w:type="gramStart"/>
                  <w:r w:rsidRPr="002C0DDF">
                    <w:rPr>
                      <w:rFonts w:ascii="Times New Roman" w:hAnsi="Times New Roman" w:cs="Times New Roman"/>
                      <w:sz w:val="24"/>
                      <w:lang w:eastAsia="ru-RU"/>
                    </w:rPr>
                    <w:t>с</w:t>
                  </w:r>
                  <w:proofErr w:type="gramEnd"/>
                  <w:r w:rsidRPr="002C0DDF">
                    <w:rPr>
                      <w:rFonts w:ascii="Times New Roman" w:hAnsi="Times New Roman" w:cs="Times New Roman"/>
                      <w:sz w:val="24"/>
                      <w:lang w:eastAsia="ru-RU"/>
                    </w:rPr>
                    <w:t xml:space="preserve">. Кабардинка,  </w:t>
                  </w:r>
                </w:p>
                <w:p w14:paraId="776154C3"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ул. Революционная, 90</w:t>
                  </w:r>
                </w:p>
                <w:p w14:paraId="6BFDB9D1"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ИНН/КПП 2304083919/230401001</w:t>
                  </w:r>
                </w:p>
                <w:p w14:paraId="7FCE863A"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ОГРН 1242300050101 </w:t>
                  </w:r>
                </w:p>
                <w:p w14:paraId="3100504A" w14:textId="77777777" w:rsidR="005471EB" w:rsidRPr="002C0DDF" w:rsidRDefault="005471EB" w:rsidP="002C0DDF">
                  <w:pPr>
                    <w:autoSpaceDE w:val="0"/>
                    <w:autoSpaceDN w:val="0"/>
                    <w:adjustRightInd w:val="0"/>
                    <w:rPr>
                      <w:rFonts w:ascii="Times New Roman" w:hAnsi="Times New Roman" w:cs="Times New Roman"/>
                      <w:sz w:val="24"/>
                      <w:lang w:eastAsia="ru-RU"/>
                    </w:rPr>
                  </w:pPr>
                  <w:proofErr w:type="gramStart"/>
                  <w:r w:rsidRPr="002C0DDF">
                    <w:rPr>
                      <w:rFonts w:ascii="Times New Roman" w:hAnsi="Times New Roman" w:cs="Times New Roman"/>
                      <w:sz w:val="24"/>
                      <w:lang w:eastAsia="ru-RU"/>
                    </w:rPr>
                    <w:t>р</w:t>
                  </w:r>
                  <w:proofErr w:type="gramEnd"/>
                  <w:r w:rsidRPr="002C0DDF">
                    <w:rPr>
                      <w:rFonts w:ascii="Times New Roman" w:hAnsi="Times New Roman" w:cs="Times New Roman"/>
                      <w:sz w:val="24"/>
                      <w:lang w:eastAsia="ru-RU"/>
                    </w:rPr>
                    <w:t xml:space="preserve">/с 40702810430070002268  </w:t>
                  </w:r>
                </w:p>
                <w:p w14:paraId="7414EC0A"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в  КРАСНОДАРСКОМ ОТДЕЛЕНИИ № 8619 ПАО СБЕРБАНК Г. КРАСНОДАР</w:t>
                  </w:r>
                </w:p>
                <w:p w14:paraId="61B02E92"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к/с 30101810100000000602                 </w:t>
                  </w:r>
                </w:p>
                <w:p w14:paraId="3EF78974"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БИК 040349602</w:t>
                  </w:r>
                </w:p>
                <w:p w14:paraId="39610EFE"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тел: 8 (86141) 65-4-67 </w:t>
                  </w:r>
                </w:p>
                <w:p w14:paraId="5B88F6AC" w14:textId="77777777" w:rsidR="005471EB" w:rsidRPr="002C0DDF" w:rsidRDefault="005471EB" w:rsidP="002C0DDF">
                  <w:pPr>
                    <w:rPr>
                      <w:rFonts w:ascii="Times New Roman" w:hAnsi="Times New Roman" w:cs="Times New Roman"/>
                      <w:sz w:val="24"/>
                      <w:lang w:eastAsia="ru-RU"/>
                    </w:rPr>
                  </w:pPr>
                  <w:r w:rsidRPr="002C0DDF">
                    <w:rPr>
                      <w:rFonts w:ascii="Times New Roman" w:hAnsi="Times New Roman" w:cs="Times New Roman"/>
                      <w:sz w:val="24"/>
                      <w:lang w:val="en-US" w:eastAsia="ru-RU"/>
                    </w:rPr>
                    <w:t>e</w:t>
                  </w:r>
                  <w:r w:rsidRPr="002C0DDF">
                    <w:rPr>
                      <w:rFonts w:ascii="Times New Roman" w:hAnsi="Times New Roman" w:cs="Times New Roman"/>
                      <w:sz w:val="24"/>
                      <w:lang w:eastAsia="ru-RU"/>
                    </w:rPr>
                    <w:t>-</w:t>
                  </w:r>
                  <w:r w:rsidRPr="002C0DDF">
                    <w:rPr>
                      <w:rFonts w:ascii="Times New Roman" w:hAnsi="Times New Roman" w:cs="Times New Roman"/>
                      <w:sz w:val="24"/>
                      <w:lang w:val="en-US" w:eastAsia="ru-RU"/>
                    </w:rPr>
                    <w:t>mail</w:t>
                  </w:r>
                  <w:r w:rsidRPr="002C0DDF">
                    <w:rPr>
                      <w:rFonts w:ascii="Times New Roman" w:hAnsi="Times New Roman" w:cs="Times New Roman"/>
                      <w:sz w:val="24"/>
                      <w:lang w:eastAsia="ru-RU"/>
                    </w:rPr>
                    <w:t xml:space="preserve">: </w:t>
                  </w:r>
                  <w:hyperlink r:id="rId11" w:history="1">
                    <w:r w:rsidRPr="002C0DDF">
                      <w:rPr>
                        <w:rStyle w:val="af2"/>
                        <w:rFonts w:ascii="Times New Roman" w:hAnsi="Times New Roman" w:cs="Times New Roman"/>
                        <w:color w:val="auto"/>
                        <w:sz w:val="24"/>
                        <w:u w:val="none"/>
                        <w:lang w:val="en-US" w:eastAsia="ru-RU"/>
                      </w:rPr>
                      <w:t>mail</w:t>
                    </w:r>
                    <w:r w:rsidRPr="002C0DDF">
                      <w:rPr>
                        <w:rStyle w:val="af2"/>
                        <w:rFonts w:ascii="Times New Roman" w:hAnsi="Times New Roman" w:cs="Times New Roman"/>
                        <w:color w:val="auto"/>
                        <w:sz w:val="24"/>
                        <w:u w:val="none"/>
                        <w:lang w:eastAsia="ru-RU"/>
                      </w:rPr>
                      <w:t>24</w:t>
                    </w:r>
                    <w:r w:rsidRPr="002C0DDF">
                      <w:rPr>
                        <w:rStyle w:val="af2"/>
                        <w:rFonts w:ascii="Times New Roman" w:hAnsi="Times New Roman" w:cs="Times New Roman"/>
                        <w:color w:val="auto"/>
                        <w:sz w:val="24"/>
                        <w:u w:val="none"/>
                        <w:lang w:val="en-US" w:eastAsia="ru-RU"/>
                      </w:rPr>
                      <w:t>alexkab</w:t>
                    </w:r>
                    <w:r w:rsidRPr="002C0DDF">
                      <w:rPr>
                        <w:rStyle w:val="af2"/>
                        <w:rFonts w:ascii="Times New Roman" w:hAnsi="Times New Roman" w:cs="Times New Roman"/>
                        <w:color w:val="auto"/>
                        <w:sz w:val="24"/>
                        <w:u w:val="none"/>
                        <w:lang w:eastAsia="ru-RU"/>
                      </w:rPr>
                      <w:t>@</w:t>
                    </w:r>
                    <w:r w:rsidRPr="002C0DDF">
                      <w:rPr>
                        <w:rStyle w:val="af2"/>
                        <w:rFonts w:ascii="Times New Roman" w:hAnsi="Times New Roman" w:cs="Times New Roman"/>
                        <w:color w:val="auto"/>
                        <w:sz w:val="24"/>
                        <w:u w:val="none"/>
                        <w:lang w:val="en-US" w:eastAsia="ru-RU"/>
                      </w:rPr>
                      <w:t>yandex</w:t>
                    </w:r>
                    <w:r w:rsidRPr="002C0DDF">
                      <w:rPr>
                        <w:rStyle w:val="af2"/>
                        <w:rFonts w:ascii="Times New Roman" w:hAnsi="Times New Roman" w:cs="Times New Roman"/>
                        <w:color w:val="auto"/>
                        <w:sz w:val="24"/>
                        <w:u w:val="none"/>
                        <w:lang w:eastAsia="ru-RU"/>
                      </w:rPr>
                      <w:t>.</w:t>
                    </w:r>
                    <w:proofErr w:type="spellStart"/>
                    <w:r w:rsidRPr="002C0DDF">
                      <w:rPr>
                        <w:rStyle w:val="af2"/>
                        <w:rFonts w:ascii="Times New Roman" w:hAnsi="Times New Roman" w:cs="Times New Roman"/>
                        <w:color w:val="auto"/>
                        <w:sz w:val="24"/>
                        <w:u w:val="none"/>
                        <w:lang w:val="en-US" w:eastAsia="ru-RU"/>
                      </w:rPr>
                      <w:t>ru</w:t>
                    </w:r>
                    <w:proofErr w:type="spellEnd"/>
                  </w:hyperlink>
                </w:p>
                <w:p w14:paraId="306BFA81" w14:textId="77777777" w:rsidR="005471EB" w:rsidRPr="002C0DDF" w:rsidRDefault="005471EB" w:rsidP="002C0DDF">
                  <w:pPr>
                    <w:rPr>
                      <w:rFonts w:ascii="Times New Roman" w:hAnsi="Times New Roman" w:cs="Times New Roman"/>
                      <w:sz w:val="24"/>
                    </w:rPr>
                  </w:pPr>
                </w:p>
              </w:tc>
            </w:tr>
            <w:tr w:rsidR="005471EB" w:rsidRPr="002C0DDF" w14:paraId="05A76DB8" w14:textId="77777777" w:rsidTr="00375347">
              <w:trPr>
                <w:trHeight w:val="142"/>
              </w:trPr>
              <w:tc>
                <w:tcPr>
                  <w:tcW w:w="4957" w:type="dxa"/>
                </w:tcPr>
                <w:p w14:paraId="7C486A9D" w14:textId="77777777" w:rsidR="005471EB" w:rsidRPr="002C0DDF" w:rsidRDefault="005471EB" w:rsidP="002C0DDF">
                  <w:pPr>
                    <w:rPr>
                      <w:rFonts w:ascii="Times New Roman" w:hAnsi="Times New Roman" w:cs="Times New Roman"/>
                      <w:sz w:val="24"/>
                    </w:rPr>
                  </w:pPr>
                </w:p>
              </w:tc>
              <w:tc>
                <w:tcPr>
                  <w:tcW w:w="4961" w:type="dxa"/>
                  <w:vMerge/>
                </w:tcPr>
                <w:p w14:paraId="012F10E2" w14:textId="77777777" w:rsidR="005471EB" w:rsidRPr="002C0DDF" w:rsidRDefault="005471EB" w:rsidP="002C0DDF">
                  <w:pPr>
                    <w:rPr>
                      <w:rFonts w:ascii="Times New Roman" w:hAnsi="Times New Roman" w:cs="Times New Roman"/>
                      <w:sz w:val="24"/>
                    </w:rPr>
                  </w:pPr>
                </w:p>
              </w:tc>
            </w:tr>
            <w:tr w:rsidR="005471EB" w:rsidRPr="002C0DDF" w14:paraId="2BAD9280" w14:textId="77777777" w:rsidTr="00375347">
              <w:trPr>
                <w:trHeight w:val="142"/>
              </w:trPr>
              <w:tc>
                <w:tcPr>
                  <w:tcW w:w="4957" w:type="dxa"/>
                </w:tcPr>
                <w:p w14:paraId="0328E77E" w14:textId="77777777" w:rsidR="005471EB" w:rsidRPr="002C0DDF" w:rsidRDefault="005471EB" w:rsidP="002C0DDF">
                  <w:pPr>
                    <w:rPr>
                      <w:rFonts w:ascii="Times New Roman" w:hAnsi="Times New Roman" w:cs="Times New Roman"/>
                      <w:sz w:val="24"/>
                    </w:rPr>
                  </w:pPr>
                </w:p>
              </w:tc>
              <w:tc>
                <w:tcPr>
                  <w:tcW w:w="4961" w:type="dxa"/>
                  <w:vMerge/>
                </w:tcPr>
                <w:p w14:paraId="53457BDC" w14:textId="77777777" w:rsidR="005471EB" w:rsidRPr="002C0DDF" w:rsidRDefault="005471EB" w:rsidP="002C0DDF">
                  <w:pPr>
                    <w:rPr>
                      <w:rFonts w:ascii="Times New Roman" w:hAnsi="Times New Roman" w:cs="Times New Roman"/>
                      <w:sz w:val="24"/>
                    </w:rPr>
                  </w:pPr>
                </w:p>
              </w:tc>
            </w:tr>
            <w:tr w:rsidR="005471EB" w:rsidRPr="002C0DDF" w14:paraId="4BD5E174" w14:textId="77777777" w:rsidTr="00375347">
              <w:trPr>
                <w:trHeight w:val="142"/>
              </w:trPr>
              <w:tc>
                <w:tcPr>
                  <w:tcW w:w="4957" w:type="dxa"/>
                </w:tcPr>
                <w:p w14:paraId="3CD9FCE9" w14:textId="77777777" w:rsidR="005471EB" w:rsidRPr="002C0DDF" w:rsidRDefault="005471EB" w:rsidP="002C0DDF">
                  <w:pPr>
                    <w:rPr>
                      <w:rFonts w:ascii="Times New Roman" w:hAnsi="Times New Roman" w:cs="Times New Roman"/>
                      <w:sz w:val="24"/>
                    </w:rPr>
                  </w:pPr>
                </w:p>
              </w:tc>
              <w:tc>
                <w:tcPr>
                  <w:tcW w:w="4961" w:type="dxa"/>
                  <w:vMerge/>
                </w:tcPr>
                <w:p w14:paraId="11C84A45" w14:textId="77777777" w:rsidR="005471EB" w:rsidRPr="002C0DDF" w:rsidRDefault="005471EB" w:rsidP="002C0DDF">
                  <w:pPr>
                    <w:rPr>
                      <w:rFonts w:ascii="Times New Roman" w:hAnsi="Times New Roman" w:cs="Times New Roman"/>
                      <w:sz w:val="24"/>
                    </w:rPr>
                  </w:pPr>
                </w:p>
              </w:tc>
            </w:tr>
            <w:tr w:rsidR="005471EB" w:rsidRPr="002C0DDF" w14:paraId="049A144F" w14:textId="77777777" w:rsidTr="00375347">
              <w:trPr>
                <w:trHeight w:val="142"/>
              </w:trPr>
              <w:tc>
                <w:tcPr>
                  <w:tcW w:w="4957" w:type="dxa"/>
                </w:tcPr>
                <w:p w14:paraId="6736F54E" w14:textId="77777777" w:rsidR="005471EB" w:rsidRPr="002C0DDF" w:rsidRDefault="005471EB" w:rsidP="002C0DDF">
                  <w:pPr>
                    <w:rPr>
                      <w:rFonts w:ascii="Times New Roman" w:hAnsi="Times New Roman" w:cs="Times New Roman"/>
                      <w:sz w:val="24"/>
                    </w:rPr>
                  </w:pPr>
                </w:p>
              </w:tc>
              <w:tc>
                <w:tcPr>
                  <w:tcW w:w="4961" w:type="dxa"/>
                  <w:vMerge/>
                </w:tcPr>
                <w:p w14:paraId="426DAD31" w14:textId="77777777" w:rsidR="005471EB" w:rsidRPr="002C0DDF" w:rsidRDefault="005471EB" w:rsidP="002C0DDF">
                  <w:pPr>
                    <w:rPr>
                      <w:rFonts w:ascii="Times New Roman" w:hAnsi="Times New Roman" w:cs="Times New Roman"/>
                      <w:sz w:val="24"/>
                    </w:rPr>
                  </w:pPr>
                </w:p>
              </w:tc>
            </w:tr>
            <w:tr w:rsidR="005471EB" w:rsidRPr="002C0DDF" w14:paraId="641FFAF5" w14:textId="77777777" w:rsidTr="00375347">
              <w:trPr>
                <w:trHeight w:val="142"/>
              </w:trPr>
              <w:tc>
                <w:tcPr>
                  <w:tcW w:w="4957" w:type="dxa"/>
                </w:tcPr>
                <w:p w14:paraId="2609D692" w14:textId="77777777" w:rsidR="005471EB" w:rsidRPr="002C0DDF" w:rsidRDefault="005471EB" w:rsidP="002C0DDF">
                  <w:pPr>
                    <w:rPr>
                      <w:rFonts w:ascii="Times New Roman" w:hAnsi="Times New Roman" w:cs="Times New Roman"/>
                      <w:sz w:val="24"/>
                    </w:rPr>
                  </w:pPr>
                </w:p>
              </w:tc>
              <w:tc>
                <w:tcPr>
                  <w:tcW w:w="4961" w:type="dxa"/>
                  <w:vMerge/>
                </w:tcPr>
                <w:p w14:paraId="62795789" w14:textId="77777777" w:rsidR="005471EB" w:rsidRPr="002C0DDF" w:rsidRDefault="005471EB" w:rsidP="002C0DDF">
                  <w:pPr>
                    <w:rPr>
                      <w:rFonts w:ascii="Times New Roman" w:hAnsi="Times New Roman" w:cs="Times New Roman"/>
                      <w:sz w:val="24"/>
                    </w:rPr>
                  </w:pPr>
                </w:p>
              </w:tc>
            </w:tr>
            <w:tr w:rsidR="005471EB" w:rsidRPr="002C0DDF" w14:paraId="042C2631" w14:textId="77777777" w:rsidTr="00375347">
              <w:trPr>
                <w:trHeight w:val="142"/>
              </w:trPr>
              <w:tc>
                <w:tcPr>
                  <w:tcW w:w="4957" w:type="dxa"/>
                </w:tcPr>
                <w:p w14:paraId="39EB8131" w14:textId="77777777" w:rsidR="005471EB" w:rsidRPr="002C0DDF" w:rsidRDefault="005471EB" w:rsidP="002C0DDF">
                  <w:pPr>
                    <w:rPr>
                      <w:rFonts w:ascii="Times New Roman" w:hAnsi="Times New Roman" w:cs="Times New Roman"/>
                      <w:sz w:val="24"/>
                    </w:rPr>
                  </w:pPr>
                </w:p>
              </w:tc>
              <w:tc>
                <w:tcPr>
                  <w:tcW w:w="4961" w:type="dxa"/>
                  <w:vMerge/>
                </w:tcPr>
                <w:p w14:paraId="1AC7F5C4" w14:textId="77777777" w:rsidR="005471EB" w:rsidRPr="002C0DDF" w:rsidRDefault="005471EB" w:rsidP="002C0DDF">
                  <w:pPr>
                    <w:rPr>
                      <w:rFonts w:ascii="Times New Roman" w:hAnsi="Times New Roman" w:cs="Times New Roman"/>
                      <w:sz w:val="24"/>
                    </w:rPr>
                  </w:pPr>
                </w:p>
              </w:tc>
            </w:tr>
            <w:tr w:rsidR="005471EB" w:rsidRPr="002C0DDF" w14:paraId="6974F014" w14:textId="77777777" w:rsidTr="00375347">
              <w:trPr>
                <w:trHeight w:val="142"/>
              </w:trPr>
              <w:tc>
                <w:tcPr>
                  <w:tcW w:w="4957" w:type="dxa"/>
                </w:tcPr>
                <w:p w14:paraId="2CC1CBF1" w14:textId="77777777" w:rsidR="005471EB" w:rsidRPr="002C0DDF" w:rsidRDefault="005471EB" w:rsidP="002C0DDF">
                  <w:pPr>
                    <w:rPr>
                      <w:rFonts w:ascii="Times New Roman" w:hAnsi="Times New Roman" w:cs="Times New Roman"/>
                      <w:sz w:val="24"/>
                    </w:rPr>
                  </w:pPr>
                </w:p>
              </w:tc>
              <w:tc>
                <w:tcPr>
                  <w:tcW w:w="4961" w:type="dxa"/>
                  <w:vMerge/>
                </w:tcPr>
                <w:p w14:paraId="21B9A17D" w14:textId="77777777" w:rsidR="005471EB" w:rsidRPr="002C0DDF" w:rsidRDefault="005471EB" w:rsidP="002C0DDF">
                  <w:pPr>
                    <w:rPr>
                      <w:rFonts w:ascii="Times New Roman" w:hAnsi="Times New Roman" w:cs="Times New Roman"/>
                      <w:sz w:val="24"/>
                    </w:rPr>
                  </w:pPr>
                </w:p>
              </w:tc>
            </w:tr>
            <w:tr w:rsidR="005471EB" w:rsidRPr="002C0DDF" w14:paraId="0689BA64" w14:textId="77777777" w:rsidTr="00375347">
              <w:trPr>
                <w:trHeight w:val="142"/>
              </w:trPr>
              <w:tc>
                <w:tcPr>
                  <w:tcW w:w="4957" w:type="dxa"/>
                </w:tcPr>
                <w:p w14:paraId="462B2DE5" w14:textId="77777777" w:rsidR="005471EB" w:rsidRPr="002C0DDF" w:rsidRDefault="005471EB" w:rsidP="002C0DDF">
                  <w:pPr>
                    <w:rPr>
                      <w:rFonts w:ascii="Times New Roman" w:hAnsi="Times New Roman" w:cs="Times New Roman"/>
                      <w:sz w:val="24"/>
                    </w:rPr>
                  </w:pPr>
                </w:p>
              </w:tc>
              <w:tc>
                <w:tcPr>
                  <w:tcW w:w="4961" w:type="dxa"/>
                  <w:vMerge/>
                </w:tcPr>
                <w:p w14:paraId="018C82FC" w14:textId="77777777" w:rsidR="005471EB" w:rsidRPr="002C0DDF" w:rsidRDefault="005471EB" w:rsidP="002C0DDF">
                  <w:pPr>
                    <w:rPr>
                      <w:rFonts w:ascii="Times New Roman" w:hAnsi="Times New Roman" w:cs="Times New Roman"/>
                      <w:sz w:val="24"/>
                    </w:rPr>
                  </w:pPr>
                </w:p>
              </w:tc>
            </w:tr>
            <w:tr w:rsidR="005471EB" w:rsidRPr="002C0DDF" w14:paraId="5718983E" w14:textId="77777777" w:rsidTr="00375347">
              <w:trPr>
                <w:trHeight w:val="142"/>
              </w:trPr>
              <w:tc>
                <w:tcPr>
                  <w:tcW w:w="4957" w:type="dxa"/>
                </w:tcPr>
                <w:p w14:paraId="6CC054AF" w14:textId="77777777" w:rsidR="005471EB" w:rsidRPr="002C0DDF" w:rsidRDefault="005471EB" w:rsidP="002C0DDF">
                  <w:pPr>
                    <w:rPr>
                      <w:rFonts w:ascii="Times New Roman" w:hAnsi="Times New Roman" w:cs="Times New Roman"/>
                      <w:sz w:val="24"/>
                    </w:rPr>
                  </w:pPr>
                </w:p>
              </w:tc>
              <w:tc>
                <w:tcPr>
                  <w:tcW w:w="4961" w:type="dxa"/>
                  <w:vMerge/>
                </w:tcPr>
                <w:p w14:paraId="297DB86B" w14:textId="77777777" w:rsidR="005471EB" w:rsidRPr="002C0DDF" w:rsidRDefault="005471EB" w:rsidP="002C0DDF">
                  <w:pPr>
                    <w:rPr>
                      <w:rFonts w:ascii="Times New Roman" w:hAnsi="Times New Roman" w:cs="Times New Roman"/>
                      <w:sz w:val="24"/>
                    </w:rPr>
                  </w:pPr>
                </w:p>
              </w:tc>
            </w:tr>
            <w:tr w:rsidR="005471EB" w:rsidRPr="002C0DDF" w14:paraId="2435DCF9" w14:textId="77777777" w:rsidTr="00375347">
              <w:trPr>
                <w:trHeight w:val="142"/>
              </w:trPr>
              <w:tc>
                <w:tcPr>
                  <w:tcW w:w="4957" w:type="dxa"/>
                  <w:hideMark/>
                </w:tcPr>
                <w:p w14:paraId="65956547" w14:textId="77777777" w:rsidR="005471EB" w:rsidRPr="002C0DDF" w:rsidRDefault="005471EB" w:rsidP="002C0DDF">
                  <w:pPr>
                    <w:rPr>
                      <w:rFonts w:ascii="Times New Roman" w:hAnsi="Times New Roman" w:cs="Times New Roman"/>
                      <w:sz w:val="24"/>
                    </w:rPr>
                  </w:pPr>
                </w:p>
              </w:tc>
              <w:tc>
                <w:tcPr>
                  <w:tcW w:w="4961" w:type="dxa"/>
                  <w:hideMark/>
                </w:tcPr>
                <w:p w14:paraId="2F5B3E12" w14:textId="77777777" w:rsidR="005471EB" w:rsidRPr="002C0DDF" w:rsidRDefault="005471EB" w:rsidP="002C0DDF">
                  <w:pPr>
                    <w:rPr>
                      <w:rFonts w:ascii="Times New Roman" w:hAnsi="Times New Roman" w:cs="Times New Roman"/>
                      <w:sz w:val="24"/>
                    </w:rPr>
                  </w:pPr>
                  <w:r w:rsidRPr="002C0DDF">
                    <w:rPr>
                      <w:rFonts w:ascii="Times New Roman" w:hAnsi="Times New Roman" w:cs="Times New Roman"/>
                      <w:sz w:val="24"/>
                    </w:rPr>
                    <w:t>Директор</w:t>
                  </w:r>
                </w:p>
                <w:p w14:paraId="5A68F3E2" w14:textId="77777777" w:rsidR="005471EB" w:rsidRPr="002C0DDF" w:rsidRDefault="005471EB" w:rsidP="002C0DDF">
                  <w:pPr>
                    <w:rPr>
                      <w:rFonts w:ascii="Times New Roman" w:hAnsi="Times New Roman" w:cs="Times New Roman"/>
                      <w:sz w:val="24"/>
                    </w:rPr>
                  </w:pPr>
                </w:p>
                <w:p w14:paraId="0760F98D" w14:textId="77777777" w:rsidR="005471EB" w:rsidRPr="002C0DDF" w:rsidRDefault="005471EB" w:rsidP="002C0DDF">
                  <w:pPr>
                    <w:rPr>
                      <w:rFonts w:ascii="Times New Roman" w:hAnsi="Times New Roman" w:cs="Times New Roman"/>
                      <w:sz w:val="24"/>
                    </w:rPr>
                  </w:pPr>
                  <w:r w:rsidRPr="002C0DDF">
                    <w:rPr>
                      <w:rFonts w:ascii="Times New Roman" w:hAnsi="Times New Roman" w:cs="Times New Roman"/>
                      <w:sz w:val="24"/>
                    </w:rPr>
                    <w:t xml:space="preserve">_________________ / А.В. Заблоцкий </w:t>
                  </w:r>
                </w:p>
                <w:p w14:paraId="2E523E89" w14:textId="77777777" w:rsidR="005471EB" w:rsidRPr="002C0DDF" w:rsidRDefault="005471EB" w:rsidP="002C0DDF">
                  <w:pPr>
                    <w:rPr>
                      <w:rFonts w:ascii="Times New Roman" w:hAnsi="Times New Roman" w:cs="Times New Roman"/>
                      <w:sz w:val="24"/>
                    </w:rPr>
                  </w:pPr>
                </w:p>
              </w:tc>
            </w:tr>
          </w:tbl>
          <w:p w14:paraId="416AEFB5" w14:textId="77777777" w:rsidR="005471EB" w:rsidRPr="002C0DDF" w:rsidRDefault="005471EB" w:rsidP="002C0DDF">
            <w:pPr>
              <w:rPr>
                <w:rFonts w:eastAsia="Calibri" w:cs="Arial"/>
                <w:sz w:val="14"/>
                <w:szCs w:val="14"/>
                <w:lang w:val="en-US"/>
              </w:rPr>
            </w:pPr>
          </w:p>
        </w:tc>
      </w:tr>
    </w:tbl>
    <w:p w14:paraId="7F1BFF73" w14:textId="69011036" w:rsidR="00616DF5" w:rsidRPr="002C0DDF" w:rsidRDefault="00616DF5" w:rsidP="002C0DDF">
      <w:pPr>
        <w:tabs>
          <w:tab w:val="left" w:pos="5100"/>
        </w:tabs>
        <w:spacing w:line="276" w:lineRule="auto"/>
        <w:rPr>
          <w:rFonts w:ascii="Times New Roman" w:hAnsi="Times New Roman" w:cs="Times New Roman"/>
          <w:spacing w:val="-8"/>
          <w:sz w:val="24"/>
        </w:rPr>
      </w:pPr>
    </w:p>
    <w:p w14:paraId="68D7CCC5" w14:textId="39D783A6" w:rsidR="00616DF5" w:rsidRPr="002C0DDF" w:rsidRDefault="00616DF5" w:rsidP="002C0DDF">
      <w:pPr>
        <w:tabs>
          <w:tab w:val="left" w:pos="5100"/>
        </w:tabs>
        <w:spacing w:line="276" w:lineRule="auto"/>
        <w:rPr>
          <w:rFonts w:ascii="Times New Roman" w:hAnsi="Times New Roman" w:cs="Times New Roman"/>
          <w:spacing w:val="-8"/>
          <w:sz w:val="24"/>
        </w:rPr>
      </w:pPr>
    </w:p>
    <w:p w14:paraId="1BE2483B" w14:textId="52F9B981" w:rsidR="00616DF5" w:rsidRPr="002C0DDF" w:rsidRDefault="00616DF5" w:rsidP="002C0DDF">
      <w:pPr>
        <w:tabs>
          <w:tab w:val="left" w:pos="5100"/>
        </w:tabs>
        <w:spacing w:line="276" w:lineRule="auto"/>
        <w:rPr>
          <w:rFonts w:ascii="Times New Roman" w:hAnsi="Times New Roman" w:cs="Times New Roman"/>
          <w:spacing w:val="-8"/>
          <w:sz w:val="24"/>
        </w:rPr>
      </w:pPr>
    </w:p>
    <w:p w14:paraId="08BDA028" w14:textId="35B1231F" w:rsidR="00616DF5" w:rsidRPr="002C0DDF" w:rsidRDefault="00616DF5" w:rsidP="002C0DDF">
      <w:pPr>
        <w:jc w:val="left"/>
        <w:rPr>
          <w:rFonts w:ascii="Times New Roman" w:hAnsi="Times New Roman" w:cs="Times New Roman"/>
          <w:spacing w:val="-8"/>
          <w:sz w:val="24"/>
        </w:rPr>
      </w:pPr>
    </w:p>
    <w:p w14:paraId="679D30B4" w14:textId="77777777" w:rsidR="005471EB" w:rsidRPr="002C0DDF" w:rsidRDefault="005471EB" w:rsidP="002C0DDF">
      <w:pPr>
        <w:jc w:val="left"/>
        <w:rPr>
          <w:rFonts w:ascii="Times New Roman" w:hAnsi="Times New Roman" w:cs="Times New Roman"/>
          <w:spacing w:val="-8"/>
          <w:sz w:val="24"/>
        </w:rPr>
      </w:pPr>
    </w:p>
    <w:p w14:paraId="14625E6E" w14:textId="77777777" w:rsidR="005471EB" w:rsidRPr="002C0DDF" w:rsidRDefault="005471EB" w:rsidP="002C0DDF">
      <w:pPr>
        <w:jc w:val="left"/>
        <w:rPr>
          <w:rFonts w:ascii="Times New Roman" w:hAnsi="Times New Roman" w:cs="Times New Roman"/>
          <w:spacing w:val="-8"/>
          <w:sz w:val="24"/>
        </w:rPr>
      </w:pPr>
    </w:p>
    <w:p w14:paraId="1CCD712A" w14:textId="77777777" w:rsidR="005471EB" w:rsidRPr="002C0DDF" w:rsidRDefault="005471EB" w:rsidP="002C0DDF">
      <w:pPr>
        <w:jc w:val="left"/>
        <w:rPr>
          <w:rFonts w:ascii="Times New Roman" w:hAnsi="Times New Roman" w:cs="Times New Roman"/>
          <w:spacing w:val="-8"/>
          <w:sz w:val="24"/>
        </w:rPr>
      </w:pPr>
    </w:p>
    <w:p w14:paraId="107B0B83" w14:textId="77777777" w:rsidR="005471EB" w:rsidRPr="002C0DDF" w:rsidRDefault="005471EB" w:rsidP="002C0DDF">
      <w:pPr>
        <w:jc w:val="left"/>
        <w:rPr>
          <w:rFonts w:ascii="Times New Roman" w:hAnsi="Times New Roman" w:cs="Times New Roman"/>
          <w:spacing w:val="-8"/>
          <w:sz w:val="24"/>
        </w:rPr>
      </w:pPr>
    </w:p>
    <w:p w14:paraId="5B755D5B" w14:textId="77777777" w:rsidR="005471EB" w:rsidRPr="002C0DDF" w:rsidRDefault="005471EB" w:rsidP="002C0DDF">
      <w:pPr>
        <w:jc w:val="left"/>
        <w:rPr>
          <w:rFonts w:ascii="Times New Roman" w:hAnsi="Times New Roman" w:cs="Times New Roman"/>
          <w:spacing w:val="-8"/>
          <w:sz w:val="24"/>
        </w:rPr>
      </w:pPr>
    </w:p>
    <w:p w14:paraId="408B51D0" w14:textId="77777777" w:rsidR="005471EB" w:rsidRPr="002C0DDF" w:rsidRDefault="005471EB" w:rsidP="002C0DDF">
      <w:pPr>
        <w:jc w:val="left"/>
        <w:rPr>
          <w:rFonts w:ascii="Times New Roman" w:hAnsi="Times New Roman" w:cs="Times New Roman"/>
          <w:spacing w:val="-8"/>
          <w:sz w:val="24"/>
        </w:rPr>
      </w:pPr>
    </w:p>
    <w:p w14:paraId="3BCE65AA" w14:textId="77777777" w:rsidR="005471EB" w:rsidRPr="002C0DDF" w:rsidRDefault="005471EB" w:rsidP="002C0DDF">
      <w:pPr>
        <w:jc w:val="left"/>
        <w:rPr>
          <w:rFonts w:ascii="Times New Roman" w:hAnsi="Times New Roman" w:cs="Times New Roman"/>
          <w:spacing w:val="-8"/>
          <w:sz w:val="24"/>
        </w:rPr>
      </w:pPr>
    </w:p>
    <w:p w14:paraId="781F0112" w14:textId="77777777" w:rsidR="005471EB" w:rsidRPr="002C0DDF" w:rsidRDefault="005471EB" w:rsidP="002C0DDF">
      <w:pPr>
        <w:jc w:val="left"/>
        <w:rPr>
          <w:rFonts w:ascii="Times New Roman" w:hAnsi="Times New Roman" w:cs="Times New Roman"/>
          <w:spacing w:val="-8"/>
          <w:sz w:val="24"/>
        </w:rPr>
      </w:pPr>
    </w:p>
    <w:p w14:paraId="58791955" w14:textId="77777777" w:rsidR="005471EB" w:rsidRPr="002C0DDF" w:rsidRDefault="005471EB" w:rsidP="002C0DDF">
      <w:pPr>
        <w:jc w:val="left"/>
        <w:rPr>
          <w:rFonts w:ascii="Times New Roman" w:hAnsi="Times New Roman" w:cs="Times New Roman"/>
          <w:spacing w:val="-8"/>
          <w:sz w:val="24"/>
        </w:rPr>
      </w:pPr>
    </w:p>
    <w:p w14:paraId="38CDAD38" w14:textId="77777777" w:rsidR="005471EB" w:rsidRPr="002C0DDF" w:rsidRDefault="005471EB" w:rsidP="002C0DDF">
      <w:pPr>
        <w:jc w:val="left"/>
        <w:rPr>
          <w:rFonts w:ascii="Times New Roman" w:hAnsi="Times New Roman" w:cs="Times New Roman"/>
          <w:spacing w:val="-8"/>
          <w:sz w:val="24"/>
        </w:rPr>
      </w:pPr>
    </w:p>
    <w:p w14:paraId="457B00EE" w14:textId="77777777" w:rsidR="005471EB" w:rsidRPr="002C0DDF" w:rsidRDefault="005471EB" w:rsidP="002C0DDF">
      <w:pPr>
        <w:jc w:val="left"/>
        <w:rPr>
          <w:rFonts w:ascii="Times New Roman" w:hAnsi="Times New Roman" w:cs="Times New Roman"/>
          <w:spacing w:val="-8"/>
          <w:sz w:val="24"/>
        </w:rPr>
      </w:pPr>
    </w:p>
    <w:p w14:paraId="0D1A53FF" w14:textId="46152664" w:rsidR="00616DF5" w:rsidRPr="002C0DDF" w:rsidRDefault="00616DF5" w:rsidP="002C0DDF">
      <w:pPr>
        <w:tabs>
          <w:tab w:val="left" w:pos="5100"/>
        </w:tabs>
        <w:spacing w:line="276" w:lineRule="auto"/>
        <w:rPr>
          <w:rFonts w:ascii="Times New Roman" w:hAnsi="Times New Roman" w:cs="Times New Roman"/>
          <w:spacing w:val="-8"/>
          <w:sz w:val="24"/>
        </w:rPr>
      </w:pPr>
    </w:p>
    <w:p w14:paraId="35D9C36E" w14:textId="77777777" w:rsidR="00616DF5" w:rsidRPr="002C0DDF" w:rsidRDefault="00616DF5" w:rsidP="002C0DDF">
      <w:pPr>
        <w:jc w:val="right"/>
        <w:rPr>
          <w:rFonts w:cs="Arial"/>
          <w:sz w:val="14"/>
          <w:szCs w:val="14"/>
        </w:rPr>
      </w:pPr>
      <w:r w:rsidRPr="002C0DDF">
        <w:rPr>
          <w:rFonts w:cs="Arial"/>
          <w:b/>
          <w:i/>
          <w:sz w:val="14"/>
          <w:szCs w:val="14"/>
        </w:rPr>
        <w:lastRenderedPageBreak/>
        <w:t>Приложение №1</w:t>
      </w:r>
    </w:p>
    <w:p w14:paraId="7E2B139F" w14:textId="135EFAC3" w:rsidR="00616DF5" w:rsidRPr="002C0DDF" w:rsidRDefault="00616DF5" w:rsidP="002C0DDF">
      <w:pPr>
        <w:jc w:val="right"/>
        <w:rPr>
          <w:rFonts w:cs="Arial"/>
          <w:sz w:val="14"/>
          <w:szCs w:val="14"/>
        </w:rPr>
      </w:pPr>
      <w:r w:rsidRPr="002C0DDF">
        <w:rPr>
          <w:rFonts w:cs="Arial"/>
          <w:i/>
          <w:sz w:val="14"/>
          <w:szCs w:val="14"/>
        </w:rPr>
        <w:t xml:space="preserve">к </w:t>
      </w:r>
      <w:r w:rsidRPr="002C0DDF">
        <w:rPr>
          <w:rFonts w:cs="Arial"/>
          <w:sz w:val="14"/>
          <w:szCs w:val="14"/>
        </w:rPr>
        <w:t>Договору лизинга №</w:t>
      </w:r>
      <w:r w:rsidR="0077754B" w:rsidRPr="002C0DDF">
        <w:rPr>
          <w:rFonts w:cs="Arial"/>
          <w:sz w:val="14"/>
          <w:szCs w:val="14"/>
        </w:rPr>
        <w:t>_______________</w:t>
      </w:r>
    </w:p>
    <w:p w14:paraId="559CB199" w14:textId="7E7DB562" w:rsidR="00616DF5" w:rsidRPr="002C0DDF" w:rsidRDefault="00616DF5" w:rsidP="002C0DDF">
      <w:pPr>
        <w:jc w:val="right"/>
        <w:rPr>
          <w:rFonts w:cs="Arial"/>
          <w:sz w:val="14"/>
          <w:szCs w:val="14"/>
        </w:rPr>
      </w:pPr>
      <w:r w:rsidRPr="002C0DDF">
        <w:rPr>
          <w:rFonts w:cs="Arial"/>
          <w:sz w:val="14"/>
          <w:szCs w:val="14"/>
        </w:rPr>
        <w:t xml:space="preserve">от </w:t>
      </w:r>
      <w:r w:rsidR="0077754B" w:rsidRPr="002C0DDF">
        <w:rPr>
          <w:rFonts w:cs="Arial"/>
          <w:sz w:val="14"/>
          <w:szCs w:val="14"/>
        </w:rPr>
        <w:t>_______________</w:t>
      </w:r>
    </w:p>
    <w:p w14:paraId="775617B7" w14:textId="2BAC6757" w:rsidR="00616DF5" w:rsidRPr="002C0DDF" w:rsidRDefault="00616DF5" w:rsidP="002C0DDF">
      <w:pPr>
        <w:pStyle w:val="10"/>
        <w:jc w:val="center"/>
        <w:rPr>
          <w:rFonts w:cs="Arial"/>
          <w:b/>
          <w:color w:val="auto"/>
          <w:sz w:val="20"/>
        </w:rPr>
      </w:pPr>
      <w:r w:rsidRPr="002C0DDF">
        <w:rPr>
          <w:rFonts w:cs="Arial"/>
          <w:b/>
          <w:color w:val="auto"/>
          <w:sz w:val="20"/>
        </w:rPr>
        <w:t xml:space="preserve">СПЕЦИФИКАЦИЯ </w:t>
      </w:r>
    </w:p>
    <w:p w14:paraId="3CD8BF37" w14:textId="77777777" w:rsidR="00616DF5" w:rsidRPr="002C0DDF" w:rsidRDefault="00616DF5" w:rsidP="002C0DD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103"/>
        <w:gridCol w:w="5104"/>
      </w:tblGrid>
      <w:tr w:rsidR="00616DF5" w:rsidRPr="002C0DDF" w14:paraId="7015BBC2" w14:textId="77777777" w:rsidTr="00EC040B">
        <w:trPr>
          <w:trHeight w:val="22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4C17C54" w14:textId="77777777" w:rsidR="00616DF5" w:rsidRPr="002C0DDF" w:rsidRDefault="00616DF5" w:rsidP="002C0DDF">
            <w:pPr>
              <w:jc w:val="center"/>
              <w:rPr>
                <w:rFonts w:cs="Arial"/>
                <w:b/>
                <w:bCs/>
                <w:sz w:val="14"/>
                <w:szCs w:val="14"/>
              </w:rPr>
            </w:pPr>
            <w:r w:rsidRPr="002C0DDF">
              <w:rPr>
                <w:rFonts w:cs="Arial"/>
                <w:b/>
                <w:bCs/>
                <w:sz w:val="14"/>
                <w:szCs w:val="14"/>
              </w:rPr>
              <w:t>НАИМЕНОВАНИЕ</w:t>
            </w:r>
          </w:p>
        </w:tc>
        <w:tc>
          <w:tcPr>
            <w:tcW w:w="5104" w:type="dxa"/>
            <w:tcBorders>
              <w:top w:val="single" w:sz="4" w:space="0" w:color="auto"/>
              <w:left w:val="single" w:sz="4" w:space="0" w:color="auto"/>
              <w:bottom w:val="single" w:sz="4" w:space="0" w:color="auto"/>
              <w:right w:val="single" w:sz="4" w:space="0" w:color="auto"/>
            </w:tcBorders>
            <w:vAlign w:val="center"/>
          </w:tcPr>
          <w:p w14:paraId="2DCB6CB2" w14:textId="77777777" w:rsidR="00616DF5" w:rsidRPr="002C0DDF" w:rsidRDefault="00616DF5" w:rsidP="002C0DDF">
            <w:pPr>
              <w:jc w:val="center"/>
              <w:rPr>
                <w:rFonts w:cs="Arial"/>
                <w:b/>
                <w:bCs/>
                <w:sz w:val="14"/>
                <w:szCs w:val="14"/>
              </w:rPr>
            </w:pPr>
            <w:r w:rsidRPr="002C0DDF">
              <w:rPr>
                <w:rFonts w:cs="Arial"/>
                <w:b/>
                <w:bCs/>
                <w:sz w:val="14"/>
                <w:szCs w:val="14"/>
              </w:rPr>
              <w:t>КОЛИЧЕСТВО</w:t>
            </w:r>
          </w:p>
        </w:tc>
      </w:tr>
      <w:tr w:rsidR="00616DF5" w:rsidRPr="002C0DDF" w14:paraId="48BC25E9" w14:textId="77777777" w:rsidTr="00EC040B">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1D123CDA" w14:textId="167E33C3" w:rsidR="00616DF5" w:rsidRPr="002C0DDF" w:rsidRDefault="00616DF5" w:rsidP="002C0DDF">
            <w:pPr>
              <w:jc w:val="center"/>
              <w:rPr>
                <w:rFonts w:cs="Arial"/>
                <w:bCs/>
                <w:sz w:val="14"/>
                <w:szCs w:val="14"/>
                <w:lang w:val="en-US"/>
              </w:rPr>
            </w:pPr>
          </w:p>
        </w:tc>
        <w:tc>
          <w:tcPr>
            <w:tcW w:w="5104" w:type="dxa"/>
            <w:tcBorders>
              <w:top w:val="single" w:sz="4" w:space="0" w:color="auto"/>
              <w:left w:val="single" w:sz="4" w:space="0" w:color="auto"/>
              <w:bottom w:val="single" w:sz="4" w:space="0" w:color="auto"/>
              <w:right w:val="single" w:sz="4" w:space="0" w:color="auto"/>
            </w:tcBorders>
            <w:vAlign w:val="center"/>
          </w:tcPr>
          <w:p w14:paraId="5FB548F1" w14:textId="678C9006" w:rsidR="00616DF5" w:rsidRPr="002C0DDF" w:rsidRDefault="00616DF5" w:rsidP="002C0DDF">
            <w:pPr>
              <w:jc w:val="center"/>
              <w:rPr>
                <w:rFonts w:cs="Arial"/>
                <w:bCs/>
                <w:sz w:val="14"/>
                <w:szCs w:val="14"/>
              </w:rPr>
            </w:pPr>
          </w:p>
        </w:tc>
      </w:tr>
    </w:tbl>
    <w:p w14:paraId="750725BF" w14:textId="77777777" w:rsidR="00616DF5" w:rsidRPr="002C0DDF" w:rsidRDefault="00616DF5" w:rsidP="002C0DDF">
      <w:pPr>
        <w:rPr>
          <w:rFonts w:cs="Arial"/>
          <w:b/>
          <w:sz w:val="14"/>
          <w:szCs w:val="14"/>
          <w:lang w:val="en-US"/>
        </w:rPr>
      </w:pPr>
    </w:p>
    <w:p w14:paraId="68BB3A31" w14:textId="77777777" w:rsidR="00616DF5" w:rsidRPr="002C0DDF" w:rsidRDefault="00616DF5" w:rsidP="002C0DDF">
      <w:pPr>
        <w:rPr>
          <w:rFonts w:cs="Arial"/>
          <w:sz w:val="14"/>
          <w:szCs w:val="14"/>
        </w:rPr>
      </w:pPr>
    </w:p>
    <w:p w14:paraId="71B45C70" w14:textId="34F8CD12" w:rsidR="00616DF5" w:rsidRPr="002C0DDF" w:rsidRDefault="00616DF5" w:rsidP="002C0DDF">
      <w:pPr>
        <w:pStyle w:val="210"/>
        <w:tabs>
          <w:tab w:val="left" w:pos="851"/>
          <w:tab w:val="left" w:pos="1132"/>
          <w:tab w:val="left" w:pos="10206"/>
        </w:tabs>
        <w:spacing w:after="0" w:line="240" w:lineRule="auto"/>
        <w:ind w:left="786" w:right="-51"/>
        <w:jc w:val="both"/>
        <w:rPr>
          <w:rFonts w:ascii="Arial" w:hAnsi="Arial" w:cs="Arial"/>
          <w:b/>
          <w:bCs/>
          <w:sz w:val="14"/>
          <w:szCs w:val="14"/>
        </w:rPr>
      </w:pPr>
      <w:r w:rsidRPr="002C0DDF">
        <w:rPr>
          <w:rFonts w:ascii="Arial" w:hAnsi="Arial" w:cs="Arial"/>
          <w:sz w:val="14"/>
          <w:szCs w:val="14"/>
        </w:rPr>
        <w:t xml:space="preserve"> </w:t>
      </w:r>
      <w:r w:rsidRPr="002C0DDF">
        <w:rPr>
          <w:rFonts w:ascii="Arial" w:hAnsi="Arial" w:cs="Arial"/>
          <w:b/>
          <w:bCs/>
          <w:sz w:val="14"/>
          <w:szCs w:val="14"/>
        </w:rPr>
        <w:t>Характеристики</w:t>
      </w:r>
      <w:r w:rsidR="00AF300F" w:rsidRPr="002C0DDF">
        <w:rPr>
          <w:rFonts w:ascii="Arial" w:hAnsi="Arial" w:cs="Arial"/>
          <w:b/>
          <w:bCs/>
          <w:color w:val="FF0000"/>
          <w:sz w:val="14"/>
          <w:szCs w:val="14"/>
        </w:rPr>
        <w:t>*</w:t>
      </w:r>
      <w:r w:rsidRPr="002C0DDF">
        <w:rPr>
          <w:rFonts w:ascii="Arial" w:hAnsi="Arial" w:cs="Arial"/>
          <w:b/>
          <w:bCs/>
          <w:sz w:val="14"/>
          <w:szCs w:val="14"/>
        </w:rPr>
        <w:t>:</w:t>
      </w:r>
    </w:p>
    <w:p w14:paraId="3FE7D611" w14:textId="4B00A3B1" w:rsidR="00616DF5" w:rsidRPr="002C0DDF" w:rsidRDefault="005650CF" w:rsidP="002C0DDF">
      <w:pPr>
        <w:ind w:left="1843" w:hanging="850"/>
        <w:rPr>
          <w:rFonts w:cs="Arial"/>
          <w:sz w:val="14"/>
          <w:szCs w:val="14"/>
        </w:rPr>
      </w:pPr>
      <w:r w:rsidRPr="002C0DDF">
        <w:rPr>
          <w:rFonts w:cs="Arial"/>
          <w:sz w:val="14"/>
          <w:szCs w:val="14"/>
        </w:rPr>
        <w:t>Год выпуска:</w:t>
      </w:r>
    </w:p>
    <w:p w14:paraId="7294A41A" w14:textId="22974160" w:rsidR="005650CF" w:rsidRPr="002C0DDF" w:rsidRDefault="005650CF" w:rsidP="002C0DDF">
      <w:pPr>
        <w:ind w:left="1843" w:hanging="850"/>
        <w:rPr>
          <w:rFonts w:cs="Arial"/>
          <w:sz w:val="14"/>
          <w:szCs w:val="14"/>
        </w:rPr>
      </w:pPr>
      <w:r w:rsidRPr="002C0DDF">
        <w:rPr>
          <w:rFonts w:cs="Arial"/>
          <w:sz w:val="14"/>
          <w:szCs w:val="14"/>
        </w:rPr>
        <w:t>Страна-производитель:</w:t>
      </w:r>
    </w:p>
    <w:p w14:paraId="1FB3D106" w14:textId="4119F350" w:rsidR="005650CF" w:rsidRPr="002C0DDF" w:rsidRDefault="005650CF" w:rsidP="002C0DDF">
      <w:pPr>
        <w:ind w:left="1843" w:hanging="850"/>
        <w:rPr>
          <w:rFonts w:cs="Arial"/>
          <w:sz w:val="14"/>
          <w:szCs w:val="14"/>
        </w:rPr>
      </w:pPr>
      <w:r w:rsidRPr="002C0DDF">
        <w:rPr>
          <w:rFonts w:cs="Arial"/>
          <w:sz w:val="14"/>
          <w:szCs w:val="14"/>
        </w:rPr>
        <w:t>Предприятие изготовитель:</w:t>
      </w:r>
    </w:p>
    <w:p w14:paraId="16911FA6" w14:textId="5877E46B" w:rsidR="005650CF" w:rsidRPr="002C0DDF" w:rsidRDefault="005650CF" w:rsidP="002C0DDF">
      <w:pPr>
        <w:ind w:left="1843"/>
        <w:rPr>
          <w:rFonts w:cs="Arial"/>
          <w:b/>
          <w:sz w:val="14"/>
          <w:szCs w:val="14"/>
        </w:rPr>
      </w:pPr>
    </w:p>
    <w:p w14:paraId="1C00D401" w14:textId="77777777" w:rsidR="00AF300F" w:rsidRPr="002C0DDF" w:rsidRDefault="00AF300F" w:rsidP="002C0DDF">
      <w:pPr>
        <w:rPr>
          <w:rFonts w:cs="Arial"/>
          <w:b/>
          <w:sz w:val="14"/>
          <w:szCs w:val="14"/>
          <w:lang w:val="en-US"/>
        </w:rPr>
      </w:pPr>
    </w:p>
    <w:p w14:paraId="66D1ECD3" w14:textId="77777777" w:rsidR="00AF300F" w:rsidRPr="002C0DDF" w:rsidRDefault="00AF300F" w:rsidP="002C0DDF">
      <w:pPr>
        <w:rPr>
          <w:rFonts w:ascii="Times New Roman" w:hAnsi="Times New Roman" w:cs="Times New Roman"/>
          <w:bCs/>
          <w:sz w:val="14"/>
          <w:szCs w:val="14"/>
        </w:rPr>
      </w:pPr>
      <w:r w:rsidRPr="002C0DDF">
        <w:rPr>
          <w:rFonts w:ascii="Times New Roman" w:hAnsi="Times New Roman" w:cs="Times New Roman"/>
          <w:bCs/>
          <w:sz w:val="14"/>
          <w:szCs w:val="14"/>
        </w:rPr>
        <w:t xml:space="preserve">*характеристики поставляемого по Договору товара </w:t>
      </w:r>
      <w:proofErr w:type="gramStart"/>
      <w:r w:rsidRPr="002C0DDF">
        <w:rPr>
          <w:rFonts w:ascii="Times New Roman" w:hAnsi="Times New Roman" w:cs="Times New Roman"/>
          <w:bCs/>
          <w:sz w:val="14"/>
          <w:szCs w:val="14"/>
        </w:rPr>
        <w:t>должны</w:t>
      </w:r>
      <w:proofErr w:type="gramEnd"/>
      <w:r w:rsidRPr="002C0DDF">
        <w:rPr>
          <w:rFonts w:ascii="Times New Roman" w:hAnsi="Times New Roman" w:cs="Times New Roman"/>
          <w:bCs/>
          <w:sz w:val="14"/>
          <w:szCs w:val="14"/>
        </w:rPr>
        <w:t xml:space="preserve"> в том числе содержать следующую информацию:  наименование страны происхождения, номер реестровой записи из российского (евразийского) реестра промышленной продукции (при наличии).</w:t>
      </w:r>
    </w:p>
    <w:p w14:paraId="48E8AFEF" w14:textId="77777777" w:rsidR="00616DF5" w:rsidRPr="002C0DDF" w:rsidRDefault="00616DF5" w:rsidP="002C0DDF">
      <w:pPr>
        <w:rPr>
          <w:rFonts w:cs="Arial"/>
          <w:b/>
          <w:sz w:val="14"/>
          <w:szCs w:val="14"/>
        </w:rPr>
      </w:pPr>
    </w:p>
    <w:tbl>
      <w:tblPr>
        <w:tblW w:w="10207" w:type="dxa"/>
        <w:jc w:val="center"/>
        <w:tblCellMar>
          <w:top w:w="57" w:type="dxa"/>
          <w:bottom w:w="57" w:type="dxa"/>
        </w:tblCellMar>
        <w:tblLook w:val="00A0" w:firstRow="1" w:lastRow="0" w:firstColumn="1" w:lastColumn="0" w:noHBand="0" w:noVBand="0"/>
      </w:tblPr>
      <w:tblGrid>
        <w:gridCol w:w="5103"/>
        <w:gridCol w:w="5104"/>
      </w:tblGrid>
      <w:tr w:rsidR="00616DF5" w:rsidRPr="002C0DDF" w14:paraId="4A022DBD" w14:textId="77777777" w:rsidTr="00EC040B">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1B2368C" w14:textId="13473A2A" w:rsidR="00616DF5" w:rsidRPr="002C0DDF" w:rsidRDefault="005650CF" w:rsidP="002C0DDF">
            <w:pPr>
              <w:rPr>
                <w:rFonts w:cs="Arial"/>
                <w:bCs/>
                <w:sz w:val="14"/>
                <w:szCs w:val="14"/>
              </w:rPr>
            </w:pPr>
            <w:bookmarkStart w:id="114" w:name="specTable"/>
            <w:bookmarkStart w:id="115" w:name="specLine"/>
            <w:bookmarkEnd w:id="114"/>
            <w:bookmarkEnd w:id="115"/>
            <w:r w:rsidRPr="002C0DDF">
              <w:rPr>
                <w:rFonts w:cs="Arial"/>
                <w:bCs/>
                <w:sz w:val="14"/>
                <w:szCs w:val="14"/>
              </w:rPr>
              <w:t xml:space="preserve">Заводской номер </w:t>
            </w:r>
          </w:p>
        </w:tc>
        <w:tc>
          <w:tcPr>
            <w:tcW w:w="5104" w:type="dxa"/>
            <w:tcBorders>
              <w:top w:val="single" w:sz="4" w:space="0" w:color="auto"/>
              <w:left w:val="single" w:sz="4" w:space="0" w:color="auto"/>
              <w:bottom w:val="single" w:sz="4" w:space="0" w:color="auto"/>
              <w:right w:val="single" w:sz="4" w:space="0" w:color="auto"/>
            </w:tcBorders>
            <w:vAlign w:val="center"/>
          </w:tcPr>
          <w:p w14:paraId="4CE360B7" w14:textId="4A0DF3D6" w:rsidR="00616DF5" w:rsidRPr="002C0DDF" w:rsidRDefault="00616DF5" w:rsidP="002C0DDF">
            <w:pPr>
              <w:rPr>
                <w:rFonts w:cs="Arial"/>
                <w:bCs/>
                <w:sz w:val="14"/>
                <w:szCs w:val="14"/>
                <w:lang w:val="en-US"/>
              </w:rPr>
            </w:pPr>
          </w:p>
        </w:tc>
      </w:tr>
    </w:tbl>
    <w:p w14:paraId="50A17CA8" w14:textId="77777777" w:rsidR="00616DF5" w:rsidRPr="002C0DDF" w:rsidRDefault="00616DF5" w:rsidP="002C0DDF">
      <w:pPr>
        <w:rPr>
          <w:rFonts w:cs="Arial"/>
          <w:b/>
          <w:sz w:val="14"/>
          <w:szCs w:val="14"/>
          <w:lang w:val="en-US"/>
        </w:rPr>
      </w:pPr>
    </w:p>
    <w:p w14:paraId="52C586A8" w14:textId="76B82A5D" w:rsidR="00616DF5" w:rsidRPr="002C0DDF" w:rsidRDefault="00616DF5" w:rsidP="002C0DDF">
      <w:pPr>
        <w:rPr>
          <w:rFonts w:cs="Arial"/>
          <w:sz w:val="14"/>
          <w:szCs w:val="14"/>
          <w:lang w:val="en-US"/>
        </w:rPr>
      </w:pPr>
    </w:p>
    <w:p w14:paraId="7ECBB58B" w14:textId="123E2182" w:rsidR="00616DF5" w:rsidRPr="002C0DDF" w:rsidRDefault="00616DF5" w:rsidP="002C0DDF">
      <w:pPr>
        <w:ind w:left="540"/>
        <w:rPr>
          <w:rFonts w:cs="Arial"/>
          <w:b/>
          <w:sz w:val="14"/>
          <w:szCs w:val="14"/>
        </w:rPr>
      </w:pPr>
      <w:r w:rsidRPr="002C0DDF">
        <w:rPr>
          <w:rFonts w:cs="Arial"/>
          <w:b/>
          <w:sz w:val="14"/>
          <w:szCs w:val="14"/>
        </w:rPr>
        <w:t xml:space="preserve">Комплектация: </w:t>
      </w:r>
    </w:p>
    <w:p w14:paraId="7498251B" w14:textId="0BD47572" w:rsidR="005650CF" w:rsidRPr="002C0DDF" w:rsidRDefault="005650CF" w:rsidP="002C0DDF">
      <w:pPr>
        <w:ind w:left="540"/>
        <w:rPr>
          <w:rFonts w:cs="Arial"/>
          <w:b/>
          <w:sz w:val="14"/>
          <w:szCs w:val="14"/>
        </w:rPr>
      </w:pPr>
    </w:p>
    <w:p w14:paraId="70AA5AF9" w14:textId="77777777" w:rsidR="005650CF" w:rsidRPr="002C0DDF" w:rsidRDefault="005650CF" w:rsidP="002C0DDF">
      <w:pPr>
        <w:ind w:left="540"/>
        <w:rPr>
          <w:rFonts w:cs="Arial"/>
          <w:b/>
          <w:sz w:val="14"/>
          <w:szCs w:val="14"/>
        </w:rPr>
      </w:pPr>
    </w:p>
    <w:tbl>
      <w:tblPr>
        <w:tblW w:w="10206" w:type="dxa"/>
        <w:tblInd w:w="-5" w:type="dxa"/>
        <w:tblCellMar>
          <w:top w:w="28" w:type="dxa"/>
          <w:bottom w:w="28" w:type="dxa"/>
        </w:tblCellMar>
        <w:tblLook w:val="04A0" w:firstRow="1" w:lastRow="0" w:firstColumn="1" w:lastColumn="0" w:noHBand="0" w:noVBand="1"/>
      </w:tblPr>
      <w:tblGrid>
        <w:gridCol w:w="5103"/>
        <w:gridCol w:w="5103"/>
      </w:tblGrid>
      <w:tr w:rsidR="00616DF5" w:rsidRPr="002C0DDF" w14:paraId="7642958E" w14:textId="77777777" w:rsidTr="00EC040B">
        <w:trPr>
          <w:trHeight w:val="227"/>
        </w:trPr>
        <w:tc>
          <w:tcPr>
            <w:tcW w:w="5103" w:type="dxa"/>
            <w:vAlign w:val="center"/>
          </w:tcPr>
          <w:p w14:paraId="1AF4ADA7" w14:textId="77777777" w:rsidR="00616DF5" w:rsidRPr="002C0DDF" w:rsidRDefault="00616DF5" w:rsidP="002C0DDF">
            <w:pPr>
              <w:pStyle w:val="6"/>
              <w:rPr>
                <w:rFonts w:cs="Arial"/>
                <w:sz w:val="14"/>
                <w:szCs w:val="14"/>
                <w:lang w:val="en-US"/>
              </w:rPr>
            </w:pPr>
            <w:r w:rsidRPr="002C0DDF">
              <w:rPr>
                <w:rFonts w:cs="Arial"/>
                <w:sz w:val="14"/>
                <w:szCs w:val="14"/>
              </w:rPr>
              <w:t>ЛИЗИНГОДАТЕЛЬ:</w:t>
            </w:r>
          </w:p>
        </w:tc>
        <w:tc>
          <w:tcPr>
            <w:tcW w:w="5103" w:type="dxa"/>
            <w:vAlign w:val="center"/>
          </w:tcPr>
          <w:p w14:paraId="37B6AE1E" w14:textId="77777777" w:rsidR="00616DF5" w:rsidRPr="002C0DDF" w:rsidRDefault="00616DF5" w:rsidP="002C0DDF">
            <w:pPr>
              <w:pStyle w:val="6"/>
              <w:rPr>
                <w:rFonts w:cs="Arial"/>
                <w:sz w:val="14"/>
                <w:szCs w:val="14"/>
                <w:lang w:val="en-US"/>
              </w:rPr>
            </w:pPr>
            <w:r w:rsidRPr="002C0DDF">
              <w:rPr>
                <w:rFonts w:cs="Arial"/>
                <w:sz w:val="14"/>
                <w:szCs w:val="14"/>
              </w:rPr>
              <w:t>ЛИЗИНГОПОЛУЧАТЕЛЬ:</w:t>
            </w:r>
          </w:p>
        </w:tc>
      </w:tr>
      <w:tr w:rsidR="00616DF5" w:rsidRPr="002C0DDF" w14:paraId="52E80FB0" w14:textId="77777777" w:rsidTr="00EC040B">
        <w:trPr>
          <w:trHeight w:val="142"/>
        </w:trPr>
        <w:tc>
          <w:tcPr>
            <w:tcW w:w="5103" w:type="dxa"/>
            <w:vAlign w:val="center"/>
          </w:tcPr>
          <w:p w14:paraId="73704E8F" w14:textId="4FE8341C" w:rsidR="00616DF5" w:rsidRPr="002C0DDF" w:rsidRDefault="00616DF5" w:rsidP="002C0DDF">
            <w:pPr>
              <w:pStyle w:val="6"/>
              <w:ind w:right="-172"/>
              <w:rPr>
                <w:rFonts w:cs="Arial"/>
                <w:sz w:val="14"/>
                <w:szCs w:val="14"/>
                <w:lang w:val="en-US"/>
              </w:rPr>
            </w:pPr>
          </w:p>
        </w:tc>
        <w:tc>
          <w:tcPr>
            <w:tcW w:w="5103" w:type="dxa"/>
            <w:vAlign w:val="center"/>
          </w:tcPr>
          <w:p w14:paraId="3682CC65" w14:textId="5270E403" w:rsidR="00616DF5" w:rsidRPr="002C0DDF" w:rsidRDefault="00616DF5" w:rsidP="002C0DDF">
            <w:pPr>
              <w:pStyle w:val="6"/>
              <w:ind w:right="-172"/>
              <w:rPr>
                <w:rFonts w:cs="Arial"/>
                <w:sz w:val="14"/>
                <w:szCs w:val="14"/>
                <w:lang w:val="en-US"/>
              </w:rPr>
            </w:pPr>
          </w:p>
        </w:tc>
      </w:tr>
      <w:tr w:rsidR="00616DF5" w:rsidRPr="002C0DDF" w14:paraId="5ACAFE54" w14:textId="77777777" w:rsidTr="00EC040B">
        <w:trPr>
          <w:trHeight w:val="142"/>
        </w:trPr>
        <w:tc>
          <w:tcPr>
            <w:tcW w:w="5103" w:type="dxa"/>
            <w:vAlign w:val="center"/>
          </w:tcPr>
          <w:p w14:paraId="2BAEBA57" w14:textId="77777777" w:rsidR="00616DF5" w:rsidRPr="002C0DDF" w:rsidRDefault="00616DF5" w:rsidP="002C0DDF">
            <w:pPr>
              <w:pStyle w:val="6"/>
              <w:ind w:right="-172"/>
              <w:rPr>
                <w:rFonts w:cs="Arial"/>
                <w:sz w:val="14"/>
                <w:szCs w:val="14"/>
                <w:lang w:val="en-US"/>
              </w:rPr>
            </w:pPr>
          </w:p>
        </w:tc>
        <w:tc>
          <w:tcPr>
            <w:tcW w:w="5103" w:type="dxa"/>
            <w:vAlign w:val="center"/>
          </w:tcPr>
          <w:p w14:paraId="692F688E" w14:textId="77777777" w:rsidR="00616DF5" w:rsidRPr="002C0DDF" w:rsidRDefault="00616DF5" w:rsidP="002C0DDF">
            <w:pPr>
              <w:pStyle w:val="6"/>
              <w:ind w:right="-172"/>
              <w:rPr>
                <w:rFonts w:cs="Arial"/>
                <w:sz w:val="14"/>
                <w:szCs w:val="14"/>
                <w:lang w:val="en-US"/>
              </w:rPr>
            </w:pPr>
          </w:p>
        </w:tc>
      </w:tr>
      <w:tr w:rsidR="00616DF5" w:rsidRPr="002C0DDF" w14:paraId="3B835B4D" w14:textId="77777777" w:rsidTr="00EC040B">
        <w:trPr>
          <w:trHeight w:val="142"/>
        </w:trPr>
        <w:tc>
          <w:tcPr>
            <w:tcW w:w="5103" w:type="dxa"/>
            <w:vAlign w:val="center"/>
          </w:tcPr>
          <w:p w14:paraId="388BC830" w14:textId="77777777" w:rsidR="00616DF5" w:rsidRPr="002C0DDF" w:rsidRDefault="00616DF5" w:rsidP="002C0DDF">
            <w:pPr>
              <w:pStyle w:val="6"/>
              <w:ind w:right="-172"/>
              <w:rPr>
                <w:rFonts w:cs="Arial"/>
                <w:sz w:val="14"/>
                <w:szCs w:val="14"/>
                <w:lang w:val="en-US"/>
              </w:rPr>
            </w:pPr>
            <w:r w:rsidRPr="002C0DDF">
              <w:rPr>
                <w:rFonts w:cs="Arial"/>
                <w:sz w:val="14"/>
                <w:szCs w:val="14"/>
                <w:lang w:val="en-US"/>
              </w:rPr>
              <w:t>____________________________________</w:t>
            </w:r>
          </w:p>
        </w:tc>
        <w:tc>
          <w:tcPr>
            <w:tcW w:w="5103" w:type="dxa"/>
            <w:vAlign w:val="center"/>
          </w:tcPr>
          <w:p w14:paraId="658BB3F3" w14:textId="77777777" w:rsidR="00616DF5" w:rsidRPr="002C0DDF" w:rsidRDefault="00616DF5" w:rsidP="002C0DDF">
            <w:pPr>
              <w:pStyle w:val="6"/>
              <w:ind w:right="-172"/>
              <w:rPr>
                <w:rFonts w:cs="Arial"/>
                <w:sz w:val="14"/>
                <w:szCs w:val="14"/>
                <w:lang w:val="en-US"/>
              </w:rPr>
            </w:pPr>
            <w:r w:rsidRPr="002C0DDF">
              <w:rPr>
                <w:rFonts w:cs="Arial"/>
                <w:sz w:val="14"/>
                <w:szCs w:val="14"/>
                <w:lang w:val="en-US"/>
              </w:rPr>
              <w:t>____________________________________</w:t>
            </w:r>
          </w:p>
        </w:tc>
      </w:tr>
      <w:tr w:rsidR="00616DF5" w:rsidRPr="002C0DDF" w14:paraId="2C8ACEFC" w14:textId="77777777" w:rsidTr="00EC040B">
        <w:trPr>
          <w:trHeight w:val="142"/>
        </w:trPr>
        <w:tc>
          <w:tcPr>
            <w:tcW w:w="5103" w:type="dxa"/>
            <w:vAlign w:val="center"/>
          </w:tcPr>
          <w:p w14:paraId="395273A3" w14:textId="716201C0" w:rsidR="00616DF5" w:rsidRPr="002C0DDF" w:rsidRDefault="00616DF5" w:rsidP="002C0DDF">
            <w:pPr>
              <w:pStyle w:val="6"/>
              <w:ind w:right="-172"/>
              <w:rPr>
                <w:rFonts w:cs="Arial"/>
                <w:sz w:val="14"/>
                <w:szCs w:val="14"/>
                <w:lang w:val="en-US"/>
              </w:rPr>
            </w:pPr>
          </w:p>
        </w:tc>
        <w:tc>
          <w:tcPr>
            <w:tcW w:w="5103" w:type="dxa"/>
            <w:vAlign w:val="center"/>
          </w:tcPr>
          <w:p w14:paraId="2B2B05D0" w14:textId="1A23FB07" w:rsidR="00616DF5" w:rsidRPr="002C0DDF" w:rsidRDefault="00616DF5" w:rsidP="002C0DDF">
            <w:pPr>
              <w:pStyle w:val="6"/>
              <w:ind w:right="-172"/>
              <w:rPr>
                <w:rFonts w:cs="Arial"/>
                <w:sz w:val="14"/>
                <w:szCs w:val="14"/>
                <w:lang w:val="en-US"/>
              </w:rPr>
            </w:pPr>
          </w:p>
        </w:tc>
      </w:tr>
      <w:tr w:rsidR="00616DF5" w:rsidRPr="002C0DDF" w14:paraId="70C5DF89" w14:textId="77777777" w:rsidTr="00EC040B">
        <w:trPr>
          <w:trHeight w:val="142"/>
        </w:trPr>
        <w:tc>
          <w:tcPr>
            <w:tcW w:w="5103" w:type="dxa"/>
            <w:vAlign w:val="center"/>
          </w:tcPr>
          <w:p w14:paraId="64336BE4" w14:textId="77777777" w:rsidR="00616DF5" w:rsidRPr="002C0DDF" w:rsidRDefault="00616DF5" w:rsidP="002C0DDF">
            <w:pPr>
              <w:pStyle w:val="6"/>
              <w:ind w:right="-172"/>
              <w:rPr>
                <w:rFonts w:cs="Arial"/>
                <w:sz w:val="14"/>
                <w:szCs w:val="14"/>
                <w:lang w:val="en-US"/>
              </w:rPr>
            </w:pPr>
            <w:r w:rsidRPr="002C0DDF">
              <w:rPr>
                <w:rFonts w:cs="Arial"/>
                <w:sz w:val="14"/>
                <w:szCs w:val="14"/>
              </w:rPr>
              <w:t xml:space="preserve">М.П. </w:t>
            </w:r>
          </w:p>
        </w:tc>
        <w:tc>
          <w:tcPr>
            <w:tcW w:w="5103" w:type="dxa"/>
            <w:vAlign w:val="center"/>
          </w:tcPr>
          <w:p w14:paraId="23BEFB92" w14:textId="77777777" w:rsidR="00616DF5" w:rsidRPr="002C0DDF" w:rsidRDefault="00616DF5" w:rsidP="002C0DDF">
            <w:pPr>
              <w:pStyle w:val="6"/>
              <w:ind w:right="-172"/>
              <w:rPr>
                <w:rFonts w:cs="Arial"/>
                <w:sz w:val="14"/>
                <w:szCs w:val="14"/>
              </w:rPr>
            </w:pPr>
            <w:r w:rsidRPr="002C0DDF">
              <w:rPr>
                <w:rFonts w:cs="Arial"/>
                <w:sz w:val="14"/>
                <w:szCs w:val="14"/>
              </w:rPr>
              <w:t xml:space="preserve">М.П. </w:t>
            </w:r>
          </w:p>
        </w:tc>
      </w:tr>
    </w:tbl>
    <w:p w14:paraId="721D8041" w14:textId="77777777" w:rsidR="00616DF5" w:rsidRPr="002C0DDF" w:rsidRDefault="00616DF5" w:rsidP="002C0DDF">
      <w:pPr>
        <w:rPr>
          <w:rFonts w:cs="Arial"/>
          <w:b/>
          <w:i/>
          <w:sz w:val="14"/>
          <w:szCs w:val="14"/>
        </w:rPr>
      </w:pPr>
      <w:r w:rsidRPr="002C0DDF">
        <w:rPr>
          <w:rFonts w:cs="Arial"/>
          <w:sz w:val="14"/>
          <w:szCs w:val="14"/>
        </w:rPr>
        <w:br w:type="page"/>
      </w:r>
      <w:r w:rsidRPr="002C0DDF">
        <w:rPr>
          <w:b/>
          <w:i/>
          <w:noProof/>
          <w:sz w:val="14"/>
          <w:szCs w:val="14"/>
          <w:lang w:eastAsia="ru-RU"/>
        </w:rPr>
        <mc:AlternateContent>
          <mc:Choice Requires="wps">
            <w:drawing>
              <wp:anchor distT="0" distB="0" distL="114300" distR="114300" simplePos="0" relativeHeight="251659264" behindDoc="0" locked="0" layoutInCell="1" allowOverlap="1" wp14:anchorId="54BD1946" wp14:editId="757F679F">
                <wp:simplePos x="0" y="0"/>
                <wp:positionH relativeFrom="column">
                  <wp:posOffset>-17871</wp:posOffset>
                </wp:positionH>
                <wp:positionV relativeFrom="paragraph">
                  <wp:posOffset>510631</wp:posOffset>
                </wp:positionV>
                <wp:extent cx="2155372" cy="195943"/>
                <wp:effectExtent l="0" t="0" r="0" b="0"/>
                <wp:wrapNone/>
                <wp:docPr id="494144709" name="Надпись 1"/>
                <wp:cNvGraphicFramePr/>
                <a:graphic xmlns:a="http://schemas.openxmlformats.org/drawingml/2006/main">
                  <a:graphicData uri="http://schemas.microsoft.com/office/word/2010/wordprocessingShape">
                    <wps:wsp>
                      <wps:cNvSpPr txBox="1"/>
                      <wps:spPr>
                        <a:xfrm>
                          <a:off x="0" y="0"/>
                          <a:ext cx="2155372" cy="195943"/>
                        </a:xfrm>
                        <a:prstGeom prst="rect">
                          <a:avLst/>
                        </a:prstGeom>
                        <a:noFill/>
                        <a:ln w="6350">
                          <a:noFill/>
                        </a:ln>
                      </wps:spPr>
                      <wps:txbx>
                        <w:txbxContent>
                          <w:p w14:paraId="5AB9ADB1" w14:textId="77777777" w:rsidR="00133A6F" w:rsidRPr="00670130" w:rsidRDefault="00133A6F" w:rsidP="00616DF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4pt;margin-top:40.2pt;width:169.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" filled="f" stroked="f" strokeweight=".5pt">
                <v:textbox>
                  <w:txbxContent>
                    <w:p w14:paraId="5AB9ADB1" w14:textId="77777777" w:rsidR="00133A6F" w:rsidRPr="00670130" w:rsidRDefault="00133A6F" w:rsidP="00616DF5">
                      <w:pPr>
                        <w:rPr>
                          <w:lang w:val="en-US"/>
                        </w:rPr>
                      </w:pPr>
                    </w:p>
                  </w:txbxContent>
                </v:textbox>
              </v:shape>
            </w:pict>
          </mc:Fallback>
        </mc:AlternateContent>
      </w:r>
    </w:p>
    <w:p w14:paraId="70CE369F" w14:textId="77777777" w:rsidR="00616DF5" w:rsidRPr="002C0DDF" w:rsidRDefault="00616DF5" w:rsidP="002C0DDF">
      <w:pPr>
        <w:ind w:right="110"/>
        <w:jc w:val="right"/>
        <w:rPr>
          <w:rFonts w:cs="Arial"/>
          <w:b/>
          <w:i/>
          <w:sz w:val="14"/>
          <w:szCs w:val="14"/>
        </w:rPr>
        <w:sectPr w:rsidR="00616DF5" w:rsidRPr="002C0DDF" w:rsidSect="00133A6F">
          <w:pgSz w:w="11906" w:h="16838"/>
          <w:pgMar w:top="567" w:right="567" w:bottom="567" w:left="1418" w:header="187" w:footer="544" w:gutter="0"/>
          <w:cols w:space="708"/>
          <w:docGrid w:linePitch="360"/>
        </w:sectPr>
      </w:pPr>
    </w:p>
    <w:p w14:paraId="32125917" w14:textId="77777777" w:rsidR="00616DF5" w:rsidRPr="002C0DDF" w:rsidRDefault="00616DF5" w:rsidP="002C0DDF">
      <w:pPr>
        <w:ind w:right="110"/>
        <w:jc w:val="right"/>
        <w:rPr>
          <w:rFonts w:cs="Arial"/>
          <w:b/>
          <w:i/>
          <w:sz w:val="14"/>
          <w:szCs w:val="14"/>
        </w:rPr>
      </w:pPr>
      <w:r w:rsidRPr="002C0DDF">
        <w:rPr>
          <w:rFonts w:cs="Arial"/>
          <w:b/>
          <w:i/>
          <w:sz w:val="14"/>
          <w:szCs w:val="14"/>
        </w:rPr>
        <w:lastRenderedPageBreak/>
        <w:t>Приложение №2</w:t>
      </w:r>
    </w:p>
    <w:p w14:paraId="04F08D6B" w14:textId="00415C06" w:rsidR="00616DF5" w:rsidRPr="002C0DDF" w:rsidRDefault="00616DF5" w:rsidP="002C0DDF">
      <w:pPr>
        <w:ind w:right="110"/>
        <w:jc w:val="right"/>
        <w:rPr>
          <w:rFonts w:cs="Arial"/>
          <w:sz w:val="14"/>
          <w:szCs w:val="14"/>
        </w:rPr>
      </w:pPr>
      <w:r w:rsidRPr="002C0DDF">
        <w:rPr>
          <w:rFonts w:cs="Arial"/>
          <w:i/>
          <w:sz w:val="14"/>
          <w:szCs w:val="14"/>
        </w:rPr>
        <w:t xml:space="preserve">к </w:t>
      </w:r>
      <w:r w:rsidRPr="002C0DDF">
        <w:rPr>
          <w:rFonts w:cs="Arial"/>
          <w:sz w:val="14"/>
          <w:szCs w:val="14"/>
        </w:rPr>
        <w:t xml:space="preserve">Договору лизинга № </w:t>
      </w:r>
      <w:r w:rsidR="0077754B" w:rsidRPr="002C0DDF">
        <w:rPr>
          <w:rFonts w:cs="Arial"/>
          <w:sz w:val="14"/>
          <w:szCs w:val="14"/>
        </w:rPr>
        <w:t>_______________</w:t>
      </w:r>
    </w:p>
    <w:p w14:paraId="1B6DEEFB" w14:textId="3BBEE6D9" w:rsidR="00616DF5" w:rsidRPr="002C0DDF" w:rsidRDefault="00616DF5" w:rsidP="002C0DDF">
      <w:pPr>
        <w:ind w:right="110"/>
        <w:jc w:val="right"/>
        <w:rPr>
          <w:rFonts w:cs="Arial"/>
          <w:sz w:val="14"/>
          <w:szCs w:val="14"/>
        </w:rPr>
      </w:pPr>
      <w:r w:rsidRPr="002C0DDF">
        <w:rPr>
          <w:rFonts w:cs="Arial"/>
          <w:sz w:val="14"/>
          <w:szCs w:val="14"/>
        </w:rPr>
        <w:t xml:space="preserve">от </w:t>
      </w:r>
      <w:r w:rsidR="0077754B" w:rsidRPr="002C0DDF">
        <w:rPr>
          <w:rFonts w:cs="Arial"/>
          <w:sz w:val="14"/>
          <w:szCs w:val="14"/>
        </w:rPr>
        <w:t>_______________</w:t>
      </w:r>
    </w:p>
    <w:p w14:paraId="6375D3FF" w14:textId="77777777" w:rsidR="00616DF5" w:rsidRPr="002C0DDF" w:rsidRDefault="00616DF5" w:rsidP="002C0DDF">
      <w:pPr>
        <w:spacing w:after="80"/>
        <w:jc w:val="center"/>
        <w:rPr>
          <w:rFonts w:cs="Arial"/>
          <w:b/>
          <w:sz w:val="20"/>
          <w:szCs w:val="20"/>
        </w:rPr>
      </w:pPr>
      <w:r w:rsidRPr="002C0DDF">
        <w:rPr>
          <w:rFonts w:cs="Arial"/>
          <w:b/>
          <w:sz w:val="20"/>
          <w:szCs w:val="20"/>
        </w:rPr>
        <w:t>ГРАФИК ПЛАТЕЖЕЙ</w:t>
      </w:r>
    </w:p>
    <w:p w14:paraId="3A52BC0C" w14:textId="50E41996" w:rsidR="00616DF5" w:rsidRPr="002C0DDF" w:rsidRDefault="00616DF5" w:rsidP="002C0DDF">
      <w:pPr>
        <w:jc w:val="center"/>
        <w:rPr>
          <w:rFonts w:cs="Arial"/>
          <w:sz w:val="14"/>
          <w:szCs w:val="14"/>
        </w:rPr>
      </w:pPr>
    </w:p>
    <w:tbl>
      <w:tblPr>
        <w:tblW w:w="13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5"/>
        <w:gridCol w:w="992"/>
        <w:gridCol w:w="1218"/>
        <w:gridCol w:w="1340"/>
        <w:gridCol w:w="1275"/>
        <w:gridCol w:w="581"/>
        <w:gridCol w:w="693"/>
        <w:gridCol w:w="1275"/>
        <w:gridCol w:w="1417"/>
        <w:gridCol w:w="1420"/>
        <w:gridCol w:w="1136"/>
        <w:gridCol w:w="170"/>
        <w:gridCol w:w="968"/>
      </w:tblGrid>
      <w:tr w:rsidR="0063390A" w:rsidRPr="002C0DDF" w14:paraId="55682DD0" w14:textId="77777777" w:rsidTr="0063390A">
        <w:trPr>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65B5449B" w14:textId="77777777" w:rsidR="0063390A" w:rsidRPr="002C0DDF" w:rsidRDefault="0063390A" w:rsidP="002C0DDF">
            <w:pPr>
              <w:jc w:val="center"/>
              <w:rPr>
                <w:rFonts w:cs="Arial"/>
                <w:sz w:val="14"/>
                <w:szCs w:val="14"/>
              </w:rPr>
            </w:pPr>
            <w:r w:rsidRPr="002C0DDF">
              <w:rPr>
                <w:rFonts w:cs="Arial"/>
                <w:sz w:val="14"/>
                <w:szCs w:val="14"/>
              </w:rPr>
              <w:t>№</w:t>
            </w:r>
            <w:r w:rsidRPr="002C0DDF">
              <w:rPr>
                <w:rFonts w:cs="Arial"/>
                <w:sz w:val="14"/>
                <w:szCs w:val="14"/>
              </w:rPr>
              <w:br/>
              <w:t>платежа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615CD8A" w14:textId="77777777" w:rsidR="0063390A" w:rsidRPr="002C0DDF" w:rsidRDefault="0063390A" w:rsidP="002C0DDF">
            <w:pPr>
              <w:jc w:val="center"/>
              <w:rPr>
                <w:rFonts w:cs="Arial"/>
                <w:sz w:val="14"/>
                <w:szCs w:val="14"/>
              </w:rPr>
            </w:pPr>
            <w:r w:rsidRPr="002C0DDF">
              <w:rPr>
                <w:rFonts w:cs="Arial"/>
                <w:sz w:val="14"/>
                <w:szCs w:val="14"/>
              </w:rPr>
              <w:t>Дата оплаты</w:t>
            </w:r>
          </w:p>
        </w:tc>
        <w:tc>
          <w:tcPr>
            <w:tcW w:w="3833" w:type="dxa"/>
            <w:gridSpan w:val="3"/>
            <w:tcBorders>
              <w:top w:val="single" w:sz="4" w:space="0" w:color="auto"/>
              <w:left w:val="single" w:sz="4" w:space="0" w:color="auto"/>
              <w:bottom w:val="single" w:sz="4" w:space="0" w:color="auto"/>
              <w:right w:val="single" w:sz="4" w:space="0" w:color="auto"/>
            </w:tcBorders>
            <w:vAlign w:val="center"/>
            <w:hideMark/>
          </w:tcPr>
          <w:p w14:paraId="3D7B222A" w14:textId="77777777" w:rsidR="0063390A" w:rsidRPr="002C0DDF" w:rsidRDefault="0063390A" w:rsidP="002C0DDF">
            <w:pPr>
              <w:jc w:val="center"/>
              <w:rPr>
                <w:rFonts w:cs="Arial"/>
                <w:sz w:val="14"/>
                <w:szCs w:val="14"/>
              </w:rPr>
            </w:pPr>
            <w:r w:rsidRPr="002C0DDF">
              <w:rPr>
                <w:rFonts w:cs="Arial"/>
                <w:sz w:val="14"/>
                <w:szCs w:val="14"/>
              </w:rPr>
              <w:t>Платежи по договору лизинга</w:t>
            </w:r>
          </w:p>
        </w:tc>
        <w:tc>
          <w:tcPr>
            <w:tcW w:w="12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DA88FD" w14:textId="77777777" w:rsidR="0063390A" w:rsidRPr="002C0DDF" w:rsidRDefault="0063390A" w:rsidP="002C0DDF">
            <w:pPr>
              <w:jc w:val="center"/>
              <w:rPr>
                <w:rFonts w:cs="Arial"/>
                <w:sz w:val="14"/>
                <w:szCs w:val="14"/>
              </w:rPr>
            </w:pPr>
            <w:r w:rsidRPr="002C0DDF">
              <w:rPr>
                <w:rFonts w:cs="Arial"/>
                <w:sz w:val="14"/>
                <w:szCs w:val="14"/>
              </w:rPr>
              <w:t>Дата выставления счет-фактур</w:t>
            </w:r>
          </w:p>
        </w:tc>
        <w:tc>
          <w:tcPr>
            <w:tcW w:w="411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C622AF" w14:textId="77777777" w:rsidR="0063390A" w:rsidRPr="002C0DDF" w:rsidRDefault="0063390A" w:rsidP="002C0DDF">
            <w:pPr>
              <w:jc w:val="center"/>
              <w:rPr>
                <w:rFonts w:cs="Arial"/>
                <w:sz w:val="14"/>
                <w:szCs w:val="14"/>
              </w:rPr>
            </w:pPr>
            <w:r w:rsidRPr="002C0DDF">
              <w:rPr>
                <w:rFonts w:cs="Arial"/>
                <w:sz w:val="14"/>
                <w:szCs w:val="14"/>
              </w:rPr>
              <w:t xml:space="preserve">Начисляемые услуги лизинга </w:t>
            </w:r>
          </w:p>
          <w:p w14:paraId="2D2D6612" w14:textId="77777777" w:rsidR="0063390A" w:rsidRPr="002C0DDF" w:rsidRDefault="0063390A" w:rsidP="002C0DDF">
            <w:pPr>
              <w:jc w:val="center"/>
              <w:rPr>
                <w:rFonts w:cs="Arial"/>
                <w:sz w:val="14"/>
                <w:szCs w:val="14"/>
              </w:rPr>
            </w:pPr>
            <w:r w:rsidRPr="002C0DDF">
              <w:rPr>
                <w:rFonts w:cs="Arial"/>
                <w:sz w:val="14"/>
                <w:szCs w:val="14"/>
              </w:rPr>
              <w:t>(Выставляемые счета-фактуры)</w:t>
            </w:r>
          </w:p>
        </w:tc>
        <w:tc>
          <w:tcPr>
            <w:tcW w:w="226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1B199DB" w14:textId="77777777" w:rsidR="0063390A" w:rsidRPr="002C0DDF" w:rsidRDefault="0063390A" w:rsidP="002C0DDF">
            <w:pPr>
              <w:jc w:val="center"/>
              <w:rPr>
                <w:rFonts w:cs="Arial"/>
                <w:sz w:val="14"/>
                <w:szCs w:val="14"/>
              </w:rPr>
            </w:pPr>
            <w:r w:rsidRPr="002C0DDF">
              <w:rPr>
                <w:rFonts w:cs="Arial"/>
                <w:sz w:val="14"/>
                <w:szCs w:val="14"/>
              </w:rPr>
              <w:t>Зачет аванса</w:t>
            </w:r>
          </w:p>
        </w:tc>
      </w:tr>
      <w:tr w:rsidR="0063390A" w:rsidRPr="002C0DDF" w14:paraId="52364094" w14:textId="77777777" w:rsidTr="0063390A">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8B27ACD" w14:textId="77777777" w:rsidR="0063390A" w:rsidRPr="002C0DDF" w:rsidRDefault="0063390A" w:rsidP="002C0DDF">
            <w:pPr>
              <w:rPr>
                <w:rFonts w:cs="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1DD614" w14:textId="77777777" w:rsidR="0063390A" w:rsidRPr="002C0DDF" w:rsidRDefault="0063390A" w:rsidP="002C0DDF">
            <w:pPr>
              <w:rPr>
                <w:rFonts w:cs="Arial"/>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DAA7B4F" w14:textId="77777777" w:rsidR="0063390A" w:rsidRPr="002C0DDF" w:rsidRDefault="0063390A" w:rsidP="002C0DDF">
            <w:pPr>
              <w:jc w:val="center"/>
              <w:rPr>
                <w:rFonts w:cs="Arial"/>
                <w:sz w:val="14"/>
                <w:szCs w:val="14"/>
              </w:rPr>
            </w:pPr>
            <w:r w:rsidRPr="002C0DDF">
              <w:rPr>
                <w:rFonts w:cs="Arial"/>
                <w:sz w:val="14"/>
                <w:szCs w:val="14"/>
              </w:rPr>
              <w:t>Всего платежи по договору лизинга с НДС</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0494876" w14:textId="77777777" w:rsidR="0063390A" w:rsidRPr="002C0DDF" w:rsidRDefault="0063390A" w:rsidP="002C0DDF">
            <w:pPr>
              <w:jc w:val="center"/>
              <w:rPr>
                <w:rFonts w:cs="Arial"/>
                <w:sz w:val="14"/>
                <w:szCs w:val="14"/>
              </w:rPr>
            </w:pPr>
            <w:r w:rsidRPr="002C0DDF">
              <w:rPr>
                <w:rFonts w:cs="Arial"/>
                <w:sz w:val="14"/>
                <w:szCs w:val="14"/>
              </w:rPr>
              <w:t>Лизинговые платежи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6DAAA4" w14:textId="77777777" w:rsidR="0063390A" w:rsidRPr="002C0DDF" w:rsidRDefault="0063390A" w:rsidP="002C0DDF">
            <w:pPr>
              <w:jc w:val="center"/>
              <w:rPr>
                <w:rFonts w:cs="Arial"/>
                <w:sz w:val="14"/>
                <w:szCs w:val="14"/>
              </w:rPr>
            </w:pPr>
            <w:r w:rsidRPr="002C0DDF">
              <w:rPr>
                <w:rFonts w:cs="Arial"/>
                <w:sz w:val="14"/>
                <w:szCs w:val="14"/>
              </w:rPr>
              <w:t>Выкупная цена с НДС</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38380BE7" w14:textId="77777777" w:rsidR="0063390A" w:rsidRPr="002C0DDF" w:rsidRDefault="0063390A" w:rsidP="002C0DDF">
            <w:pPr>
              <w:rPr>
                <w:rFonts w:cs="Arial"/>
                <w:sz w:val="14"/>
                <w:szCs w:val="14"/>
              </w:rPr>
            </w:pPr>
          </w:p>
        </w:tc>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14:paraId="592D6AD8" w14:textId="77777777" w:rsidR="0063390A" w:rsidRPr="002C0DDF" w:rsidRDefault="0063390A" w:rsidP="002C0DDF">
            <w:pPr>
              <w:rPr>
                <w:rFonts w:cs="Arial"/>
                <w:sz w:val="14"/>
                <w:szCs w:val="14"/>
              </w:rPr>
            </w:pPr>
          </w:p>
        </w:tc>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14:paraId="3E68B6B6" w14:textId="77777777" w:rsidR="0063390A" w:rsidRPr="002C0DDF" w:rsidRDefault="0063390A" w:rsidP="002C0DDF">
            <w:pPr>
              <w:rPr>
                <w:rFonts w:cs="Arial"/>
                <w:sz w:val="14"/>
                <w:szCs w:val="14"/>
              </w:rPr>
            </w:pPr>
          </w:p>
        </w:tc>
      </w:tr>
      <w:tr w:rsidR="0063390A" w:rsidRPr="002C0DDF" w14:paraId="452C691F" w14:textId="77777777" w:rsidTr="0063390A">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6584D27" w14:textId="77777777" w:rsidR="0063390A" w:rsidRPr="002C0DDF" w:rsidRDefault="0063390A" w:rsidP="002C0DDF">
            <w:pPr>
              <w:rPr>
                <w:rFonts w:cs="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948D6A" w14:textId="77777777" w:rsidR="0063390A" w:rsidRPr="002C0DDF" w:rsidRDefault="0063390A" w:rsidP="002C0DDF">
            <w:pPr>
              <w:rPr>
                <w:rFonts w:cs="Arial"/>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5201D07B"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340" w:type="dxa"/>
            <w:tcBorders>
              <w:top w:val="single" w:sz="4" w:space="0" w:color="auto"/>
              <w:left w:val="single" w:sz="4" w:space="0" w:color="auto"/>
              <w:bottom w:val="single" w:sz="4" w:space="0" w:color="auto"/>
              <w:right w:val="single" w:sz="4" w:space="0" w:color="auto"/>
            </w:tcBorders>
            <w:vAlign w:val="center"/>
            <w:hideMark/>
          </w:tcPr>
          <w:p w14:paraId="2AA7E8A2"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0694628D"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05956A95" w14:textId="77777777" w:rsidR="0063390A" w:rsidRPr="002C0DDF" w:rsidRDefault="0063390A" w:rsidP="002C0DDF">
            <w:pPr>
              <w:rPr>
                <w:rFonts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14:paraId="502681D0"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rPr>
              <w:t>руб</w:t>
            </w:r>
            <w:proofErr w:type="spellEnd"/>
            <w:r w:rsidRPr="002C0DDF">
              <w:rPr>
                <w:rFonts w:cs="Arial"/>
                <w:sz w:val="14"/>
                <w:szCs w:val="14"/>
              </w:rPr>
              <w:t>, без НДС</w:t>
            </w:r>
          </w:p>
        </w:tc>
        <w:tc>
          <w:tcPr>
            <w:tcW w:w="1417" w:type="dxa"/>
            <w:tcBorders>
              <w:top w:val="single" w:sz="4" w:space="0" w:color="auto"/>
              <w:left w:val="single" w:sz="4" w:space="0" w:color="auto"/>
              <w:bottom w:val="single" w:sz="4" w:space="0" w:color="auto"/>
              <w:right w:val="single" w:sz="4" w:space="0" w:color="auto"/>
            </w:tcBorders>
            <w:hideMark/>
          </w:tcPr>
          <w:p w14:paraId="704EDE6D" w14:textId="77777777" w:rsidR="0063390A" w:rsidRPr="002C0DDF" w:rsidRDefault="0063390A" w:rsidP="002C0DDF">
            <w:pPr>
              <w:jc w:val="center"/>
              <w:rPr>
                <w:rFonts w:cs="Arial"/>
                <w:sz w:val="14"/>
                <w:szCs w:val="14"/>
              </w:rPr>
            </w:pPr>
            <w:r w:rsidRPr="002C0DDF">
              <w:rPr>
                <w:rFonts w:cs="Arial"/>
                <w:sz w:val="14"/>
                <w:szCs w:val="14"/>
              </w:rPr>
              <w:t xml:space="preserve">НДС, </w:t>
            </w:r>
            <w:proofErr w:type="spellStart"/>
            <w:r w:rsidRPr="002C0DDF">
              <w:rPr>
                <w:rFonts w:cs="Arial"/>
                <w:sz w:val="14"/>
                <w:szCs w:val="14"/>
              </w:rPr>
              <w:t>руб</w:t>
            </w:r>
            <w:proofErr w:type="spellEnd"/>
          </w:p>
        </w:tc>
        <w:tc>
          <w:tcPr>
            <w:tcW w:w="1420" w:type="dxa"/>
            <w:tcBorders>
              <w:top w:val="single" w:sz="4" w:space="0" w:color="auto"/>
              <w:left w:val="single" w:sz="4" w:space="0" w:color="auto"/>
              <w:bottom w:val="single" w:sz="4" w:space="0" w:color="auto"/>
              <w:right w:val="single" w:sz="4" w:space="0" w:color="auto"/>
            </w:tcBorders>
            <w:hideMark/>
          </w:tcPr>
          <w:p w14:paraId="1CB801F2" w14:textId="77777777" w:rsidR="0063390A" w:rsidRPr="002C0DDF" w:rsidRDefault="0063390A" w:rsidP="002C0DDF">
            <w:pPr>
              <w:jc w:val="center"/>
              <w:rPr>
                <w:rFonts w:cs="Arial"/>
                <w:sz w:val="14"/>
                <w:szCs w:val="14"/>
              </w:rPr>
            </w:pPr>
            <w:r w:rsidRPr="002C0DDF">
              <w:rPr>
                <w:rFonts w:cs="Arial"/>
                <w:sz w:val="14"/>
                <w:szCs w:val="14"/>
              </w:rPr>
              <w:t xml:space="preserve">Итого с НДС, </w:t>
            </w:r>
            <w:proofErr w:type="spellStart"/>
            <w:r w:rsidRPr="002C0DDF">
              <w:rPr>
                <w:rFonts w:cs="Arial"/>
                <w:sz w:val="14"/>
                <w:szCs w:val="14"/>
              </w:rPr>
              <w:t>руб</w:t>
            </w:r>
            <w:proofErr w:type="spellEnd"/>
          </w:p>
        </w:tc>
        <w:tc>
          <w:tcPr>
            <w:tcW w:w="1136" w:type="dxa"/>
            <w:tcBorders>
              <w:top w:val="single" w:sz="4" w:space="0" w:color="auto"/>
              <w:left w:val="single" w:sz="4" w:space="0" w:color="auto"/>
              <w:bottom w:val="single" w:sz="4" w:space="0" w:color="auto"/>
              <w:right w:val="single" w:sz="4" w:space="0" w:color="auto"/>
            </w:tcBorders>
            <w:vAlign w:val="center"/>
            <w:hideMark/>
          </w:tcPr>
          <w:p w14:paraId="5A2F6E9D"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rPr>
              <w:t>руб</w:t>
            </w:r>
            <w:proofErr w:type="spellEnd"/>
            <w:r w:rsidRPr="002C0DDF">
              <w:rPr>
                <w:rFonts w:cs="Arial"/>
                <w:sz w:val="14"/>
                <w:szCs w:val="14"/>
              </w:rPr>
              <w:t> с НДС</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68B364BC" w14:textId="77777777" w:rsidR="0063390A" w:rsidRPr="002C0DDF" w:rsidRDefault="0063390A" w:rsidP="002C0DDF">
            <w:pPr>
              <w:jc w:val="center"/>
              <w:rPr>
                <w:rFonts w:cs="Arial"/>
                <w:sz w:val="14"/>
                <w:szCs w:val="14"/>
              </w:rPr>
            </w:pPr>
            <w:r w:rsidRPr="002C0DDF">
              <w:rPr>
                <w:rFonts w:cs="Arial"/>
                <w:sz w:val="14"/>
                <w:szCs w:val="14"/>
              </w:rPr>
              <w:t xml:space="preserve">в т.ч. НДС, </w:t>
            </w:r>
            <w:proofErr w:type="spellStart"/>
            <w:r w:rsidRPr="002C0DDF">
              <w:rPr>
                <w:rFonts w:cs="Arial"/>
                <w:sz w:val="14"/>
                <w:szCs w:val="14"/>
              </w:rPr>
              <w:t>руб</w:t>
            </w:r>
            <w:proofErr w:type="spellEnd"/>
          </w:p>
        </w:tc>
      </w:tr>
      <w:tr w:rsidR="0063390A" w:rsidRPr="002C0DDF" w14:paraId="323D2AC2" w14:textId="77777777" w:rsidTr="0063390A">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3C9A885" w14:textId="77777777" w:rsidR="0063390A" w:rsidRPr="002C0DDF" w:rsidRDefault="0063390A" w:rsidP="002C0DDF">
            <w:pPr>
              <w:jc w:val="center"/>
              <w:rPr>
                <w:rFonts w:cs="Arial"/>
                <w:i/>
                <w:sz w:val="14"/>
                <w:szCs w:val="14"/>
              </w:rPr>
            </w:pPr>
            <w:r w:rsidRPr="002C0DDF">
              <w:rPr>
                <w:rFonts w:cs="Arial"/>
                <w:i/>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2E37C" w14:textId="77777777" w:rsidR="0063390A" w:rsidRPr="002C0DDF" w:rsidRDefault="0063390A" w:rsidP="002C0DDF">
            <w:pPr>
              <w:jc w:val="center"/>
              <w:rPr>
                <w:rFonts w:cs="Arial"/>
                <w:i/>
                <w:sz w:val="14"/>
                <w:szCs w:val="14"/>
              </w:rPr>
            </w:pPr>
            <w:r w:rsidRPr="002C0DDF">
              <w:rPr>
                <w:rFonts w:cs="Arial"/>
                <w:i/>
                <w:sz w:val="14"/>
                <w:szCs w:val="14"/>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8EDFED6" w14:textId="77777777" w:rsidR="0063390A" w:rsidRPr="002C0DDF" w:rsidRDefault="0063390A" w:rsidP="002C0DDF">
            <w:pPr>
              <w:jc w:val="center"/>
              <w:rPr>
                <w:rFonts w:cs="Arial"/>
                <w:i/>
                <w:sz w:val="14"/>
                <w:szCs w:val="14"/>
              </w:rPr>
            </w:pPr>
            <w:r w:rsidRPr="002C0DDF">
              <w:rPr>
                <w:rFonts w:cs="Arial"/>
                <w:i/>
                <w:sz w:val="14"/>
                <w:szCs w:val="14"/>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D563C12" w14:textId="77777777" w:rsidR="0063390A" w:rsidRPr="002C0DDF" w:rsidRDefault="0063390A" w:rsidP="002C0DDF">
            <w:pPr>
              <w:jc w:val="center"/>
              <w:rPr>
                <w:rFonts w:cs="Arial"/>
                <w:i/>
                <w:sz w:val="14"/>
                <w:szCs w:val="14"/>
              </w:rPr>
            </w:pPr>
            <w:r w:rsidRPr="002C0DDF">
              <w:rPr>
                <w:rFonts w:cs="Arial"/>
                <w:i/>
                <w:sz w:val="14"/>
                <w:szCs w:val="1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4B60B2" w14:textId="77777777" w:rsidR="0063390A" w:rsidRPr="002C0DDF" w:rsidRDefault="0063390A" w:rsidP="002C0DDF">
            <w:pPr>
              <w:jc w:val="center"/>
              <w:rPr>
                <w:rFonts w:cs="Arial"/>
                <w:i/>
                <w:sz w:val="14"/>
                <w:szCs w:val="14"/>
              </w:rPr>
            </w:pPr>
            <w:r w:rsidRPr="002C0DDF">
              <w:rPr>
                <w:rFonts w:cs="Arial"/>
                <w:i/>
                <w:sz w:val="14"/>
                <w:szCs w:val="14"/>
              </w:rPr>
              <w:t>5</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56C9648E" w14:textId="77777777" w:rsidR="0063390A" w:rsidRPr="002C0DDF" w:rsidRDefault="0063390A" w:rsidP="002C0DDF">
            <w:pPr>
              <w:jc w:val="center"/>
              <w:rPr>
                <w:rFonts w:cs="Arial"/>
                <w:i/>
                <w:sz w:val="14"/>
                <w:szCs w:val="14"/>
              </w:rPr>
            </w:pPr>
            <w:r w:rsidRPr="002C0DDF">
              <w:rPr>
                <w:rFonts w:cs="Arial"/>
                <w:i/>
                <w:sz w:val="14"/>
                <w:szCs w:val="14"/>
              </w:rPr>
              <w:t>6</w:t>
            </w:r>
          </w:p>
        </w:tc>
        <w:tc>
          <w:tcPr>
            <w:tcW w:w="1275" w:type="dxa"/>
            <w:tcBorders>
              <w:top w:val="single" w:sz="4" w:space="0" w:color="auto"/>
              <w:left w:val="single" w:sz="4" w:space="0" w:color="auto"/>
              <w:bottom w:val="single" w:sz="4" w:space="0" w:color="auto"/>
              <w:right w:val="single" w:sz="4" w:space="0" w:color="auto"/>
            </w:tcBorders>
            <w:hideMark/>
          </w:tcPr>
          <w:p w14:paraId="072377E7" w14:textId="77777777" w:rsidR="0063390A" w:rsidRPr="002C0DDF" w:rsidRDefault="0063390A" w:rsidP="002C0DDF">
            <w:pPr>
              <w:jc w:val="center"/>
              <w:rPr>
                <w:rFonts w:cs="Arial"/>
                <w:i/>
                <w:sz w:val="14"/>
                <w:szCs w:val="14"/>
              </w:rPr>
            </w:pPr>
            <w:r w:rsidRPr="002C0DDF">
              <w:rPr>
                <w:rFonts w:cs="Arial"/>
                <w:i/>
                <w:sz w:val="14"/>
                <w:szCs w:val="14"/>
              </w:rPr>
              <w:t>7</w:t>
            </w:r>
          </w:p>
        </w:tc>
        <w:tc>
          <w:tcPr>
            <w:tcW w:w="1417" w:type="dxa"/>
            <w:tcBorders>
              <w:top w:val="single" w:sz="4" w:space="0" w:color="auto"/>
              <w:left w:val="single" w:sz="4" w:space="0" w:color="auto"/>
              <w:bottom w:val="single" w:sz="4" w:space="0" w:color="auto"/>
              <w:right w:val="single" w:sz="4" w:space="0" w:color="auto"/>
            </w:tcBorders>
            <w:hideMark/>
          </w:tcPr>
          <w:p w14:paraId="76BB8400" w14:textId="77777777" w:rsidR="0063390A" w:rsidRPr="002C0DDF" w:rsidRDefault="0063390A" w:rsidP="002C0DDF">
            <w:pPr>
              <w:jc w:val="center"/>
              <w:rPr>
                <w:rFonts w:cs="Arial"/>
                <w:i/>
                <w:sz w:val="14"/>
                <w:szCs w:val="14"/>
              </w:rPr>
            </w:pPr>
            <w:r w:rsidRPr="002C0DDF">
              <w:rPr>
                <w:rFonts w:cs="Arial"/>
                <w:i/>
                <w:sz w:val="14"/>
                <w:szCs w:val="14"/>
              </w:rPr>
              <w:t>8</w:t>
            </w:r>
          </w:p>
        </w:tc>
        <w:tc>
          <w:tcPr>
            <w:tcW w:w="1420" w:type="dxa"/>
            <w:tcBorders>
              <w:top w:val="single" w:sz="4" w:space="0" w:color="auto"/>
              <w:left w:val="single" w:sz="4" w:space="0" w:color="auto"/>
              <w:bottom w:val="single" w:sz="4" w:space="0" w:color="auto"/>
              <w:right w:val="single" w:sz="4" w:space="0" w:color="auto"/>
            </w:tcBorders>
            <w:hideMark/>
          </w:tcPr>
          <w:p w14:paraId="12C3DEDA" w14:textId="77777777" w:rsidR="0063390A" w:rsidRPr="002C0DDF" w:rsidRDefault="0063390A" w:rsidP="002C0DDF">
            <w:pPr>
              <w:jc w:val="center"/>
              <w:rPr>
                <w:rFonts w:cs="Arial"/>
                <w:i/>
                <w:sz w:val="14"/>
                <w:szCs w:val="14"/>
              </w:rPr>
            </w:pPr>
            <w:r w:rsidRPr="002C0DDF">
              <w:rPr>
                <w:rFonts w:cs="Arial"/>
                <w:i/>
                <w:sz w:val="14"/>
                <w:szCs w:val="14"/>
              </w:rPr>
              <w:t>9</w:t>
            </w:r>
          </w:p>
        </w:tc>
        <w:tc>
          <w:tcPr>
            <w:tcW w:w="1136" w:type="dxa"/>
            <w:tcBorders>
              <w:top w:val="single" w:sz="4" w:space="0" w:color="auto"/>
              <w:left w:val="single" w:sz="4" w:space="0" w:color="auto"/>
              <w:bottom w:val="single" w:sz="4" w:space="0" w:color="auto"/>
              <w:right w:val="single" w:sz="4" w:space="0" w:color="auto"/>
            </w:tcBorders>
            <w:hideMark/>
          </w:tcPr>
          <w:p w14:paraId="7F490591" w14:textId="77777777" w:rsidR="0063390A" w:rsidRPr="002C0DDF" w:rsidRDefault="0063390A" w:rsidP="002C0DDF">
            <w:pPr>
              <w:jc w:val="center"/>
              <w:rPr>
                <w:rFonts w:cs="Arial"/>
                <w:i/>
                <w:sz w:val="14"/>
                <w:szCs w:val="14"/>
              </w:rPr>
            </w:pPr>
            <w:r w:rsidRPr="002C0DDF">
              <w:rPr>
                <w:rFonts w:cs="Arial"/>
                <w:i/>
                <w:sz w:val="14"/>
                <w:szCs w:val="14"/>
              </w:rPr>
              <w:t>10</w:t>
            </w:r>
          </w:p>
        </w:tc>
        <w:tc>
          <w:tcPr>
            <w:tcW w:w="1133" w:type="dxa"/>
            <w:gridSpan w:val="2"/>
            <w:tcBorders>
              <w:top w:val="single" w:sz="4" w:space="0" w:color="auto"/>
              <w:left w:val="single" w:sz="4" w:space="0" w:color="auto"/>
              <w:bottom w:val="single" w:sz="4" w:space="0" w:color="auto"/>
              <w:right w:val="single" w:sz="4" w:space="0" w:color="auto"/>
            </w:tcBorders>
            <w:hideMark/>
          </w:tcPr>
          <w:p w14:paraId="2F678A9B" w14:textId="77777777" w:rsidR="0063390A" w:rsidRPr="002C0DDF" w:rsidRDefault="0063390A" w:rsidP="002C0DDF">
            <w:pPr>
              <w:jc w:val="center"/>
              <w:rPr>
                <w:rFonts w:cs="Arial"/>
                <w:i/>
                <w:sz w:val="14"/>
                <w:szCs w:val="14"/>
              </w:rPr>
            </w:pPr>
            <w:r w:rsidRPr="002C0DDF">
              <w:rPr>
                <w:rFonts w:cs="Arial"/>
                <w:i/>
                <w:sz w:val="14"/>
                <w:szCs w:val="14"/>
              </w:rPr>
              <w:t>11</w:t>
            </w:r>
          </w:p>
        </w:tc>
      </w:tr>
      <w:tr w:rsidR="0063390A" w:rsidRPr="002C0DDF" w14:paraId="1CD2EC6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F9E3522" w14:textId="57EA0428"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3693F5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7AF5B99"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D59CD8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92DAE4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846AA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AFD8394"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AADB3F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4DDAD2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47666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930B66B" w14:textId="77777777" w:rsidR="0063390A" w:rsidRPr="002C0DDF" w:rsidRDefault="0063390A" w:rsidP="002C0DDF">
            <w:pPr>
              <w:jc w:val="center"/>
              <w:rPr>
                <w:rFonts w:cs="Arial"/>
                <w:sz w:val="14"/>
                <w:szCs w:val="14"/>
                <w:lang w:val="en-US"/>
              </w:rPr>
            </w:pPr>
          </w:p>
        </w:tc>
      </w:tr>
      <w:tr w:rsidR="0063390A" w:rsidRPr="002C0DDF" w14:paraId="7F06D75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2C41AD6" w14:textId="47AE517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846616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F13883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B5D204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EAC71D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898902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FDF582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64683A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A3648B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F901ED1"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6FB3AAD" w14:textId="77777777" w:rsidR="0063390A" w:rsidRPr="002C0DDF" w:rsidRDefault="0063390A" w:rsidP="002C0DDF">
            <w:pPr>
              <w:jc w:val="center"/>
              <w:rPr>
                <w:rFonts w:cs="Arial"/>
                <w:sz w:val="14"/>
                <w:szCs w:val="14"/>
                <w:lang w:val="en-US"/>
              </w:rPr>
            </w:pPr>
          </w:p>
        </w:tc>
      </w:tr>
      <w:tr w:rsidR="0063390A" w:rsidRPr="002C0DDF" w14:paraId="542C860F"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47FEBF0" w14:textId="05782165"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A8B2D0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84B536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CCAE1E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48DB5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C14827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9DCBBA2"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417117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406C7D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2E793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8ED56EC" w14:textId="77777777" w:rsidR="0063390A" w:rsidRPr="002C0DDF" w:rsidRDefault="0063390A" w:rsidP="002C0DDF">
            <w:pPr>
              <w:jc w:val="center"/>
              <w:rPr>
                <w:rFonts w:cs="Arial"/>
                <w:sz w:val="14"/>
                <w:szCs w:val="14"/>
                <w:lang w:val="en-US"/>
              </w:rPr>
            </w:pPr>
          </w:p>
        </w:tc>
      </w:tr>
      <w:tr w:rsidR="0063390A" w:rsidRPr="002C0DDF" w14:paraId="5F03BD2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B1FBD9F" w14:textId="6CA5C70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BBA643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8A44C1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20785E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5A84182"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2E6159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FD6CA8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E25396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517D50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E5502DB"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E5B48C7" w14:textId="77777777" w:rsidR="0063390A" w:rsidRPr="002C0DDF" w:rsidRDefault="0063390A" w:rsidP="002C0DDF">
            <w:pPr>
              <w:jc w:val="center"/>
              <w:rPr>
                <w:rFonts w:cs="Arial"/>
                <w:sz w:val="14"/>
                <w:szCs w:val="14"/>
                <w:lang w:val="en-US"/>
              </w:rPr>
            </w:pPr>
          </w:p>
        </w:tc>
      </w:tr>
      <w:tr w:rsidR="0063390A" w:rsidRPr="002C0DDF" w14:paraId="2AD8E799"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D7B75BA" w14:textId="2ED13F3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4603922"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A7CC20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F2BE64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2CF414"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19C5A0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6370301"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77B213F"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9B7263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42960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834AC9" w14:textId="77777777" w:rsidR="0063390A" w:rsidRPr="002C0DDF" w:rsidRDefault="0063390A" w:rsidP="002C0DDF">
            <w:pPr>
              <w:jc w:val="center"/>
              <w:rPr>
                <w:rFonts w:cs="Arial"/>
                <w:sz w:val="14"/>
                <w:szCs w:val="14"/>
                <w:lang w:val="en-US"/>
              </w:rPr>
            </w:pPr>
          </w:p>
        </w:tc>
      </w:tr>
      <w:tr w:rsidR="0063390A" w:rsidRPr="002C0DDF" w14:paraId="25107CA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E39A59B" w14:textId="2C74165A"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493210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B66A4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BBC850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A4890D8"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CE9A1D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9F3444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48EF29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AFE7249"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E73410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692493D" w14:textId="77777777" w:rsidR="0063390A" w:rsidRPr="002C0DDF" w:rsidRDefault="0063390A" w:rsidP="002C0DDF">
            <w:pPr>
              <w:jc w:val="center"/>
              <w:rPr>
                <w:rFonts w:cs="Arial"/>
                <w:sz w:val="14"/>
                <w:szCs w:val="14"/>
                <w:lang w:val="en-US"/>
              </w:rPr>
            </w:pPr>
          </w:p>
        </w:tc>
      </w:tr>
      <w:tr w:rsidR="0063390A" w:rsidRPr="002C0DDF" w14:paraId="35F7C3F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48A13AB" w14:textId="7C8A329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0213F2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68129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41CBF5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E504F5"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FC061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08381F2"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1CDA9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DFB674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B57852"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D58262" w14:textId="77777777" w:rsidR="0063390A" w:rsidRPr="002C0DDF" w:rsidRDefault="0063390A" w:rsidP="002C0DDF">
            <w:pPr>
              <w:jc w:val="center"/>
              <w:rPr>
                <w:rFonts w:cs="Arial"/>
                <w:sz w:val="14"/>
                <w:szCs w:val="14"/>
                <w:lang w:val="en-US"/>
              </w:rPr>
            </w:pPr>
          </w:p>
        </w:tc>
      </w:tr>
      <w:tr w:rsidR="0063390A" w:rsidRPr="002C0DDF" w14:paraId="4D6F275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D25C247" w14:textId="5CC3B80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C9B1F0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602CF92"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4E2076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43D65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B817C3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1887E24"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C5BEB4A"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D5E694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9F971C8"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18EC6D8" w14:textId="77777777" w:rsidR="0063390A" w:rsidRPr="002C0DDF" w:rsidRDefault="0063390A" w:rsidP="002C0DDF">
            <w:pPr>
              <w:jc w:val="center"/>
              <w:rPr>
                <w:rFonts w:cs="Arial"/>
                <w:sz w:val="14"/>
                <w:szCs w:val="14"/>
                <w:lang w:val="en-US"/>
              </w:rPr>
            </w:pPr>
          </w:p>
        </w:tc>
      </w:tr>
      <w:tr w:rsidR="0063390A" w:rsidRPr="002C0DDF" w14:paraId="36B4B85D"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C45B490" w14:textId="5B77B10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92CBE5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49015FC"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6A8255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AE18D5"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0FB782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A3C27CF"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D01548"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9CD1FE7"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D4DDC52"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F0A3C36" w14:textId="77777777" w:rsidR="0063390A" w:rsidRPr="002C0DDF" w:rsidRDefault="0063390A" w:rsidP="002C0DDF">
            <w:pPr>
              <w:jc w:val="center"/>
              <w:rPr>
                <w:rFonts w:cs="Arial"/>
                <w:sz w:val="14"/>
                <w:szCs w:val="14"/>
                <w:lang w:val="en-US"/>
              </w:rPr>
            </w:pPr>
          </w:p>
        </w:tc>
      </w:tr>
      <w:tr w:rsidR="0063390A" w:rsidRPr="002C0DDF" w14:paraId="107145B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E118BF8" w14:textId="19CFDE4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2338E2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EE2091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083D92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D2D80A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5AE8E2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490E44F"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593789F"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87685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6BBBA9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AF2D20E" w14:textId="77777777" w:rsidR="0063390A" w:rsidRPr="002C0DDF" w:rsidRDefault="0063390A" w:rsidP="002C0DDF">
            <w:pPr>
              <w:jc w:val="center"/>
              <w:rPr>
                <w:rFonts w:cs="Arial"/>
                <w:sz w:val="14"/>
                <w:szCs w:val="14"/>
                <w:lang w:val="en-US"/>
              </w:rPr>
            </w:pPr>
          </w:p>
        </w:tc>
      </w:tr>
      <w:tr w:rsidR="0063390A" w:rsidRPr="002C0DDF" w14:paraId="31C7F6F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48B72A3" w14:textId="568FC148"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4B9C12A"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343BF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FECD55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BC1FC77"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BFF5D8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EB437CB"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2CD5D9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B8BFA1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40714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A3ED00" w14:textId="77777777" w:rsidR="0063390A" w:rsidRPr="002C0DDF" w:rsidRDefault="0063390A" w:rsidP="002C0DDF">
            <w:pPr>
              <w:jc w:val="center"/>
              <w:rPr>
                <w:rFonts w:cs="Arial"/>
                <w:sz w:val="14"/>
                <w:szCs w:val="14"/>
                <w:lang w:val="en-US"/>
              </w:rPr>
            </w:pPr>
          </w:p>
        </w:tc>
      </w:tr>
      <w:tr w:rsidR="0063390A" w:rsidRPr="002C0DDF" w14:paraId="08C7D41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F5A0CAA" w14:textId="63F6BF6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CA4B2A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672CF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234568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CE80A0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D6777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AB26CB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A02A4B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276E04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58689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54F9303" w14:textId="77777777" w:rsidR="0063390A" w:rsidRPr="002C0DDF" w:rsidRDefault="0063390A" w:rsidP="002C0DDF">
            <w:pPr>
              <w:jc w:val="center"/>
              <w:rPr>
                <w:rFonts w:cs="Arial"/>
                <w:sz w:val="14"/>
                <w:szCs w:val="14"/>
                <w:lang w:val="en-US"/>
              </w:rPr>
            </w:pPr>
          </w:p>
        </w:tc>
      </w:tr>
      <w:tr w:rsidR="0063390A" w:rsidRPr="002C0DDF" w14:paraId="52A5A14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51FABA6" w14:textId="0C1A6B0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B08FBD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2B2166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5119F0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00F42F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489B42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1D0F501"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853E55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593199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74A385C"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560EE5F" w14:textId="77777777" w:rsidR="0063390A" w:rsidRPr="002C0DDF" w:rsidRDefault="0063390A" w:rsidP="002C0DDF">
            <w:pPr>
              <w:jc w:val="center"/>
              <w:rPr>
                <w:rFonts w:cs="Arial"/>
                <w:sz w:val="14"/>
                <w:szCs w:val="14"/>
                <w:lang w:val="en-US"/>
              </w:rPr>
            </w:pPr>
          </w:p>
        </w:tc>
      </w:tr>
      <w:tr w:rsidR="0063390A" w:rsidRPr="002C0DDF" w14:paraId="37283DA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7282649" w14:textId="6C88A86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A519909"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768B1EE"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67ED22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4FE739"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6664822"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CE9EC5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51C6A9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E332543"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294A7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A1A89E1" w14:textId="77777777" w:rsidR="0063390A" w:rsidRPr="002C0DDF" w:rsidRDefault="0063390A" w:rsidP="002C0DDF">
            <w:pPr>
              <w:jc w:val="center"/>
              <w:rPr>
                <w:rFonts w:cs="Arial"/>
                <w:sz w:val="14"/>
                <w:szCs w:val="14"/>
                <w:lang w:val="en-US"/>
              </w:rPr>
            </w:pPr>
          </w:p>
        </w:tc>
      </w:tr>
      <w:tr w:rsidR="0063390A" w:rsidRPr="002C0DDF" w14:paraId="501A45A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DD10881" w14:textId="51B0A45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7400D7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F5238F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06063B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CDEA41F"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44B1307"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F25BE4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06005467"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5B29AE7"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FED858E"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629792C" w14:textId="77777777" w:rsidR="0063390A" w:rsidRPr="002C0DDF" w:rsidRDefault="0063390A" w:rsidP="002C0DDF">
            <w:pPr>
              <w:jc w:val="center"/>
              <w:rPr>
                <w:rFonts w:cs="Arial"/>
                <w:sz w:val="14"/>
                <w:szCs w:val="14"/>
                <w:lang w:val="en-US"/>
              </w:rPr>
            </w:pPr>
          </w:p>
        </w:tc>
      </w:tr>
      <w:tr w:rsidR="0063390A" w:rsidRPr="002C0DDF" w14:paraId="04634A4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AEE179E" w14:textId="009CCD3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B0CD1F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E04BE5"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8CC757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C452C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4A8FE6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2357CC7"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900CEB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F05FB1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37EBAA8"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CBB172" w14:textId="77777777" w:rsidR="0063390A" w:rsidRPr="002C0DDF" w:rsidRDefault="0063390A" w:rsidP="002C0DDF">
            <w:pPr>
              <w:jc w:val="center"/>
              <w:rPr>
                <w:rFonts w:cs="Arial"/>
                <w:sz w:val="14"/>
                <w:szCs w:val="14"/>
                <w:lang w:val="en-US"/>
              </w:rPr>
            </w:pPr>
          </w:p>
        </w:tc>
      </w:tr>
      <w:tr w:rsidR="0063390A" w:rsidRPr="002C0DDF" w14:paraId="492F1E77"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024E319" w14:textId="1A7947E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229327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181C6C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AB3F8C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5B58B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C66177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39F7E5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08BF5D8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072B551"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BA2B8A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C927212" w14:textId="77777777" w:rsidR="0063390A" w:rsidRPr="002C0DDF" w:rsidRDefault="0063390A" w:rsidP="002C0DDF">
            <w:pPr>
              <w:jc w:val="center"/>
              <w:rPr>
                <w:rFonts w:cs="Arial"/>
                <w:sz w:val="14"/>
                <w:szCs w:val="14"/>
                <w:lang w:val="en-US"/>
              </w:rPr>
            </w:pPr>
          </w:p>
        </w:tc>
      </w:tr>
      <w:tr w:rsidR="0063390A" w:rsidRPr="002C0DDF" w14:paraId="68B0E9C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FB093DF" w14:textId="39C8B7C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425A74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38F43C1"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A2731B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CAACA7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F27002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63E348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B72271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5357F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96306EF"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70DD4FD" w14:textId="77777777" w:rsidR="0063390A" w:rsidRPr="002C0DDF" w:rsidRDefault="0063390A" w:rsidP="002C0DDF">
            <w:pPr>
              <w:jc w:val="center"/>
              <w:rPr>
                <w:rFonts w:cs="Arial"/>
                <w:sz w:val="14"/>
                <w:szCs w:val="14"/>
                <w:lang w:val="en-US"/>
              </w:rPr>
            </w:pPr>
          </w:p>
        </w:tc>
      </w:tr>
      <w:tr w:rsidR="0063390A" w:rsidRPr="002C0DDF" w14:paraId="3AF2D730"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604E7C8" w14:textId="643FDFA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53CCCD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88BC84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58FE42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C3160A7"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D55930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6F63B6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F51995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873631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AC1DDA"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F020125" w14:textId="77777777" w:rsidR="0063390A" w:rsidRPr="002C0DDF" w:rsidRDefault="0063390A" w:rsidP="002C0DDF">
            <w:pPr>
              <w:jc w:val="center"/>
              <w:rPr>
                <w:rFonts w:cs="Arial"/>
                <w:sz w:val="14"/>
                <w:szCs w:val="14"/>
                <w:lang w:val="en-US"/>
              </w:rPr>
            </w:pPr>
          </w:p>
        </w:tc>
      </w:tr>
      <w:tr w:rsidR="0063390A" w:rsidRPr="002C0DDF" w14:paraId="0B49227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13611E6" w14:textId="0173868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25966A4"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AC383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9933BD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6B4B4D"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F34722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A0D4B2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B098AA6"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818D23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456A4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10B5858" w14:textId="77777777" w:rsidR="0063390A" w:rsidRPr="002C0DDF" w:rsidRDefault="0063390A" w:rsidP="002C0DDF">
            <w:pPr>
              <w:jc w:val="center"/>
              <w:rPr>
                <w:rFonts w:cs="Arial"/>
                <w:sz w:val="14"/>
                <w:szCs w:val="14"/>
                <w:lang w:val="en-US"/>
              </w:rPr>
            </w:pPr>
          </w:p>
        </w:tc>
      </w:tr>
      <w:tr w:rsidR="0063390A" w:rsidRPr="002C0DDF" w14:paraId="61E5246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FBC7B7D" w14:textId="47FC846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CDA23B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799950C"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9F7DE9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52298DA"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B4EA8C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3AEB6D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0A9EF76"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2545E0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9A81C6B"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1570199" w14:textId="77777777" w:rsidR="0063390A" w:rsidRPr="002C0DDF" w:rsidRDefault="0063390A" w:rsidP="002C0DDF">
            <w:pPr>
              <w:jc w:val="center"/>
              <w:rPr>
                <w:rFonts w:cs="Arial"/>
                <w:sz w:val="14"/>
                <w:szCs w:val="14"/>
                <w:lang w:val="en-US"/>
              </w:rPr>
            </w:pPr>
          </w:p>
        </w:tc>
      </w:tr>
      <w:tr w:rsidR="0063390A" w:rsidRPr="002C0DDF" w14:paraId="5FFAA36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EB314E8" w14:textId="3D6FD5A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735E1A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91F51B5"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18E7ED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2A5FCF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4E756C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9F97E5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370AC38"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48BA74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C9E0F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6BF3254" w14:textId="77777777" w:rsidR="0063390A" w:rsidRPr="002C0DDF" w:rsidRDefault="0063390A" w:rsidP="002C0DDF">
            <w:pPr>
              <w:jc w:val="center"/>
              <w:rPr>
                <w:rFonts w:cs="Arial"/>
                <w:sz w:val="14"/>
                <w:szCs w:val="14"/>
                <w:lang w:val="en-US"/>
              </w:rPr>
            </w:pPr>
          </w:p>
        </w:tc>
      </w:tr>
      <w:tr w:rsidR="0063390A" w:rsidRPr="002C0DDF" w14:paraId="7D65341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D5C3715" w14:textId="06637CF9"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5B9FA1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ABC3FE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2ECBBA3"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E74EED"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ACBDDE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A0C878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DB786F4"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4C11AB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F2B347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788FD2C" w14:textId="77777777" w:rsidR="0063390A" w:rsidRPr="002C0DDF" w:rsidRDefault="0063390A" w:rsidP="002C0DDF">
            <w:pPr>
              <w:jc w:val="center"/>
              <w:rPr>
                <w:rFonts w:cs="Arial"/>
                <w:sz w:val="14"/>
                <w:szCs w:val="14"/>
                <w:lang w:val="en-US"/>
              </w:rPr>
            </w:pPr>
          </w:p>
        </w:tc>
      </w:tr>
      <w:tr w:rsidR="0063390A" w:rsidRPr="002C0DDF" w14:paraId="03E0286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E8C0530" w14:textId="31BE1D1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CAFCA2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EEAC0C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EF1D21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152FEA"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DDC1E5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085C77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74175A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4C1AB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3AA4A3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6ED97AA" w14:textId="77777777" w:rsidR="0063390A" w:rsidRPr="002C0DDF" w:rsidRDefault="0063390A" w:rsidP="002C0DDF">
            <w:pPr>
              <w:jc w:val="center"/>
              <w:rPr>
                <w:rFonts w:cs="Arial"/>
                <w:sz w:val="14"/>
                <w:szCs w:val="14"/>
                <w:lang w:val="en-US"/>
              </w:rPr>
            </w:pPr>
          </w:p>
        </w:tc>
      </w:tr>
      <w:tr w:rsidR="0063390A" w:rsidRPr="002C0DDF" w14:paraId="4E4BDDA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979DFFD" w14:textId="656FFEB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392C313"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052ABC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E9414F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1F5C36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56985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1202657"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96BA98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25281CC"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24A30FA"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3458D55" w14:textId="77777777" w:rsidR="0063390A" w:rsidRPr="002C0DDF" w:rsidRDefault="0063390A" w:rsidP="002C0DDF">
            <w:pPr>
              <w:jc w:val="center"/>
              <w:rPr>
                <w:rFonts w:cs="Arial"/>
                <w:sz w:val="14"/>
                <w:szCs w:val="14"/>
                <w:lang w:val="en-US"/>
              </w:rPr>
            </w:pPr>
          </w:p>
        </w:tc>
      </w:tr>
      <w:tr w:rsidR="0063390A" w:rsidRPr="002C0DDF" w14:paraId="3760183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F835677" w14:textId="148C4F49"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C98E44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07B4C5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52C94D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A582518"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294141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5D462E5"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FE2B42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726D2A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76D16C1"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0ED722" w14:textId="77777777" w:rsidR="0063390A" w:rsidRPr="002C0DDF" w:rsidRDefault="0063390A" w:rsidP="002C0DDF">
            <w:pPr>
              <w:jc w:val="center"/>
              <w:rPr>
                <w:rFonts w:cs="Arial"/>
                <w:sz w:val="14"/>
                <w:szCs w:val="14"/>
                <w:lang w:val="en-US"/>
              </w:rPr>
            </w:pPr>
          </w:p>
        </w:tc>
      </w:tr>
      <w:tr w:rsidR="0063390A" w:rsidRPr="002C0DDF" w14:paraId="546554B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C8D6F75" w14:textId="65CA66F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8F9E34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590D35E"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00975F2"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FE929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24B78B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463AD2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EF55C8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5EB477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E2252D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5D0C013" w14:textId="77777777" w:rsidR="0063390A" w:rsidRPr="002C0DDF" w:rsidRDefault="0063390A" w:rsidP="002C0DDF">
            <w:pPr>
              <w:jc w:val="center"/>
              <w:rPr>
                <w:rFonts w:cs="Arial"/>
                <w:sz w:val="14"/>
                <w:szCs w:val="14"/>
                <w:lang w:val="en-US"/>
              </w:rPr>
            </w:pPr>
          </w:p>
        </w:tc>
      </w:tr>
      <w:tr w:rsidR="0063390A" w:rsidRPr="002C0DDF" w14:paraId="62ECD8E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E6F088E" w14:textId="20DC8AC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4A80BE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DDD4801"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D2012D8"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27FE96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02A9EF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E203AB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578B2E1"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2733103"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82C20AC"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FEE457F" w14:textId="77777777" w:rsidR="0063390A" w:rsidRPr="002C0DDF" w:rsidRDefault="0063390A" w:rsidP="002C0DDF">
            <w:pPr>
              <w:jc w:val="center"/>
              <w:rPr>
                <w:rFonts w:cs="Arial"/>
                <w:sz w:val="14"/>
                <w:szCs w:val="14"/>
                <w:lang w:val="en-US"/>
              </w:rPr>
            </w:pPr>
          </w:p>
        </w:tc>
      </w:tr>
      <w:tr w:rsidR="0063390A" w:rsidRPr="002C0DDF" w14:paraId="6950BD4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349DF80" w14:textId="47C438CD"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40FF33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2F243E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3247E6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A118B0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E0EACE8"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40C47A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6269A61"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1FD4F9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E3DB60"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963EB8F" w14:textId="77777777" w:rsidR="0063390A" w:rsidRPr="002C0DDF" w:rsidRDefault="0063390A" w:rsidP="002C0DDF">
            <w:pPr>
              <w:jc w:val="center"/>
              <w:rPr>
                <w:rFonts w:cs="Arial"/>
                <w:sz w:val="14"/>
                <w:szCs w:val="14"/>
                <w:lang w:val="en-US"/>
              </w:rPr>
            </w:pPr>
          </w:p>
        </w:tc>
      </w:tr>
      <w:tr w:rsidR="0063390A" w:rsidRPr="002C0DDF" w14:paraId="5997465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979BE41" w14:textId="4DC3E1C5"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E84BAA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34FA4A60"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104225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A51DF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77AA04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664E269"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74EA0E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E80623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44A1B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9FC92C5" w14:textId="77777777" w:rsidR="0063390A" w:rsidRPr="002C0DDF" w:rsidRDefault="0063390A" w:rsidP="002C0DDF">
            <w:pPr>
              <w:jc w:val="center"/>
              <w:rPr>
                <w:rFonts w:cs="Arial"/>
                <w:sz w:val="14"/>
                <w:szCs w:val="14"/>
                <w:lang w:val="en-US"/>
              </w:rPr>
            </w:pPr>
          </w:p>
        </w:tc>
      </w:tr>
      <w:tr w:rsidR="0063390A" w:rsidRPr="002C0DDF" w14:paraId="5D6BE0FA"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B7248FB" w14:textId="6EB91F7A"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0A6682B4"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9B0EBB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3507BE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1AE9A1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2598B1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03ACAE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A87B573"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348BDF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8AC879F"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DDB9EE7" w14:textId="77777777" w:rsidR="0063390A" w:rsidRPr="002C0DDF" w:rsidRDefault="0063390A" w:rsidP="002C0DDF">
            <w:pPr>
              <w:jc w:val="center"/>
              <w:rPr>
                <w:rFonts w:cs="Arial"/>
                <w:sz w:val="14"/>
                <w:szCs w:val="14"/>
                <w:lang w:val="en-US"/>
              </w:rPr>
            </w:pPr>
          </w:p>
        </w:tc>
      </w:tr>
      <w:tr w:rsidR="0063390A" w:rsidRPr="002C0DDF" w14:paraId="316A09DD"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EA2C797" w14:textId="4EF96E2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5CFAD7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B3F991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1E194F3"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61BF696"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9CF96D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BDA480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00984B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83624D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3058A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9C68F08" w14:textId="77777777" w:rsidR="0063390A" w:rsidRPr="002C0DDF" w:rsidRDefault="0063390A" w:rsidP="002C0DDF">
            <w:pPr>
              <w:jc w:val="center"/>
              <w:rPr>
                <w:rFonts w:cs="Arial"/>
                <w:sz w:val="14"/>
                <w:szCs w:val="14"/>
                <w:lang w:val="en-US"/>
              </w:rPr>
            </w:pPr>
          </w:p>
        </w:tc>
      </w:tr>
      <w:tr w:rsidR="0063390A" w:rsidRPr="002C0DDF" w14:paraId="1B2AB3FC"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C0930FC" w14:textId="5203981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7A91B40"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D8728B6"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531AC6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AECC0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D6B4C9"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8E2675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A3A37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0C3CA74"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3A880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A813DC0" w14:textId="77777777" w:rsidR="0063390A" w:rsidRPr="002C0DDF" w:rsidRDefault="0063390A" w:rsidP="002C0DDF">
            <w:pPr>
              <w:jc w:val="center"/>
              <w:rPr>
                <w:rFonts w:cs="Arial"/>
                <w:sz w:val="14"/>
                <w:szCs w:val="14"/>
                <w:lang w:val="en-US"/>
              </w:rPr>
            </w:pPr>
          </w:p>
        </w:tc>
      </w:tr>
      <w:tr w:rsidR="0063390A" w:rsidRPr="002C0DDF" w14:paraId="31F9D02A"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0479E17" w14:textId="6EEFC1D0"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688C67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833F6C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C8F788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0EAD86"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923E497" w14:textId="77777777" w:rsidR="0063390A" w:rsidRPr="002C0DDF" w:rsidRDefault="0063390A" w:rsidP="002C0DDF">
            <w:pPr>
              <w:jc w:val="center"/>
              <w:rPr>
                <w:rFonts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14:paraId="210558D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52CE2E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60897E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2B72074"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664BED6" w14:textId="77777777" w:rsidR="0063390A" w:rsidRPr="002C0DDF" w:rsidRDefault="0063390A" w:rsidP="002C0DDF">
            <w:pPr>
              <w:jc w:val="center"/>
              <w:rPr>
                <w:rFonts w:cs="Arial"/>
                <w:sz w:val="14"/>
                <w:szCs w:val="14"/>
                <w:lang w:val="en-US"/>
              </w:rPr>
            </w:pPr>
          </w:p>
        </w:tc>
      </w:tr>
      <w:tr w:rsidR="0063390A" w:rsidRPr="002C0DDF" w14:paraId="431D87C5" w14:textId="77777777" w:rsidTr="0063390A">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7B3AC7B" w14:textId="77777777" w:rsidR="0063390A" w:rsidRPr="002C0DDF" w:rsidRDefault="0063390A" w:rsidP="002C0DDF">
            <w:pPr>
              <w:jc w:val="center"/>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ECC0A1" w14:textId="77777777" w:rsidR="0063390A" w:rsidRPr="002C0DDF" w:rsidRDefault="0063390A" w:rsidP="002C0DDF">
            <w:pPr>
              <w:jc w:val="center"/>
              <w:rPr>
                <w:rFonts w:cs="Arial"/>
                <w:b/>
                <w:bCs/>
                <w:sz w:val="14"/>
                <w:szCs w:val="14"/>
              </w:rPr>
            </w:pPr>
            <w:r w:rsidRPr="002C0DDF">
              <w:rPr>
                <w:rFonts w:cs="Arial"/>
                <w:b/>
                <w:bCs/>
                <w:sz w:val="14"/>
                <w:szCs w:val="14"/>
              </w:rPr>
              <w:t>ИТОГО</w:t>
            </w:r>
          </w:p>
        </w:tc>
        <w:tc>
          <w:tcPr>
            <w:tcW w:w="1218" w:type="dxa"/>
            <w:tcBorders>
              <w:top w:val="single" w:sz="4" w:space="0" w:color="auto"/>
              <w:left w:val="single" w:sz="4" w:space="0" w:color="auto"/>
              <w:bottom w:val="single" w:sz="4" w:space="0" w:color="auto"/>
              <w:right w:val="single" w:sz="4" w:space="0" w:color="auto"/>
            </w:tcBorders>
            <w:vAlign w:val="center"/>
          </w:tcPr>
          <w:p w14:paraId="6FA6A113" w14:textId="77777777" w:rsidR="0063390A" w:rsidRPr="002C0DDF" w:rsidRDefault="0063390A" w:rsidP="002C0DDF">
            <w:pPr>
              <w:jc w:val="center"/>
              <w:rPr>
                <w:rFonts w:cs="Arial"/>
                <w:b/>
                <w:bCs/>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67E45C5" w14:textId="77777777" w:rsidR="0063390A" w:rsidRPr="002C0DDF" w:rsidRDefault="0063390A" w:rsidP="002C0DDF">
            <w:pPr>
              <w:jc w:val="center"/>
              <w:rPr>
                <w:rFonts w:cs="Arial"/>
                <w:b/>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54777C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1C9CAC7"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5751FD0" w14:textId="77777777" w:rsidR="0063390A" w:rsidRPr="002C0DDF" w:rsidRDefault="0063390A" w:rsidP="002C0DDF">
            <w:pPr>
              <w:jc w:val="center"/>
              <w:rPr>
                <w:rFonts w:cs="Arial"/>
                <w:b/>
                <w:bCs/>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9526194" w14:textId="77777777" w:rsidR="0063390A" w:rsidRPr="002C0DDF" w:rsidRDefault="0063390A" w:rsidP="002C0DDF">
            <w:pPr>
              <w:jc w:val="center"/>
              <w:rPr>
                <w:rFonts w:cs="Arial"/>
                <w:b/>
                <w:bCs/>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8763DA3" w14:textId="77777777" w:rsidR="0063390A" w:rsidRPr="002C0DDF" w:rsidRDefault="0063390A" w:rsidP="002C0DDF">
            <w:pPr>
              <w:jc w:val="center"/>
              <w:rPr>
                <w:rFonts w:cs="Arial"/>
                <w:b/>
                <w:bCs/>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B276C01" w14:textId="77777777" w:rsidR="0063390A" w:rsidRPr="002C0DDF" w:rsidRDefault="0063390A" w:rsidP="002C0DDF">
            <w:pPr>
              <w:jc w:val="center"/>
              <w:rPr>
                <w:rFonts w:cs="Arial"/>
                <w:b/>
                <w:bCs/>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26761BE" w14:textId="77777777" w:rsidR="0063390A" w:rsidRPr="002C0DDF" w:rsidRDefault="0063390A" w:rsidP="002C0DDF">
            <w:pPr>
              <w:jc w:val="center"/>
              <w:rPr>
                <w:rFonts w:cs="Arial"/>
                <w:b/>
                <w:bCs/>
                <w:sz w:val="14"/>
                <w:szCs w:val="14"/>
                <w:lang w:val="en-US"/>
              </w:rPr>
            </w:pPr>
          </w:p>
        </w:tc>
      </w:tr>
      <w:tr w:rsidR="0063390A" w:rsidRPr="002C0DDF" w14:paraId="269DD146"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5EEE70EC"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rPr>
            </w:pPr>
          </w:p>
          <w:p w14:paraId="7C6EFE33"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ЛИЗИНГОДАТЕЛЬ:</w:t>
            </w:r>
          </w:p>
        </w:tc>
        <w:tc>
          <w:tcPr>
            <w:tcW w:w="6111" w:type="dxa"/>
            <w:gridSpan w:val="6"/>
          </w:tcPr>
          <w:p w14:paraId="491ADD04"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ЛИЗИНГОПОЛУЧАТЕЛЬ:</w:t>
            </w:r>
          </w:p>
        </w:tc>
      </w:tr>
      <w:tr w:rsidR="0063390A" w:rsidRPr="002C0DDF" w14:paraId="23A539D7"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F7236B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Представитель</w:t>
            </w:r>
          </w:p>
        </w:tc>
        <w:tc>
          <w:tcPr>
            <w:tcW w:w="6111" w:type="dxa"/>
            <w:gridSpan w:val="6"/>
          </w:tcPr>
          <w:p w14:paraId="2BA9942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Генеральный директор</w:t>
            </w:r>
          </w:p>
        </w:tc>
      </w:tr>
      <w:tr w:rsidR="0063390A" w:rsidRPr="002C0DDF" w14:paraId="4FE086D1"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14A8C440"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c>
          <w:tcPr>
            <w:tcW w:w="6111" w:type="dxa"/>
            <w:gridSpan w:val="6"/>
          </w:tcPr>
          <w:p w14:paraId="297D883E"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r>
      <w:tr w:rsidR="0063390A" w:rsidRPr="002C0DDF" w14:paraId="6BD0727C"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73A0E70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c>
          <w:tcPr>
            <w:tcW w:w="6111" w:type="dxa"/>
            <w:gridSpan w:val="6"/>
          </w:tcPr>
          <w:p w14:paraId="7ECBCEFB"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r>
      <w:tr w:rsidR="0063390A" w:rsidRPr="002C0DDF" w14:paraId="50B35BDC"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36C4F044"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c>
          <w:tcPr>
            <w:tcW w:w="6111" w:type="dxa"/>
            <w:gridSpan w:val="6"/>
          </w:tcPr>
          <w:p w14:paraId="3C4225DD"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r>
      <w:tr w:rsidR="0063390A" w:rsidRPr="002C0DDF" w14:paraId="716BD555"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BD7F931"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c>
          <w:tcPr>
            <w:tcW w:w="6111" w:type="dxa"/>
            <w:gridSpan w:val="6"/>
          </w:tcPr>
          <w:p w14:paraId="777F8059"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r>
    </w:tbl>
    <w:p w14:paraId="11D80C12" w14:textId="77777777" w:rsidR="00616DF5" w:rsidRPr="002C0DDF" w:rsidRDefault="00616DF5" w:rsidP="002C0DDF">
      <w:pPr>
        <w:jc w:val="right"/>
        <w:rPr>
          <w:rFonts w:cs="Arial"/>
          <w:b/>
          <w:i/>
          <w:sz w:val="14"/>
          <w:szCs w:val="14"/>
        </w:rPr>
        <w:sectPr w:rsidR="00616DF5" w:rsidRPr="002C0DDF" w:rsidSect="00EC040B">
          <w:headerReference w:type="default" r:id="rId12"/>
          <w:footerReference w:type="default" r:id="rId13"/>
          <w:pgSz w:w="16838" w:h="11906" w:orient="landscape"/>
          <w:pgMar w:top="851" w:right="1134" w:bottom="851" w:left="851" w:header="187" w:footer="544" w:gutter="0"/>
          <w:cols w:space="708"/>
          <w:docGrid w:linePitch="360"/>
        </w:sectPr>
      </w:pPr>
    </w:p>
    <w:p w14:paraId="2853B833" w14:textId="77777777" w:rsidR="00616DF5" w:rsidRPr="002C0DDF" w:rsidRDefault="00616DF5" w:rsidP="002C0DDF">
      <w:pPr>
        <w:jc w:val="right"/>
        <w:rPr>
          <w:rFonts w:cs="Arial"/>
          <w:b/>
          <w:i/>
          <w:sz w:val="14"/>
          <w:szCs w:val="14"/>
        </w:rPr>
      </w:pPr>
      <w:r w:rsidRPr="002C0DDF">
        <w:rPr>
          <w:rFonts w:cs="Arial"/>
          <w:b/>
          <w:i/>
          <w:sz w:val="14"/>
          <w:szCs w:val="14"/>
        </w:rPr>
        <w:lastRenderedPageBreak/>
        <w:t>Приложение №3</w:t>
      </w:r>
    </w:p>
    <w:p w14:paraId="7F247F03" w14:textId="4FF72256" w:rsidR="0077754B" w:rsidRPr="002C0DDF" w:rsidRDefault="00616DF5" w:rsidP="002C0DDF">
      <w:pPr>
        <w:jc w:val="right"/>
        <w:rPr>
          <w:rFonts w:cs="Arial"/>
          <w:sz w:val="14"/>
          <w:szCs w:val="14"/>
        </w:rPr>
      </w:pPr>
      <w:r w:rsidRPr="002C0DDF">
        <w:rPr>
          <w:rFonts w:cs="Arial"/>
          <w:i/>
          <w:sz w:val="14"/>
          <w:szCs w:val="14"/>
        </w:rPr>
        <w:t xml:space="preserve">к </w:t>
      </w:r>
      <w:r w:rsidRPr="002C0DDF">
        <w:rPr>
          <w:rFonts w:cs="Arial"/>
          <w:sz w:val="14"/>
          <w:szCs w:val="14"/>
        </w:rPr>
        <w:t xml:space="preserve">Договору лизинга № </w:t>
      </w:r>
      <w:r w:rsidR="0077754B" w:rsidRPr="002C0DDF">
        <w:rPr>
          <w:rFonts w:cs="Arial"/>
          <w:sz w:val="14"/>
          <w:szCs w:val="14"/>
        </w:rPr>
        <w:t>______________</w:t>
      </w:r>
    </w:p>
    <w:p w14:paraId="3CC8A657" w14:textId="3B7859DD" w:rsidR="00616DF5" w:rsidRPr="002C0DDF" w:rsidRDefault="00616DF5" w:rsidP="002C0DDF">
      <w:pPr>
        <w:jc w:val="right"/>
        <w:rPr>
          <w:rFonts w:cs="Arial"/>
          <w:sz w:val="14"/>
          <w:szCs w:val="14"/>
        </w:rPr>
      </w:pPr>
      <w:r w:rsidRPr="002C0DDF">
        <w:rPr>
          <w:rFonts w:cs="Arial"/>
          <w:sz w:val="14"/>
          <w:szCs w:val="14"/>
        </w:rPr>
        <w:t xml:space="preserve">от </w:t>
      </w:r>
      <w:r w:rsidR="0077754B" w:rsidRPr="002C0DDF">
        <w:rPr>
          <w:rFonts w:cs="Arial"/>
          <w:sz w:val="14"/>
          <w:szCs w:val="14"/>
        </w:rPr>
        <w:t>______________</w:t>
      </w:r>
    </w:p>
    <w:p w14:paraId="0BC545F8" w14:textId="3A2552F2" w:rsidR="00616DF5" w:rsidRPr="002C0DDF" w:rsidRDefault="00616DF5" w:rsidP="002C0DDF">
      <w:pPr>
        <w:keepNext/>
        <w:keepLines/>
        <w:spacing w:before="200"/>
        <w:jc w:val="center"/>
        <w:outlineLvl w:val="6"/>
        <w:rPr>
          <w:rFonts w:cs="Arial"/>
          <w:b/>
          <w:iCs/>
          <w:sz w:val="20"/>
          <w:szCs w:val="20"/>
        </w:rPr>
      </w:pPr>
      <w:r w:rsidRPr="002C0DDF">
        <w:rPr>
          <w:rFonts w:cs="Arial"/>
          <w:b/>
          <w:iCs/>
          <w:sz w:val="20"/>
          <w:szCs w:val="20"/>
        </w:rPr>
        <w:t>ГРАФИК ВЫКУПНОЙ СТОИМОСТИ</w:t>
      </w:r>
    </w:p>
    <w:p w14:paraId="44EBD28C" w14:textId="77777777" w:rsidR="0063390A" w:rsidRPr="002C0DDF" w:rsidRDefault="0063390A" w:rsidP="002C0DDF">
      <w:pPr>
        <w:keepNext/>
        <w:keepLines/>
        <w:spacing w:before="200"/>
        <w:jc w:val="center"/>
        <w:outlineLvl w:val="6"/>
        <w:rPr>
          <w:rFonts w:cs="Arial"/>
          <w:b/>
          <w:iCs/>
          <w:sz w:val="20"/>
          <w:szCs w:val="20"/>
        </w:rPr>
      </w:pPr>
    </w:p>
    <w:tbl>
      <w:tblPr>
        <w:tblW w:w="78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063"/>
        <w:gridCol w:w="1702"/>
        <w:gridCol w:w="1277"/>
        <w:gridCol w:w="1419"/>
        <w:gridCol w:w="1276"/>
      </w:tblGrid>
      <w:tr w:rsidR="0063390A" w:rsidRPr="002C0DDF" w14:paraId="71BDE197" w14:textId="77777777" w:rsidTr="0063390A">
        <w:tc>
          <w:tcPr>
            <w:tcW w:w="2126" w:type="dxa"/>
            <w:gridSpan w:val="2"/>
            <w:vMerge w:val="restart"/>
            <w:tcBorders>
              <w:top w:val="single" w:sz="4" w:space="0" w:color="auto"/>
              <w:left w:val="single" w:sz="4" w:space="0" w:color="auto"/>
              <w:bottom w:val="single" w:sz="4" w:space="0" w:color="auto"/>
              <w:right w:val="single" w:sz="4" w:space="0" w:color="auto"/>
            </w:tcBorders>
            <w:hideMark/>
          </w:tcPr>
          <w:p w14:paraId="541C1B8E" w14:textId="77777777" w:rsidR="0063390A" w:rsidRPr="002C0DDF" w:rsidRDefault="0063390A" w:rsidP="002C0DDF">
            <w:pPr>
              <w:jc w:val="center"/>
              <w:rPr>
                <w:rFonts w:cs="Arial"/>
                <w:sz w:val="14"/>
                <w:szCs w:val="14"/>
              </w:rPr>
            </w:pPr>
            <w:r w:rsidRPr="002C0DDF">
              <w:rPr>
                <w:rFonts w:cs="Arial"/>
                <w:sz w:val="14"/>
                <w:szCs w:val="14"/>
              </w:rPr>
              <w:t>Период уплаты выкупной стоимости</w:t>
            </w:r>
          </w:p>
        </w:tc>
        <w:tc>
          <w:tcPr>
            <w:tcW w:w="1701" w:type="dxa"/>
            <w:tcBorders>
              <w:top w:val="single" w:sz="4" w:space="0" w:color="auto"/>
              <w:left w:val="single" w:sz="4" w:space="0" w:color="auto"/>
              <w:bottom w:val="single" w:sz="4" w:space="0" w:color="auto"/>
              <w:right w:val="single" w:sz="4" w:space="0" w:color="auto"/>
            </w:tcBorders>
            <w:hideMark/>
          </w:tcPr>
          <w:p w14:paraId="5559E81B" w14:textId="77777777" w:rsidR="0063390A" w:rsidRPr="002C0DDF" w:rsidRDefault="0063390A" w:rsidP="002C0DDF">
            <w:pPr>
              <w:jc w:val="center"/>
              <w:rPr>
                <w:rFonts w:cs="Arial"/>
                <w:sz w:val="14"/>
                <w:szCs w:val="14"/>
              </w:rPr>
            </w:pPr>
            <w:r w:rsidRPr="002C0DDF">
              <w:rPr>
                <w:rFonts w:cs="Arial"/>
                <w:sz w:val="14"/>
                <w:szCs w:val="14"/>
              </w:rPr>
              <w:t>Выкупная стоимость к оплате</w:t>
            </w:r>
          </w:p>
        </w:tc>
        <w:tc>
          <w:tcPr>
            <w:tcW w:w="3969" w:type="dxa"/>
            <w:gridSpan w:val="3"/>
            <w:tcBorders>
              <w:top w:val="single" w:sz="4" w:space="0" w:color="auto"/>
              <w:left w:val="single" w:sz="4" w:space="0" w:color="auto"/>
              <w:bottom w:val="single" w:sz="4" w:space="0" w:color="auto"/>
              <w:right w:val="single" w:sz="4" w:space="0" w:color="auto"/>
            </w:tcBorders>
            <w:hideMark/>
          </w:tcPr>
          <w:p w14:paraId="752A459F" w14:textId="77777777" w:rsidR="0063390A" w:rsidRPr="002C0DDF" w:rsidRDefault="0063390A" w:rsidP="002C0DDF">
            <w:pPr>
              <w:jc w:val="center"/>
              <w:rPr>
                <w:rFonts w:cs="Arial"/>
                <w:sz w:val="14"/>
                <w:szCs w:val="14"/>
              </w:rPr>
            </w:pPr>
            <w:r w:rsidRPr="002C0DDF">
              <w:rPr>
                <w:rFonts w:cs="Arial"/>
                <w:sz w:val="14"/>
                <w:szCs w:val="14"/>
              </w:rPr>
              <w:t>Выставляемые счета-фактуры на выкупную стоимость</w:t>
            </w:r>
          </w:p>
        </w:tc>
      </w:tr>
      <w:tr w:rsidR="0063390A" w:rsidRPr="002C0DDF" w14:paraId="4E848A8B" w14:textId="77777777" w:rsidTr="0063390A">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1C844F60" w14:textId="77777777" w:rsidR="0063390A" w:rsidRPr="002C0DDF" w:rsidRDefault="0063390A" w:rsidP="002C0DDF">
            <w:pPr>
              <w:rPr>
                <w:rFonts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E5D08C" w14:textId="77777777" w:rsidR="0063390A" w:rsidRPr="002C0DDF" w:rsidRDefault="0063390A" w:rsidP="002C0DDF">
            <w:pPr>
              <w:jc w:val="center"/>
              <w:rPr>
                <w:rFonts w:cs="Arial"/>
                <w:sz w:val="14"/>
                <w:szCs w:val="14"/>
              </w:rPr>
            </w:pPr>
            <w:proofErr w:type="spellStart"/>
            <w:r w:rsidRPr="002C0DDF">
              <w:rPr>
                <w:rFonts w:cs="Arial"/>
                <w:sz w:val="14"/>
                <w:szCs w:val="14"/>
              </w:rPr>
              <w:t>руб</w:t>
            </w:r>
            <w:proofErr w:type="spellEnd"/>
            <w:r w:rsidRPr="002C0DDF">
              <w:rPr>
                <w:rFonts w:cs="Arial"/>
                <w:sz w:val="14"/>
                <w:szCs w:val="14"/>
              </w:rPr>
              <w:t>, с НДС</w:t>
            </w:r>
          </w:p>
        </w:tc>
        <w:tc>
          <w:tcPr>
            <w:tcW w:w="1276" w:type="dxa"/>
            <w:tcBorders>
              <w:top w:val="single" w:sz="4" w:space="0" w:color="auto"/>
              <w:left w:val="single" w:sz="4" w:space="0" w:color="auto"/>
              <w:bottom w:val="single" w:sz="4" w:space="0" w:color="auto"/>
              <w:right w:val="single" w:sz="4" w:space="0" w:color="auto"/>
            </w:tcBorders>
            <w:hideMark/>
          </w:tcPr>
          <w:p w14:paraId="7D7E46F3" w14:textId="77777777" w:rsidR="0063390A" w:rsidRPr="002C0DDF" w:rsidRDefault="0063390A" w:rsidP="002C0DDF">
            <w:pPr>
              <w:jc w:val="center"/>
              <w:rPr>
                <w:rFonts w:cs="Arial"/>
                <w:sz w:val="14"/>
                <w:szCs w:val="14"/>
              </w:rPr>
            </w:pPr>
            <w:proofErr w:type="spellStart"/>
            <w:r w:rsidRPr="002C0DDF">
              <w:rPr>
                <w:rFonts w:cs="Arial"/>
                <w:sz w:val="14"/>
                <w:szCs w:val="14"/>
              </w:rPr>
              <w:t>руб</w:t>
            </w:r>
            <w:proofErr w:type="spellEnd"/>
            <w:r w:rsidRPr="002C0DDF">
              <w:rPr>
                <w:rFonts w:cs="Arial"/>
                <w:sz w:val="14"/>
                <w:szCs w:val="14"/>
              </w:rPr>
              <w:t>, без НДС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4CC0A" w14:textId="77777777" w:rsidR="0063390A" w:rsidRPr="002C0DDF" w:rsidRDefault="0063390A" w:rsidP="002C0DDF">
            <w:pPr>
              <w:jc w:val="center"/>
              <w:rPr>
                <w:rFonts w:cs="Arial"/>
                <w:sz w:val="14"/>
                <w:szCs w:val="14"/>
              </w:rPr>
            </w:pPr>
            <w:r w:rsidRPr="002C0DDF">
              <w:rPr>
                <w:rFonts w:cs="Arial"/>
                <w:sz w:val="14"/>
                <w:szCs w:val="14"/>
              </w:rPr>
              <w:t xml:space="preserve">НДС, </w:t>
            </w:r>
            <w:proofErr w:type="spellStart"/>
            <w:r w:rsidRPr="002C0DDF">
              <w:rPr>
                <w:rFonts w:cs="Arial"/>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BC48DE6" w14:textId="77777777" w:rsidR="0063390A" w:rsidRPr="002C0DDF" w:rsidRDefault="0063390A" w:rsidP="002C0DDF">
            <w:pPr>
              <w:jc w:val="center"/>
              <w:rPr>
                <w:rFonts w:cs="Arial"/>
                <w:sz w:val="14"/>
                <w:szCs w:val="14"/>
              </w:rPr>
            </w:pPr>
            <w:r w:rsidRPr="002C0DDF">
              <w:rPr>
                <w:rFonts w:cs="Arial"/>
                <w:sz w:val="14"/>
                <w:szCs w:val="14"/>
              </w:rPr>
              <w:t xml:space="preserve">Итого с НДС, </w:t>
            </w:r>
            <w:proofErr w:type="spellStart"/>
            <w:r w:rsidRPr="002C0DDF">
              <w:rPr>
                <w:rFonts w:cs="Arial"/>
                <w:sz w:val="14"/>
                <w:szCs w:val="14"/>
              </w:rPr>
              <w:t>руб</w:t>
            </w:r>
            <w:proofErr w:type="spellEnd"/>
          </w:p>
        </w:tc>
      </w:tr>
      <w:tr w:rsidR="0063390A" w:rsidRPr="002C0DDF" w14:paraId="2DBCACF2" w14:textId="77777777" w:rsidTr="0063390A">
        <w:tc>
          <w:tcPr>
            <w:tcW w:w="1063" w:type="dxa"/>
            <w:tcBorders>
              <w:top w:val="single" w:sz="4" w:space="0" w:color="auto"/>
              <w:left w:val="single" w:sz="4" w:space="0" w:color="auto"/>
              <w:bottom w:val="single" w:sz="4" w:space="0" w:color="auto"/>
              <w:right w:val="single" w:sz="4" w:space="0" w:color="auto"/>
            </w:tcBorders>
          </w:tcPr>
          <w:p w14:paraId="4DC3D61B"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CF99AF4"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EBA77FB"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2999D0C"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A2A861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C65F033" w14:textId="77777777" w:rsidR="0063390A" w:rsidRPr="002C0DDF" w:rsidRDefault="0063390A" w:rsidP="002C0DDF">
            <w:pPr>
              <w:jc w:val="center"/>
              <w:rPr>
                <w:rFonts w:cs="Arial"/>
                <w:sz w:val="14"/>
                <w:szCs w:val="14"/>
                <w:lang w:val="en-US"/>
              </w:rPr>
            </w:pPr>
          </w:p>
        </w:tc>
      </w:tr>
      <w:tr w:rsidR="0063390A" w:rsidRPr="002C0DDF" w14:paraId="7F0FA793" w14:textId="77777777" w:rsidTr="0063390A">
        <w:tc>
          <w:tcPr>
            <w:tcW w:w="1063" w:type="dxa"/>
            <w:tcBorders>
              <w:top w:val="single" w:sz="4" w:space="0" w:color="auto"/>
              <w:left w:val="single" w:sz="4" w:space="0" w:color="auto"/>
              <w:bottom w:val="single" w:sz="4" w:space="0" w:color="auto"/>
              <w:right w:val="single" w:sz="4" w:space="0" w:color="auto"/>
            </w:tcBorders>
          </w:tcPr>
          <w:p w14:paraId="3A43804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A9CFEC1"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3E61F96"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E567F6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76372C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D382C7D" w14:textId="77777777" w:rsidR="0063390A" w:rsidRPr="002C0DDF" w:rsidRDefault="0063390A" w:rsidP="002C0DDF">
            <w:pPr>
              <w:jc w:val="center"/>
              <w:rPr>
                <w:rFonts w:cs="Arial"/>
                <w:sz w:val="14"/>
                <w:szCs w:val="14"/>
                <w:lang w:val="en-US"/>
              </w:rPr>
            </w:pPr>
          </w:p>
        </w:tc>
      </w:tr>
      <w:tr w:rsidR="0063390A" w:rsidRPr="002C0DDF" w14:paraId="544922BD" w14:textId="77777777" w:rsidTr="0063390A">
        <w:tc>
          <w:tcPr>
            <w:tcW w:w="1063" w:type="dxa"/>
            <w:tcBorders>
              <w:top w:val="single" w:sz="4" w:space="0" w:color="auto"/>
              <w:left w:val="single" w:sz="4" w:space="0" w:color="auto"/>
              <w:bottom w:val="single" w:sz="4" w:space="0" w:color="auto"/>
              <w:right w:val="single" w:sz="4" w:space="0" w:color="auto"/>
            </w:tcBorders>
          </w:tcPr>
          <w:p w14:paraId="169CAF63"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4011B8B"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98A6E47"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EB557E9"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DFA4F6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6C3E585" w14:textId="77777777" w:rsidR="0063390A" w:rsidRPr="002C0DDF" w:rsidRDefault="0063390A" w:rsidP="002C0DDF">
            <w:pPr>
              <w:jc w:val="center"/>
              <w:rPr>
                <w:rFonts w:cs="Arial"/>
                <w:sz w:val="14"/>
                <w:szCs w:val="14"/>
                <w:lang w:val="en-US"/>
              </w:rPr>
            </w:pPr>
          </w:p>
        </w:tc>
      </w:tr>
      <w:tr w:rsidR="0063390A" w:rsidRPr="002C0DDF" w14:paraId="75F55A51" w14:textId="77777777" w:rsidTr="0063390A">
        <w:tc>
          <w:tcPr>
            <w:tcW w:w="1063" w:type="dxa"/>
            <w:tcBorders>
              <w:top w:val="single" w:sz="4" w:space="0" w:color="auto"/>
              <w:left w:val="single" w:sz="4" w:space="0" w:color="auto"/>
              <w:bottom w:val="single" w:sz="4" w:space="0" w:color="auto"/>
              <w:right w:val="single" w:sz="4" w:space="0" w:color="auto"/>
            </w:tcBorders>
          </w:tcPr>
          <w:p w14:paraId="14C69D9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298065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D380DB3"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A725A8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008BADA"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9F4F8B0" w14:textId="77777777" w:rsidR="0063390A" w:rsidRPr="002C0DDF" w:rsidRDefault="0063390A" w:rsidP="002C0DDF">
            <w:pPr>
              <w:jc w:val="center"/>
              <w:rPr>
                <w:rFonts w:cs="Arial"/>
                <w:sz w:val="14"/>
                <w:szCs w:val="14"/>
                <w:lang w:val="en-US"/>
              </w:rPr>
            </w:pPr>
          </w:p>
        </w:tc>
      </w:tr>
      <w:tr w:rsidR="0063390A" w:rsidRPr="002C0DDF" w14:paraId="7C546EE2" w14:textId="77777777" w:rsidTr="0063390A">
        <w:tc>
          <w:tcPr>
            <w:tcW w:w="1063" w:type="dxa"/>
            <w:tcBorders>
              <w:top w:val="single" w:sz="4" w:space="0" w:color="auto"/>
              <w:left w:val="single" w:sz="4" w:space="0" w:color="auto"/>
              <w:bottom w:val="single" w:sz="4" w:space="0" w:color="auto"/>
              <w:right w:val="single" w:sz="4" w:space="0" w:color="auto"/>
            </w:tcBorders>
          </w:tcPr>
          <w:p w14:paraId="6096CFDB"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4B0FD45"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4F10B71"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E50E3EB"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0445722"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8CF85FF" w14:textId="77777777" w:rsidR="0063390A" w:rsidRPr="002C0DDF" w:rsidRDefault="0063390A" w:rsidP="002C0DDF">
            <w:pPr>
              <w:jc w:val="center"/>
              <w:rPr>
                <w:rFonts w:cs="Arial"/>
                <w:sz w:val="14"/>
                <w:szCs w:val="14"/>
                <w:lang w:val="en-US"/>
              </w:rPr>
            </w:pPr>
          </w:p>
        </w:tc>
      </w:tr>
      <w:tr w:rsidR="0063390A" w:rsidRPr="002C0DDF" w14:paraId="224D0A06" w14:textId="77777777" w:rsidTr="0063390A">
        <w:tc>
          <w:tcPr>
            <w:tcW w:w="1063" w:type="dxa"/>
            <w:tcBorders>
              <w:top w:val="single" w:sz="4" w:space="0" w:color="auto"/>
              <w:left w:val="single" w:sz="4" w:space="0" w:color="auto"/>
              <w:bottom w:val="single" w:sz="4" w:space="0" w:color="auto"/>
              <w:right w:val="single" w:sz="4" w:space="0" w:color="auto"/>
            </w:tcBorders>
          </w:tcPr>
          <w:p w14:paraId="4E2EDFD8"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74E322A"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DE76727"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16CFA3F"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CC8E368"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1C8E02D" w14:textId="77777777" w:rsidR="0063390A" w:rsidRPr="002C0DDF" w:rsidRDefault="0063390A" w:rsidP="002C0DDF">
            <w:pPr>
              <w:jc w:val="center"/>
              <w:rPr>
                <w:rFonts w:cs="Arial"/>
                <w:sz w:val="14"/>
                <w:szCs w:val="14"/>
                <w:lang w:val="en-US"/>
              </w:rPr>
            </w:pPr>
          </w:p>
        </w:tc>
      </w:tr>
      <w:tr w:rsidR="0063390A" w:rsidRPr="002C0DDF" w14:paraId="74060C10" w14:textId="77777777" w:rsidTr="0063390A">
        <w:tc>
          <w:tcPr>
            <w:tcW w:w="1063" w:type="dxa"/>
            <w:tcBorders>
              <w:top w:val="single" w:sz="4" w:space="0" w:color="auto"/>
              <w:left w:val="single" w:sz="4" w:space="0" w:color="auto"/>
              <w:bottom w:val="single" w:sz="4" w:space="0" w:color="auto"/>
              <w:right w:val="single" w:sz="4" w:space="0" w:color="auto"/>
            </w:tcBorders>
          </w:tcPr>
          <w:p w14:paraId="00863C55"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8C54C8A"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41624CD"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08E832B"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64AF963"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54E32F8" w14:textId="77777777" w:rsidR="0063390A" w:rsidRPr="002C0DDF" w:rsidRDefault="0063390A" w:rsidP="002C0DDF">
            <w:pPr>
              <w:jc w:val="center"/>
              <w:rPr>
                <w:rFonts w:cs="Arial"/>
                <w:sz w:val="14"/>
                <w:szCs w:val="14"/>
                <w:lang w:val="en-US"/>
              </w:rPr>
            </w:pPr>
          </w:p>
        </w:tc>
      </w:tr>
      <w:tr w:rsidR="0063390A" w:rsidRPr="002C0DDF" w14:paraId="0E3DE796" w14:textId="77777777" w:rsidTr="0063390A">
        <w:tc>
          <w:tcPr>
            <w:tcW w:w="1063" w:type="dxa"/>
            <w:tcBorders>
              <w:top w:val="single" w:sz="4" w:space="0" w:color="auto"/>
              <w:left w:val="single" w:sz="4" w:space="0" w:color="auto"/>
              <w:bottom w:val="single" w:sz="4" w:space="0" w:color="auto"/>
              <w:right w:val="single" w:sz="4" w:space="0" w:color="auto"/>
            </w:tcBorders>
          </w:tcPr>
          <w:p w14:paraId="2709B5F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A961A19"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2B73FD5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BCB88D1"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A4C7DF5"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3891D83" w14:textId="77777777" w:rsidR="0063390A" w:rsidRPr="002C0DDF" w:rsidRDefault="0063390A" w:rsidP="002C0DDF">
            <w:pPr>
              <w:jc w:val="center"/>
              <w:rPr>
                <w:rFonts w:cs="Arial"/>
                <w:sz w:val="14"/>
                <w:szCs w:val="14"/>
                <w:lang w:val="en-US"/>
              </w:rPr>
            </w:pPr>
          </w:p>
        </w:tc>
      </w:tr>
      <w:tr w:rsidR="0063390A" w:rsidRPr="002C0DDF" w14:paraId="1AD16D09" w14:textId="77777777" w:rsidTr="0063390A">
        <w:tc>
          <w:tcPr>
            <w:tcW w:w="1063" w:type="dxa"/>
            <w:tcBorders>
              <w:top w:val="single" w:sz="4" w:space="0" w:color="auto"/>
              <w:left w:val="single" w:sz="4" w:space="0" w:color="auto"/>
              <w:bottom w:val="single" w:sz="4" w:space="0" w:color="auto"/>
              <w:right w:val="single" w:sz="4" w:space="0" w:color="auto"/>
            </w:tcBorders>
          </w:tcPr>
          <w:p w14:paraId="77EA136C"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9F7FD55"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9BEA3AE"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19A497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70037DD"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E6BDB85" w14:textId="77777777" w:rsidR="0063390A" w:rsidRPr="002C0DDF" w:rsidRDefault="0063390A" w:rsidP="002C0DDF">
            <w:pPr>
              <w:jc w:val="center"/>
              <w:rPr>
                <w:rFonts w:cs="Arial"/>
                <w:sz w:val="14"/>
                <w:szCs w:val="14"/>
                <w:lang w:val="en-US"/>
              </w:rPr>
            </w:pPr>
          </w:p>
        </w:tc>
      </w:tr>
      <w:tr w:rsidR="0063390A" w:rsidRPr="002C0DDF" w14:paraId="4783C09A" w14:textId="77777777" w:rsidTr="0063390A">
        <w:tc>
          <w:tcPr>
            <w:tcW w:w="1063" w:type="dxa"/>
            <w:tcBorders>
              <w:top w:val="single" w:sz="4" w:space="0" w:color="auto"/>
              <w:left w:val="single" w:sz="4" w:space="0" w:color="auto"/>
              <w:bottom w:val="single" w:sz="4" w:space="0" w:color="auto"/>
              <w:right w:val="single" w:sz="4" w:space="0" w:color="auto"/>
            </w:tcBorders>
          </w:tcPr>
          <w:p w14:paraId="6F50C570"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8B34B5C"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15EAAAA"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7C615FA"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545BF9B"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FD48874" w14:textId="77777777" w:rsidR="0063390A" w:rsidRPr="002C0DDF" w:rsidRDefault="0063390A" w:rsidP="002C0DDF">
            <w:pPr>
              <w:jc w:val="center"/>
              <w:rPr>
                <w:rFonts w:cs="Arial"/>
                <w:sz w:val="14"/>
                <w:szCs w:val="14"/>
                <w:lang w:val="en-US"/>
              </w:rPr>
            </w:pPr>
          </w:p>
        </w:tc>
      </w:tr>
      <w:tr w:rsidR="0063390A" w:rsidRPr="002C0DDF" w14:paraId="079C2F0F" w14:textId="77777777" w:rsidTr="0063390A">
        <w:tc>
          <w:tcPr>
            <w:tcW w:w="1063" w:type="dxa"/>
            <w:tcBorders>
              <w:top w:val="single" w:sz="4" w:space="0" w:color="auto"/>
              <w:left w:val="single" w:sz="4" w:space="0" w:color="auto"/>
              <w:bottom w:val="single" w:sz="4" w:space="0" w:color="auto"/>
              <w:right w:val="single" w:sz="4" w:space="0" w:color="auto"/>
            </w:tcBorders>
          </w:tcPr>
          <w:p w14:paraId="2480B488"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89A7E0D"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9E29ED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5F4DAD9"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D7CA5DF"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1F4638F" w14:textId="77777777" w:rsidR="0063390A" w:rsidRPr="002C0DDF" w:rsidRDefault="0063390A" w:rsidP="002C0DDF">
            <w:pPr>
              <w:jc w:val="center"/>
              <w:rPr>
                <w:rFonts w:cs="Arial"/>
                <w:sz w:val="14"/>
                <w:szCs w:val="14"/>
                <w:lang w:val="en-US"/>
              </w:rPr>
            </w:pPr>
          </w:p>
        </w:tc>
      </w:tr>
      <w:tr w:rsidR="0063390A" w:rsidRPr="002C0DDF" w14:paraId="63E43045" w14:textId="77777777" w:rsidTr="0063390A">
        <w:tc>
          <w:tcPr>
            <w:tcW w:w="1063" w:type="dxa"/>
            <w:tcBorders>
              <w:top w:val="single" w:sz="4" w:space="0" w:color="auto"/>
              <w:left w:val="single" w:sz="4" w:space="0" w:color="auto"/>
              <w:bottom w:val="single" w:sz="4" w:space="0" w:color="auto"/>
              <w:right w:val="single" w:sz="4" w:space="0" w:color="auto"/>
            </w:tcBorders>
          </w:tcPr>
          <w:p w14:paraId="0DC5F83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ED01E6F"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12C7AF8"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2762C4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A8D4B67"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9927D77" w14:textId="77777777" w:rsidR="0063390A" w:rsidRPr="002C0DDF" w:rsidRDefault="0063390A" w:rsidP="002C0DDF">
            <w:pPr>
              <w:jc w:val="center"/>
              <w:rPr>
                <w:rFonts w:cs="Arial"/>
                <w:sz w:val="14"/>
                <w:szCs w:val="14"/>
                <w:lang w:val="en-US"/>
              </w:rPr>
            </w:pPr>
          </w:p>
        </w:tc>
      </w:tr>
      <w:tr w:rsidR="0063390A" w:rsidRPr="002C0DDF" w14:paraId="0EDAE30C" w14:textId="77777777" w:rsidTr="0063390A">
        <w:tc>
          <w:tcPr>
            <w:tcW w:w="1063" w:type="dxa"/>
            <w:tcBorders>
              <w:top w:val="single" w:sz="4" w:space="0" w:color="auto"/>
              <w:left w:val="single" w:sz="4" w:space="0" w:color="auto"/>
              <w:bottom w:val="single" w:sz="4" w:space="0" w:color="auto"/>
              <w:right w:val="single" w:sz="4" w:space="0" w:color="auto"/>
            </w:tcBorders>
          </w:tcPr>
          <w:p w14:paraId="441CB270"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BF657B2"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48EF572"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B6AEF9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075E07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53073E4" w14:textId="77777777" w:rsidR="0063390A" w:rsidRPr="002C0DDF" w:rsidRDefault="0063390A" w:rsidP="002C0DDF">
            <w:pPr>
              <w:jc w:val="center"/>
              <w:rPr>
                <w:rFonts w:cs="Arial"/>
                <w:sz w:val="14"/>
                <w:szCs w:val="14"/>
                <w:lang w:val="en-US"/>
              </w:rPr>
            </w:pPr>
          </w:p>
        </w:tc>
      </w:tr>
      <w:tr w:rsidR="0063390A" w:rsidRPr="002C0DDF" w14:paraId="50F83ECF" w14:textId="77777777" w:rsidTr="0063390A">
        <w:tc>
          <w:tcPr>
            <w:tcW w:w="1063" w:type="dxa"/>
            <w:tcBorders>
              <w:top w:val="single" w:sz="4" w:space="0" w:color="auto"/>
              <w:left w:val="single" w:sz="4" w:space="0" w:color="auto"/>
              <w:bottom w:val="single" w:sz="4" w:space="0" w:color="auto"/>
              <w:right w:val="single" w:sz="4" w:space="0" w:color="auto"/>
            </w:tcBorders>
          </w:tcPr>
          <w:p w14:paraId="7E450871"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961C306"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76838D46"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FCFBD4D"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F9E0B03"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D195C56" w14:textId="77777777" w:rsidR="0063390A" w:rsidRPr="002C0DDF" w:rsidRDefault="0063390A" w:rsidP="002C0DDF">
            <w:pPr>
              <w:jc w:val="center"/>
              <w:rPr>
                <w:rFonts w:cs="Arial"/>
                <w:sz w:val="14"/>
                <w:szCs w:val="14"/>
                <w:lang w:val="en-US"/>
              </w:rPr>
            </w:pPr>
          </w:p>
        </w:tc>
      </w:tr>
      <w:tr w:rsidR="0063390A" w:rsidRPr="002C0DDF" w14:paraId="7D4FAAFB" w14:textId="77777777" w:rsidTr="0063390A">
        <w:tc>
          <w:tcPr>
            <w:tcW w:w="1063" w:type="dxa"/>
            <w:tcBorders>
              <w:top w:val="single" w:sz="4" w:space="0" w:color="auto"/>
              <w:left w:val="single" w:sz="4" w:space="0" w:color="auto"/>
              <w:bottom w:val="single" w:sz="4" w:space="0" w:color="auto"/>
              <w:right w:val="single" w:sz="4" w:space="0" w:color="auto"/>
            </w:tcBorders>
          </w:tcPr>
          <w:p w14:paraId="5E8E76DF"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A73238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E26B5B4"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3E15950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D040BA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F410AFE" w14:textId="77777777" w:rsidR="0063390A" w:rsidRPr="002C0DDF" w:rsidRDefault="0063390A" w:rsidP="002C0DDF">
            <w:pPr>
              <w:jc w:val="center"/>
              <w:rPr>
                <w:rFonts w:cs="Arial"/>
                <w:sz w:val="14"/>
                <w:szCs w:val="14"/>
                <w:lang w:val="en-US"/>
              </w:rPr>
            </w:pPr>
          </w:p>
        </w:tc>
      </w:tr>
      <w:tr w:rsidR="0063390A" w:rsidRPr="002C0DDF" w14:paraId="7BFC3DD4" w14:textId="77777777" w:rsidTr="0063390A">
        <w:tc>
          <w:tcPr>
            <w:tcW w:w="1063" w:type="dxa"/>
            <w:tcBorders>
              <w:top w:val="single" w:sz="4" w:space="0" w:color="auto"/>
              <w:left w:val="single" w:sz="4" w:space="0" w:color="auto"/>
              <w:bottom w:val="single" w:sz="4" w:space="0" w:color="auto"/>
              <w:right w:val="single" w:sz="4" w:space="0" w:color="auto"/>
            </w:tcBorders>
          </w:tcPr>
          <w:p w14:paraId="745F50FF"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7B3438C"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332FD8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635935D"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06336C5"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9390832" w14:textId="77777777" w:rsidR="0063390A" w:rsidRPr="002C0DDF" w:rsidRDefault="0063390A" w:rsidP="002C0DDF">
            <w:pPr>
              <w:jc w:val="center"/>
              <w:rPr>
                <w:rFonts w:cs="Arial"/>
                <w:sz w:val="14"/>
                <w:szCs w:val="14"/>
                <w:lang w:val="en-US"/>
              </w:rPr>
            </w:pPr>
          </w:p>
        </w:tc>
      </w:tr>
      <w:tr w:rsidR="0063390A" w:rsidRPr="002C0DDF" w14:paraId="4E8168B3" w14:textId="77777777" w:rsidTr="0063390A">
        <w:tc>
          <w:tcPr>
            <w:tcW w:w="1063" w:type="dxa"/>
            <w:tcBorders>
              <w:top w:val="single" w:sz="4" w:space="0" w:color="auto"/>
              <w:left w:val="single" w:sz="4" w:space="0" w:color="auto"/>
              <w:bottom w:val="single" w:sz="4" w:space="0" w:color="auto"/>
              <w:right w:val="single" w:sz="4" w:space="0" w:color="auto"/>
            </w:tcBorders>
          </w:tcPr>
          <w:p w14:paraId="16DCDBCA"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1E88BE8"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14C0D9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DB2FAB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648ADD8"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D422B3B" w14:textId="77777777" w:rsidR="0063390A" w:rsidRPr="002C0DDF" w:rsidRDefault="0063390A" w:rsidP="002C0DDF">
            <w:pPr>
              <w:jc w:val="center"/>
              <w:rPr>
                <w:rFonts w:cs="Arial"/>
                <w:sz w:val="14"/>
                <w:szCs w:val="14"/>
                <w:lang w:val="en-US"/>
              </w:rPr>
            </w:pPr>
          </w:p>
        </w:tc>
      </w:tr>
      <w:tr w:rsidR="0063390A" w:rsidRPr="002C0DDF" w14:paraId="21479215" w14:textId="77777777" w:rsidTr="0063390A">
        <w:tc>
          <w:tcPr>
            <w:tcW w:w="1063" w:type="dxa"/>
            <w:tcBorders>
              <w:top w:val="single" w:sz="4" w:space="0" w:color="auto"/>
              <w:left w:val="single" w:sz="4" w:space="0" w:color="auto"/>
              <w:bottom w:val="single" w:sz="4" w:space="0" w:color="auto"/>
              <w:right w:val="single" w:sz="4" w:space="0" w:color="auto"/>
            </w:tcBorders>
          </w:tcPr>
          <w:p w14:paraId="559A74F1"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1851A31"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A4A9F13"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BC54423"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9D3E15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20777170" w14:textId="77777777" w:rsidR="0063390A" w:rsidRPr="002C0DDF" w:rsidRDefault="0063390A" w:rsidP="002C0DDF">
            <w:pPr>
              <w:jc w:val="center"/>
              <w:rPr>
                <w:rFonts w:cs="Arial"/>
                <w:sz w:val="14"/>
                <w:szCs w:val="14"/>
                <w:lang w:val="en-US"/>
              </w:rPr>
            </w:pPr>
          </w:p>
        </w:tc>
      </w:tr>
      <w:tr w:rsidR="0063390A" w:rsidRPr="002C0DDF" w14:paraId="37F8997C" w14:textId="77777777" w:rsidTr="0063390A">
        <w:tc>
          <w:tcPr>
            <w:tcW w:w="1063" w:type="dxa"/>
            <w:tcBorders>
              <w:top w:val="single" w:sz="4" w:space="0" w:color="auto"/>
              <w:left w:val="single" w:sz="4" w:space="0" w:color="auto"/>
              <w:bottom w:val="single" w:sz="4" w:space="0" w:color="auto"/>
              <w:right w:val="single" w:sz="4" w:space="0" w:color="auto"/>
            </w:tcBorders>
          </w:tcPr>
          <w:p w14:paraId="51BBF28A"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25479D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DD3018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2EF4CE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165E2E7"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CBE9F77" w14:textId="77777777" w:rsidR="0063390A" w:rsidRPr="002C0DDF" w:rsidRDefault="0063390A" w:rsidP="002C0DDF">
            <w:pPr>
              <w:jc w:val="center"/>
              <w:rPr>
                <w:rFonts w:cs="Arial"/>
                <w:sz w:val="14"/>
                <w:szCs w:val="14"/>
                <w:lang w:val="en-US"/>
              </w:rPr>
            </w:pPr>
          </w:p>
        </w:tc>
      </w:tr>
      <w:tr w:rsidR="0063390A" w:rsidRPr="002C0DDF" w14:paraId="3CCF2497" w14:textId="77777777" w:rsidTr="0063390A">
        <w:tc>
          <w:tcPr>
            <w:tcW w:w="1063" w:type="dxa"/>
            <w:tcBorders>
              <w:top w:val="single" w:sz="4" w:space="0" w:color="auto"/>
              <w:left w:val="single" w:sz="4" w:space="0" w:color="auto"/>
              <w:bottom w:val="single" w:sz="4" w:space="0" w:color="auto"/>
              <w:right w:val="single" w:sz="4" w:space="0" w:color="auto"/>
            </w:tcBorders>
          </w:tcPr>
          <w:p w14:paraId="5724EA42"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E3BD95E"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90EBA80"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51581B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51D17D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827E027" w14:textId="77777777" w:rsidR="0063390A" w:rsidRPr="002C0DDF" w:rsidRDefault="0063390A" w:rsidP="002C0DDF">
            <w:pPr>
              <w:jc w:val="center"/>
              <w:rPr>
                <w:rFonts w:cs="Arial"/>
                <w:sz w:val="14"/>
                <w:szCs w:val="14"/>
                <w:lang w:val="en-US"/>
              </w:rPr>
            </w:pPr>
          </w:p>
        </w:tc>
      </w:tr>
      <w:tr w:rsidR="0063390A" w:rsidRPr="002C0DDF" w14:paraId="4E4E81BD" w14:textId="77777777" w:rsidTr="0063390A">
        <w:tc>
          <w:tcPr>
            <w:tcW w:w="1063" w:type="dxa"/>
            <w:tcBorders>
              <w:top w:val="single" w:sz="4" w:space="0" w:color="auto"/>
              <w:left w:val="single" w:sz="4" w:space="0" w:color="auto"/>
              <w:bottom w:val="single" w:sz="4" w:space="0" w:color="auto"/>
              <w:right w:val="single" w:sz="4" w:space="0" w:color="auto"/>
            </w:tcBorders>
          </w:tcPr>
          <w:p w14:paraId="71BB8853"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269BF54"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DDDD7FF"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2B453B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AFC538C"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D1DE107" w14:textId="77777777" w:rsidR="0063390A" w:rsidRPr="002C0DDF" w:rsidRDefault="0063390A" w:rsidP="002C0DDF">
            <w:pPr>
              <w:jc w:val="center"/>
              <w:rPr>
                <w:rFonts w:cs="Arial"/>
                <w:sz w:val="14"/>
                <w:szCs w:val="14"/>
                <w:lang w:val="en-US"/>
              </w:rPr>
            </w:pPr>
          </w:p>
        </w:tc>
      </w:tr>
      <w:tr w:rsidR="0063390A" w:rsidRPr="002C0DDF" w14:paraId="475087F9" w14:textId="77777777" w:rsidTr="0063390A">
        <w:tc>
          <w:tcPr>
            <w:tcW w:w="1063" w:type="dxa"/>
            <w:tcBorders>
              <w:top w:val="single" w:sz="4" w:space="0" w:color="auto"/>
              <w:left w:val="single" w:sz="4" w:space="0" w:color="auto"/>
              <w:bottom w:val="single" w:sz="4" w:space="0" w:color="auto"/>
              <w:right w:val="single" w:sz="4" w:space="0" w:color="auto"/>
            </w:tcBorders>
          </w:tcPr>
          <w:p w14:paraId="34D4125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6D075E9"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648517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F6A630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F65D5B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0C59777" w14:textId="77777777" w:rsidR="0063390A" w:rsidRPr="002C0DDF" w:rsidRDefault="0063390A" w:rsidP="002C0DDF">
            <w:pPr>
              <w:jc w:val="center"/>
              <w:rPr>
                <w:rFonts w:cs="Arial"/>
                <w:sz w:val="14"/>
                <w:szCs w:val="14"/>
                <w:lang w:val="en-US"/>
              </w:rPr>
            </w:pPr>
          </w:p>
        </w:tc>
      </w:tr>
      <w:tr w:rsidR="0063390A" w:rsidRPr="002C0DDF" w14:paraId="4A11137B" w14:textId="77777777" w:rsidTr="0063390A">
        <w:tc>
          <w:tcPr>
            <w:tcW w:w="1063" w:type="dxa"/>
            <w:tcBorders>
              <w:top w:val="single" w:sz="4" w:space="0" w:color="auto"/>
              <w:left w:val="single" w:sz="4" w:space="0" w:color="auto"/>
              <w:bottom w:val="single" w:sz="4" w:space="0" w:color="auto"/>
              <w:right w:val="single" w:sz="4" w:space="0" w:color="auto"/>
            </w:tcBorders>
          </w:tcPr>
          <w:p w14:paraId="777D29D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7BAAA12"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F1B385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24D96F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5A4182D"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3406FE3" w14:textId="77777777" w:rsidR="0063390A" w:rsidRPr="002C0DDF" w:rsidRDefault="0063390A" w:rsidP="002C0DDF">
            <w:pPr>
              <w:jc w:val="center"/>
              <w:rPr>
                <w:rFonts w:cs="Arial"/>
                <w:sz w:val="14"/>
                <w:szCs w:val="14"/>
                <w:lang w:val="en-US"/>
              </w:rPr>
            </w:pPr>
          </w:p>
        </w:tc>
      </w:tr>
      <w:tr w:rsidR="0063390A" w:rsidRPr="002C0DDF" w14:paraId="2E317369" w14:textId="77777777" w:rsidTr="0063390A">
        <w:tc>
          <w:tcPr>
            <w:tcW w:w="1063" w:type="dxa"/>
            <w:tcBorders>
              <w:top w:val="single" w:sz="4" w:space="0" w:color="auto"/>
              <w:left w:val="single" w:sz="4" w:space="0" w:color="auto"/>
              <w:bottom w:val="single" w:sz="4" w:space="0" w:color="auto"/>
              <w:right w:val="single" w:sz="4" w:space="0" w:color="auto"/>
            </w:tcBorders>
          </w:tcPr>
          <w:p w14:paraId="0C25427C"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C7438A3"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1AD716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5E51C84"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183DD7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AD37B63" w14:textId="77777777" w:rsidR="0063390A" w:rsidRPr="002C0DDF" w:rsidRDefault="0063390A" w:rsidP="002C0DDF">
            <w:pPr>
              <w:jc w:val="center"/>
              <w:rPr>
                <w:rFonts w:cs="Arial"/>
                <w:sz w:val="14"/>
                <w:szCs w:val="14"/>
                <w:lang w:val="en-US"/>
              </w:rPr>
            </w:pPr>
          </w:p>
        </w:tc>
      </w:tr>
    </w:tbl>
    <w:p w14:paraId="25A3FF16" w14:textId="1F7DBF8B" w:rsidR="00616DF5" w:rsidRPr="002C0DDF" w:rsidRDefault="00616DF5" w:rsidP="002C0DDF">
      <w:pPr>
        <w:tabs>
          <w:tab w:val="left" w:pos="5100"/>
        </w:tabs>
        <w:spacing w:line="276" w:lineRule="auto"/>
        <w:rPr>
          <w:rFonts w:ascii="Times New Roman" w:hAnsi="Times New Roman" w:cs="Times New Roman"/>
          <w:spacing w:val="-8"/>
          <w:sz w:val="24"/>
        </w:rPr>
      </w:pPr>
    </w:p>
    <w:tbl>
      <w:tblPr>
        <w:tblW w:w="9298" w:type="dxa"/>
        <w:tblInd w:w="908" w:type="dxa"/>
        <w:tblLayout w:type="fixed"/>
        <w:tblLook w:val="04A0" w:firstRow="1" w:lastRow="0" w:firstColumn="1" w:lastColumn="0" w:noHBand="0" w:noVBand="1"/>
      </w:tblPr>
      <w:tblGrid>
        <w:gridCol w:w="6326"/>
        <w:gridCol w:w="2972"/>
      </w:tblGrid>
      <w:tr w:rsidR="004B5576" w:rsidRPr="002C0DDF" w14:paraId="12950F81" w14:textId="77777777" w:rsidTr="004B5576">
        <w:trPr>
          <w:trHeight w:val="473"/>
        </w:trPr>
        <w:tc>
          <w:tcPr>
            <w:tcW w:w="6326" w:type="dxa"/>
          </w:tcPr>
          <w:p w14:paraId="7948D9B0"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rPr>
            </w:pPr>
          </w:p>
          <w:p w14:paraId="7AD42FF7"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ЛИЗИНГОДАТЕЛЬ:</w:t>
            </w:r>
          </w:p>
        </w:tc>
        <w:tc>
          <w:tcPr>
            <w:tcW w:w="2972" w:type="dxa"/>
          </w:tcPr>
          <w:p w14:paraId="394120D3"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ЛИЗИНГОПОЛУЧАТЕЛЬ:</w:t>
            </w:r>
          </w:p>
        </w:tc>
      </w:tr>
      <w:tr w:rsidR="004B5576" w:rsidRPr="002C0DDF" w14:paraId="3A4D8DCE" w14:textId="77777777" w:rsidTr="004B5576">
        <w:trPr>
          <w:trHeight w:val="236"/>
        </w:trPr>
        <w:tc>
          <w:tcPr>
            <w:tcW w:w="6326" w:type="dxa"/>
          </w:tcPr>
          <w:p w14:paraId="7B807AF6"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Представитель</w:t>
            </w:r>
          </w:p>
        </w:tc>
        <w:tc>
          <w:tcPr>
            <w:tcW w:w="2972" w:type="dxa"/>
          </w:tcPr>
          <w:p w14:paraId="0AFA2AED"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Генеральный директор</w:t>
            </w:r>
          </w:p>
        </w:tc>
      </w:tr>
      <w:tr w:rsidR="004B5576" w:rsidRPr="002C0DDF" w14:paraId="13510A39" w14:textId="77777777" w:rsidTr="004B5576">
        <w:trPr>
          <w:trHeight w:val="236"/>
        </w:trPr>
        <w:tc>
          <w:tcPr>
            <w:tcW w:w="6326" w:type="dxa"/>
          </w:tcPr>
          <w:p w14:paraId="4C45EB28"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c>
          <w:tcPr>
            <w:tcW w:w="2972" w:type="dxa"/>
          </w:tcPr>
          <w:p w14:paraId="315B36C6"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r>
      <w:tr w:rsidR="004B5576" w:rsidRPr="002C0DDF" w14:paraId="6D6D014D" w14:textId="77777777" w:rsidTr="004B5576">
        <w:trPr>
          <w:trHeight w:val="236"/>
        </w:trPr>
        <w:tc>
          <w:tcPr>
            <w:tcW w:w="6326" w:type="dxa"/>
          </w:tcPr>
          <w:p w14:paraId="2701DA57"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c>
          <w:tcPr>
            <w:tcW w:w="2972" w:type="dxa"/>
          </w:tcPr>
          <w:p w14:paraId="0D2206D6" w14:textId="755284E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w:t>
            </w:r>
          </w:p>
        </w:tc>
      </w:tr>
      <w:tr w:rsidR="004B5576" w:rsidRPr="002C0DDF" w14:paraId="1A8A618F" w14:textId="77777777" w:rsidTr="004B5576">
        <w:trPr>
          <w:trHeight w:val="236"/>
        </w:trPr>
        <w:tc>
          <w:tcPr>
            <w:tcW w:w="6326" w:type="dxa"/>
          </w:tcPr>
          <w:p w14:paraId="09D7E4B5"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c>
          <w:tcPr>
            <w:tcW w:w="2972" w:type="dxa"/>
          </w:tcPr>
          <w:p w14:paraId="3A6D9F70"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r>
      <w:tr w:rsidR="004B5576" w:rsidRPr="002C0DDF" w14:paraId="4DAB147D" w14:textId="77777777" w:rsidTr="004B5576">
        <w:trPr>
          <w:trHeight w:val="236"/>
        </w:trPr>
        <w:tc>
          <w:tcPr>
            <w:tcW w:w="6326" w:type="dxa"/>
          </w:tcPr>
          <w:p w14:paraId="49CD6492"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c>
          <w:tcPr>
            <w:tcW w:w="2972" w:type="dxa"/>
          </w:tcPr>
          <w:p w14:paraId="679802AA"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r>
    </w:tbl>
    <w:p w14:paraId="3629F517" w14:textId="02AC32AD" w:rsidR="00616DF5" w:rsidRPr="002C0DDF" w:rsidRDefault="00616DF5" w:rsidP="002C0DDF">
      <w:pPr>
        <w:tabs>
          <w:tab w:val="left" w:pos="5100"/>
        </w:tabs>
        <w:spacing w:line="276" w:lineRule="auto"/>
        <w:rPr>
          <w:rFonts w:ascii="Times New Roman" w:hAnsi="Times New Roman" w:cs="Times New Roman"/>
          <w:spacing w:val="-8"/>
          <w:sz w:val="24"/>
        </w:rPr>
      </w:pPr>
    </w:p>
    <w:p w14:paraId="2320B69F" w14:textId="390AA5D7" w:rsidR="00616DF5" w:rsidRPr="002C0DDF" w:rsidRDefault="00616DF5" w:rsidP="002C0DDF">
      <w:pPr>
        <w:tabs>
          <w:tab w:val="left" w:pos="5100"/>
        </w:tabs>
        <w:spacing w:line="276" w:lineRule="auto"/>
        <w:rPr>
          <w:rFonts w:ascii="Times New Roman" w:hAnsi="Times New Roman" w:cs="Times New Roman"/>
          <w:spacing w:val="-8"/>
          <w:sz w:val="24"/>
        </w:rPr>
      </w:pPr>
    </w:p>
    <w:p w14:paraId="6888FCCC" w14:textId="6A571A30" w:rsidR="00616DF5" w:rsidRPr="002C0DDF" w:rsidRDefault="00616DF5" w:rsidP="002C0DDF">
      <w:pPr>
        <w:tabs>
          <w:tab w:val="left" w:pos="5100"/>
        </w:tabs>
        <w:spacing w:line="276" w:lineRule="auto"/>
        <w:rPr>
          <w:rFonts w:ascii="Times New Roman" w:hAnsi="Times New Roman" w:cs="Times New Roman"/>
          <w:spacing w:val="-8"/>
          <w:sz w:val="24"/>
        </w:rPr>
      </w:pPr>
    </w:p>
    <w:p w14:paraId="2A949BD9" w14:textId="222BA9B4" w:rsidR="00616DF5" w:rsidRPr="002C0DDF" w:rsidRDefault="00616DF5" w:rsidP="002C0DDF">
      <w:pPr>
        <w:tabs>
          <w:tab w:val="left" w:pos="5100"/>
        </w:tabs>
        <w:spacing w:line="276" w:lineRule="auto"/>
        <w:rPr>
          <w:rFonts w:ascii="Times New Roman" w:hAnsi="Times New Roman" w:cs="Times New Roman"/>
          <w:spacing w:val="-8"/>
          <w:sz w:val="24"/>
        </w:rPr>
      </w:pPr>
    </w:p>
    <w:p w14:paraId="001A1804" w14:textId="0417F8B8" w:rsidR="00616DF5" w:rsidRPr="002C0DDF" w:rsidRDefault="00616DF5" w:rsidP="002C0DDF">
      <w:pPr>
        <w:tabs>
          <w:tab w:val="left" w:pos="5100"/>
        </w:tabs>
        <w:spacing w:line="276" w:lineRule="auto"/>
        <w:rPr>
          <w:rFonts w:ascii="Times New Roman" w:hAnsi="Times New Roman" w:cs="Times New Roman"/>
          <w:spacing w:val="-8"/>
          <w:sz w:val="24"/>
        </w:rPr>
      </w:pPr>
    </w:p>
    <w:p w14:paraId="26AD6537" w14:textId="6510C3EF" w:rsidR="00616DF5" w:rsidRPr="002C0DDF" w:rsidRDefault="00616DF5" w:rsidP="002C0DDF">
      <w:pPr>
        <w:tabs>
          <w:tab w:val="left" w:pos="5100"/>
        </w:tabs>
        <w:spacing w:line="276" w:lineRule="auto"/>
        <w:rPr>
          <w:rFonts w:ascii="Times New Roman" w:hAnsi="Times New Roman" w:cs="Times New Roman"/>
          <w:spacing w:val="-8"/>
          <w:sz w:val="24"/>
        </w:rPr>
      </w:pPr>
    </w:p>
    <w:p w14:paraId="4F399063" w14:textId="6E64FEFA" w:rsidR="00616DF5" w:rsidRPr="002C0DDF" w:rsidRDefault="00616DF5" w:rsidP="002C0DDF">
      <w:pPr>
        <w:tabs>
          <w:tab w:val="left" w:pos="5100"/>
        </w:tabs>
        <w:spacing w:line="276" w:lineRule="auto"/>
        <w:rPr>
          <w:rFonts w:ascii="Times New Roman" w:hAnsi="Times New Roman" w:cs="Times New Roman"/>
          <w:spacing w:val="-8"/>
          <w:sz w:val="24"/>
        </w:rPr>
      </w:pPr>
    </w:p>
    <w:p w14:paraId="3396B4EE" w14:textId="1E02D8CE" w:rsidR="0063390A" w:rsidRPr="002C0DDF" w:rsidRDefault="0063390A" w:rsidP="002C0DDF">
      <w:pPr>
        <w:jc w:val="left"/>
        <w:rPr>
          <w:rFonts w:ascii="Times New Roman" w:hAnsi="Times New Roman" w:cs="Times New Roman"/>
          <w:spacing w:val="-8"/>
          <w:sz w:val="24"/>
        </w:rPr>
      </w:pPr>
      <w:r w:rsidRPr="002C0DDF">
        <w:rPr>
          <w:rFonts w:ascii="Times New Roman" w:hAnsi="Times New Roman" w:cs="Times New Roman"/>
          <w:spacing w:val="-8"/>
          <w:sz w:val="24"/>
        </w:rPr>
        <w:br w:type="page"/>
      </w:r>
    </w:p>
    <w:p w14:paraId="26393930" w14:textId="6BE29D60" w:rsidR="005650CF" w:rsidRPr="002C0DDF" w:rsidRDefault="005E23FA" w:rsidP="002C0DDF">
      <w:pPr>
        <w:jc w:val="right"/>
        <w:rPr>
          <w:rFonts w:cs="Arial"/>
          <w:b/>
          <w:i/>
          <w:sz w:val="14"/>
          <w:szCs w:val="14"/>
        </w:rPr>
      </w:pPr>
      <w:bookmarkStart w:id="116" w:name="_Hlk191396957"/>
      <w:r w:rsidRPr="002C0DDF">
        <w:rPr>
          <w:rFonts w:cs="Arial"/>
          <w:b/>
          <w:i/>
          <w:sz w:val="14"/>
          <w:szCs w:val="14"/>
        </w:rPr>
        <w:lastRenderedPageBreak/>
        <w:t>П</w:t>
      </w:r>
      <w:r w:rsidR="005650CF" w:rsidRPr="002C0DDF">
        <w:rPr>
          <w:rFonts w:cs="Arial"/>
          <w:b/>
          <w:i/>
          <w:sz w:val="14"/>
          <w:szCs w:val="14"/>
        </w:rPr>
        <w:t>риложение №4</w:t>
      </w:r>
    </w:p>
    <w:p w14:paraId="7C53B209" w14:textId="77777777" w:rsidR="005650CF" w:rsidRPr="002C0DDF" w:rsidRDefault="005650CF" w:rsidP="002C0DDF">
      <w:pPr>
        <w:jc w:val="right"/>
        <w:rPr>
          <w:rFonts w:cs="Arial"/>
          <w:sz w:val="14"/>
          <w:szCs w:val="14"/>
        </w:rPr>
      </w:pPr>
      <w:r w:rsidRPr="002C0DDF">
        <w:rPr>
          <w:rFonts w:cs="Arial"/>
          <w:i/>
          <w:sz w:val="14"/>
          <w:szCs w:val="14"/>
        </w:rPr>
        <w:t xml:space="preserve">к </w:t>
      </w:r>
      <w:r w:rsidRPr="002C0DDF">
        <w:rPr>
          <w:rFonts w:cs="Arial"/>
          <w:sz w:val="14"/>
          <w:szCs w:val="14"/>
        </w:rPr>
        <w:t>Договору лизинга № ______________</w:t>
      </w:r>
    </w:p>
    <w:p w14:paraId="31E20E0A" w14:textId="77777777" w:rsidR="005650CF" w:rsidRPr="002C0DDF" w:rsidRDefault="005650CF" w:rsidP="002C0DDF">
      <w:pPr>
        <w:jc w:val="right"/>
        <w:rPr>
          <w:rFonts w:cs="Arial"/>
          <w:sz w:val="14"/>
          <w:szCs w:val="14"/>
        </w:rPr>
      </w:pPr>
      <w:r w:rsidRPr="002C0DDF">
        <w:rPr>
          <w:rFonts w:cs="Arial"/>
          <w:sz w:val="14"/>
          <w:szCs w:val="14"/>
        </w:rPr>
        <w:t>от ______________</w:t>
      </w:r>
    </w:p>
    <w:p w14:paraId="48415865" w14:textId="77777777" w:rsidR="005650CF" w:rsidRPr="002C0DDF" w:rsidRDefault="005650CF" w:rsidP="002C0DDF">
      <w:pPr>
        <w:tabs>
          <w:tab w:val="left" w:pos="5100"/>
        </w:tabs>
        <w:spacing w:line="276" w:lineRule="auto"/>
        <w:jc w:val="right"/>
        <w:rPr>
          <w:rFonts w:ascii="Times New Roman" w:hAnsi="Times New Roman" w:cs="Times New Roman"/>
          <w:spacing w:val="-8"/>
          <w:sz w:val="24"/>
        </w:rPr>
      </w:pPr>
    </w:p>
    <w:bookmarkEnd w:id="116"/>
    <w:p w14:paraId="0DE8EE77" w14:textId="77777777" w:rsidR="005650CF" w:rsidRPr="002C0DDF" w:rsidRDefault="005650CF" w:rsidP="002C0DDF">
      <w:pPr>
        <w:jc w:val="center"/>
        <w:rPr>
          <w:rFonts w:cs="Arial"/>
          <w:b/>
          <w:sz w:val="14"/>
          <w:szCs w:val="14"/>
        </w:rPr>
      </w:pPr>
      <w:r w:rsidRPr="002C0DDF">
        <w:rPr>
          <w:rFonts w:cs="Arial"/>
          <w:b/>
          <w:sz w:val="14"/>
          <w:szCs w:val="14"/>
        </w:rPr>
        <w:t>ФОРМА</w:t>
      </w:r>
    </w:p>
    <w:p w14:paraId="3C11018E" w14:textId="77777777" w:rsidR="005650CF" w:rsidRPr="002C0DDF" w:rsidRDefault="005650CF" w:rsidP="002C0DDF">
      <w:pPr>
        <w:jc w:val="center"/>
        <w:rPr>
          <w:rFonts w:cs="Arial"/>
          <w:b/>
          <w:sz w:val="14"/>
          <w:szCs w:val="14"/>
        </w:rPr>
      </w:pPr>
    </w:p>
    <w:p w14:paraId="73757282" w14:textId="77777777" w:rsidR="005650CF" w:rsidRPr="002C0DDF" w:rsidRDefault="005650CF" w:rsidP="002C0DDF">
      <w:pPr>
        <w:jc w:val="center"/>
        <w:rPr>
          <w:rFonts w:cs="Arial"/>
          <w:b/>
          <w:sz w:val="14"/>
          <w:szCs w:val="14"/>
        </w:rPr>
      </w:pPr>
      <w:r w:rsidRPr="002C0DDF">
        <w:rPr>
          <w:rFonts w:cs="Arial"/>
          <w:b/>
          <w:sz w:val="14"/>
          <w:szCs w:val="14"/>
        </w:rPr>
        <w:t>АКТ</w:t>
      </w:r>
    </w:p>
    <w:p w14:paraId="7BB6E1D4" w14:textId="77777777" w:rsidR="005650CF" w:rsidRPr="002C0DDF" w:rsidRDefault="005650CF" w:rsidP="002C0DDF">
      <w:pPr>
        <w:jc w:val="center"/>
        <w:rPr>
          <w:rFonts w:cs="Arial"/>
          <w:b/>
          <w:sz w:val="14"/>
          <w:szCs w:val="14"/>
        </w:rPr>
      </w:pPr>
      <w:r w:rsidRPr="002C0DDF">
        <w:rPr>
          <w:rFonts w:cs="Arial"/>
          <w:b/>
          <w:sz w:val="14"/>
          <w:szCs w:val="14"/>
        </w:rPr>
        <w:t>приема-передачи предмета лизинга</w:t>
      </w:r>
    </w:p>
    <w:p w14:paraId="320284EB" w14:textId="77777777" w:rsidR="005650CF" w:rsidRPr="002C0DDF" w:rsidRDefault="005650CF" w:rsidP="002C0DDF">
      <w:pPr>
        <w:jc w:val="center"/>
        <w:rPr>
          <w:rFonts w:cs="Arial"/>
          <w:b/>
          <w:sz w:val="14"/>
          <w:szCs w:val="14"/>
        </w:rPr>
      </w:pPr>
      <w:r w:rsidRPr="002C0DDF">
        <w:rPr>
          <w:rFonts w:cs="Arial"/>
          <w:b/>
          <w:sz w:val="14"/>
          <w:szCs w:val="14"/>
        </w:rPr>
        <w:t xml:space="preserve">к Договору лизинга </w:t>
      </w:r>
    </w:p>
    <w:p w14:paraId="25B1EB70" w14:textId="77777777" w:rsidR="005650CF" w:rsidRPr="002C0DDF" w:rsidRDefault="005650CF" w:rsidP="002C0DDF">
      <w:pPr>
        <w:jc w:val="center"/>
        <w:rPr>
          <w:rFonts w:cs="Arial"/>
          <w:b/>
          <w:sz w:val="14"/>
          <w:szCs w:val="14"/>
        </w:rPr>
      </w:pPr>
      <w:r w:rsidRPr="002C0DDF">
        <w:rPr>
          <w:rFonts w:cs="Arial"/>
          <w:b/>
          <w:sz w:val="14"/>
          <w:szCs w:val="14"/>
        </w:rPr>
        <w:t>№ ___________ от __________</w:t>
      </w:r>
    </w:p>
    <w:p w14:paraId="35A1E6C7" w14:textId="77777777" w:rsidR="005650CF" w:rsidRPr="002C0DDF" w:rsidRDefault="005650CF" w:rsidP="002C0DDF">
      <w:pPr>
        <w:rPr>
          <w:rFonts w:cs="Arial"/>
          <w:sz w:val="14"/>
          <w:szCs w:val="14"/>
        </w:rPr>
      </w:pPr>
    </w:p>
    <w:tbl>
      <w:tblPr>
        <w:tblW w:w="10275" w:type="dxa"/>
        <w:tblInd w:w="108" w:type="dxa"/>
        <w:tblLook w:val="04A0" w:firstRow="1" w:lastRow="0" w:firstColumn="1" w:lastColumn="0" w:noHBand="0" w:noVBand="1"/>
      </w:tblPr>
      <w:tblGrid>
        <w:gridCol w:w="5711"/>
        <w:gridCol w:w="4564"/>
      </w:tblGrid>
      <w:tr w:rsidR="005650CF" w:rsidRPr="002C0DDF" w14:paraId="7061E2D9" w14:textId="77777777" w:rsidTr="00133A6F">
        <w:trPr>
          <w:trHeight w:val="204"/>
        </w:trPr>
        <w:tc>
          <w:tcPr>
            <w:tcW w:w="5711" w:type="dxa"/>
          </w:tcPr>
          <w:p w14:paraId="1F1F37E3" w14:textId="77777777" w:rsidR="005650CF" w:rsidRPr="002C0DDF" w:rsidRDefault="005650CF" w:rsidP="002C0DDF">
            <w:pPr>
              <w:rPr>
                <w:rFonts w:cs="Arial"/>
                <w:iCs/>
                <w:sz w:val="14"/>
                <w:szCs w:val="14"/>
              </w:rPr>
            </w:pPr>
            <w:r w:rsidRPr="002C0DDF">
              <w:rPr>
                <w:rFonts w:cs="Arial"/>
                <w:iCs/>
                <w:sz w:val="14"/>
                <w:szCs w:val="14"/>
              </w:rPr>
              <w:t>г. {________________</w:t>
            </w:r>
          </w:p>
        </w:tc>
        <w:tc>
          <w:tcPr>
            <w:tcW w:w="4564" w:type="dxa"/>
            <w:noWrap/>
            <w:vAlign w:val="bottom"/>
          </w:tcPr>
          <w:p w14:paraId="0BAFBFE8" w14:textId="77777777" w:rsidR="005650CF" w:rsidRPr="002C0DDF" w:rsidRDefault="005650CF" w:rsidP="002C0DDF">
            <w:pPr>
              <w:jc w:val="right"/>
              <w:rPr>
                <w:rFonts w:cs="Arial"/>
                <w:sz w:val="14"/>
                <w:szCs w:val="14"/>
              </w:rPr>
            </w:pPr>
            <w:r w:rsidRPr="002C0DDF">
              <w:rPr>
                <w:rFonts w:cs="Arial"/>
                <w:sz w:val="14"/>
                <w:szCs w:val="14"/>
              </w:rPr>
              <w:t>«____» ________________20__ г.</w:t>
            </w:r>
          </w:p>
        </w:tc>
      </w:tr>
    </w:tbl>
    <w:p w14:paraId="7648882E" w14:textId="77777777" w:rsidR="005650CF" w:rsidRPr="002C0DDF" w:rsidRDefault="005650CF" w:rsidP="002C0DDF">
      <w:pPr>
        <w:ind w:firstLine="567"/>
        <w:rPr>
          <w:rFonts w:cs="Arial"/>
          <w:sz w:val="14"/>
          <w:szCs w:val="14"/>
        </w:rPr>
      </w:pPr>
    </w:p>
    <w:p w14:paraId="579D3589" w14:textId="77777777" w:rsidR="005650CF" w:rsidRPr="002C0DDF" w:rsidRDefault="005650CF" w:rsidP="002C0DDF">
      <w:pPr>
        <w:ind w:firstLine="567"/>
        <w:rPr>
          <w:rFonts w:cs="Arial"/>
          <w:sz w:val="14"/>
          <w:szCs w:val="14"/>
        </w:rPr>
      </w:pPr>
      <w:r w:rsidRPr="002C0DDF">
        <w:rPr>
          <w:rFonts w:cs="Arial"/>
          <w:b/>
          <w:sz w:val="14"/>
          <w:szCs w:val="14"/>
        </w:rPr>
        <w:t xml:space="preserve">__________________, </w:t>
      </w:r>
      <w:r w:rsidRPr="002C0DDF">
        <w:rPr>
          <w:rFonts w:cs="Arial"/>
          <w:sz w:val="14"/>
          <w:szCs w:val="14"/>
        </w:rPr>
        <w:t xml:space="preserve">ИНН _______________, именуемое в дальнейшем </w:t>
      </w:r>
      <w:r w:rsidRPr="002C0DDF">
        <w:rPr>
          <w:rFonts w:cs="Arial"/>
          <w:b/>
          <w:bCs/>
          <w:sz w:val="14"/>
          <w:szCs w:val="14"/>
        </w:rPr>
        <w:t>«Лизингодатель»</w:t>
      </w:r>
      <w:r w:rsidRPr="002C0DDF">
        <w:rPr>
          <w:rFonts w:cs="Arial"/>
          <w:sz w:val="14"/>
          <w:szCs w:val="14"/>
        </w:rPr>
        <w:t xml:space="preserve">, в лице </w:t>
      </w:r>
      <w:r w:rsidRPr="002C0DDF">
        <w:rPr>
          <w:rFonts w:cs="Arial"/>
          <w:b/>
          <w:sz w:val="14"/>
          <w:szCs w:val="14"/>
        </w:rPr>
        <w:t>_________________________</w:t>
      </w:r>
      <w:r w:rsidRPr="002C0DDF">
        <w:rPr>
          <w:rFonts w:cs="Arial"/>
          <w:sz w:val="14"/>
          <w:szCs w:val="14"/>
        </w:rPr>
        <w:t xml:space="preserve"> , действующего на основании </w:t>
      </w:r>
      <w:r w:rsidRPr="002C0DDF">
        <w:rPr>
          <w:rFonts w:cs="Arial"/>
          <w:b/>
          <w:sz w:val="14"/>
          <w:szCs w:val="14"/>
        </w:rPr>
        <w:t>_______________________</w:t>
      </w:r>
      <w:r w:rsidRPr="002C0DDF">
        <w:rPr>
          <w:rFonts w:cs="Arial"/>
          <w:sz w:val="14"/>
          <w:szCs w:val="14"/>
        </w:rPr>
        <w:t xml:space="preserve">, с одной стороны, и </w:t>
      </w:r>
    </w:p>
    <w:p w14:paraId="451BA71B" w14:textId="77777777" w:rsidR="005650CF" w:rsidRPr="002C0DDF" w:rsidRDefault="005650CF" w:rsidP="002C0DDF">
      <w:pPr>
        <w:ind w:firstLine="567"/>
        <w:rPr>
          <w:rFonts w:cs="Arial"/>
          <w:sz w:val="14"/>
          <w:szCs w:val="14"/>
        </w:rPr>
      </w:pPr>
      <w:r w:rsidRPr="002C0DDF">
        <w:rPr>
          <w:rFonts w:cs="Arial"/>
          <w:b/>
          <w:sz w:val="14"/>
          <w:szCs w:val="14"/>
        </w:rPr>
        <w:t>__________________,</w:t>
      </w:r>
      <w:r w:rsidRPr="002C0DDF">
        <w:rPr>
          <w:rFonts w:cs="Arial"/>
          <w:sz w:val="14"/>
          <w:szCs w:val="14"/>
        </w:rPr>
        <w:t xml:space="preserve"> ИНН _____________, именуемое в дальнейшем </w:t>
      </w:r>
      <w:r w:rsidRPr="002C0DDF">
        <w:rPr>
          <w:rFonts w:cs="Arial"/>
          <w:b/>
          <w:bCs/>
          <w:sz w:val="14"/>
          <w:szCs w:val="14"/>
        </w:rPr>
        <w:t>«Лизингополучатель»</w:t>
      </w:r>
      <w:r w:rsidRPr="002C0DDF">
        <w:rPr>
          <w:rFonts w:cs="Arial"/>
          <w:sz w:val="14"/>
          <w:szCs w:val="14"/>
        </w:rPr>
        <w:t xml:space="preserve">, в лице </w:t>
      </w:r>
      <w:r w:rsidRPr="002C0DDF">
        <w:rPr>
          <w:rFonts w:cs="Arial"/>
          <w:b/>
          <w:sz w:val="14"/>
          <w:szCs w:val="14"/>
        </w:rPr>
        <w:t xml:space="preserve">_______________________________, </w:t>
      </w:r>
      <w:r w:rsidRPr="002C0DDF">
        <w:rPr>
          <w:rFonts w:cs="Arial"/>
          <w:sz w:val="14"/>
          <w:szCs w:val="14"/>
        </w:rPr>
        <w:t xml:space="preserve"> действующего на основании </w:t>
      </w:r>
      <w:r w:rsidRPr="002C0DDF">
        <w:rPr>
          <w:rFonts w:cs="Arial"/>
          <w:b/>
          <w:sz w:val="14"/>
          <w:szCs w:val="14"/>
        </w:rPr>
        <w:t>______________________________________</w:t>
      </w:r>
      <w:r w:rsidRPr="002C0DDF">
        <w:rPr>
          <w:rFonts w:cs="Arial"/>
          <w:sz w:val="14"/>
          <w:szCs w:val="14"/>
        </w:rPr>
        <w:t xml:space="preserve">, с другой стороны, вместе именуемые </w:t>
      </w:r>
      <w:r w:rsidRPr="002C0DDF">
        <w:rPr>
          <w:rFonts w:cs="Arial"/>
          <w:b/>
          <w:bCs/>
          <w:sz w:val="14"/>
          <w:szCs w:val="14"/>
        </w:rPr>
        <w:t>«Стороны»</w:t>
      </w:r>
      <w:r w:rsidRPr="002C0DDF">
        <w:rPr>
          <w:rFonts w:cs="Arial"/>
          <w:sz w:val="14"/>
          <w:szCs w:val="14"/>
        </w:rPr>
        <w:t>, подписали настоящий Акт приема-передачи Предмета лизинга к договору лизинга № _________________ от _________________________ о нижеследующем:</w:t>
      </w:r>
    </w:p>
    <w:p w14:paraId="50E68495" w14:textId="77777777" w:rsidR="005650CF" w:rsidRPr="002C0DDF" w:rsidRDefault="005650CF" w:rsidP="002C0DDF">
      <w:pPr>
        <w:ind w:firstLine="567"/>
        <w:rPr>
          <w:rFonts w:cs="Arial"/>
          <w:sz w:val="14"/>
          <w:szCs w:val="14"/>
        </w:rPr>
      </w:pPr>
    </w:p>
    <w:p w14:paraId="367936CD" w14:textId="77777777" w:rsidR="005650CF" w:rsidRPr="002C0DDF" w:rsidRDefault="005650CF" w:rsidP="002C0DDF">
      <w:pPr>
        <w:numPr>
          <w:ilvl w:val="0"/>
          <w:numId w:val="39"/>
        </w:numPr>
        <w:rPr>
          <w:rFonts w:cs="Arial"/>
          <w:b/>
          <w:sz w:val="14"/>
          <w:szCs w:val="14"/>
        </w:rPr>
      </w:pPr>
      <w:r w:rsidRPr="002C0DDF">
        <w:rPr>
          <w:rFonts w:cs="Arial"/>
          <w:sz w:val="14"/>
          <w:szCs w:val="14"/>
        </w:rPr>
        <w:t xml:space="preserve">Лизингодатель передал Лизингополучателю, а Лизингополучатель принял от Лизингодателя предмет лизинга идентификационные признаки которого указаны ниже (далее – Имущества): </w:t>
      </w:r>
    </w:p>
    <w:p w14:paraId="633814D0" w14:textId="77777777" w:rsidR="005650CF" w:rsidRPr="002C0DDF" w:rsidRDefault="005650CF" w:rsidP="002C0DDF">
      <w:pPr>
        <w:rPr>
          <w:rFonts w:cs="Arial"/>
          <w:b/>
          <w:sz w:val="14"/>
          <w:szCs w:val="1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7"/>
        <w:gridCol w:w="4378"/>
      </w:tblGrid>
      <w:tr w:rsidR="005650CF" w:rsidRPr="002C0DDF" w14:paraId="038DB2E7" w14:textId="77777777" w:rsidTr="00133A6F">
        <w:trPr>
          <w:trHeight w:val="227"/>
          <w:jc w:val="center"/>
        </w:trPr>
        <w:tc>
          <w:tcPr>
            <w:tcW w:w="4877" w:type="dxa"/>
            <w:tcBorders>
              <w:top w:val="single" w:sz="4" w:space="0" w:color="auto"/>
              <w:left w:val="single" w:sz="4" w:space="0" w:color="auto"/>
              <w:bottom w:val="single" w:sz="4" w:space="0" w:color="auto"/>
              <w:right w:val="single" w:sz="4" w:space="0" w:color="auto"/>
            </w:tcBorders>
          </w:tcPr>
          <w:p w14:paraId="79834E32" w14:textId="77777777" w:rsidR="005650CF" w:rsidRPr="002C0DDF" w:rsidRDefault="005650CF" w:rsidP="002C0DDF">
            <w:pPr>
              <w:jc w:val="center"/>
              <w:rPr>
                <w:rFonts w:cs="Arial"/>
                <w:b/>
                <w:bCs/>
                <w:sz w:val="14"/>
                <w:szCs w:val="14"/>
              </w:rPr>
            </w:pPr>
            <w:r w:rsidRPr="002C0DDF">
              <w:rPr>
                <w:rFonts w:cs="Arial"/>
                <w:b/>
                <w:bCs/>
                <w:sz w:val="14"/>
                <w:szCs w:val="14"/>
              </w:rPr>
              <w:t>НАИМЕНОВАНИЕ</w:t>
            </w:r>
          </w:p>
        </w:tc>
        <w:tc>
          <w:tcPr>
            <w:tcW w:w="4378" w:type="dxa"/>
            <w:tcBorders>
              <w:top w:val="single" w:sz="4" w:space="0" w:color="auto"/>
              <w:left w:val="single" w:sz="4" w:space="0" w:color="auto"/>
              <w:bottom w:val="single" w:sz="4" w:space="0" w:color="auto"/>
              <w:right w:val="single" w:sz="4" w:space="0" w:color="auto"/>
            </w:tcBorders>
          </w:tcPr>
          <w:p w14:paraId="3D5BBDD0" w14:textId="77777777" w:rsidR="005650CF" w:rsidRPr="002C0DDF" w:rsidRDefault="005650CF" w:rsidP="002C0DDF">
            <w:pPr>
              <w:jc w:val="center"/>
              <w:rPr>
                <w:rFonts w:cs="Arial"/>
                <w:b/>
                <w:bCs/>
                <w:sz w:val="14"/>
                <w:szCs w:val="14"/>
              </w:rPr>
            </w:pPr>
            <w:r w:rsidRPr="002C0DDF">
              <w:rPr>
                <w:rFonts w:cs="Arial"/>
                <w:b/>
                <w:bCs/>
                <w:sz w:val="14"/>
                <w:szCs w:val="14"/>
              </w:rPr>
              <w:t>КОЛИЧЕСТВО</w:t>
            </w:r>
          </w:p>
        </w:tc>
      </w:tr>
      <w:tr w:rsidR="005650CF" w:rsidRPr="002C0DDF" w14:paraId="70F9E7DA"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6E14EF54"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342E5830" w14:textId="77777777" w:rsidR="005650CF" w:rsidRPr="002C0DDF" w:rsidRDefault="005650CF" w:rsidP="002C0DDF">
            <w:pPr>
              <w:jc w:val="center"/>
              <w:rPr>
                <w:rFonts w:cs="Arial"/>
                <w:bCs/>
                <w:sz w:val="14"/>
                <w:szCs w:val="14"/>
              </w:rPr>
            </w:pPr>
          </w:p>
        </w:tc>
      </w:tr>
      <w:tr w:rsidR="005650CF" w:rsidRPr="002C0DDF" w14:paraId="2E0919C7"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3E407BCC"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ADA26A3" w14:textId="77777777" w:rsidR="005650CF" w:rsidRPr="002C0DDF" w:rsidRDefault="005650CF" w:rsidP="002C0DDF">
            <w:pPr>
              <w:jc w:val="center"/>
              <w:rPr>
                <w:rFonts w:cs="Arial"/>
                <w:bCs/>
                <w:sz w:val="14"/>
                <w:szCs w:val="14"/>
              </w:rPr>
            </w:pPr>
          </w:p>
        </w:tc>
      </w:tr>
      <w:tr w:rsidR="005650CF" w:rsidRPr="002C0DDF" w14:paraId="271F51A6"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2E2EA39D"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E4779FA" w14:textId="77777777" w:rsidR="005650CF" w:rsidRPr="002C0DDF" w:rsidRDefault="005650CF" w:rsidP="002C0DDF">
            <w:pPr>
              <w:jc w:val="center"/>
              <w:rPr>
                <w:rFonts w:cs="Arial"/>
                <w:bCs/>
                <w:sz w:val="14"/>
                <w:szCs w:val="14"/>
                <w:lang w:val="en-US"/>
              </w:rPr>
            </w:pPr>
          </w:p>
        </w:tc>
      </w:tr>
    </w:tbl>
    <w:p w14:paraId="778C215F" w14:textId="77777777" w:rsidR="005650CF" w:rsidRPr="002C0DDF" w:rsidRDefault="005650CF" w:rsidP="002C0DDF">
      <w:pPr>
        <w:rPr>
          <w:rFonts w:cs="Arial"/>
          <w:color w:val="000000"/>
          <w:sz w:val="14"/>
          <w:szCs w:val="14"/>
        </w:rPr>
      </w:pPr>
    </w:p>
    <w:p w14:paraId="761586AC" w14:textId="77777777" w:rsidR="005650CF" w:rsidRPr="002C0DDF" w:rsidRDefault="005650CF" w:rsidP="002C0DDF">
      <w:pPr>
        <w:pStyle w:val="210"/>
        <w:tabs>
          <w:tab w:val="left" w:pos="851"/>
          <w:tab w:val="left" w:pos="1132"/>
          <w:tab w:val="left" w:pos="10206"/>
        </w:tabs>
        <w:spacing w:after="0" w:line="240" w:lineRule="auto"/>
        <w:ind w:left="786" w:right="-51"/>
        <w:jc w:val="both"/>
        <w:rPr>
          <w:rFonts w:ascii="Arial" w:hAnsi="Arial" w:cs="Arial"/>
          <w:b/>
          <w:bCs/>
          <w:sz w:val="14"/>
          <w:szCs w:val="14"/>
        </w:rPr>
      </w:pPr>
      <w:r w:rsidRPr="002C0DDF">
        <w:rPr>
          <w:rFonts w:ascii="Arial" w:hAnsi="Arial" w:cs="Arial"/>
          <w:b/>
          <w:bCs/>
          <w:sz w:val="14"/>
          <w:szCs w:val="14"/>
        </w:rPr>
        <w:t>Характеристики:</w:t>
      </w:r>
    </w:p>
    <w:p w14:paraId="32DC7A88" w14:textId="77777777" w:rsidR="005650CF" w:rsidRPr="002C0DDF" w:rsidRDefault="005650CF" w:rsidP="002C0DDF">
      <w:pPr>
        <w:ind w:left="1843" w:hanging="850"/>
        <w:rPr>
          <w:rFonts w:cs="Arial"/>
          <w:sz w:val="14"/>
          <w:szCs w:val="14"/>
        </w:rPr>
      </w:pPr>
      <w:r w:rsidRPr="002C0DDF">
        <w:rPr>
          <w:rFonts w:cs="Arial"/>
          <w:sz w:val="14"/>
          <w:szCs w:val="14"/>
        </w:rPr>
        <w:t>Год выпуска:</w:t>
      </w:r>
    </w:p>
    <w:p w14:paraId="4F558B99" w14:textId="77777777" w:rsidR="005650CF" w:rsidRPr="002C0DDF" w:rsidRDefault="005650CF" w:rsidP="002C0DDF">
      <w:pPr>
        <w:ind w:left="1843" w:hanging="850"/>
        <w:rPr>
          <w:rFonts w:cs="Arial"/>
          <w:sz w:val="14"/>
          <w:szCs w:val="14"/>
        </w:rPr>
      </w:pPr>
      <w:r w:rsidRPr="002C0DDF">
        <w:rPr>
          <w:rFonts w:cs="Arial"/>
          <w:sz w:val="14"/>
          <w:szCs w:val="14"/>
        </w:rPr>
        <w:t>Страна-производитель:</w:t>
      </w:r>
    </w:p>
    <w:p w14:paraId="1FD93E68" w14:textId="77777777" w:rsidR="005650CF" w:rsidRPr="002C0DDF" w:rsidRDefault="005650CF" w:rsidP="002C0DDF">
      <w:pPr>
        <w:ind w:left="1843" w:hanging="850"/>
        <w:rPr>
          <w:rFonts w:cs="Arial"/>
          <w:sz w:val="14"/>
          <w:szCs w:val="14"/>
        </w:rPr>
      </w:pPr>
      <w:r w:rsidRPr="002C0DDF">
        <w:rPr>
          <w:rFonts w:cs="Arial"/>
          <w:sz w:val="14"/>
          <w:szCs w:val="14"/>
        </w:rPr>
        <w:t>Предприятие изготовитель:</w:t>
      </w:r>
    </w:p>
    <w:p w14:paraId="6C3BDCBE" w14:textId="77777777" w:rsidR="005650CF" w:rsidRPr="002C0DDF" w:rsidRDefault="005650CF" w:rsidP="002C0DDF">
      <w:pPr>
        <w:ind w:left="1843"/>
        <w:rPr>
          <w:rFonts w:cs="Arial"/>
          <w:b/>
          <w:sz w:val="14"/>
          <w:szCs w:val="14"/>
        </w:rPr>
      </w:pPr>
    </w:p>
    <w:p w14:paraId="4F90515E" w14:textId="77777777" w:rsidR="005650CF" w:rsidRPr="002C0DDF" w:rsidRDefault="005650CF" w:rsidP="002C0DDF">
      <w:pPr>
        <w:rPr>
          <w:rFonts w:cs="Arial"/>
          <w:b/>
          <w:sz w:val="14"/>
          <w:szCs w:val="14"/>
        </w:rPr>
      </w:pPr>
    </w:p>
    <w:tbl>
      <w:tblPr>
        <w:tblW w:w="10207" w:type="dxa"/>
        <w:jc w:val="center"/>
        <w:tblCellMar>
          <w:top w:w="57" w:type="dxa"/>
          <w:bottom w:w="57" w:type="dxa"/>
        </w:tblCellMar>
        <w:tblLook w:val="00A0" w:firstRow="1" w:lastRow="0" w:firstColumn="1" w:lastColumn="0" w:noHBand="0" w:noVBand="0"/>
      </w:tblPr>
      <w:tblGrid>
        <w:gridCol w:w="5103"/>
        <w:gridCol w:w="5104"/>
      </w:tblGrid>
      <w:tr w:rsidR="005650CF" w:rsidRPr="002C0DDF" w14:paraId="4C7053EE" w14:textId="77777777" w:rsidTr="00133A6F">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tcPr>
          <w:p w14:paraId="6E8E7629" w14:textId="77777777" w:rsidR="005650CF" w:rsidRPr="002C0DDF" w:rsidRDefault="005650CF" w:rsidP="002C0DDF">
            <w:pPr>
              <w:rPr>
                <w:rFonts w:cs="Arial"/>
                <w:bCs/>
                <w:sz w:val="14"/>
                <w:szCs w:val="14"/>
              </w:rPr>
            </w:pPr>
            <w:r w:rsidRPr="002C0DDF">
              <w:rPr>
                <w:rFonts w:cs="Arial"/>
                <w:bCs/>
                <w:sz w:val="14"/>
                <w:szCs w:val="14"/>
              </w:rPr>
              <w:t xml:space="preserve">Заводской номер </w:t>
            </w:r>
          </w:p>
        </w:tc>
        <w:tc>
          <w:tcPr>
            <w:tcW w:w="5104" w:type="dxa"/>
            <w:tcBorders>
              <w:top w:val="single" w:sz="4" w:space="0" w:color="auto"/>
              <w:left w:val="single" w:sz="4" w:space="0" w:color="auto"/>
              <w:bottom w:val="single" w:sz="4" w:space="0" w:color="auto"/>
              <w:right w:val="single" w:sz="4" w:space="0" w:color="auto"/>
            </w:tcBorders>
            <w:vAlign w:val="center"/>
          </w:tcPr>
          <w:p w14:paraId="6A57FC20" w14:textId="77777777" w:rsidR="005650CF" w:rsidRPr="002C0DDF" w:rsidRDefault="005650CF" w:rsidP="002C0DDF">
            <w:pPr>
              <w:rPr>
                <w:rFonts w:cs="Arial"/>
                <w:bCs/>
                <w:sz w:val="14"/>
                <w:szCs w:val="14"/>
                <w:lang w:val="en-US"/>
              </w:rPr>
            </w:pPr>
          </w:p>
        </w:tc>
      </w:tr>
    </w:tbl>
    <w:p w14:paraId="0C50B86A" w14:textId="77777777" w:rsidR="005650CF" w:rsidRPr="002C0DDF" w:rsidRDefault="005650CF" w:rsidP="002C0DDF">
      <w:pPr>
        <w:rPr>
          <w:rFonts w:cs="Arial"/>
          <w:b/>
          <w:sz w:val="14"/>
          <w:szCs w:val="14"/>
          <w:lang w:val="en-US"/>
        </w:rPr>
      </w:pPr>
    </w:p>
    <w:p w14:paraId="0FBF8404" w14:textId="77777777" w:rsidR="005650CF" w:rsidRPr="002C0DDF" w:rsidRDefault="005650CF" w:rsidP="002C0DDF">
      <w:pPr>
        <w:rPr>
          <w:rFonts w:cs="Arial"/>
          <w:sz w:val="14"/>
          <w:szCs w:val="14"/>
          <w:lang w:val="en-US"/>
        </w:rPr>
      </w:pPr>
    </w:p>
    <w:p w14:paraId="41384832" w14:textId="66BCFFCF" w:rsidR="005650CF" w:rsidRPr="002C0DDF" w:rsidRDefault="005650CF" w:rsidP="002C0DDF">
      <w:pPr>
        <w:ind w:left="540"/>
        <w:rPr>
          <w:rFonts w:cs="Arial"/>
          <w:b/>
          <w:sz w:val="14"/>
          <w:szCs w:val="14"/>
        </w:rPr>
      </w:pPr>
      <w:r w:rsidRPr="002C0DDF">
        <w:rPr>
          <w:rFonts w:cs="Arial"/>
          <w:b/>
          <w:sz w:val="14"/>
          <w:szCs w:val="14"/>
        </w:rPr>
        <w:t xml:space="preserve">Комплектация: </w:t>
      </w:r>
    </w:p>
    <w:p w14:paraId="7BAE876E" w14:textId="718E81FE" w:rsidR="005E23FA" w:rsidRPr="002C0DDF" w:rsidRDefault="005E23FA" w:rsidP="002C0DDF">
      <w:pPr>
        <w:ind w:left="540"/>
        <w:rPr>
          <w:rFonts w:cs="Arial"/>
          <w:b/>
          <w:sz w:val="14"/>
          <w:szCs w:val="14"/>
        </w:rPr>
      </w:pPr>
    </w:p>
    <w:p w14:paraId="031DD102" w14:textId="77777777" w:rsidR="005E23FA" w:rsidRPr="002C0DDF" w:rsidRDefault="005E23FA" w:rsidP="002C0DDF">
      <w:pPr>
        <w:ind w:left="540"/>
        <w:rPr>
          <w:rFonts w:cs="Arial"/>
          <w:b/>
          <w:sz w:val="14"/>
          <w:szCs w:val="14"/>
        </w:rPr>
      </w:pPr>
    </w:p>
    <w:p w14:paraId="0AB04000" w14:textId="77777777" w:rsidR="005650CF" w:rsidRPr="002C0DDF" w:rsidRDefault="005650CF" w:rsidP="002C0DDF">
      <w:pPr>
        <w:rPr>
          <w:rFonts w:cs="Arial"/>
          <w:b/>
          <w:sz w:val="14"/>
          <w:szCs w:val="14"/>
        </w:rPr>
      </w:pPr>
    </w:p>
    <w:p w14:paraId="2694065C"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Место передачи:</w:t>
      </w:r>
    </w:p>
    <w:p w14:paraId="7216061B"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Предмет лизинга полностью соответствует требованиям к его состоянию и комплектации, предусмотренным Договором купли-продажи.</w:t>
      </w:r>
    </w:p>
    <w:p w14:paraId="51F54014"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С момента подписания настоящего Акта Лизингополучатель несет риски утраты и повреждения Имущества.</w:t>
      </w:r>
    </w:p>
    <w:p w14:paraId="48A82C49" w14:textId="77777777" w:rsidR="005650CF" w:rsidRPr="002C0DDF" w:rsidRDefault="005650CF" w:rsidP="002C0DDF">
      <w:pPr>
        <w:numPr>
          <w:ilvl w:val="0"/>
          <w:numId w:val="39"/>
        </w:numPr>
        <w:rPr>
          <w:rFonts w:cs="Arial"/>
          <w:sz w:val="14"/>
          <w:szCs w:val="14"/>
        </w:rPr>
      </w:pPr>
      <w:r w:rsidRPr="002C0DDF">
        <w:rPr>
          <w:rFonts w:cs="Arial"/>
          <w:sz w:val="14"/>
          <w:szCs w:val="14"/>
        </w:rPr>
        <w:t>Стороны не имеют друг к другу претензий по состоянию и комплектности Предмета лизинга.</w:t>
      </w:r>
    </w:p>
    <w:p w14:paraId="55DF8F69" w14:textId="77777777" w:rsidR="005E23FA" w:rsidRPr="002C0DDF" w:rsidRDefault="005E23FA" w:rsidP="002C0DDF">
      <w:pPr>
        <w:numPr>
          <w:ilvl w:val="0"/>
          <w:numId w:val="39"/>
        </w:numPr>
        <w:rPr>
          <w:rFonts w:cs="Arial"/>
          <w:sz w:val="14"/>
          <w:szCs w:val="14"/>
        </w:rPr>
      </w:pPr>
      <w:r w:rsidRPr="002C0DDF">
        <w:rPr>
          <w:rFonts w:cs="Arial"/>
          <w:sz w:val="14"/>
          <w:szCs w:val="14"/>
        </w:rPr>
        <w:t>Лизингополучатель уведомлен, что на Предмет лизинга и/или его часть ________________________ (указать: нанесена или не нанесена)  маркировка (идентификационные метки) в целях идентификации Предмета лизинга и подтверждающая его принадлежность Лизингодателю согласно Приложению № 1 к настоящему Акту.  Лизингополучатель не имеет права удалять либо каким-либо образом повреждать маркировку в течение срока действия Договора лизинга. При случайном повреждении/уничтожении маркировки Лизингополучатель обязуется в течение 2 (Двух) рабочих дней письменно уведомить Лизингодателя о таком повреждении/уничтожении маркировки с указанием причины повреждения/уничтожения, а также оказать Лизингодателю содействие в повторном нанесении маркировки на Предмет лизинга в срок, устанавливаемый Лизингодателем.</w:t>
      </w:r>
    </w:p>
    <w:p w14:paraId="7C8D944B" w14:textId="77777777" w:rsidR="005E23FA" w:rsidRPr="002C0DDF" w:rsidRDefault="005E23FA" w:rsidP="002C0DDF">
      <w:pPr>
        <w:ind w:left="435"/>
        <w:rPr>
          <w:rFonts w:cs="Arial"/>
          <w:sz w:val="14"/>
          <w:szCs w:val="14"/>
        </w:rPr>
      </w:pPr>
      <w:r w:rsidRPr="002C0DDF">
        <w:rPr>
          <w:rFonts w:cs="Arial"/>
          <w:sz w:val="14"/>
          <w:szCs w:val="14"/>
        </w:rPr>
        <w:t>Приложение:</w:t>
      </w:r>
    </w:p>
    <w:p w14:paraId="5E7F09B0" w14:textId="77777777" w:rsidR="005E23FA" w:rsidRPr="002C0DDF" w:rsidRDefault="005E23FA" w:rsidP="002C0DDF">
      <w:pPr>
        <w:ind w:left="435"/>
        <w:rPr>
          <w:rFonts w:cs="Arial"/>
          <w:sz w:val="14"/>
          <w:szCs w:val="14"/>
        </w:rPr>
      </w:pPr>
      <w:r w:rsidRPr="002C0DDF">
        <w:rPr>
          <w:rFonts w:cs="Arial"/>
          <w:sz w:val="14"/>
          <w:szCs w:val="14"/>
        </w:rPr>
        <w:t>Приложение № 1 Идентификационная метка (маркировка) на предмет лизинга</w:t>
      </w:r>
    </w:p>
    <w:p w14:paraId="04E81616" w14:textId="77777777" w:rsidR="005650CF" w:rsidRPr="002C0DDF" w:rsidRDefault="005650CF" w:rsidP="002C0DDF">
      <w:pPr>
        <w:rPr>
          <w:rFonts w:cs="Arial"/>
          <w:color w:val="000000"/>
          <w:sz w:val="14"/>
          <w:szCs w:val="14"/>
        </w:rPr>
      </w:pPr>
    </w:p>
    <w:p w14:paraId="56A4051C" w14:textId="77777777" w:rsidR="005650CF" w:rsidRPr="002C0DDF" w:rsidRDefault="005650CF" w:rsidP="002C0DDF">
      <w:pPr>
        <w:ind w:left="435"/>
        <w:rPr>
          <w:rFonts w:cs="Arial"/>
          <w:color w:val="000000"/>
          <w:sz w:val="14"/>
          <w:szCs w:val="14"/>
        </w:rPr>
      </w:pPr>
    </w:p>
    <w:tbl>
      <w:tblPr>
        <w:tblW w:w="0" w:type="auto"/>
        <w:tblLook w:val="04A0" w:firstRow="1" w:lastRow="0" w:firstColumn="1" w:lastColumn="0" w:noHBand="0" w:noVBand="1"/>
      </w:tblPr>
      <w:tblGrid>
        <w:gridCol w:w="4758"/>
        <w:gridCol w:w="4758"/>
      </w:tblGrid>
      <w:tr w:rsidR="005650CF" w:rsidRPr="002C0DDF" w14:paraId="7FB6E3B3" w14:textId="77777777" w:rsidTr="00133A6F">
        <w:tc>
          <w:tcPr>
            <w:tcW w:w="4758" w:type="dxa"/>
          </w:tcPr>
          <w:p w14:paraId="6D64E912" w14:textId="77777777" w:rsidR="005650CF" w:rsidRPr="002C0DDF" w:rsidRDefault="005650CF" w:rsidP="002C0DDF">
            <w:pPr>
              <w:pStyle w:val="6"/>
              <w:rPr>
                <w:rFonts w:cs="Arial"/>
                <w:sz w:val="14"/>
                <w:szCs w:val="14"/>
                <w:lang w:val="en-US"/>
              </w:rPr>
            </w:pPr>
            <w:r w:rsidRPr="002C0DDF">
              <w:rPr>
                <w:rFonts w:cs="Arial"/>
                <w:sz w:val="14"/>
                <w:szCs w:val="14"/>
              </w:rPr>
              <w:t>ЛИЗИНГОДАТЕЛЬ:</w:t>
            </w:r>
          </w:p>
        </w:tc>
        <w:tc>
          <w:tcPr>
            <w:tcW w:w="4758" w:type="dxa"/>
          </w:tcPr>
          <w:p w14:paraId="534E58F0" w14:textId="77777777" w:rsidR="005650CF" w:rsidRPr="002C0DDF" w:rsidRDefault="005650CF" w:rsidP="002C0DDF">
            <w:pPr>
              <w:pStyle w:val="6"/>
              <w:rPr>
                <w:rFonts w:cs="Arial"/>
                <w:sz w:val="14"/>
                <w:szCs w:val="14"/>
                <w:lang w:val="en-US"/>
              </w:rPr>
            </w:pPr>
            <w:r w:rsidRPr="002C0DDF">
              <w:rPr>
                <w:rFonts w:cs="Arial"/>
                <w:sz w:val="14"/>
                <w:szCs w:val="14"/>
              </w:rPr>
              <w:t>ЛИЗИНГОПОЛУЧАТЕЛЬ:</w:t>
            </w:r>
          </w:p>
        </w:tc>
      </w:tr>
      <w:tr w:rsidR="005650CF" w:rsidRPr="002C0DDF" w14:paraId="3CB6E8AA" w14:textId="77777777" w:rsidTr="00133A6F">
        <w:tc>
          <w:tcPr>
            <w:tcW w:w="4758" w:type="dxa"/>
          </w:tcPr>
          <w:p w14:paraId="264A352D" w14:textId="77777777" w:rsidR="005650CF" w:rsidRPr="002C0DDF" w:rsidRDefault="005650CF" w:rsidP="002C0DDF">
            <w:pPr>
              <w:pStyle w:val="6"/>
              <w:rPr>
                <w:rFonts w:cs="Arial"/>
                <w:sz w:val="14"/>
                <w:szCs w:val="14"/>
              </w:rPr>
            </w:pPr>
          </w:p>
        </w:tc>
        <w:tc>
          <w:tcPr>
            <w:tcW w:w="4758" w:type="dxa"/>
          </w:tcPr>
          <w:p w14:paraId="07E6CF99" w14:textId="77777777" w:rsidR="005650CF" w:rsidRPr="002C0DDF" w:rsidRDefault="005650CF" w:rsidP="002C0DDF">
            <w:pPr>
              <w:pStyle w:val="6"/>
              <w:rPr>
                <w:rFonts w:cs="Arial"/>
                <w:sz w:val="14"/>
                <w:szCs w:val="14"/>
              </w:rPr>
            </w:pPr>
          </w:p>
        </w:tc>
      </w:tr>
      <w:tr w:rsidR="005650CF" w:rsidRPr="002C0DDF" w14:paraId="62C23FA7" w14:textId="77777777" w:rsidTr="00133A6F">
        <w:tc>
          <w:tcPr>
            <w:tcW w:w="4758" w:type="dxa"/>
          </w:tcPr>
          <w:p w14:paraId="5008918E" w14:textId="77777777" w:rsidR="005650CF" w:rsidRPr="002C0DDF" w:rsidRDefault="005650CF" w:rsidP="002C0DDF">
            <w:pPr>
              <w:pStyle w:val="6"/>
              <w:rPr>
                <w:rFonts w:cs="Arial"/>
                <w:sz w:val="14"/>
                <w:szCs w:val="14"/>
              </w:rPr>
            </w:pPr>
          </w:p>
        </w:tc>
        <w:tc>
          <w:tcPr>
            <w:tcW w:w="4758" w:type="dxa"/>
          </w:tcPr>
          <w:p w14:paraId="73C4DF95" w14:textId="77777777" w:rsidR="005650CF" w:rsidRPr="002C0DDF" w:rsidRDefault="005650CF" w:rsidP="002C0DDF">
            <w:pPr>
              <w:pStyle w:val="6"/>
              <w:rPr>
                <w:rFonts w:cs="Arial"/>
                <w:sz w:val="14"/>
                <w:szCs w:val="14"/>
              </w:rPr>
            </w:pPr>
          </w:p>
        </w:tc>
      </w:tr>
      <w:tr w:rsidR="005650CF" w:rsidRPr="002C0DDF" w14:paraId="6B55C213" w14:textId="77777777" w:rsidTr="00133A6F">
        <w:tc>
          <w:tcPr>
            <w:tcW w:w="4758" w:type="dxa"/>
          </w:tcPr>
          <w:p w14:paraId="5110D27E"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c>
          <w:tcPr>
            <w:tcW w:w="4758" w:type="dxa"/>
          </w:tcPr>
          <w:p w14:paraId="0D680A09"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r>
      <w:tr w:rsidR="005650CF" w:rsidRPr="002C0DDF" w14:paraId="2DB4B1A5" w14:textId="77777777" w:rsidTr="00133A6F">
        <w:tc>
          <w:tcPr>
            <w:tcW w:w="4758" w:type="dxa"/>
          </w:tcPr>
          <w:p w14:paraId="540345B1" w14:textId="77777777" w:rsidR="005650CF" w:rsidRPr="002C0DDF" w:rsidRDefault="005650CF" w:rsidP="002C0DDF">
            <w:pPr>
              <w:pStyle w:val="6"/>
              <w:rPr>
                <w:rFonts w:cs="Arial"/>
                <w:sz w:val="14"/>
                <w:szCs w:val="14"/>
                <w:lang w:val="en-US"/>
              </w:rPr>
            </w:pPr>
          </w:p>
        </w:tc>
        <w:tc>
          <w:tcPr>
            <w:tcW w:w="4758" w:type="dxa"/>
          </w:tcPr>
          <w:p w14:paraId="1C957BA2" w14:textId="77777777" w:rsidR="005650CF" w:rsidRPr="002C0DDF" w:rsidRDefault="005650CF" w:rsidP="002C0DDF">
            <w:pPr>
              <w:pStyle w:val="6"/>
              <w:rPr>
                <w:rFonts w:cs="Arial"/>
                <w:sz w:val="14"/>
                <w:szCs w:val="14"/>
                <w:lang w:val="en-US"/>
              </w:rPr>
            </w:pPr>
          </w:p>
        </w:tc>
      </w:tr>
      <w:tr w:rsidR="005650CF" w:rsidRPr="002C0DDF" w14:paraId="4D50F0BF" w14:textId="77777777" w:rsidTr="00133A6F">
        <w:tc>
          <w:tcPr>
            <w:tcW w:w="4758" w:type="dxa"/>
          </w:tcPr>
          <w:p w14:paraId="080FDED6"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c>
          <w:tcPr>
            <w:tcW w:w="4758" w:type="dxa"/>
          </w:tcPr>
          <w:p w14:paraId="63E46DB0"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r>
    </w:tbl>
    <w:p w14:paraId="3530BA3C" w14:textId="77777777" w:rsidR="005650CF" w:rsidRPr="002C0DDF" w:rsidRDefault="005650CF" w:rsidP="002C0DDF">
      <w:pPr>
        <w:rPr>
          <w:rFonts w:cs="Arial"/>
          <w:color w:val="000000"/>
          <w:sz w:val="14"/>
          <w:szCs w:val="14"/>
        </w:rPr>
      </w:pPr>
    </w:p>
    <w:p w14:paraId="29656A63" w14:textId="77777777" w:rsidR="005650CF" w:rsidRPr="002C0DDF" w:rsidRDefault="005650CF" w:rsidP="002C0DDF">
      <w:pPr>
        <w:tabs>
          <w:tab w:val="left" w:pos="5100"/>
        </w:tabs>
        <w:spacing w:line="276" w:lineRule="auto"/>
        <w:jc w:val="center"/>
        <w:rPr>
          <w:rFonts w:ascii="Times New Roman" w:hAnsi="Times New Roman" w:cs="Times New Roman"/>
          <w:spacing w:val="-8"/>
          <w:sz w:val="24"/>
        </w:rPr>
      </w:pPr>
    </w:p>
    <w:p w14:paraId="32AF2298" w14:textId="77777777" w:rsidR="005650CF" w:rsidRPr="002C0DDF" w:rsidRDefault="005650CF" w:rsidP="002C0DDF">
      <w:pPr>
        <w:tabs>
          <w:tab w:val="left" w:pos="5100"/>
        </w:tabs>
        <w:spacing w:line="276" w:lineRule="auto"/>
        <w:jc w:val="center"/>
        <w:rPr>
          <w:rFonts w:ascii="Times New Roman" w:hAnsi="Times New Roman" w:cs="Times New Roman"/>
          <w:spacing w:val="-8"/>
          <w:sz w:val="24"/>
        </w:rPr>
      </w:pPr>
      <w:r w:rsidRPr="002C0DDF">
        <w:rPr>
          <w:rFonts w:ascii="Times New Roman" w:hAnsi="Times New Roman" w:cs="Times New Roman"/>
          <w:spacing w:val="-8"/>
          <w:sz w:val="24"/>
        </w:rPr>
        <w:t xml:space="preserve">ФОРМА АКТА ПРИЕМА-ПЕРЕДАЧИ СОГЛАСОВАНА </w:t>
      </w:r>
    </w:p>
    <w:p w14:paraId="03CEF7C4" w14:textId="77777777" w:rsidR="005650CF" w:rsidRPr="002C0DDF" w:rsidRDefault="005650CF" w:rsidP="002C0DDF">
      <w:pPr>
        <w:ind w:left="435"/>
        <w:rPr>
          <w:rFonts w:cs="Arial"/>
          <w:color w:val="000000"/>
          <w:sz w:val="14"/>
          <w:szCs w:val="14"/>
        </w:rPr>
      </w:pPr>
    </w:p>
    <w:tbl>
      <w:tblPr>
        <w:tblW w:w="0" w:type="auto"/>
        <w:tblLook w:val="04A0" w:firstRow="1" w:lastRow="0" w:firstColumn="1" w:lastColumn="0" w:noHBand="0" w:noVBand="1"/>
      </w:tblPr>
      <w:tblGrid>
        <w:gridCol w:w="4758"/>
        <w:gridCol w:w="4758"/>
      </w:tblGrid>
      <w:tr w:rsidR="005650CF" w:rsidRPr="002C0DDF" w14:paraId="2D9B11F9" w14:textId="77777777" w:rsidTr="00133A6F">
        <w:tc>
          <w:tcPr>
            <w:tcW w:w="4758" w:type="dxa"/>
          </w:tcPr>
          <w:p w14:paraId="3603C5D0" w14:textId="77777777" w:rsidR="005650CF" w:rsidRPr="002C0DDF" w:rsidRDefault="005650CF" w:rsidP="002C0DDF">
            <w:pPr>
              <w:pStyle w:val="6"/>
              <w:rPr>
                <w:rFonts w:cs="Arial"/>
                <w:sz w:val="14"/>
                <w:szCs w:val="14"/>
                <w:lang w:val="en-US"/>
              </w:rPr>
            </w:pPr>
            <w:r w:rsidRPr="002C0DDF">
              <w:rPr>
                <w:rFonts w:cs="Arial"/>
                <w:sz w:val="14"/>
                <w:szCs w:val="14"/>
              </w:rPr>
              <w:t>ЛИЗИНГОДАТЕЛЬ:</w:t>
            </w:r>
          </w:p>
        </w:tc>
        <w:tc>
          <w:tcPr>
            <w:tcW w:w="4758" w:type="dxa"/>
          </w:tcPr>
          <w:p w14:paraId="49C88B76" w14:textId="77777777" w:rsidR="005650CF" w:rsidRPr="002C0DDF" w:rsidRDefault="005650CF" w:rsidP="002C0DDF">
            <w:pPr>
              <w:pStyle w:val="6"/>
              <w:rPr>
                <w:rFonts w:cs="Arial"/>
                <w:sz w:val="14"/>
                <w:szCs w:val="14"/>
                <w:lang w:val="en-US"/>
              </w:rPr>
            </w:pPr>
            <w:r w:rsidRPr="002C0DDF">
              <w:rPr>
                <w:rFonts w:cs="Arial"/>
                <w:sz w:val="14"/>
                <w:szCs w:val="14"/>
              </w:rPr>
              <w:t>ЛИЗИНГОПОЛУЧАТЕЛЬ:</w:t>
            </w:r>
          </w:p>
        </w:tc>
      </w:tr>
      <w:tr w:rsidR="005650CF" w:rsidRPr="002C0DDF" w14:paraId="723FB5E9" w14:textId="77777777" w:rsidTr="00133A6F">
        <w:tc>
          <w:tcPr>
            <w:tcW w:w="4758" w:type="dxa"/>
          </w:tcPr>
          <w:p w14:paraId="310D4AB6" w14:textId="77777777" w:rsidR="005650CF" w:rsidRPr="002C0DDF" w:rsidRDefault="005650CF" w:rsidP="002C0DDF">
            <w:pPr>
              <w:pStyle w:val="6"/>
              <w:rPr>
                <w:rFonts w:cs="Arial"/>
                <w:sz w:val="14"/>
                <w:szCs w:val="14"/>
              </w:rPr>
            </w:pPr>
          </w:p>
        </w:tc>
        <w:tc>
          <w:tcPr>
            <w:tcW w:w="4758" w:type="dxa"/>
          </w:tcPr>
          <w:p w14:paraId="65F7E602" w14:textId="77777777" w:rsidR="005650CF" w:rsidRPr="002C0DDF" w:rsidRDefault="005650CF" w:rsidP="002C0DDF">
            <w:pPr>
              <w:pStyle w:val="6"/>
              <w:rPr>
                <w:rFonts w:cs="Arial"/>
                <w:sz w:val="14"/>
                <w:szCs w:val="14"/>
              </w:rPr>
            </w:pPr>
          </w:p>
        </w:tc>
      </w:tr>
      <w:tr w:rsidR="005650CF" w:rsidRPr="002C0DDF" w14:paraId="315DAE15" w14:textId="77777777" w:rsidTr="00133A6F">
        <w:tc>
          <w:tcPr>
            <w:tcW w:w="4758" w:type="dxa"/>
          </w:tcPr>
          <w:p w14:paraId="1132AE06" w14:textId="77777777" w:rsidR="005650CF" w:rsidRPr="002C0DDF" w:rsidRDefault="005650CF" w:rsidP="002C0DDF">
            <w:pPr>
              <w:pStyle w:val="6"/>
              <w:rPr>
                <w:rFonts w:cs="Arial"/>
                <w:sz w:val="14"/>
                <w:szCs w:val="14"/>
              </w:rPr>
            </w:pPr>
          </w:p>
        </w:tc>
        <w:tc>
          <w:tcPr>
            <w:tcW w:w="4758" w:type="dxa"/>
          </w:tcPr>
          <w:p w14:paraId="604AD1C0" w14:textId="77777777" w:rsidR="005650CF" w:rsidRPr="002C0DDF" w:rsidRDefault="005650CF" w:rsidP="002C0DDF">
            <w:pPr>
              <w:pStyle w:val="6"/>
              <w:rPr>
                <w:rFonts w:cs="Arial"/>
                <w:sz w:val="14"/>
                <w:szCs w:val="14"/>
              </w:rPr>
            </w:pPr>
          </w:p>
        </w:tc>
      </w:tr>
      <w:tr w:rsidR="005650CF" w:rsidRPr="002C0DDF" w14:paraId="198BFD30" w14:textId="77777777" w:rsidTr="00133A6F">
        <w:tc>
          <w:tcPr>
            <w:tcW w:w="4758" w:type="dxa"/>
          </w:tcPr>
          <w:p w14:paraId="71EC34B7"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c>
          <w:tcPr>
            <w:tcW w:w="4758" w:type="dxa"/>
          </w:tcPr>
          <w:p w14:paraId="0DAF4F90"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r>
      <w:tr w:rsidR="005650CF" w:rsidRPr="002C0DDF" w14:paraId="47DEF809" w14:textId="77777777" w:rsidTr="00133A6F">
        <w:tc>
          <w:tcPr>
            <w:tcW w:w="4758" w:type="dxa"/>
          </w:tcPr>
          <w:p w14:paraId="2A7CE4EB" w14:textId="77777777" w:rsidR="005650CF" w:rsidRPr="002C0DDF" w:rsidRDefault="005650CF" w:rsidP="002C0DDF">
            <w:pPr>
              <w:pStyle w:val="6"/>
              <w:rPr>
                <w:rFonts w:cs="Arial"/>
                <w:sz w:val="14"/>
                <w:szCs w:val="14"/>
                <w:lang w:val="en-US"/>
              </w:rPr>
            </w:pPr>
          </w:p>
        </w:tc>
        <w:tc>
          <w:tcPr>
            <w:tcW w:w="4758" w:type="dxa"/>
          </w:tcPr>
          <w:p w14:paraId="1466D3FB" w14:textId="77777777" w:rsidR="005650CF" w:rsidRPr="002C0DDF" w:rsidRDefault="005650CF" w:rsidP="002C0DDF">
            <w:pPr>
              <w:pStyle w:val="6"/>
              <w:rPr>
                <w:rFonts w:cs="Arial"/>
                <w:sz w:val="14"/>
                <w:szCs w:val="14"/>
                <w:lang w:val="en-US"/>
              </w:rPr>
            </w:pPr>
          </w:p>
        </w:tc>
      </w:tr>
      <w:tr w:rsidR="005650CF" w:rsidRPr="00254BB8" w14:paraId="0BCCAAEB" w14:textId="77777777" w:rsidTr="00133A6F">
        <w:tc>
          <w:tcPr>
            <w:tcW w:w="4758" w:type="dxa"/>
          </w:tcPr>
          <w:p w14:paraId="4FDE3F6B"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c>
          <w:tcPr>
            <w:tcW w:w="4758" w:type="dxa"/>
          </w:tcPr>
          <w:p w14:paraId="1C33D705" w14:textId="77777777" w:rsidR="005650CF" w:rsidRPr="00254BB8" w:rsidRDefault="005650CF" w:rsidP="002C0DDF">
            <w:pPr>
              <w:pStyle w:val="6"/>
              <w:rPr>
                <w:rFonts w:cs="Arial"/>
                <w:sz w:val="14"/>
                <w:szCs w:val="14"/>
                <w:lang w:val="en-US"/>
              </w:rPr>
            </w:pPr>
            <w:r w:rsidRPr="002C0DDF">
              <w:rPr>
                <w:rFonts w:cs="Arial"/>
                <w:color w:val="000000"/>
                <w:sz w:val="14"/>
                <w:szCs w:val="14"/>
              </w:rPr>
              <w:t>М.П.</w:t>
            </w:r>
          </w:p>
        </w:tc>
      </w:tr>
    </w:tbl>
    <w:p w14:paraId="4FA37EF2" w14:textId="4E49F908" w:rsidR="00616DF5" w:rsidRDefault="00616DF5" w:rsidP="002C0DDF">
      <w:pPr>
        <w:tabs>
          <w:tab w:val="left" w:pos="5100"/>
        </w:tabs>
        <w:spacing w:line="276" w:lineRule="auto"/>
        <w:rPr>
          <w:rFonts w:ascii="Times New Roman" w:hAnsi="Times New Roman" w:cs="Times New Roman"/>
          <w:spacing w:val="-8"/>
          <w:sz w:val="24"/>
        </w:rPr>
      </w:pPr>
    </w:p>
    <w:p w14:paraId="714D7452" w14:textId="437470B0" w:rsidR="00616DF5" w:rsidRDefault="00616DF5" w:rsidP="002C0DDF">
      <w:pPr>
        <w:tabs>
          <w:tab w:val="left" w:pos="5100"/>
        </w:tabs>
        <w:spacing w:line="276" w:lineRule="auto"/>
        <w:rPr>
          <w:rFonts w:ascii="Times New Roman" w:hAnsi="Times New Roman" w:cs="Times New Roman"/>
          <w:spacing w:val="-8"/>
          <w:sz w:val="24"/>
        </w:rPr>
      </w:pPr>
    </w:p>
    <w:p w14:paraId="6513F65D" w14:textId="77777777" w:rsidR="00616DF5" w:rsidRPr="006A6900" w:rsidRDefault="00616DF5" w:rsidP="002C0DDF">
      <w:pPr>
        <w:tabs>
          <w:tab w:val="left" w:pos="5100"/>
        </w:tabs>
        <w:spacing w:line="276" w:lineRule="auto"/>
        <w:rPr>
          <w:rFonts w:ascii="Times New Roman" w:hAnsi="Times New Roman" w:cs="Times New Roman"/>
          <w:spacing w:val="-8"/>
          <w:sz w:val="24"/>
        </w:rPr>
      </w:pPr>
    </w:p>
    <w:sectPr w:rsidR="00616DF5" w:rsidRPr="006A6900" w:rsidSect="00D61F4C">
      <w:headerReference w:type="even" r:id="rId14"/>
      <w:footerReference w:type="even" r:id="rId15"/>
      <w:footerReference w:type="default" r:id="rId16"/>
      <w:pgSz w:w="11901" w:h="16840"/>
      <w:pgMar w:top="1560" w:right="851" w:bottom="1005" w:left="851" w:header="567"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D1B0E" w14:textId="77777777" w:rsidR="00115D3F" w:rsidRDefault="00115D3F" w:rsidP="004B6B27">
      <w:r>
        <w:separator/>
      </w:r>
    </w:p>
  </w:endnote>
  <w:endnote w:type="continuationSeparator" w:id="0">
    <w:p w14:paraId="3D0B19A0" w14:textId="77777777" w:rsidR="00115D3F" w:rsidRDefault="00115D3F" w:rsidP="004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D460" w14:textId="77777777" w:rsidR="00133A6F" w:rsidRDefault="00133A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9806" w14:textId="4ACB0D94" w:rsidR="00133A6F" w:rsidRPr="00F80572" w:rsidRDefault="00133A6F" w:rsidP="005471EB">
    <w:pPr>
      <w:pStyle w:val="af"/>
      <w:rPr>
        <w:rFonts w:cs="Arial"/>
        <w:color w:val="000000" w:themeColor="text1"/>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B061" w14:textId="77777777" w:rsidR="00133A6F" w:rsidRDefault="00133A6F" w:rsidP="00F80572">
    <w:pPr>
      <w:pStyle w:val="af"/>
      <w:jc w:val="right"/>
      <w:rPr>
        <w:color w:val="156082" w:themeColor="accent1"/>
        <w:sz w:val="20"/>
        <w:szCs w:val="20"/>
      </w:rPr>
    </w:pPr>
  </w:p>
  <w:p w14:paraId="46ABBA9E" w14:textId="6770072E" w:rsidR="00133A6F" w:rsidRPr="00F80572" w:rsidRDefault="00133A6F" w:rsidP="00F80572">
    <w:pPr>
      <w:pStyle w:val="af"/>
      <w:jc w:val="right"/>
      <w:rPr>
        <w:rFonts w:cs="Arial"/>
        <w:color w:val="000000" w:themeColor="text1"/>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91E90" w14:textId="77777777" w:rsidR="00115D3F" w:rsidRDefault="00115D3F" w:rsidP="004B6B27">
      <w:r>
        <w:separator/>
      </w:r>
    </w:p>
  </w:footnote>
  <w:footnote w:type="continuationSeparator" w:id="0">
    <w:p w14:paraId="7603F8D9" w14:textId="77777777" w:rsidR="00115D3F" w:rsidRDefault="00115D3F" w:rsidP="004B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2CC2" w14:textId="77777777" w:rsidR="00133A6F" w:rsidRDefault="00133A6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3419" w14:textId="08499FED" w:rsidR="00133A6F" w:rsidRDefault="00133A6F">
    <w:pPr>
      <w:pStyle w:val="ad"/>
    </w:pPr>
  </w:p>
  <w:p w14:paraId="023B9C2C" w14:textId="350355D2" w:rsidR="00133A6F" w:rsidRDefault="00133A6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AE5"/>
    <w:multiLevelType w:val="multilevel"/>
    <w:tmpl w:val="88022306"/>
    <w:lvl w:ilvl="0">
      <w:start w:val="1"/>
      <w:numFmt w:val="decimal"/>
      <w:lvlText w:val="1.%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C5B42"/>
    <w:multiLevelType w:val="hybridMultilevel"/>
    <w:tmpl w:val="BAD62018"/>
    <w:lvl w:ilvl="0" w:tplc="73EECC4A">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0B72CC"/>
    <w:multiLevelType w:val="multilevel"/>
    <w:tmpl w:val="1C6814F4"/>
    <w:lvl w:ilvl="0">
      <w:start w:val="1"/>
      <w:numFmt w:val="decimal"/>
      <w:suff w:val="space"/>
      <w:lvlText w:val="%1."/>
      <w:lvlJc w:val="left"/>
      <w:pPr>
        <w:ind w:left="0" w:firstLine="0"/>
      </w:pPr>
      <w:rPr>
        <w:rFonts w:hint="default"/>
        <w:b/>
      </w:rPr>
    </w:lvl>
    <w:lvl w:ilvl="1">
      <w:start w:val="1"/>
      <w:numFmt w:val="decimal"/>
      <w:pStyle w:val="11"/>
      <w:isLgl/>
      <w:lvlText w:val="%1.%2."/>
      <w:lvlJc w:val="left"/>
      <w:pPr>
        <w:ind w:left="1135" w:firstLine="0"/>
      </w:pPr>
      <w:rPr>
        <w:rFonts w:asciiTheme="minorHAnsi" w:hAnsiTheme="minorHAnsi" w:hint="default"/>
        <w:b/>
        <w:i w:val="0"/>
        <w:color w:val="auto"/>
        <w:sz w:val="21"/>
        <w:szCs w:val="21"/>
      </w:rPr>
    </w:lvl>
    <w:lvl w:ilvl="2">
      <w:start w:val="1"/>
      <w:numFmt w:val="decimal"/>
      <w:isLgl/>
      <w:lvlText w:val="%1.%2.%3."/>
      <w:lvlJc w:val="left"/>
      <w:pPr>
        <w:ind w:left="0" w:firstLine="0"/>
      </w:pPr>
      <w:rPr>
        <w:rFonts w:hint="default"/>
        <w:b/>
        <w:sz w:val="21"/>
        <w:szCs w:val="21"/>
      </w:rPr>
    </w:lvl>
    <w:lvl w:ilvl="3">
      <w:start w:val="1"/>
      <w:numFmt w:val="decimal"/>
      <w:isLgl/>
      <w:lvlText w:val="%1.%2.%3.%4."/>
      <w:lvlJc w:val="left"/>
      <w:pPr>
        <w:ind w:left="0" w:firstLine="0"/>
      </w:pPr>
      <w:rPr>
        <w:rFonts w:hint="default"/>
        <w:b/>
        <w:sz w:val="21"/>
        <w:szCs w:val="21"/>
      </w:rPr>
    </w:lvl>
    <w:lvl w:ilvl="4">
      <w:start w:val="1"/>
      <w:numFmt w:val="lowerLetter"/>
      <w:lvlText w:val="%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nsid w:val="0B8C32E6"/>
    <w:multiLevelType w:val="multilevel"/>
    <w:tmpl w:val="F294BE46"/>
    <w:lvl w:ilvl="0">
      <w:start w:val="5"/>
      <w:numFmt w:val="decimal"/>
      <w:lvlText w:val="10.%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2D385F"/>
    <w:multiLevelType w:val="multilevel"/>
    <w:tmpl w:val="7E18E58A"/>
    <w:lvl w:ilvl="0">
      <w:start w:val="1"/>
      <w:numFmt w:val="decimal"/>
      <w:lvlText w:val="14.%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8D1D52"/>
    <w:multiLevelType w:val="multilevel"/>
    <w:tmpl w:val="679C5BD8"/>
    <w:lvl w:ilvl="0">
      <w:start w:val="1"/>
      <w:numFmt w:val="decimal"/>
      <w:lvlText w:val="3.%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05D84"/>
    <w:multiLevelType w:val="hybridMultilevel"/>
    <w:tmpl w:val="D902AEA8"/>
    <w:lvl w:ilvl="0" w:tplc="DE2A8ECA">
      <w:start w:val="1"/>
      <w:numFmt w:val="bullet"/>
      <w:lvlText w:val="-"/>
      <w:lvlJc w:val="left"/>
      <w:pPr>
        <w:ind w:left="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55E0E1DA">
      <w:start w:val="1"/>
      <w:numFmt w:val="bullet"/>
      <w:lvlText w:val="o"/>
      <w:lvlJc w:val="left"/>
      <w:pPr>
        <w:ind w:left="18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E7DEF572">
      <w:start w:val="1"/>
      <w:numFmt w:val="bullet"/>
      <w:lvlText w:val="▪"/>
      <w:lvlJc w:val="left"/>
      <w:pPr>
        <w:ind w:left="25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BA6C503C">
      <w:start w:val="1"/>
      <w:numFmt w:val="bullet"/>
      <w:lvlText w:val="•"/>
      <w:lvlJc w:val="left"/>
      <w:pPr>
        <w:ind w:left="32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954E4ED8">
      <w:start w:val="1"/>
      <w:numFmt w:val="bullet"/>
      <w:lvlText w:val="o"/>
      <w:lvlJc w:val="left"/>
      <w:pPr>
        <w:ind w:left="397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3814A23C">
      <w:start w:val="1"/>
      <w:numFmt w:val="bullet"/>
      <w:lvlText w:val="▪"/>
      <w:lvlJc w:val="left"/>
      <w:pPr>
        <w:ind w:left="469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6790926A">
      <w:start w:val="1"/>
      <w:numFmt w:val="bullet"/>
      <w:lvlText w:val="•"/>
      <w:lvlJc w:val="left"/>
      <w:pPr>
        <w:ind w:left="54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5448BD92">
      <w:start w:val="1"/>
      <w:numFmt w:val="bullet"/>
      <w:lvlText w:val="o"/>
      <w:lvlJc w:val="left"/>
      <w:pPr>
        <w:ind w:left="61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389C020C">
      <w:start w:val="1"/>
      <w:numFmt w:val="bullet"/>
      <w:lvlText w:val="▪"/>
      <w:lvlJc w:val="left"/>
      <w:pPr>
        <w:ind w:left="68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7">
    <w:nsid w:val="0FCD6DAC"/>
    <w:multiLevelType w:val="multilevel"/>
    <w:tmpl w:val="949CA29E"/>
    <w:lvl w:ilvl="0">
      <w:start w:val="1"/>
      <w:numFmt w:val="decimal"/>
      <w:lvlText w:val="15.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B42586"/>
    <w:multiLevelType w:val="multilevel"/>
    <w:tmpl w:val="6A3CEF7C"/>
    <w:lvl w:ilvl="0">
      <w:start w:val="1"/>
      <w:numFmt w:val="decimal"/>
      <w:suff w:val="space"/>
      <w:lvlText w:val="%1."/>
      <w:lvlJc w:val="left"/>
      <w:pPr>
        <w:ind w:left="0" w:firstLine="0"/>
      </w:pPr>
      <w:rPr>
        <w:rFonts w:hint="default"/>
      </w:rPr>
    </w:lvl>
    <w:lvl w:ilvl="1">
      <w:start w:val="1"/>
      <w:numFmt w:val="decimal"/>
      <w:suff w:val="space"/>
      <w:lvlText w:val="%1.%2."/>
      <w:lvlJc w:val="left"/>
      <w:pPr>
        <w:ind w:left="-143" w:firstLine="851"/>
      </w:pPr>
      <w:rPr>
        <w:rFonts w:ascii="Times New Roman" w:hAnsi="Times New Roman" w:hint="default"/>
        <w:b/>
        <w:bCs w:val="0"/>
        <w:i w:val="0"/>
        <w:iCs w:val="0"/>
        <w:sz w:val="24"/>
      </w:rPr>
    </w:lvl>
    <w:lvl w:ilvl="2">
      <w:start w:val="1"/>
      <w:numFmt w:val="decimal"/>
      <w:suff w:val="space"/>
      <w:lvlText w:val="%1.%2.%3."/>
      <w:lvlJc w:val="left"/>
      <w:pPr>
        <w:ind w:left="0" w:firstLine="851"/>
      </w:pPr>
      <w:rPr>
        <w:rFonts w:ascii="Times New Roman" w:hAnsi="Times New Roman" w:cs="Times New Roman" w:hint="default"/>
        <w:sz w:val="24"/>
        <w:szCs w:val="24"/>
      </w:rPr>
    </w:lvl>
    <w:lvl w:ilvl="3">
      <w:start w:val="1"/>
      <w:numFmt w:val="decimal"/>
      <w:suff w:val="space"/>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9">
    <w:nsid w:val="19770E31"/>
    <w:multiLevelType w:val="multilevel"/>
    <w:tmpl w:val="2ADED9FC"/>
    <w:styleLink w:val="1"/>
    <w:lvl w:ilvl="0">
      <w:start w:val="1"/>
      <w:numFmt w:val="decimal"/>
      <w:lvlText w:val="6.%1"/>
      <w:lvlJc w:val="left"/>
      <w:pPr>
        <w:ind w:left="737" w:hanging="453"/>
      </w:pPr>
      <w:rPr>
        <w:rFonts w:hint="default"/>
        <w:b/>
        <w:bCs/>
        <w:sz w:val="2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763BF2"/>
    <w:multiLevelType w:val="multilevel"/>
    <w:tmpl w:val="07605048"/>
    <w:lvl w:ilvl="0">
      <w:start w:val="1"/>
      <w:numFmt w:val="decimal"/>
      <w:lvlText w:val="10.4.%1"/>
      <w:lvlJc w:val="left"/>
      <w:pPr>
        <w:ind w:left="1097" w:hanging="360"/>
      </w:pPr>
      <w:rPr>
        <w:rFonts w:hint="default"/>
        <w:b/>
        <w:bCs/>
        <w:sz w:val="24"/>
        <w:szCs w:val="24"/>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1">
    <w:nsid w:val="1B99656D"/>
    <w:multiLevelType w:val="singleLevel"/>
    <w:tmpl w:val="C7DE40F4"/>
    <w:lvl w:ilvl="0">
      <w:start w:val="1"/>
      <w:numFmt w:val="decimal"/>
      <w:lvlText w:val="%1."/>
      <w:lvlJc w:val="left"/>
      <w:pPr>
        <w:tabs>
          <w:tab w:val="num" w:pos="435"/>
        </w:tabs>
        <w:ind w:left="435" w:hanging="435"/>
      </w:pPr>
    </w:lvl>
  </w:abstractNum>
  <w:abstractNum w:abstractNumId="12">
    <w:nsid w:val="1D7015F6"/>
    <w:multiLevelType w:val="multilevel"/>
    <w:tmpl w:val="35DEE456"/>
    <w:lvl w:ilvl="0">
      <w:start w:val="1"/>
      <w:numFmt w:val="decimal"/>
      <w:lvlText w:val="9.%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E5D08BA"/>
    <w:multiLevelType w:val="multilevel"/>
    <w:tmpl w:val="D3529716"/>
    <w:lvl w:ilvl="0">
      <w:start w:val="1"/>
      <w:numFmt w:val="decimal"/>
      <w:lvlText w:val="7.%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7C60DA"/>
    <w:multiLevelType w:val="multilevel"/>
    <w:tmpl w:val="43FC6FBA"/>
    <w:lvl w:ilvl="0">
      <w:start w:val="1"/>
      <w:numFmt w:val="decimal"/>
      <w:lvlText w:val="10.%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D625FE"/>
    <w:multiLevelType w:val="multilevel"/>
    <w:tmpl w:val="8D22C976"/>
    <w:lvl w:ilvl="0">
      <w:start w:val="1"/>
      <w:numFmt w:val="decimal"/>
      <w:lvlText w:val="1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9147FE"/>
    <w:multiLevelType w:val="multilevel"/>
    <w:tmpl w:val="C0EC9AB6"/>
    <w:lvl w:ilvl="0">
      <w:start w:val="1"/>
      <w:numFmt w:val="decimal"/>
      <w:lvlText w:val="15.%1"/>
      <w:lvlJc w:val="left"/>
      <w:pPr>
        <w:ind w:left="907" w:hanging="62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781FC7"/>
    <w:multiLevelType w:val="multilevel"/>
    <w:tmpl w:val="1804CBF4"/>
    <w:lvl w:ilvl="0">
      <w:start w:val="1"/>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5B1AD0"/>
    <w:multiLevelType w:val="multilevel"/>
    <w:tmpl w:val="3AE6EDA0"/>
    <w:lvl w:ilvl="0">
      <w:start w:val="1"/>
      <w:numFmt w:val="decimal"/>
      <w:lvlText w:val="16.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C97D06"/>
    <w:multiLevelType w:val="multilevel"/>
    <w:tmpl w:val="709CABC4"/>
    <w:lvl w:ilvl="0">
      <w:start w:val="1"/>
      <w:numFmt w:val="decimal"/>
      <w:lvlText w:val="4.%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063B3F"/>
    <w:multiLevelType w:val="multilevel"/>
    <w:tmpl w:val="16900180"/>
    <w:lvl w:ilvl="0">
      <w:start w:val="1"/>
      <w:numFmt w:val="decimal"/>
      <w:lvlText w:val="11.4.%1."/>
      <w:lvlJc w:val="left"/>
      <w:pPr>
        <w:ind w:left="1304" w:hanging="567"/>
      </w:pPr>
      <w:rPr>
        <w:rFonts w:hint="default"/>
        <w:b/>
        <w:bCs/>
        <w:sz w:val="24"/>
        <w:szCs w:val="24"/>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nsid w:val="378C47B6"/>
    <w:multiLevelType w:val="multilevel"/>
    <w:tmpl w:val="0292E60A"/>
    <w:lvl w:ilvl="0">
      <w:start w:val="1"/>
      <w:numFmt w:val="decimal"/>
      <w:lvlText w:val="14.%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A3013D9"/>
    <w:multiLevelType w:val="multilevel"/>
    <w:tmpl w:val="6F28D9E4"/>
    <w:lvl w:ilvl="0">
      <w:start w:val="1"/>
      <w:numFmt w:val="decimal"/>
      <w:lvlText w:val="11.7.%1."/>
      <w:lvlJc w:val="left"/>
      <w:pPr>
        <w:ind w:left="1304" w:hanging="567"/>
      </w:pPr>
      <w:rPr>
        <w:rFonts w:hint="default"/>
        <w:b/>
        <w:bCs/>
        <w:sz w:val="16"/>
        <w:szCs w:val="16"/>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nsid w:val="3BD637FF"/>
    <w:multiLevelType w:val="multilevel"/>
    <w:tmpl w:val="067ADD66"/>
    <w:lvl w:ilvl="0">
      <w:start w:val="1"/>
      <w:numFmt w:val="decimal"/>
      <w:lvlText w:val="14.1.%1"/>
      <w:lvlJc w:val="left"/>
      <w:pPr>
        <w:ind w:left="1247" w:hanging="51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D248D2"/>
    <w:multiLevelType w:val="multilevel"/>
    <w:tmpl w:val="90C42BDA"/>
    <w:lvl w:ilvl="0">
      <w:start w:val="1"/>
      <w:numFmt w:val="decimal"/>
      <w:lvlText w:val="6.%1"/>
      <w:lvlJc w:val="left"/>
      <w:pPr>
        <w:ind w:left="644"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E12CEE"/>
    <w:multiLevelType w:val="multilevel"/>
    <w:tmpl w:val="10864A4A"/>
    <w:lvl w:ilvl="0">
      <w:start w:val="1"/>
      <w:numFmt w:val="decimal"/>
      <w:lvlText w:val="13.1.%1"/>
      <w:lvlJc w:val="left"/>
      <w:pPr>
        <w:ind w:left="1474"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FF43FC"/>
    <w:multiLevelType w:val="multilevel"/>
    <w:tmpl w:val="AC06DA3A"/>
    <w:lvl w:ilvl="0">
      <w:start w:val="1"/>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412E72"/>
    <w:multiLevelType w:val="multilevel"/>
    <w:tmpl w:val="27E008EC"/>
    <w:lvl w:ilvl="0">
      <w:start w:val="1"/>
      <w:numFmt w:val="decimal"/>
      <w:lvlText w:val="12.2.%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0C1CC1"/>
    <w:multiLevelType w:val="multilevel"/>
    <w:tmpl w:val="CD782BE8"/>
    <w:lvl w:ilvl="0">
      <w:start w:val="15"/>
      <w:numFmt w:val="decimal"/>
      <w:lvlText w:val="%1."/>
      <w:lvlJc w:val="left"/>
      <w:pPr>
        <w:ind w:left="1211" w:hanging="360"/>
      </w:pPr>
      <w:rPr>
        <w:rFonts w:hint="default"/>
      </w:rPr>
    </w:lvl>
    <w:lvl w:ilvl="1">
      <w:start w:val="1"/>
      <w:numFmt w:val="decimal"/>
      <w:isLgl/>
      <w:lvlText w:val="%1.%2."/>
      <w:lvlJc w:val="left"/>
      <w:pPr>
        <w:ind w:left="3316" w:hanging="480"/>
      </w:pPr>
      <w:rPr>
        <w:rFonts w:hint="default"/>
        <w:b/>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9">
    <w:nsid w:val="4E1A0673"/>
    <w:multiLevelType w:val="multilevel"/>
    <w:tmpl w:val="3668A4EE"/>
    <w:lvl w:ilvl="0">
      <w:start w:val="5"/>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B83022"/>
    <w:multiLevelType w:val="multilevel"/>
    <w:tmpl w:val="1DEA1470"/>
    <w:lvl w:ilvl="0">
      <w:start w:val="1"/>
      <w:numFmt w:val="decimal"/>
      <w:lvlText w:val="16.3.%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B41B29"/>
    <w:multiLevelType w:val="multilevel"/>
    <w:tmpl w:val="82906506"/>
    <w:lvl w:ilvl="0">
      <w:start w:val="1"/>
      <w:numFmt w:val="decimal"/>
      <w:lvlText w:val="12.%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E44A6C"/>
    <w:multiLevelType w:val="multilevel"/>
    <w:tmpl w:val="574205F2"/>
    <w:lvl w:ilvl="0">
      <w:start w:val="1"/>
      <w:numFmt w:val="decimal"/>
      <w:lvlText w:val="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3D301D"/>
    <w:multiLevelType w:val="multilevel"/>
    <w:tmpl w:val="FFBC553C"/>
    <w:lvl w:ilvl="0">
      <w:start w:val="1"/>
      <w:numFmt w:val="decimal"/>
      <w:lvlText w:val="2.%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285EAB"/>
    <w:multiLevelType w:val="multilevel"/>
    <w:tmpl w:val="3AEA6C88"/>
    <w:lvl w:ilvl="0">
      <w:start w:val="5"/>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80C6EA0"/>
    <w:multiLevelType w:val="multilevel"/>
    <w:tmpl w:val="220A657E"/>
    <w:lvl w:ilvl="0">
      <w:start w:val="1"/>
      <w:numFmt w:val="decimal"/>
      <w:lvlText w:val="8.%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C60703A"/>
    <w:multiLevelType w:val="multilevel"/>
    <w:tmpl w:val="31B8EB16"/>
    <w:lvl w:ilvl="0">
      <w:start w:val="1"/>
      <w:numFmt w:val="decimal"/>
      <w:lvlText w:val="17.3.%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7C3035"/>
    <w:multiLevelType w:val="multilevel"/>
    <w:tmpl w:val="B0E0294A"/>
    <w:lvl w:ilvl="0">
      <w:start w:val="1"/>
      <w:numFmt w:val="decimal"/>
      <w:lvlText w:val="17.%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8D00A7"/>
    <w:multiLevelType w:val="multilevel"/>
    <w:tmpl w:val="DBBC4D96"/>
    <w:lvl w:ilvl="0">
      <w:start w:val="1"/>
      <w:numFmt w:val="decimal"/>
      <w:lvlText w:val="%1"/>
      <w:lvlJc w:val="left"/>
      <w:pPr>
        <w:ind w:left="360" w:hanging="360"/>
      </w:pPr>
      <w:rPr>
        <w:rFonts w:hint="default"/>
      </w:rPr>
    </w:lvl>
    <w:lvl w:ilvl="1">
      <w:start w:val="1"/>
      <w:numFmt w:val="decimal"/>
      <w:lvlText w:val="%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8"/>
  </w:num>
  <w:num w:numId="3">
    <w:abstractNumId w:val="0"/>
  </w:num>
  <w:num w:numId="4">
    <w:abstractNumId w:val="33"/>
  </w:num>
  <w:num w:numId="5">
    <w:abstractNumId w:val="5"/>
  </w:num>
  <w:num w:numId="6">
    <w:abstractNumId w:val="19"/>
  </w:num>
  <w:num w:numId="7">
    <w:abstractNumId w:val="17"/>
  </w:num>
  <w:num w:numId="8">
    <w:abstractNumId w:val="13"/>
  </w:num>
  <w:num w:numId="9">
    <w:abstractNumId w:val="35"/>
  </w:num>
  <w:num w:numId="10">
    <w:abstractNumId w:val="12"/>
  </w:num>
  <w:num w:numId="11">
    <w:abstractNumId w:val="9"/>
  </w:num>
  <w:num w:numId="12">
    <w:abstractNumId w:val="14"/>
  </w:num>
  <w:num w:numId="13">
    <w:abstractNumId w:val="26"/>
  </w:num>
  <w:num w:numId="14">
    <w:abstractNumId w:val="37"/>
  </w:num>
  <w:num w:numId="15">
    <w:abstractNumId w:val="4"/>
  </w:num>
  <w:num w:numId="16">
    <w:abstractNumId w:val="16"/>
  </w:num>
  <w:num w:numId="17">
    <w:abstractNumId w:val="21"/>
  </w:num>
  <w:num w:numId="18">
    <w:abstractNumId w:val="15"/>
  </w:num>
  <w:num w:numId="19">
    <w:abstractNumId w:val="31"/>
  </w:num>
  <w:num w:numId="20">
    <w:abstractNumId w:val="10"/>
  </w:num>
  <w:num w:numId="21">
    <w:abstractNumId w:val="3"/>
  </w:num>
  <w:num w:numId="22">
    <w:abstractNumId w:val="34"/>
  </w:num>
  <w:num w:numId="23">
    <w:abstractNumId w:val="22"/>
  </w:num>
  <w:num w:numId="24">
    <w:abstractNumId w:val="27"/>
  </w:num>
  <w:num w:numId="25">
    <w:abstractNumId w:val="25"/>
  </w:num>
  <w:num w:numId="26">
    <w:abstractNumId w:val="7"/>
  </w:num>
  <w:num w:numId="27">
    <w:abstractNumId w:val="23"/>
  </w:num>
  <w:num w:numId="28">
    <w:abstractNumId w:val="30"/>
  </w:num>
  <w:num w:numId="29">
    <w:abstractNumId w:val="36"/>
  </w:num>
  <w:num w:numId="30">
    <w:abstractNumId w:val="24"/>
  </w:num>
  <w:num w:numId="31">
    <w:abstractNumId w:val="6"/>
  </w:num>
  <w:num w:numId="32">
    <w:abstractNumId w:val="28"/>
  </w:num>
  <w:num w:numId="33">
    <w:abstractNumId w:val="1"/>
  </w:num>
  <w:num w:numId="34">
    <w:abstractNumId w:val="8"/>
  </w:num>
  <w:num w:numId="35">
    <w:abstractNumId w:val="20"/>
  </w:num>
  <w:num w:numId="36">
    <w:abstractNumId w:val="18"/>
  </w:num>
  <w:num w:numId="37">
    <w:abstractNumId w:val="32"/>
  </w:num>
  <w:num w:numId="38">
    <w:abstractNumId w:val="29"/>
  </w:num>
  <w:num w:numId="39">
    <w:abstractNumId w:val="1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27"/>
    <w:rsid w:val="00001C5D"/>
    <w:rsid w:val="000119BE"/>
    <w:rsid w:val="00017339"/>
    <w:rsid w:val="00020923"/>
    <w:rsid w:val="000209EC"/>
    <w:rsid w:val="00021DD5"/>
    <w:rsid w:val="000222AD"/>
    <w:rsid w:val="000426DA"/>
    <w:rsid w:val="000435F5"/>
    <w:rsid w:val="00056C26"/>
    <w:rsid w:val="0006091C"/>
    <w:rsid w:val="00063FE6"/>
    <w:rsid w:val="000647AB"/>
    <w:rsid w:val="00064AD6"/>
    <w:rsid w:val="00080204"/>
    <w:rsid w:val="00091055"/>
    <w:rsid w:val="00095B8C"/>
    <w:rsid w:val="00097370"/>
    <w:rsid w:val="000A2D3E"/>
    <w:rsid w:val="000B7503"/>
    <w:rsid w:val="000C2622"/>
    <w:rsid w:val="000C5E43"/>
    <w:rsid w:val="000D206C"/>
    <w:rsid w:val="000E058F"/>
    <w:rsid w:val="000E16E9"/>
    <w:rsid w:val="000E5471"/>
    <w:rsid w:val="000F119C"/>
    <w:rsid w:val="000F5C30"/>
    <w:rsid w:val="00112BB0"/>
    <w:rsid w:val="00114FDB"/>
    <w:rsid w:val="00115D3F"/>
    <w:rsid w:val="00116D40"/>
    <w:rsid w:val="00122495"/>
    <w:rsid w:val="00125B44"/>
    <w:rsid w:val="00125E97"/>
    <w:rsid w:val="00131E31"/>
    <w:rsid w:val="0013365F"/>
    <w:rsid w:val="00133A6F"/>
    <w:rsid w:val="0014092F"/>
    <w:rsid w:val="00151FB2"/>
    <w:rsid w:val="00160DD2"/>
    <w:rsid w:val="00165C1E"/>
    <w:rsid w:val="001674B2"/>
    <w:rsid w:val="00167898"/>
    <w:rsid w:val="001704A0"/>
    <w:rsid w:val="001738D9"/>
    <w:rsid w:val="00175E6F"/>
    <w:rsid w:val="00176DD3"/>
    <w:rsid w:val="001800A1"/>
    <w:rsid w:val="00180D89"/>
    <w:rsid w:val="00182F57"/>
    <w:rsid w:val="00183959"/>
    <w:rsid w:val="00183B03"/>
    <w:rsid w:val="001913E8"/>
    <w:rsid w:val="00192414"/>
    <w:rsid w:val="001953FF"/>
    <w:rsid w:val="001A7197"/>
    <w:rsid w:val="001B2C4B"/>
    <w:rsid w:val="001B40F7"/>
    <w:rsid w:val="001C3C31"/>
    <w:rsid w:val="001C3F92"/>
    <w:rsid w:val="001C7C19"/>
    <w:rsid w:val="001D2F9F"/>
    <w:rsid w:val="001E64C7"/>
    <w:rsid w:val="001F1B98"/>
    <w:rsid w:val="0020339E"/>
    <w:rsid w:val="00203C50"/>
    <w:rsid w:val="00206689"/>
    <w:rsid w:val="00232169"/>
    <w:rsid w:val="00235A71"/>
    <w:rsid w:val="00243875"/>
    <w:rsid w:val="00251FB5"/>
    <w:rsid w:val="00252B55"/>
    <w:rsid w:val="002536D3"/>
    <w:rsid w:val="002807D9"/>
    <w:rsid w:val="00287990"/>
    <w:rsid w:val="002912DF"/>
    <w:rsid w:val="00293E6E"/>
    <w:rsid w:val="002A6061"/>
    <w:rsid w:val="002C0DDF"/>
    <w:rsid w:val="002E1754"/>
    <w:rsid w:val="002E2817"/>
    <w:rsid w:val="002E283B"/>
    <w:rsid w:val="002E5937"/>
    <w:rsid w:val="002F77DA"/>
    <w:rsid w:val="0030632D"/>
    <w:rsid w:val="003073D3"/>
    <w:rsid w:val="003133FD"/>
    <w:rsid w:val="00314382"/>
    <w:rsid w:val="003148B7"/>
    <w:rsid w:val="00326032"/>
    <w:rsid w:val="003370A9"/>
    <w:rsid w:val="00341B4C"/>
    <w:rsid w:val="003443A5"/>
    <w:rsid w:val="00347195"/>
    <w:rsid w:val="00350138"/>
    <w:rsid w:val="003564CA"/>
    <w:rsid w:val="0035768D"/>
    <w:rsid w:val="00360E1D"/>
    <w:rsid w:val="00364E4A"/>
    <w:rsid w:val="00364F0B"/>
    <w:rsid w:val="00366358"/>
    <w:rsid w:val="00367072"/>
    <w:rsid w:val="00372CDE"/>
    <w:rsid w:val="00390BED"/>
    <w:rsid w:val="00391C55"/>
    <w:rsid w:val="00392A35"/>
    <w:rsid w:val="003A6764"/>
    <w:rsid w:val="003A73BC"/>
    <w:rsid w:val="003B134D"/>
    <w:rsid w:val="003B7D4C"/>
    <w:rsid w:val="003C0D22"/>
    <w:rsid w:val="003C1DFD"/>
    <w:rsid w:val="003C38B8"/>
    <w:rsid w:val="003D16F1"/>
    <w:rsid w:val="003D566D"/>
    <w:rsid w:val="003E102A"/>
    <w:rsid w:val="003F0C29"/>
    <w:rsid w:val="003F1A1F"/>
    <w:rsid w:val="003F2EEF"/>
    <w:rsid w:val="003F617E"/>
    <w:rsid w:val="003F7646"/>
    <w:rsid w:val="004003AB"/>
    <w:rsid w:val="00406228"/>
    <w:rsid w:val="00411B8B"/>
    <w:rsid w:val="004136D7"/>
    <w:rsid w:val="00415990"/>
    <w:rsid w:val="0042581F"/>
    <w:rsid w:val="004318EF"/>
    <w:rsid w:val="00431BAD"/>
    <w:rsid w:val="0043232F"/>
    <w:rsid w:val="00434118"/>
    <w:rsid w:val="00443A4F"/>
    <w:rsid w:val="00447C66"/>
    <w:rsid w:val="00447D1F"/>
    <w:rsid w:val="0045299F"/>
    <w:rsid w:val="004536AF"/>
    <w:rsid w:val="004543CB"/>
    <w:rsid w:val="00463524"/>
    <w:rsid w:val="004640DB"/>
    <w:rsid w:val="00464760"/>
    <w:rsid w:val="00467C66"/>
    <w:rsid w:val="00467FA2"/>
    <w:rsid w:val="00477896"/>
    <w:rsid w:val="004902DE"/>
    <w:rsid w:val="00497010"/>
    <w:rsid w:val="004A1D17"/>
    <w:rsid w:val="004B16E5"/>
    <w:rsid w:val="004B4FB1"/>
    <w:rsid w:val="004B5576"/>
    <w:rsid w:val="004B6B27"/>
    <w:rsid w:val="004C2850"/>
    <w:rsid w:val="004D2B49"/>
    <w:rsid w:val="004D3D8F"/>
    <w:rsid w:val="004E0A80"/>
    <w:rsid w:val="004F6B76"/>
    <w:rsid w:val="005005EE"/>
    <w:rsid w:val="0050779A"/>
    <w:rsid w:val="0051326D"/>
    <w:rsid w:val="00523D78"/>
    <w:rsid w:val="005471EB"/>
    <w:rsid w:val="005532C0"/>
    <w:rsid w:val="00556AAA"/>
    <w:rsid w:val="00557DF1"/>
    <w:rsid w:val="005650CF"/>
    <w:rsid w:val="00570CC6"/>
    <w:rsid w:val="00573797"/>
    <w:rsid w:val="005761BF"/>
    <w:rsid w:val="00583F31"/>
    <w:rsid w:val="005A5EBA"/>
    <w:rsid w:val="005C0170"/>
    <w:rsid w:val="005C47A7"/>
    <w:rsid w:val="005D0680"/>
    <w:rsid w:val="005D1250"/>
    <w:rsid w:val="005D39A3"/>
    <w:rsid w:val="005D3B99"/>
    <w:rsid w:val="005E23FA"/>
    <w:rsid w:val="005F0778"/>
    <w:rsid w:val="005F260D"/>
    <w:rsid w:val="005F6A62"/>
    <w:rsid w:val="005F6D1E"/>
    <w:rsid w:val="00600C3D"/>
    <w:rsid w:val="00600CB6"/>
    <w:rsid w:val="00601DA5"/>
    <w:rsid w:val="00614770"/>
    <w:rsid w:val="00615C16"/>
    <w:rsid w:val="00616DF5"/>
    <w:rsid w:val="00621D6B"/>
    <w:rsid w:val="00623182"/>
    <w:rsid w:val="0062776B"/>
    <w:rsid w:val="006308AE"/>
    <w:rsid w:val="00631274"/>
    <w:rsid w:val="0063390A"/>
    <w:rsid w:val="00656E06"/>
    <w:rsid w:val="0065729F"/>
    <w:rsid w:val="006848FB"/>
    <w:rsid w:val="00685CAD"/>
    <w:rsid w:val="00691D50"/>
    <w:rsid w:val="00693767"/>
    <w:rsid w:val="006A1690"/>
    <w:rsid w:val="006A6900"/>
    <w:rsid w:val="006D2D6F"/>
    <w:rsid w:val="006D4677"/>
    <w:rsid w:val="006E5B41"/>
    <w:rsid w:val="006E7095"/>
    <w:rsid w:val="00717294"/>
    <w:rsid w:val="00722B12"/>
    <w:rsid w:val="00724C49"/>
    <w:rsid w:val="00761470"/>
    <w:rsid w:val="00767EF1"/>
    <w:rsid w:val="00770CFF"/>
    <w:rsid w:val="0077754B"/>
    <w:rsid w:val="00777E99"/>
    <w:rsid w:val="00791298"/>
    <w:rsid w:val="007A3358"/>
    <w:rsid w:val="007B2BD3"/>
    <w:rsid w:val="007B3DE7"/>
    <w:rsid w:val="007C1A6C"/>
    <w:rsid w:val="007C598F"/>
    <w:rsid w:val="007E6E3A"/>
    <w:rsid w:val="007E705E"/>
    <w:rsid w:val="007E774B"/>
    <w:rsid w:val="007F20D5"/>
    <w:rsid w:val="007F34F9"/>
    <w:rsid w:val="00801E1A"/>
    <w:rsid w:val="00805F73"/>
    <w:rsid w:val="008121E2"/>
    <w:rsid w:val="00813CC5"/>
    <w:rsid w:val="00817515"/>
    <w:rsid w:val="00817CBA"/>
    <w:rsid w:val="00825038"/>
    <w:rsid w:val="00837886"/>
    <w:rsid w:val="00841BA6"/>
    <w:rsid w:val="00842CE3"/>
    <w:rsid w:val="00844CE9"/>
    <w:rsid w:val="00850472"/>
    <w:rsid w:val="00856E9C"/>
    <w:rsid w:val="00857548"/>
    <w:rsid w:val="0086552C"/>
    <w:rsid w:val="008669FE"/>
    <w:rsid w:val="00870D18"/>
    <w:rsid w:val="008710AF"/>
    <w:rsid w:val="00873026"/>
    <w:rsid w:val="0088630A"/>
    <w:rsid w:val="00887D40"/>
    <w:rsid w:val="008A429D"/>
    <w:rsid w:val="008A76FC"/>
    <w:rsid w:val="008B15DF"/>
    <w:rsid w:val="008B1D23"/>
    <w:rsid w:val="008B22A1"/>
    <w:rsid w:val="008C15AF"/>
    <w:rsid w:val="008C4DB4"/>
    <w:rsid w:val="008E58E0"/>
    <w:rsid w:val="00913676"/>
    <w:rsid w:val="00913A74"/>
    <w:rsid w:val="009217F1"/>
    <w:rsid w:val="009279F2"/>
    <w:rsid w:val="00940DB1"/>
    <w:rsid w:val="00947866"/>
    <w:rsid w:val="00947B75"/>
    <w:rsid w:val="0095275E"/>
    <w:rsid w:val="00957162"/>
    <w:rsid w:val="00970686"/>
    <w:rsid w:val="00976C79"/>
    <w:rsid w:val="0098011E"/>
    <w:rsid w:val="0098032F"/>
    <w:rsid w:val="00987DE6"/>
    <w:rsid w:val="009949B3"/>
    <w:rsid w:val="00995333"/>
    <w:rsid w:val="00997F62"/>
    <w:rsid w:val="009A1D0E"/>
    <w:rsid w:val="009A5406"/>
    <w:rsid w:val="009B68EB"/>
    <w:rsid w:val="009C40BA"/>
    <w:rsid w:val="009C6CC3"/>
    <w:rsid w:val="009D058C"/>
    <w:rsid w:val="009D3CC6"/>
    <w:rsid w:val="009D3FA9"/>
    <w:rsid w:val="009D4815"/>
    <w:rsid w:val="009D6319"/>
    <w:rsid w:val="009E1E09"/>
    <w:rsid w:val="009E2433"/>
    <w:rsid w:val="009E40BA"/>
    <w:rsid w:val="009E48A1"/>
    <w:rsid w:val="009E5280"/>
    <w:rsid w:val="009E5CB4"/>
    <w:rsid w:val="009F0683"/>
    <w:rsid w:val="00A06980"/>
    <w:rsid w:val="00A07BA5"/>
    <w:rsid w:val="00A16591"/>
    <w:rsid w:val="00A16600"/>
    <w:rsid w:val="00A324FB"/>
    <w:rsid w:val="00A3604F"/>
    <w:rsid w:val="00A54050"/>
    <w:rsid w:val="00A55FCA"/>
    <w:rsid w:val="00A56850"/>
    <w:rsid w:val="00A603C6"/>
    <w:rsid w:val="00A71C6D"/>
    <w:rsid w:val="00A77036"/>
    <w:rsid w:val="00A83653"/>
    <w:rsid w:val="00A9289D"/>
    <w:rsid w:val="00A956B0"/>
    <w:rsid w:val="00AA5DAA"/>
    <w:rsid w:val="00AB3A62"/>
    <w:rsid w:val="00AD3D08"/>
    <w:rsid w:val="00AE707B"/>
    <w:rsid w:val="00AF1523"/>
    <w:rsid w:val="00AF18D8"/>
    <w:rsid w:val="00AF300F"/>
    <w:rsid w:val="00B0358C"/>
    <w:rsid w:val="00B10941"/>
    <w:rsid w:val="00B14511"/>
    <w:rsid w:val="00B230B7"/>
    <w:rsid w:val="00B26F8E"/>
    <w:rsid w:val="00B33BEA"/>
    <w:rsid w:val="00B440FC"/>
    <w:rsid w:val="00B50B95"/>
    <w:rsid w:val="00B6625C"/>
    <w:rsid w:val="00B70036"/>
    <w:rsid w:val="00B7098A"/>
    <w:rsid w:val="00B94247"/>
    <w:rsid w:val="00B96F47"/>
    <w:rsid w:val="00BA1DFF"/>
    <w:rsid w:val="00BA311F"/>
    <w:rsid w:val="00BB22DE"/>
    <w:rsid w:val="00BB7424"/>
    <w:rsid w:val="00BC0A8F"/>
    <w:rsid w:val="00BC20AB"/>
    <w:rsid w:val="00BC2113"/>
    <w:rsid w:val="00BC5B8D"/>
    <w:rsid w:val="00BD7004"/>
    <w:rsid w:val="00BE3DF1"/>
    <w:rsid w:val="00BE4F8F"/>
    <w:rsid w:val="00BF2F35"/>
    <w:rsid w:val="00C03171"/>
    <w:rsid w:val="00C15C48"/>
    <w:rsid w:val="00C222D9"/>
    <w:rsid w:val="00C314A5"/>
    <w:rsid w:val="00C36916"/>
    <w:rsid w:val="00C43381"/>
    <w:rsid w:val="00C44AAD"/>
    <w:rsid w:val="00C52CB6"/>
    <w:rsid w:val="00C54282"/>
    <w:rsid w:val="00C6090B"/>
    <w:rsid w:val="00C736C7"/>
    <w:rsid w:val="00C760C3"/>
    <w:rsid w:val="00C811EC"/>
    <w:rsid w:val="00C90A8F"/>
    <w:rsid w:val="00C91DAF"/>
    <w:rsid w:val="00C92011"/>
    <w:rsid w:val="00C935FA"/>
    <w:rsid w:val="00CA4D3D"/>
    <w:rsid w:val="00CA6074"/>
    <w:rsid w:val="00CA719F"/>
    <w:rsid w:val="00CB00D7"/>
    <w:rsid w:val="00CC6D2B"/>
    <w:rsid w:val="00CD07BF"/>
    <w:rsid w:val="00CE0EB3"/>
    <w:rsid w:val="00CE26C8"/>
    <w:rsid w:val="00CE3980"/>
    <w:rsid w:val="00CE7DF5"/>
    <w:rsid w:val="00CF1254"/>
    <w:rsid w:val="00CF5D61"/>
    <w:rsid w:val="00D01515"/>
    <w:rsid w:val="00D17F13"/>
    <w:rsid w:val="00D20B03"/>
    <w:rsid w:val="00D23418"/>
    <w:rsid w:val="00D306A0"/>
    <w:rsid w:val="00D35130"/>
    <w:rsid w:val="00D37C5F"/>
    <w:rsid w:val="00D463D1"/>
    <w:rsid w:val="00D4688D"/>
    <w:rsid w:val="00D61F4C"/>
    <w:rsid w:val="00D62FC5"/>
    <w:rsid w:val="00D84AD5"/>
    <w:rsid w:val="00D873DA"/>
    <w:rsid w:val="00D96AE0"/>
    <w:rsid w:val="00DA039B"/>
    <w:rsid w:val="00DA3FE2"/>
    <w:rsid w:val="00DA4FA5"/>
    <w:rsid w:val="00DB5C6F"/>
    <w:rsid w:val="00DB6DD1"/>
    <w:rsid w:val="00DB72F3"/>
    <w:rsid w:val="00DD0CAB"/>
    <w:rsid w:val="00DD0FD7"/>
    <w:rsid w:val="00DD7E95"/>
    <w:rsid w:val="00DE01A8"/>
    <w:rsid w:val="00DE315D"/>
    <w:rsid w:val="00DF30E4"/>
    <w:rsid w:val="00E13D11"/>
    <w:rsid w:val="00E16DED"/>
    <w:rsid w:val="00E21246"/>
    <w:rsid w:val="00E23945"/>
    <w:rsid w:val="00E24C38"/>
    <w:rsid w:val="00E251B4"/>
    <w:rsid w:val="00E30CB3"/>
    <w:rsid w:val="00E36369"/>
    <w:rsid w:val="00E4425C"/>
    <w:rsid w:val="00E45411"/>
    <w:rsid w:val="00E46D36"/>
    <w:rsid w:val="00E65FB9"/>
    <w:rsid w:val="00E80D84"/>
    <w:rsid w:val="00E847C9"/>
    <w:rsid w:val="00EC040B"/>
    <w:rsid w:val="00EC210B"/>
    <w:rsid w:val="00ED4C34"/>
    <w:rsid w:val="00ED65C7"/>
    <w:rsid w:val="00EE13C7"/>
    <w:rsid w:val="00EF39F9"/>
    <w:rsid w:val="00EF42EF"/>
    <w:rsid w:val="00F039E5"/>
    <w:rsid w:val="00F07E40"/>
    <w:rsid w:val="00F160FD"/>
    <w:rsid w:val="00F219B8"/>
    <w:rsid w:val="00F226FE"/>
    <w:rsid w:val="00F24879"/>
    <w:rsid w:val="00F35D73"/>
    <w:rsid w:val="00F40ED9"/>
    <w:rsid w:val="00F42D75"/>
    <w:rsid w:val="00F455F5"/>
    <w:rsid w:val="00F45E8F"/>
    <w:rsid w:val="00F53CCD"/>
    <w:rsid w:val="00F56390"/>
    <w:rsid w:val="00F61FD9"/>
    <w:rsid w:val="00F64063"/>
    <w:rsid w:val="00F666C4"/>
    <w:rsid w:val="00F66EE8"/>
    <w:rsid w:val="00F70EA5"/>
    <w:rsid w:val="00F738C8"/>
    <w:rsid w:val="00F74EBA"/>
    <w:rsid w:val="00F80572"/>
    <w:rsid w:val="00F83B22"/>
    <w:rsid w:val="00F85BF4"/>
    <w:rsid w:val="00F861A2"/>
    <w:rsid w:val="00F86F1A"/>
    <w:rsid w:val="00F959BB"/>
    <w:rsid w:val="00FA20CB"/>
    <w:rsid w:val="00FA7D30"/>
    <w:rsid w:val="00FB0D84"/>
    <w:rsid w:val="00FB6D61"/>
    <w:rsid w:val="00FD32BC"/>
    <w:rsid w:val="00FE14D0"/>
    <w:rsid w:val="00FE394C"/>
    <w:rsid w:val="00FE4D1F"/>
    <w:rsid w:val="00FF445D"/>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character" w:customStyle="1" w:styleId="apple-converted-space">
    <w:name w:val="apple-converted-space"/>
    <w:rsid w:val="001800A1"/>
    <w:rPr>
      <w:rFonts w:cs="Times New Roman"/>
    </w:rPr>
  </w:style>
  <w:style w:type="paragraph" w:customStyle="1" w:styleId="310">
    <w:name w:val="Основной текст 31"/>
    <w:basedOn w:val="a"/>
    <w:rsid w:val="00133A6F"/>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2">
    <w:name w:val="Содержимое врезки"/>
    <w:basedOn w:val="a"/>
    <w:qFormat/>
    <w:rsid w:val="005471EB"/>
    <w:pPr>
      <w:suppressAutoHyphens/>
      <w:jc w:val="left"/>
    </w:pPr>
    <w:rPr>
      <w:rFonts w:ascii="Times New Roman" w:eastAsia="Times New Roman" w:hAnsi="Times New Roman" w:cs="Times New Roman"/>
      <w:kern w:val="0"/>
      <w:sz w:val="24"/>
      <w:szCs w:val="20"/>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character" w:customStyle="1" w:styleId="apple-converted-space">
    <w:name w:val="apple-converted-space"/>
    <w:rsid w:val="001800A1"/>
    <w:rPr>
      <w:rFonts w:cs="Times New Roman"/>
    </w:rPr>
  </w:style>
  <w:style w:type="paragraph" w:customStyle="1" w:styleId="310">
    <w:name w:val="Основной текст 31"/>
    <w:basedOn w:val="a"/>
    <w:rsid w:val="00133A6F"/>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2">
    <w:name w:val="Содержимое врезки"/>
    <w:basedOn w:val="a"/>
    <w:qFormat/>
    <w:rsid w:val="005471EB"/>
    <w:pPr>
      <w:suppressAutoHyphens/>
      <w:jc w:val="left"/>
    </w:pPr>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613">
      <w:bodyDiv w:val="1"/>
      <w:marLeft w:val="0"/>
      <w:marRight w:val="0"/>
      <w:marTop w:val="0"/>
      <w:marBottom w:val="0"/>
      <w:divBdr>
        <w:top w:val="none" w:sz="0" w:space="0" w:color="auto"/>
        <w:left w:val="none" w:sz="0" w:space="0" w:color="auto"/>
        <w:bottom w:val="none" w:sz="0" w:space="0" w:color="auto"/>
        <w:right w:val="none" w:sz="0" w:space="0" w:color="auto"/>
      </w:divBdr>
    </w:div>
    <w:div w:id="281617228">
      <w:bodyDiv w:val="1"/>
      <w:marLeft w:val="0"/>
      <w:marRight w:val="0"/>
      <w:marTop w:val="0"/>
      <w:marBottom w:val="0"/>
      <w:divBdr>
        <w:top w:val="none" w:sz="0" w:space="0" w:color="auto"/>
        <w:left w:val="none" w:sz="0" w:space="0" w:color="auto"/>
        <w:bottom w:val="none" w:sz="0" w:space="0" w:color="auto"/>
        <w:right w:val="none" w:sz="0" w:space="0" w:color="auto"/>
      </w:divBdr>
    </w:div>
    <w:div w:id="432283570">
      <w:bodyDiv w:val="1"/>
      <w:marLeft w:val="0"/>
      <w:marRight w:val="0"/>
      <w:marTop w:val="0"/>
      <w:marBottom w:val="0"/>
      <w:divBdr>
        <w:top w:val="none" w:sz="0" w:space="0" w:color="auto"/>
        <w:left w:val="none" w:sz="0" w:space="0" w:color="auto"/>
        <w:bottom w:val="none" w:sz="0" w:space="0" w:color="auto"/>
        <w:right w:val="none" w:sz="0" w:space="0" w:color="auto"/>
      </w:divBdr>
    </w:div>
    <w:div w:id="600181534">
      <w:bodyDiv w:val="1"/>
      <w:marLeft w:val="0"/>
      <w:marRight w:val="0"/>
      <w:marTop w:val="0"/>
      <w:marBottom w:val="0"/>
      <w:divBdr>
        <w:top w:val="none" w:sz="0" w:space="0" w:color="auto"/>
        <w:left w:val="none" w:sz="0" w:space="0" w:color="auto"/>
        <w:bottom w:val="none" w:sz="0" w:space="0" w:color="auto"/>
        <w:right w:val="none" w:sz="0" w:space="0" w:color="auto"/>
      </w:divBdr>
    </w:div>
    <w:div w:id="642393890">
      <w:bodyDiv w:val="1"/>
      <w:marLeft w:val="0"/>
      <w:marRight w:val="0"/>
      <w:marTop w:val="0"/>
      <w:marBottom w:val="0"/>
      <w:divBdr>
        <w:top w:val="none" w:sz="0" w:space="0" w:color="auto"/>
        <w:left w:val="none" w:sz="0" w:space="0" w:color="auto"/>
        <w:bottom w:val="none" w:sz="0" w:space="0" w:color="auto"/>
        <w:right w:val="none" w:sz="0" w:space="0" w:color="auto"/>
      </w:divBdr>
    </w:div>
    <w:div w:id="1253971797">
      <w:bodyDiv w:val="1"/>
      <w:marLeft w:val="0"/>
      <w:marRight w:val="0"/>
      <w:marTop w:val="0"/>
      <w:marBottom w:val="0"/>
      <w:divBdr>
        <w:top w:val="none" w:sz="0" w:space="0" w:color="auto"/>
        <w:left w:val="none" w:sz="0" w:space="0" w:color="auto"/>
        <w:bottom w:val="none" w:sz="0" w:space="0" w:color="auto"/>
        <w:right w:val="none" w:sz="0" w:space="0" w:color="auto"/>
      </w:divBdr>
    </w:div>
    <w:div w:id="2102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24alexkab@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akupki.gov.ru/"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4AD4-494D-4C1D-B7DC-C631FD67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9281</Words>
  <Characters>52906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9</cp:revision>
  <dcterms:created xsi:type="dcterms:W3CDTF">2025-04-02T08:45:00Z</dcterms:created>
  <dcterms:modified xsi:type="dcterms:W3CDTF">2025-04-11T17:08:00Z</dcterms:modified>
</cp:coreProperties>
</file>