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D1" w:rsidRPr="00427BD1" w:rsidRDefault="00427BD1" w:rsidP="00427BD1">
      <w:pPr>
        <w:spacing w:after="0" w:line="240" w:lineRule="auto"/>
        <w:rPr>
          <w:rFonts w:ascii="Times New Roman" w:hAnsi="Times New Roman" w:cs="Times New Roman"/>
        </w:rPr>
      </w:pPr>
      <w:r>
        <w:rPr>
          <w:rFonts w:ascii="Times New Roman" w:hAnsi="Times New Roman" w:cs="Times New Roman"/>
          <w:sz w:val="28"/>
          <w:szCs w:val="28"/>
        </w:rPr>
        <w:t xml:space="preserve">                                                                              </w:t>
      </w:r>
      <w:r w:rsidRPr="00427BD1">
        <w:rPr>
          <w:rFonts w:ascii="Times New Roman" w:hAnsi="Times New Roman" w:cs="Times New Roman"/>
        </w:rPr>
        <w:t>Приложение №2 к договору№</w:t>
      </w:r>
    </w:p>
    <w:p w:rsidR="00427BD1" w:rsidRDefault="00427BD1" w:rsidP="00427BD1">
      <w:pPr>
        <w:spacing w:after="0" w:line="240" w:lineRule="auto"/>
        <w:jc w:val="center"/>
        <w:rPr>
          <w:rFonts w:ascii="Times New Roman" w:hAnsi="Times New Roman" w:cs="Times New Roman"/>
          <w:sz w:val="28"/>
          <w:szCs w:val="28"/>
        </w:rPr>
      </w:pPr>
    </w:p>
    <w:p w:rsidR="00427BD1" w:rsidRPr="00427BD1" w:rsidRDefault="00427BD1" w:rsidP="00427BD1">
      <w:pPr>
        <w:spacing w:after="0" w:line="240" w:lineRule="auto"/>
        <w:jc w:val="center"/>
        <w:rPr>
          <w:rFonts w:ascii="Times New Roman" w:hAnsi="Times New Roman" w:cs="Times New Roman"/>
          <w:b/>
          <w:sz w:val="28"/>
          <w:szCs w:val="28"/>
        </w:rPr>
      </w:pPr>
      <w:r w:rsidRPr="00427BD1">
        <w:rPr>
          <w:rFonts w:ascii="Times New Roman" w:hAnsi="Times New Roman" w:cs="Times New Roman"/>
          <w:b/>
          <w:sz w:val="28"/>
          <w:szCs w:val="28"/>
        </w:rPr>
        <w:t>Техническое задание</w:t>
      </w:r>
    </w:p>
    <w:p w:rsidR="00D9361E" w:rsidRPr="00A86A1A" w:rsidRDefault="00427BD1" w:rsidP="00A86A1A">
      <w:pPr>
        <w:spacing w:after="0" w:line="240" w:lineRule="auto"/>
        <w:jc w:val="center"/>
        <w:rPr>
          <w:rFonts w:ascii="Times New Roman" w:hAnsi="Times New Roman" w:cs="Times New Roman"/>
          <w:sz w:val="24"/>
          <w:szCs w:val="24"/>
        </w:rPr>
      </w:pPr>
      <w:r w:rsidRPr="00A86A1A">
        <w:rPr>
          <w:rFonts w:ascii="Times New Roman" w:hAnsi="Times New Roman" w:cs="Times New Roman"/>
          <w:sz w:val="24"/>
          <w:szCs w:val="24"/>
        </w:rPr>
        <w:t>оказание услуг по техническому обслуживанию и планово-</w:t>
      </w:r>
      <w:r w:rsidRPr="00A86A1A">
        <w:rPr>
          <w:rFonts w:ascii="Times New Roman" w:hAnsi="Times New Roman" w:cs="Times New Roman"/>
          <w:sz w:val="24"/>
          <w:szCs w:val="24"/>
        </w:rPr>
        <w:t>пр</w:t>
      </w:r>
      <w:r w:rsidRPr="00A86A1A">
        <w:rPr>
          <w:rFonts w:ascii="Times New Roman" w:hAnsi="Times New Roman" w:cs="Times New Roman"/>
          <w:sz w:val="24"/>
          <w:szCs w:val="24"/>
        </w:rPr>
        <w:t>едупредительному ремонту</w:t>
      </w:r>
      <w:r w:rsidRPr="00A86A1A">
        <w:rPr>
          <w:rFonts w:ascii="Times New Roman" w:hAnsi="Times New Roman" w:cs="Times New Roman"/>
          <w:sz w:val="24"/>
          <w:szCs w:val="24"/>
        </w:rPr>
        <w:t xml:space="preserve"> </w:t>
      </w:r>
      <w:r w:rsidRPr="00A86A1A">
        <w:rPr>
          <w:rFonts w:ascii="Times New Roman" w:hAnsi="Times New Roman" w:cs="Times New Roman"/>
          <w:sz w:val="24"/>
          <w:szCs w:val="24"/>
        </w:rPr>
        <w:t>автоматических систем пожаротушения, пожарной сигнализации, оповещения и</w:t>
      </w:r>
      <w:r w:rsidRPr="00A86A1A">
        <w:rPr>
          <w:rFonts w:ascii="Times New Roman" w:hAnsi="Times New Roman" w:cs="Times New Roman"/>
          <w:sz w:val="24"/>
          <w:szCs w:val="24"/>
        </w:rPr>
        <w:t xml:space="preserve"> </w:t>
      </w:r>
      <w:r w:rsidRPr="00A86A1A">
        <w:rPr>
          <w:rFonts w:ascii="Times New Roman" w:hAnsi="Times New Roman" w:cs="Times New Roman"/>
          <w:sz w:val="24"/>
          <w:szCs w:val="24"/>
        </w:rPr>
        <w:t>управления эвакуацией, существующих систем (установок) автоматики пожаротушения и автоматики противопожарного водопровода, автоматики газового пожаротуш</w:t>
      </w:r>
      <w:r w:rsidRPr="00A86A1A">
        <w:rPr>
          <w:rFonts w:ascii="Times New Roman" w:hAnsi="Times New Roman" w:cs="Times New Roman"/>
          <w:sz w:val="24"/>
          <w:szCs w:val="24"/>
        </w:rPr>
        <w:t>ения</w:t>
      </w:r>
    </w:p>
    <w:p w:rsidR="00427BD1" w:rsidRDefault="00427BD1" w:rsidP="00427BD1">
      <w:pPr>
        <w:spacing w:after="0" w:line="240" w:lineRule="auto"/>
        <w:rPr>
          <w:rFonts w:ascii="Times New Roman" w:hAnsi="Times New Roman" w:cs="Times New Roman"/>
          <w:sz w:val="28"/>
          <w:szCs w:val="28"/>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1. Общие положения.</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Заказчик: ГАУК СО «СОУНБ им. В.Г. Белинского».</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Место оказания услуг: г. Екатеринбург, ул. Белинского, д. 15 (здания лит.</w:t>
      </w:r>
      <w:proofErr w:type="gramEnd"/>
      <w:r w:rsidRPr="00B62556">
        <w:rPr>
          <w:rFonts w:ascii="Times New Roman" w:hAnsi="Times New Roman" w:cs="Times New Roman"/>
          <w:sz w:val="24"/>
          <w:szCs w:val="24"/>
        </w:rPr>
        <w:t xml:space="preserve"> А, лит. </w:t>
      </w:r>
      <w:proofErr w:type="gramStart"/>
      <w:r w:rsidRPr="00B62556">
        <w:rPr>
          <w:rFonts w:ascii="Times New Roman" w:hAnsi="Times New Roman" w:cs="Times New Roman"/>
          <w:sz w:val="24"/>
          <w:szCs w:val="24"/>
        </w:rPr>
        <w:t>А1А2).</w:t>
      </w:r>
      <w:proofErr w:type="gramEnd"/>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 xml:space="preserve">Срок оказания услуг: с </w:t>
      </w:r>
      <w:r w:rsidR="0080694E">
        <w:rPr>
          <w:rFonts w:ascii="Times New Roman" w:hAnsi="Times New Roman" w:cs="Times New Roman"/>
          <w:sz w:val="24"/>
          <w:szCs w:val="24"/>
        </w:rPr>
        <w:t>01.05.2025</w:t>
      </w:r>
      <w:r w:rsidRPr="00B62556">
        <w:rPr>
          <w:rFonts w:ascii="Times New Roman" w:hAnsi="Times New Roman" w:cs="Times New Roman"/>
          <w:sz w:val="24"/>
          <w:szCs w:val="24"/>
        </w:rPr>
        <w:t xml:space="preserve"> по 31.12.2025 г. (включительно).</w:t>
      </w:r>
    </w:p>
    <w:p w:rsidR="00427BD1" w:rsidRPr="00B62556" w:rsidRDefault="00427BD1" w:rsidP="00427BD1">
      <w:pPr>
        <w:spacing w:after="0" w:line="240" w:lineRule="auto"/>
        <w:rPr>
          <w:rFonts w:ascii="Times New Roman" w:hAnsi="Times New Roman" w:cs="Times New Roman"/>
          <w:sz w:val="24"/>
          <w:szCs w:val="24"/>
        </w:rPr>
      </w:pPr>
      <w:r w:rsidRPr="00B62556">
        <w:rPr>
          <w:rFonts w:ascii="Times New Roman" w:hAnsi="Times New Roman" w:cs="Times New Roman"/>
          <w:sz w:val="24"/>
          <w:szCs w:val="24"/>
        </w:rPr>
        <w:t xml:space="preserve">Начало оказания услуг: </w:t>
      </w:r>
      <w:proofErr w:type="gramStart"/>
      <w:r w:rsidRPr="00B62556">
        <w:rPr>
          <w:rFonts w:ascii="Times New Roman" w:hAnsi="Times New Roman" w:cs="Times New Roman"/>
          <w:sz w:val="24"/>
          <w:szCs w:val="24"/>
        </w:rPr>
        <w:t>с даты заключения</w:t>
      </w:r>
      <w:proofErr w:type="gramEnd"/>
      <w:r w:rsidRPr="00B62556">
        <w:rPr>
          <w:rFonts w:ascii="Times New Roman" w:hAnsi="Times New Roman" w:cs="Times New Roman"/>
          <w:sz w:val="24"/>
          <w:szCs w:val="24"/>
        </w:rPr>
        <w:t xml:space="preserve"> договора.</w:t>
      </w:r>
      <w:r w:rsidRPr="00B62556">
        <w:rPr>
          <w:rFonts w:ascii="Times New Roman" w:hAnsi="Times New Roman" w:cs="Times New Roman"/>
          <w:sz w:val="24"/>
          <w:szCs w:val="24"/>
        </w:rPr>
        <w:br/>
        <w:t>Условия оплаты: в соответствии с условиями договора.</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1.1. Перечень технических систем пожарной безопасности:</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Система автоматической пожарной сигнализации (здания лит.</w:t>
      </w:r>
      <w:proofErr w:type="gramEnd"/>
      <w:r w:rsidRPr="00B62556">
        <w:rPr>
          <w:rFonts w:ascii="Times New Roman" w:hAnsi="Times New Roman" w:cs="Times New Roman"/>
          <w:sz w:val="24"/>
          <w:szCs w:val="24"/>
        </w:rPr>
        <w:t xml:space="preserve"> А, лит. А1А2);</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Система оповещения и управления эвакуацией (здания лит.</w:t>
      </w:r>
      <w:proofErr w:type="gramEnd"/>
      <w:r w:rsidRPr="00B62556">
        <w:rPr>
          <w:rFonts w:ascii="Times New Roman" w:hAnsi="Times New Roman" w:cs="Times New Roman"/>
          <w:sz w:val="24"/>
          <w:szCs w:val="24"/>
        </w:rPr>
        <w:t xml:space="preserve"> А, лит. А1А2);</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Система автоматики внутреннего противопожарного водопровода (здания лит.</w:t>
      </w:r>
      <w:proofErr w:type="gramEnd"/>
      <w:r w:rsidRPr="00B62556">
        <w:rPr>
          <w:rFonts w:ascii="Times New Roman" w:hAnsi="Times New Roman" w:cs="Times New Roman"/>
          <w:sz w:val="24"/>
          <w:szCs w:val="24"/>
        </w:rPr>
        <w:t xml:space="preserve"> А, лит. А1А2);</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Система автоматического газового пожаротушения (здания лит.</w:t>
      </w:r>
      <w:proofErr w:type="gramEnd"/>
      <w:r w:rsidRPr="00B62556">
        <w:rPr>
          <w:rFonts w:ascii="Times New Roman" w:hAnsi="Times New Roman" w:cs="Times New Roman"/>
          <w:sz w:val="24"/>
          <w:szCs w:val="24"/>
        </w:rPr>
        <w:t xml:space="preserve"> А, лит. А1А2);</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xml:space="preserve">- Система автоматики </w:t>
      </w:r>
      <w:proofErr w:type="spellStart"/>
      <w:r w:rsidRPr="00B62556">
        <w:rPr>
          <w:rFonts w:ascii="Times New Roman" w:hAnsi="Times New Roman" w:cs="Times New Roman"/>
          <w:sz w:val="24"/>
          <w:szCs w:val="24"/>
        </w:rPr>
        <w:t>дымоудаления</w:t>
      </w:r>
      <w:proofErr w:type="spellEnd"/>
      <w:r w:rsidRPr="00B62556">
        <w:rPr>
          <w:rFonts w:ascii="Times New Roman" w:hAnsi="Times New Roman" w:cs="Times New Roman"/>
          <w:sz w:val="24"/>
          <w:szCs w:val="24"/>
        </w:rPr>
        <w:t xml:space="preserve"> (здания лит.</w:t>
      </w:r>
      <w:proofErr w:type="gramEnd"/>
      <w:r w:rsidRPr="00B62556">
        <w:rPr>
          <w:rFonts w:ascii="Times New Roman" w:hAnsi="Times New Roman" w:cs="Times New Roman"/>
          <w:sz w:val="24"/>
          <w:szCs w:val="24"/>
        </w:rPr>
        <w:t xml:space="preserve"> А, лит. А1А2);</w:t>
      </w:r>
    </w:p>
    <w:p w:rsidR="00427BD1" w:rsidRPr="00B62556" w:rsidRDefault="00427BD1" w:rsidP="00427BD1">
      <w:pPr>
        <w:spacing w:after="0" w:line="240" w:lineRule="auto"/>
        <w:jc w:val="both"/>
        <w:rPr>
          <w:rFonts w:ascii="Times New Roman" w:hAnsi="Times New Roman" w:cs="Times New Roman"/>
          <w:sz w:val="24"/>
          <w:szCs w:val="24"/>
        </w:rPr>
      </w:pPr>
      <w:proofErr w:type="gramStart"/>
      <w:r w:rsidRPr="00B62556">
        <w:rPr>
          <w:rFonts w:ascii="Times New Roman" w:hAnsi="Times New Roman" w:cs="Times New Roman"/>
          <w:sz w:val="24"/>
          <w:szCs w:val="24"/>
        </w:rPr>
        <w:t>- Система автоматики (</w:t>
      </w:r>
      <w:proofErr w:type="spellStart"/>
      <w:r w:rsidRPr="00B62556">
        <w:rPr>
          <w:rFonts w:ascii="Times New Roman" w:hAnsi="Times New Roman" w:cs="Times New Roman"/>
          <w:sz w:val="24"/>
          <w:szCs w:val="24"/>
        </w:rPr>
        <w:t>спринклерного</w:t>
      </w:r>
      <w:proofErr w:type="spellEnd"/>
      <w:r w:rsidRPr="00B62556">
        <w:rPr>
          <w:rFonts w:ascii="Times New Roman" w:hAnsi="Times New Roman" w:cs="Times New Roman"/>
          <w:sz w:val="24"/>
          <w:szCs w:val="24"/>
        </w:rPr>
        <w:t>) пожаротушения (здание лит.</w:t>
      </w:r>
      <w:proofErr w:type="gramEnd"/>
      <w:r w:rsidRPr="00B62556">
        <w:rPr>
          <w:rFonts w:ascii="Times New Roman" w:hAnsi="Times New Roman" w:cs="Times New Roman"/>
          <w:sz w:val="24"/>
          <w:szCs w:val="24"/>
        </w:rPr>
        <w:t xml:space="preserve"> </w:t>
      </w:r>
      <w:proofErr w:type="gramStart"/>
      <w:r w:rsidRPr="00B62556">
        <w:rPr>
          <w:rFonts w:ascii="Times New Roman" w:hAnsi="Times New Roman" w:cs="Times New Roman"/>
          <w:sz w:val="24"/>
          <w:szCs w:val="24"/>
        </w:rPr>
        <w:t>А1А2).</w:t>
      </w:r>
      <w:proofErr w:type="gramEnd"/>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2. Перечень нормативных технических и нормативных правовых актов:</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2.1. Федеральный закон от 21.12.1994 N 69-ФЗ «О пожарной безопасности».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2.2. Федеральный закон от 30.03.1999 N 52-ФЗ (ред. 26.12.2024 г.)  «О санитарно-эпидемиологическом благополучии населения».</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2.3. Федеральный закон от 22.07.2008 N 123-ФЗ (ред. от 14.07.2022) «Технический регламент о требованиях пожарной безопасности».</w:t>
      </w:r>
    </w:p>
    <w:p w:rsidR="00427BD1" w:rsidRPr="00B62556" w:rsidRDefault="00427BD1" w:rsidP="00427BD1">
      <w:pPr>
        <w:spacing w:after="0" w:line="240" w:lineRule="auto"/>
        <w:jc w:val="both"/>
        <w:rPr>
          <w:rFonts w:ascii="Times New Roman" w:hAnsi="Times New Roman" w:cs="Times New Roman"/>
          <w:b/>
          <w:bCs/>
          <w:sz w:val="24"/>
          <w:szCs w:val="24"/>
        </w:rPr>
      </w:pPr>
      <w:r w:rsidRPr="00B62556">
        <w:rPr>
          <w:rFonts w:ascii="Times New Roman" w:hAnsi="Times New Roman" w:cs="Times New Roman"/>
          <w:bCs/>
          <w:sz w:val="24"/>
          <w:szCs w:val="24"/>
        </w:rPr>
        <w:t>2.4. Федеральный закон от 30.12.2009 N 384-ФЗ (ред. от 25.12.2023) «Технический регламент о безопасности зданий и сооружений»</w:t>
      </w:r>
      <w:r w:rsidRPr="00B62556">
        <w:rPr>
          <w:rFonts w:ascii="Times New Roman" w:hAnsi="Times New Roman" w:cs="Times New Roman"/>
          <w:b/>
          <w:bCs/>
          <w:sz w:val="24"/>
          <w:szCs w:val="24"/>
        </w:rPr>
        <w:t>.</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2.5. Федеральный закон от 04.05.2011 N 99-ФЗ «О лицензировании отдельных видов деятельности».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2.6.  Постановление Правительства РФ от 28.07.2020 N 1128 (ред. от 20.12.2022)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2.7. Постановление Правительства РФ от 16.09.2020 N 1479 (ред. от 24.10.2022) «Об утверждении Правил противопожарного режима в Российской Федерации»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2.8.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59638-2021 «Техническое обслуживание системы автоматической пожарной сигнализации».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2.9.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59639-2021 «Техническое обслуживание системы оповещения и управления эвакуацией».</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2.10.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59636-2021 «Техническое обслуживание системы автоматики пожаротушения».</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2.11.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59643-2021 «Техническое обслуживание системы внутреннего противопожарного водопровода».</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2.12.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53300-2009 «Техническое обслуживание системы </w:t>
      </w:r>
      <w:proofErr w:type="spellStart"/>
      <w:r w:rsidRPr="00B62556">
        <w:rPr>
          <w:rFonts w:ascii="Times New Roman" w:hAnsi="Times New Roman" w:cs="Times New Roman"/>
          <w:bCs/>
          <w:sz w:val="24"/>
          <w:szCs w:val="24"/>
        </w:rPr>
        <w:t>противодымной</w:t>
      </w:r>
      <w:proofErr w:type="spellEnd"/>
      <w:r w:rsidRPr="00B62556">
        <w:rPr>
          <w:rFonts w:ascii="Times New Roman" w:hAnsi="Times New Roman" w:cs="Times New Roman"/>
          <w:bCs/>
          <w:sz w:val="24"/>
          <w:szCs w:val="24"/>
        </w:rPr>
        <w:t xml:space="preserve"> вентиляции».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2.14. ГОСТ </w:t>
      </w:r>
      <w:proofErr w:type="gramStart"/>
      <w:r w:rsidRPr="00B62556">
        <w:rPr>
          <w:rFonts w:ascii="Times New Roman" w:hAnsi="Times New Roman" w:cs="Times New Roman"/>
          <w:bCs/>
          <w:sz w:val="24"/>
          <w:szCs w:val="24"/>
        </w:rPr>
        <w:t>Р</w:t>
      </w:r>
      <w:proofErr w:type="gramEnd"/>
      <w:r w:rsidRPr="00B62556">
        <w:rPr>
          <w:rFonts w:ascii="Times New Roman" w:hAnsi="Times New Roman" w:cs="Times New Roman"/>
          <w:bCs/>
          <w:sz w:val="24"/>
          <w:szCs w:val="24"/>
        </w:rPr>
        <w:t xml:space="preserve"> 59636-2021 «Установки пожаротушения автоматические. Руководство по проектированию, монтажу, техническому обслуживанию и ремонту. Методы испытаний на </w:t>
      </w:r>
      <w:r w:rsidRPr="00B62556">
        <w:rPr>
          <w:rFonts w:ascii="Times New Roman" w:hAnsi="Times New Roman" w:cs="Times New Roman"/>
          <w:bCs/>
          <w:sz w:val="24"/>
          <w:szCs w:val="24"/>
        </w:rPr>
        <w:lastRenderedPageBreak/>
        <w:t>работоспособность» (утверждён и введен в действие приказом Федерального агентства по техническому регулированию и метрологии от 24 августа 2021 г. N 789-ст). Приложение Г.</w:t>
      </w:r>
    </w:p>
    <w:p w:rsidR="00427BD1" w:rsidRPr="009747AB"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2.15.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427BD1" w:rsidRPr="009747AB"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2.16. СП 485.1311500.2020. Свод правил. Системы противопожарной защиты. Установки пожаротушения автоматические. Нормы и правила проектирования.</w:t>
      </w:r>
    </w:p>
    <w:p w:rsidR="00427BD1" w:rsidRPr="009747AB"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2.17. СП 486.1311500.2020. Свод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427BD1" w:rsidRPr="00B62556"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2.18.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rsidR="00427BD1" w:rsidRPr="009747AB"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2.19. СП 10.13130.2020 «Системы противопожарной защиты. Внутренний противопожарный водопровод. Нормы и правила проектирования».</w:t>
      </w:r>
    </w:p>
    <w:p w:rsidR="00427BD1" w:rsidRPr="009747AB"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2.20. СП 30.13330.2020 Свод правил. «Внутренний водопровод и канализация зданий».</w:t>
      </w:r>
    </w:p>
    <w:p w:rsidR="00427BD1" w:rsidRPr="00B62556" w:rsidRDefault="00427BD1" w:rsidP="00427BD1">
      <w:pPr>
        <w:spacing w:after="0" w:line="240" w:lineRule="auto"/>
        <w:jc w:val="both"/>
        <w:rPr>
          <w:rFonts w:ascii="Times New Roman" w:hAnsi="Times New Roman" w:cs="Times New Roman"/>
          <w:bCs/>
          <w:sz w:val="24"/>
          <w:szCs w:val="24"/>
        </w:rPr>
      </w:pPr>
      <w:r w:rsidRPr="009747AB">
        <w:rPr>
          <w:rFonts w:ascii="Times New Roman" w:hAnsi="Times New Roman" w:cs="Times New Roman"/>
          <w:bCs/>
          <w:sz w:val="24"/>
          <w:szCs w:val="24"/>
        </w:rPr>
        <w:t>2.21. СП 7.13130.2013 Свод правил. "Отопление, вентиляция и кондиционирование Требования пожарной безопасности".</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2.22. «Автоматические системы пожаротушения и пожарной сигнализации. Правила приемки и контроля: Методические рекомендации. - М.: ВНИИПО, 1999», приложение 40 «Типовой регламент технического обслуживания установок газового пожаротушения».</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2.23. РД 009-01-96 «Установки пожарной автоматики. Правила технического содержания. МА «</w:t>
      </w:r>
      <w:proofErr w:type="spellStart"/>
      <w:r w:rsidRPr="00B62556">
        <w:rPr>
          <w:rFonts w:ascii="Times New Roman" w:hAnsi="Times New Roman" w:cs="Times New Roman"/>
          <w:bCs/>
          <w:sz w:val="24"/>
          <w:szCs w:val="24"/>
        </w:rPr>
        <w:t>Системсервис</w:t>
      </w:r>
      <w:proofErr w:type="spellEnd"/>
      <w:r w:rsidRPr="00B62556">
        <w:rPr>
          <w:rFonts w:ascii="Times New Roman" w:hAnsi="Times New Roman" w:cs="Times New Roman"/>
          <w:bCs/>
          <w:sz w:val="24"/>
          <w:szCs w:val="24"/>
        </w:rPr>
        <w:t>», М., 1996, приложение № 3, Типовой регламент № 2.</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3. Требования к Исполнителю:</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наличие действующей лицензии, выданной МЧС России либо территориальным органом МЧС России, на осуществление заявленного вида деятельности, если данный вид деятельности требует лицензирования, а также членство в СРО, если его наличие предусмотрено законодательством РФ;</w:t>
      </w:r>
    </w:p>
    <w:p w:rsidR="00427BD1" w:rsidRPr="009747AB" w:rsidRDefault="00427BD1" w:rsidP="00427BD1">
      <w:pPr>
        <w:spacing w:after="0" w:line="240" w:lineRule="auto"/>
        <w:jc w:val="both"/>
        <w:rPr>
          <w:rFonts w:ascii="Times New Roman" w:hAnsi="Times New Roman" w:cs="Times New Roman"/>
          <w:sz w:val="24"/>
          <w:szCs w:val="24"/>
        </w:rPr>
      </w:pPr>
      <w:proofErr w:type="gramStart"/>
      <w:r w:rsidRPr="009747AB">
        <w:rPr>
          <w:rFonts w:ascii="Times New Roman" w:hAnsi="Times New Roman" w:cs="Times New Roman"/>
          <w:sz w:val="24"/>
          <w:szCs w:val="24"/>
        </w:rPr>
        <w:t>‒</w:t>
      </w:r>
      <w:r w:rsidRPr="009747AB">
        <w:rPr>
          <w:rFonts w:ascii="Times New Roman" w:hAnsi="Times New Roman" w:cs="Times New Roman"/>
          <w:sz w:val="24"/>
          <w:szCs w:val="24"/>
        </w:rPr>
        <w:tab/>
        <w:t>работы по договорам о подготовке проектной документации и внесению изменений в проектную документацию, заключенным с застройщиком / техническим заказчиком / лицом, ответственным за эксплуатацию здания, сооружения / региональным оператором должны выполняться только индивидуальными предпринимателями или юридическими лицами, которые являются членами СРО в области архитектурно-строительного проектирования (Градостроительный кодекс РФ, а именно ч. 4 ст. 48);</w:t>
      </w:r>
      <w:proofErr w:type="gramEnd"/>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работы по проектированию средств обеспечения пожарной безопасности зданий и сооружений, которые введены в эксплуатацию, вправе осуществлять физические лица/работники, аттестованные в соответствии с Постановлением Правительства РФ от 30.11.2021 N 2106;</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наличие у специализированной организации, осуществляющей лицензированные виды деятельности, здания (сооружения, помещения) по месту осуществления лицензируемого вида деятельности, указанному в лицензии, которое принадлежит лицензиату на праве собственности или на ином законном основании, для размещения работников, оборудования, инструментов и технических средств;</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наличие по месту (местам) осуществления лицензируемых видов деятельности оборудования, инструментов, технических средств, в том числе средств измерения, прошедших поверку в соответствии с Федеральным законом от 26.06.2008 г. № 102-ФЗ и технической документации на них, принадлежащих на праве собственности или на ином законном основании, предусматривающем право владения и пользования;</w:t>
      </w:r>
    </w:p>
    <w:p w:rsidR="00427BD1" w:rsidRPr="009747AB" w:rsidRDefault="00427BD1" w:rsidP="00427BD1">
      <w:pPr>
        <w:spacing w:after="0" w:line="240" w:lineRule="auto"/>
        <w:jc w:val="both"/>
        <w:rPr>
          <w:rFonts w:ascii="Times New Roman" w:hAnsi="Times New Roman" w:cs="Times New Roman"/>
          <w:sz w:val="24"/>
          <w:szCs w:val="24"/>
        </w:rPr>
      </w:pPr>
      <w:proofErr w:type="gramStart"/>
      <w:r w:rsidRPr="009747AB">
        <w:rPr>
          <w:rFonts w:ascii="Times New Roman" w:hAnsi="Times New Roman" w:cs="Times New Roman"/>
          <w:sz w:val="24"/>
          <w:szCs w:val="24"/>
        </w:rPr>
        <w:t>‒</w:t>
      </w:r>
      <w:r w:rsidRPr="009747AB">
        <w:rPr>
          <w:rFonts w:ascii="Times New Roman" w:hAnsi="Times New Roman" w:cs="Times New Roman"/>
          <w:sz w:val="24"/>
          <w:szCs w:val="24"/>
        </w:rPr>
        <w:tab/>
        <w:t xml:space="preserve">наличие работника, ответственного за осуществление лицензируемого вида деятельности, заключившего с лицензиатом трудовой договор, имеющего высшее или среднее профессиональное образование по специальности «Пожарная безопасность», либо высшее </w:t>
      </w:r>
      <w:r w:rsidRPr="009747AB">
        <w:rPr>
          <w:rFonts w:ascii="Times New Roman" w:hAnsi="Times New Roman" w:cs="Times New Roman"/>
          <w:sz w:val="24"/>
          <w:szCs w:val="24"/>
        </w:rPr>
        <w:lastRenderedPageBreak/>
        <w:t>образование по направлению подготовки «</w:t>
      </w:r>
      <w:proofErr w:type="spellStart"/>
      <w:r w:rsidRPr="009747AB">
        <w:rPr>
          <w:rFonts w:ascii="Times New Roman" w:hAnsi="Times New Roman" w:cs="Times New Roman"/>
          <w:sz w:val="24"/>
          <w:szCs w:val="24"/>
        </w:rPr>
        <w:t>Техносферная</w:t>
      </w:r>
      <w:proofErr w:type="spellEnd"/>
      <w:r w:rsidRPr="009747AB">
        <w:rPr>
          <w:rFonts w:ascii="Times New Roman" w:hAnsi="Times New Roman" w:cs="Times New Roman"/>
          <w:sz w:val="24"/>
          <w:szCs w:val="24"/>
        </w:rPr>
        <w:t xml:space="preserve"> безопасность» (профиль – «Пожарная безопасность»), либо иное высшее образование при условии получения дополнительного профессионального образования по типовой дополнительной профессиональной программе - программе профессиональной переподготовки, утвержденной лицензирующим органом, и имеющего стаж работы не</w:t>
      </w:r>
      <w:proofErr w:type="gramEnd"/>
      <w:r w:rsidRPr="009747AB">
        <w:rPr>
          <w:rFonts w:ascii="Times New Roman" w:hAnsi="Times New Roman" w:cs="Times New Roman"/>
          <w:sz w:val="24"/>
          <w:szCs w:val="24"/>
        </w:rPr>
        <w:t xml:space="preserve"> </w:t>
      </w:r>
      <w:proofErr w:type="gramStart"/>
      <w:r w:rsidRPr="009747AB">
        <w:rPr>
          <w:rFonts w:ascii="Times New Roman" w:hAnsi="Times New Roman" w:cs="Times New Roman"/>
          <w:sz w:val="24"/>
          <w:szCs w:val="24"/>
        </w:rPr>
        <w:t>менее 5 лет в организациях, осуществляющих лицензируемый вид деятельности на должностях, связанных с выполнением работ (оказанием услуг), составляющих лицензируемый вид деятельности, и (или) службы в организациях (учреждениях) федеральной противопожарной службы Государственной противопожарной службы на должностях, связанных с осуществлением лицензируемого вида деятельности, а также получение данным лицом, не реже 1 раза в 5 лет соответствующего выполняемым работам (оказываемым услугам) в области</w:t>
      </w:r>
      <w:proofErr w:type="gramEnd"/>
      <w:r w:rsidRPr="009747AB">
        <w:rPr>
          <w:rFonts w:ascii="Times New Roman" w:hAnsi="Times New Roman" w:cs="Times New Roman"/>
          <w:sz w:val="24"/>
          <w:szCs w:val="24"/>
        </w:rPr>
        <w:t xml:space="preserve"> лицензируемого вида деятельности дополнительного профессионального образования по типовым дополнительным профессиональным программам - программам повышения квалификации;</w:t>
      </w:r>
    </w:p>
    <w:p w:rsidR="00427BD1" w:rsidRPr="009747AB" w:rsidRDefault="00427BD1" w:rsidP="00427BD1">
      <w:pPr>
        <w:spacing w:after="0" w:line="240" w:lineRule="auto"/>
        <w:jc w:val="both"/>
        <w:rPr>
          <w:rFonts w:ascii="Times New Roman" w:hAnsi="Times New Roman" w:cs="Times New Roman"/>
          <w:sz w:val="24"/>
          <w:szCs w:val="24"/>
        </w:rPr>
      </w:pPr>
      <w:proofErr w:type="gramStart"/>
      <w:r w:rsidRPr="009747AB">
        <w:rPr>
          <w:rFonts w:ascii="Times New Roman" w:hAnsi="Times New Roman" w:cs="Times New Roman"/>
          <w:sz w:val="24"/>
          <w:szCs w:val="24"/>
        </w:rPr>
        <w:t>‒</w:t>
      </w:r>
      <w:r w:rsidRPr="009747AB">
        <w:rPr>
          <w:rFonts w:ascii="Times New Roman" w:hAnsi="Times New Roman" w:cs="Times New Roman"/>
          <w:sz w:val="24"/>
          <w:szCs w:val="24"/>
        </w:rPr>
        <w:tab/>
        <w:t>наличие в штате лицензиата работников, выполняющих работы (оказывающих услуги), составляющие лицензируемый вид деятельности (при выполнении 1 или 2 видов работ (услуг) - не менее 2 человек, при выполнении 3 или 4 видов работ (услуг) - не менее 3 человек, при выполнении 5 и более видов работ (услуг) - не менее 5 человек), заключивших с лицензиатом трудовые договоры, а также получение данным лицами не</w:t>
      </w:r>
      <w:proofErr w:type="gramEnd"/>
      <w:r w:rsidRPr="009747AB">
        <w:rPr>
          <w:rFonts w:ascii="Times New Roman" w:hAnsi="Times New Roman" w:cs="Times New Roman"/>
          <w:sz w:val="24"/>
          <w:szCs w:val="24"/>
        </w:rPr>
        <w:t xml:space="preserve"> реже 1 раза в 5 лет соответствующего выполняемым работам (оказываемым услугам) в области лицензируемого вида деятельности дополнительного профессионального образования по типовым дополнительным профессиональным программам - программам повышения квалификации;</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выполнение лицензиатом требований к работам (услугам), составляющим лицензируемую деятельность, установленных нормативными правовыми актами Российской Федерации, а также нормативными документами по системам безопасности и противопожарной безопасности;</w:t>
      </w:r>
    </w:p>
    <w:p w:rsidR="00427BD1" w:rsidRPr="00B62556"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 xml:space="preserve">аттестация работников специализированной организации: по «Правилам технической эксплуатации электроустановок потребителей»; на допуск к работе на высоте; по </w:t>
      </w:r>
      <w:proofErr w:type="spellStart"/>
      <w:r w:rsidRPr="009747AB">
        <w:rPr>
          <w:rFonts w:ascii="Times New Roman" w:hAnsi="Times New Roman" w:cs="Times New Roman"/>
          <w:sz w:val="24"/>
          <w:szCs w:val="24"/>
        </w:rPr>
        <w:t>промбезопасности</w:t>
      </w:r>
      <w:proofErr w:type="spellEnd"/>
      <w:r w:rsidRPr="009747AB">
        <w:rPr>
          <w:rFonts w:ascii="Times New Roman" w:hAnsi="Times New Roman" w:cs="Times New Roman"/>
          <w:sz w:val="24"/>
          <w:szCs w:val="24"/>
        </w:rPr>
        <w:t xml:space="preserve"> в зависимости от вида объекта; по иным действующим правилам обеспечения безопасности проведения работ в соответствии с условиями эксплуатации;</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w:t>
      </w:r>
      <w:r w:rsidRPr="00B62556">
        <w:rPr>
          <w:rFonts w:ascii="Times New Roman" w:hAnsi="Times New Roman" w:cs="Times New Roman"/>
          <w:sz w:val="24"/>
          <w:szCs w:val="24"/>
        </w:rPr>
        <w:tab/>
        <w:t>специализированная организация должна обеспечить своих работников необходимыми для оказания услуг инструментами, сертифицированными средствами индивидуальной защиты. Копии действующих договоров поставки сертифицированных средств индивидуальной защиты, заверенными печатью специализированной организации, должны быть предоставлены по требованию заказчика.</w:t>
      </w:r>
    </w:p>
    <w:p w:rsidR="00427BD1" w:rsidRPr="00B62556" w:rsidDel="00226CA9"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 xml:space="preserve">- исполнитель обязан в межрегламентный период прибыть на обслуживаемый объект по вызову Заказчика в сроки, определенные договором </w:t>
      </w:r>
      <w:r w:rsidRPr="009747AB">
        <w:rPr>
          <w:rFonts w:ascii="Times New Roman" w:hAnsi="Times New Roman" w:cs="Times New Roman"/>
          <w:sz w:val="24"/>
          <w:szCs w:val="24"/>
        </w:rPr>
        <w:t>(не более 24 часов)</w:t>
      </w:r>
      <w:r w:rsidRPr="00B62556">
        <w:rPr>
          <w:rFonts w:ascii="Times New Roman" w:hAnsi="Times New Roman" w:cs="Times New Roman"/>
          <w:sz w:val="24"/>
          <w:szCs w:val="24"/>
        </w:rPr>
        <w:t xml:space="preserve"> для своевременной </w:t>
      </w:r>
      <w:proofErr w:type="gramStart"/>
      <w:r w:rsidRPr="00B62556">
        <w:rPr>
          <w:rFonts w:ascii="Times New Roman" w:hAnsi="Times New Roman" w:cs="Times New Roman"/>
          <w:sz w:val="24"/>
          <w:szCs w:val="24"/>
        </w:rPr>
        <w:t>замены</w:t>
      </w:r>
      <w:proofErr w:type="gramEnd"/>
      <w:r w:rsidRPr="00B62556">
        <w:rPr>
          <w:rFonts w:ascii="Times New Roman" w:hAnsi="Times New Roman" w:cs="Times New Roman"/>
          <w:sz w:val="24"/>
          <w:szCs w:val="24"/>
        </w:rPr>
        <w:t xml:space="preserve"> вышедших из строя пожарных </w:t>
      </w:r>
      <w:proofErr w:type="spellStart"/>
      <w:r w:rsidRPr="00B62556">
        <w:rPr>
          <w:rFonts w:ascii="Times New Roman" w:hAnsi="Times New Roman" w:cs="Times New Roman"/>
          <w:sz w:val="24"/>
          <w:szCs w:val="24"/>
        </w:rPr>
        <w:t>извещателей</w:t>
      </w:r>
      <w:proofErr w:type="spellEnd"/>
      <w:r w:rsidRPr="00B62556">
        <w:rPr>
          <w:rFonts w:ascii="Times New Roman" w:hAnsi="Times New Roman" w:cs="Times New Roman"/>
          <w:sz w:val="24"/>
          <w:szCs w:val="24"/>
        </w:rPr>
        <w:t xml:space="preserve"> и составных частей и элементов системы пожарной сигнализации и Системы оповещения;</w:t>
      </w:r>
    </w:p>
    <w:p w:rsidR="00427BD1"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 xml:space="preserve">-  при выполнении работ ответственность за техническую и пожарную безопасность, охрану труда и санитарно-гигиенический режим возлагается на Исполнителя; </w:t>
      </w:r>
    </w:p>
    <w:p w:rsidR="00427BD1" w:rsidRPr="009747AB" w:rsidRDefault="00427BD1" w:rsidP="00427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специалиста, прошедшего обучение на оборудование автоматического газового пожаротушения производителя «</w:t>
      </w:r>
      <w:proofErr w:type="spellStart"/>
      <w:r>
        <w:rPr>
          <w:rFonts w:ascii="Times New Roman" w:hAnsi="Times New Roman" w:cs="Times New Roman"/>
          <w:sz w:val="24"/>
          <w:szCs w:val="24"/>
          <w:lang w:val="en-US"/>
        </w:rPr>
        <w:t>Minimax</w:t>
      </w:r>
      <w:proofErr w:type="spellEnd"/>
      <w:r>
        <w:rPr>
          <w:rFonts w:ascii="Times New Roman" w:hAnsi="Times New Roman" w:cs="Times New Roman"/>
          <w:sz w:val="24"/>
          <w:szCs w:val="24"/>
        </w:rPr>
        <w:t>»</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  исполнитель (работники исполнителя) обязаны соблюдать правила внутреннего трудового распорядка и иные правила, действующие на территории Заказчика;</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 xml:space="preserve">- на все выполненные работы Исполнитель предоставляет гарантию качества не менее 12 месяцев </w:t>
      </w:r>
      <w:proofErr w:type="gramStart"/>
      <w:r w:rsidRPr="00B62556">
        <w:rPr>
          <w:rFonts w:ascii="Times New Roman" w:hAnsi="Times New Roman" w:cs="Times New Roman"/>
          <w:sz w:val="24"/>
          <w:szCs w:val="24"/>
        </w:rPr>
        <w:t>с даты приемки</w:t>
      </w:r>
      <w:proofErr w:type="gramEnd"/>
      <w:r w:rsidRPr="00B62556">
        <w:rPr>
          <w:rFonts w:ascii="Times New Roman" w:hAnsi="Times New Roman" w:cs="Times New Roman"/>
          <w:sz w:val="24"/>
          <w:szCs w:val="24"/>
        </w:rPr>
        <w:t xml:space="preserve"> выполненных работ Заказчиком. Срок предоставления гарантии качества оказываемых услуг устанавливается на весь срок исполнения договора. На все выполненные работы, связанные с ремонтом и заменой Систем, Исполнитель предоставляет гарантию качества не менее 12 месяцев </w:t>
      </w:r>
      <w:proofErr w:type="gramStart"/>
      <w:r w:rsidRPr="00B62556">
        <w:rPr>
          <w:rFonts w:ascii="Times New Roman" w:hAnsi="Times New Roman" w:cs="Times New Roman"/>
          <w:sz w:val="24"/>
          <w:szCs w:val="24"/>
        </w:rPr>
        <w:t>с даты приемки</w:t>
      </w:r>
      <w:proofErr w:type="gramEnd"/>
      <w:r w:rsidRPr="00B62556">
        <w:rPr>
          <w:rFonts w:ascii="Times New Roman" w:hAnsi="Times New Roman" w:cs="Times New Roman"/>
          <w:sz w:val="24"/>
          <w:szCs w:val="24"/>
        </w:rPr>
        <w:t xml:space="preserve"> выполненных работ Заказчиком.</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3.1.</w:t>
      </w:r>
      <w:r w:rsidRPr="009747AB">
        <w:rPr>
          <w:rFonts w:ascii="Times New Roman" w:hAnsi="Times New Roman" w:cs="Times New Roman"/>
          <w:sz w:val="24"/>
          <w:szCs w:val="24"/>
        </w:rPr>
        <w:tab/>
        <w:t xml:space="preserve">Специализированная организация должна допускать к оказанию услуг на объектах заказчика работников: </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lastRenderedPageBreak/>
        <w:t>‒</w:t>
      </w:r>
      <w:r w:rsidRPr="009747AB">
        <w:rPr>
          <w:rFonts w:ascii="Times New Roman" w:hAnsi="Times New Roman" w:cs="Times New Roman"/>
          <w:sz w:val="24"/>
          <w:szCs w:val="24"/>
        </w:rPr>
        <w:tab/>
        <w:t xml:space="preserve">аттестованных по специальности и не имеющих медицинских противопоказаний к данному виду работ с предоставлением заключительного акта по результатам периодического медицинского осмотра работников, проведённого лицензированной медицинской организацией; </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имеющих все необходимые обучения и допуски для производства работ в области охраны труда и промышленной безопасности.</w:t>
      </w:r>
    </w:p>
    <w:p w:rsidR="00427BD1" w:rsidRPr="00B62556"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3.2.</w:t>
      </w:r>
      <w:r w:rsidRPr="009747AB">
        <w:rPr>
          <w:rFonts w:ascii="Times New Roman" w:hAnsi="Times New Roman" w:cs="Times New Roman"/>
          <w:sz w:val="24"/>
          <w:szCs w:val="24"/>
        </w:rPr>
        <w:tab/>
        <w:t>Специализированная организация должна обеспечить круглосуточный прием заявок на ремонты и внеплановое обслуживание</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3.3.  Наличие испытательного стенда для оперативной проверки оборудования противопожарных систем.</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3.4. Опыт работы в направлении обслуживания систем пожарной безопасности не менее  5-ти лет.</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br/>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4. Требования к организации и порядок оказания услуг (выполнения работ):</w:t>
      </w:r>
    </w:p>
    <w:p w:rsidR="00427BD1" w:rsidRPr="00B62556" w:rsidRDefault="00427BD1" w:rsidP="00427BD1">
      <w:pPr>
        <w:spacing w:after="0" w:line="240" w:lineRule="auto"/>
        <w:jc w:val="both"/>
        <w:rPr>
          <w:rFonts w:ascii="Times New Roman" w:hAnsi="Times New Roman" w:cs="Times New Roman"/>
          <w:bCs/>
          <w:sz w:val="24"/>
          <w:szCs w:val="24"/>
        </w:rPr>
      </w:pP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4.1. Исполнитель проводит первичное обследование с целью определения состояния Систем в течение 5 (пяти) календарных дней с момента заключения договора, согласовывает с Заказчиком дату проведения обследования; направляет на обследование квалифицированных специалистов, аттестованных по Правилам технической эксплуатации электроустановок Заказчика;</w:t>
      </w:r>
      <w:r w:rsidRPr="00B62556">
        <w:rPr>
          <w:rFonts w:ascii="Times New Roman" w:hAnsi="Times New Roman" w:cs="Times New Roman"/>
          <w:bCs/>
          <w:sz w:val="24"/>
          <w:szCs w:val="24"/>
        </w:rPr>
        <w:br/>
        <w:t>4.2. Исполнитель соблюдает при проведении работ правила пожарной безопасности и техники безопасности, правила внутреннего трудового распорядка, действующего на территории Заказчика;</w:t>
      </w:r>
      <w:r w:rsidRPr="00B62556">
        <w:rPr>
          <w:rFonts w:ascii="Times New Roman" w:hAnsi="Times New Roman" w:cs="Times New Roman"/>
          <w:bCs/>
          <w:sz w:val="24"/>
          <w:szCs w:val="24"/>
        </w:rPr>
        <w:br/>
        <w:t>4.3. Исполнитель составляет Акт первичного обследования по установленной форме.</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xml:space="preserve">4.4. Заказчик для участия в комиссии по проведению обследования обязан обеспечить допуск Исполнителя на территорию объекта; перед началом работы провести инструктаж работникам Исполнителя по правилам техники безопасности и пожарной безопасности </w:t>
      </w:r>
      <w:proofErr w:type="gramStart"/>
      <w:r w:rsidRPr="00B62556">
        <w:rPr>
          <w:rFonts w:ascii="Times New Roman" w:hAnsi="Times New Roman" w:cs="Times New Roman"/>
          <w:bCs/>
          <w:sz w:val="24"/>
          <w:szCs w:val="24"/>
        </w:rPr>
        <w:t>действующими</w:t>
      </w:r>
      <w:proofErr w:type="gramEnd"/>
      <w:r w:rsidRPr="00B62556">
        <w:rPr>
          <w:rFonts w:ascii="Times New Roman" w:hAnsi="Times New Roman" w:cs="Times New Roman"/>
          <w:bCs/>
          <w:sz w:val="24"/>
          <w:szCs w:val="24"/>
        </w:rPr>
        <w:t xml:space="preserve"> на объекте.</w:t>
      </w:r>
      <w:r w:rsidRPr="00B62556">
        <w:rPr>
          <w:rFonts w:ascii="Times New Roman" w:hAnsi="Times New Roman" w:cs="Times New Roman"/>
          <w:bCs/>
          <w:sz w:val="24"/>
          <w:szCs w:val="24"/>
        </w:rPr>
        <w:br/>
        <w:t>4.5. Работы по первичному обследованию состоят из проверки наличия эксплуатационной, проектной и приемо-сдаточной документации; проверки соответствия монтажа установок пожарной автоматики проектной или исполнительной документации, комплексной проверки работоспособности установок пожарной автоматики.</w:t>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4.6. В течение 3 (трех) календарных дней с момента подписания Акта первичного обследования Исполнитель оформляет и передает Заказчику следующую документацию:</w:t>
      </w:r>
      <w:r w:rsidRPr="00B62556">
        <w:rPr>
          <w:rFonts w:ascii="Times New Roman" w:hAnsi="Times New Roman" w:cs="Times New Roman"/>
          <w:bCs/>
          <w:sz w:val="24"/>
          <w:szCs w:val="24"/>
        </w:rPr>
        <w:br/>
        <w:t>• Журнал регистрации работ по ТО и ППР;</w:t>
      </w:r>
      <w:r w:rsidRPr="00B62556">
        <w:rPr>
          <w:rFonts w:ascii="Times New Roman" w:hAnsi="Times New Roman" w:cs="Times New Roman"/>
          <w:bCs/>
          <w:sz w:val="24"/>
          <w:szCs w:val="24"/>
        </w:rPr>
        <w:br/>
        <w:t>• Журнал учета вызовов;</w:t>
      </w:r>
      <w:r w:rsidRPr="00B62556">
        <w:rPr>
          <w:rFonts w:ascii="Times New Roman" w:hAnsi="Times New Roman" w:cs="Times New Roman"/>
          <w:bCs/>
          <w:sz w:val="24"/>
          <w:szCs w:val="24"/>
        </w:rPr>
        <w:br/>
        <w:t>• Журнал учета неисправностей и отказов;</w:t>
      </w:r>
      <w:r w:rsidRPr="00B62556">
        <w:rPr>
          <w:rFonts w:ascii="Times New Roman" w:hAnsi="Times New Roman" w:cs="Times New Roman"/>
          <w:bCs/>
          <w:sz w:val="24"/>
          <w:szCs w:val="24"/>
        </w:rPr>
        <w:br/>
        <w:t>• График проведения ТО и ППР;</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 Инструкцию для оперативного (дежурного) персонала;</w:t>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 Инструкцию по эксплуатации установки пожарной автоматики;</w:t>
      </w:r>
      <w:r w:rsidRPr="00B62556">
        <w:rPr>
          <w:rFonts w:ascii="Times New Roman" w:hAnsi="Times New Roman" w:cs="Times New Roman"/>
          <w:bCs/>
          <w:sz w:val="24"/>
          <w:szCs w:val="24"/>
        </w:rPr>
        <w:br/>
        <w:t>• Регламент работ.</w:t>
      </w:r>
    </w:p>
    <w:p w:rsidR="00427BD1" w:rsidRPr="00B62556" w:rsidRDefault="00427BD1" w:rsidP="00427BD1">
      <w:pPr>
        <w:spacing w:after="0" w:line="240" w:lineRule="auto"/>
        <w:jc w:val="both"/>
        <w:rPr>
          <w:rFonts w:ascii="Times New Roman" w:hAnsi="Times New Roman" w:cs="Times New Roman"/>
          <w:bCs/>
          <w:sz w:val="24"/>
          <w:szCs w:val="24"/>
        </w:rPr>
      </w:pP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5. Устранение неисправностей (претензий) и приведение установок Систем в рабочее состояние:</w:t>
      </w:r>
      <w:r w:rsidRPr="00B62556">
        <w:rPr>
          <w:rFonts w:ascii="Times New Roman" w:hAnsi="Times New Roman" w:cs="Times New Roman"/>
          <w:bCs/>
          <w:sz w:val="24"/>
          <w:szCs w:val="24"/>
        </w:rPr>
        <w:br/>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5.1. При возникновении неисправностей (претензий) по техническому обслуживанию Систем противопожарной безопасности Исполнитель обязуется рассмотреть претензию Заказчика и устранить неисправность в течение 3 (трёх) дней с момента ее получения.</w:t>
      </w:r>
      <w:r w:rsidRPr="00B62556">
        <w:rPr>
          <w:rFonts w:ascii="Times New Roman" w:hAnsi="Times New Roman" w:cs="Times New Roman"/>
          <w:bCs/>
          <w:sz w:val="24"/>
          <w:szCs w:val="24"/>
        </w:rPr>
        <w:br/>
        <w:t xml:space="preserve">5.2. Введение установок в дежурное (автоматическое) рабочее состояние оформляется двухсторонним Актом не позднее, чем через 1 (один) день, со дня после устранения неисправностей (претензий) и приведения Систем в дежурное (автоматическое) рабочее </w:t>
      </w:r>
      <w:r w:rsidRPr="00B62556">
        <w:rPr>
          <w:rFonts w:ascii="Times New Roman" w:hAnsi="Times New Roman" w:cs="Times New Roman"/>
          <w:bCs/>
          <w:sz w:val="24"/>
          <w:szCs w:val="24"/>
        </w:rPr>
        <w:lastRenderedPageBreak/>
        <w:t>состояние.</w:t>
      </w:r>
      <w:r w:rsidRPr="00B62556">
        <w:rPr>
          <w:rFonts w:ascii="Times New Roman" w:hAnsi="Times New Roman" w:cs="Times New Roman"/>
          <w:bCs/>
          <w:sz w:val="24"/>
          <w:szCs w:val="24"/>
        </w:rPr>
        <w:br/>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6. Объем и сроки гарантий качества:</w:t>
      </w:r>
      <w:r w:rsidRPr="00B62556">
        <w:rPr>
          <w:rFonts w:ascii="Times New Roman" w:hAnsi="Times New Roman" w:cs="Times New Roman"/>
          <w:bCs/>
          <w:sz w:val="24"/>
          <w:szCs w:val="24"/>
        </w:rPr>
        <w:br/>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 xml:space="preserve">6.1. Гарантия качества услуг предоставляется Исполнителем </w:t>
      </w:r>
      <w:proofErr w:type="gramStart"/>
      <w:r w:rsidRPr="00B62556">
        <w:rPr>
          <w:rFonts w:ascii="Times New Roman" w:hAnsi="Times New Roman" w:cs="Times New Roman"/>
          <w:bCs/>
          <w:sz w:val="24"/>
          <w:szCs w:val="24"/>
        </w:rPr>
        <w:t>в течение срока оказания услуг в соответствии с условиями договора  в полном объеме в соответствии</w:t>
      </w:r>
      <w:proofErr w:type="gramEnd"/>
      <w:r w:rsidRPr="00B62556">
        <w:rPr>
          <w:rFonts w:ascii="Times New Roman" w:hAnsi="Times New Roman" w:cs="Times New Roman"/>
          <w:bCs/>
          <w:sz w:val="24"/>
          <w:szCs w:val="24"/>
        </w:rPr>
        <w:t xml:space="preserve"> с требованиями настоящего Технического задания. На материальный результат оказания услуг устанавливается гарантийный срок продолжительностью 1 (один) год с момента передачи результата услуг Заказчику.</w:t>
      </w:r>
      <w:r w:rsidRPr="00B62556">
        <w:rPr>
          <w:rFonts w:ascii="Times New Roman" w:hAnsi="Times New Roman" w:cs="Times New Roman"/>
          <w:bCs/>
          <w:sz w:val="24"/>
          <w:szCs w:val="24"/>
        </w:rPr>
        <w:br/>
        <w:t>6.2. Исполнитель обязан устранить дефекты, допущенные по его вине, если они обнаружатся в период срока оказания услуг за свой счет в установленный срок:</w:t>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 в рамках срочных работ по устранению неисправности – не более 3 (трех) часов;</w:t>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 в рамках плановых работ по устранению неисправности – не более 24 (двадцати четырех) часов с момента обращения.</w:t>
      </w:r>
      <w:r w:rsidRPr="00B62556">
        <w:rPr>
          <w:rFonts w:ascii="Times New Roman" w:hAnsi="Times New Roman" w:cs="Times New Roman"/>
          <w:bCs/>
          <w:sz w:val="24"/>
          <w:szCs w:val="24"/>
        </w:rPr>
        <w:br/>
      </w:r>
    </w:p>
    <w:p w:rsidR="00427BD1" w:rsidRPr="00B62556" w:rsidRDefault="00427BD1" w:rsidP="00427BD1">
      <w:pPr>
        <w:spacing w:after="0" w:line="240" w:lineRule="auto"/>
        <w:rPr>
          <w:rFonts w:ascii="Times New Roman" w:hAnsi="Times New Roman" w:cs="Times New Roman"/>
          <w:bCs/>
          <w:sz w:val="24"/>
          <w:szCs w:val="24"/>
        </w:rPr>
      </w:pPr>
      <w:r w:rsidRPr="00B62556">
        <w:rPr>
          <w:rFonts w:ascii="Times New Roman" w:hAnsi="Times New Roman" w:cs="Times New Roman"/>
          <w:bCs/>
          <w:sz w:val="24"/>
          <w:szCs w:val="24"/>
        </w:rPr>
        <w:t>7. Требования к безопасности оказания услуг:</w:t>
      </w:r>
    </w:p>
    <w:p w:rsidR="00427BD1" w:rsidRPr="00B62556" w:rsidRDefault="00427BD1" w:rsidP="00427BD1">
      <w:pPr>
        <w:spacing w:after="0" w:line="240" w:lineRule="auto"/>
        <w:rPr>
          <w:rFonts w:ascii="Times New Roman" w:hAnsi="Times New Roman" w:cs="Times New Roman"/>
          <w:bCs/>
          <w:sz w:val="24"/>
          <w:szCs w:val="24"/>
        </w:rPr>
      </w:pP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7.1. Услуги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не ниже III–IV в электроустановках напряжением до 1000 В.</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7.2. Работники Исполнителя при оказании услуг должны быть обеспечены в соответствии с установленными нормами специальной одеждой, специальной обувью и другими средствами индивидуальной защиты.</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7.3. 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r w:rsidRPr="00B62556">
        <w:rPr>
          <w:rFonts w:ascii="Times New Roman" w:hAnsi="Times New Roman" w:cs="Times New Roman"/>
          <w:bCs/>
          <w:sz w:val="24"/>
          <w:szCs w:val="24"/>
        </w:rPr>
        <w:br/>
        <w:t xml:space="preserve">7.4. </w:t>
      </w:r>
      <w:proofErr w:type="gramStart"/>
      <w:r w:rsidRPr="00B62556">
        <w:rPr>
          <w:rFonts w:ascii="Times New Roman" w:hAnsi="Times New Roman" w:cs="Times New Roman"/>
          <w:bCs/>
          <w:sz w:val="24"/>
          <w:szCs w:val="24"/>
        </w:rPr>
        <w:t>Исполнитель должен контролировать и не допускать в течение всего рабочего времени в период нахождения на объектах соблюдение своими работниками требования о запрете употребления любых алкогольных напитков, включая слабоалкогольные, либо наркотических средств и/или психотропных веществ, а равно появление на объекте Заказчика в состоянии алкогольного и/или наркотического или иного токсического опьянения.</w:t>
      </w:r>
      <w:r w:rsidRPr="00B62556">
        <w:rPr>
          <w:rFonts w:ascii="Times New Roman" w:hAnsi="Times New Roman" w:cs="Times New Roman"/>
          <w:bCs/>
          <w:sz w:val="24"/>
          <w:szCs w:val="24"/>
        </w:rPr>
        <w:br/>
        <w:t>7.5.</w:t>
      </w:r>
      <w:proofErr w:type="gramEnd"/>
      <w:r w:rsidRPr="00B62556">
        <w:rPr>
          <w:rFonts w:ascii="Times New Roman" w:hAnsi="Times New Roman" w:cs="Times New Roman"/>
          <w:bCs/>
          <w:sz w:val="24"/>
          <w:szCs w:val="24"/>
        </w:rPr>
        <w:t xml:space="preserve"> Количество работников, закрепленных за объектом, должно соответствовать объему и видам оказываемых услуг на данном объекте в соответствии с планируемыми мероприятиями, указанными в годовом плане-графике технического обслуживания оборудования.</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7.6. Исполнитель обеспечивает на объектах Заказчика круглосуточный мониторинг</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работоспособности систем в порядке, согласованном с Заказчиком, и своевременное реагирование в случае возникновения неисправностей и нештатных ситуаций. В случае возникновения аварийных или нештатных ситуаций Исполнитель должен обеспечить прибытие аварийной бригады в течение 3 (трех) часов с момента поступления заявки Исполнителю.</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7.7.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rsidR="00427BD1" w:rsidRPr="00B62556" w:rsidRDefault="00427BD1" w:rsidP="00427BD1">
      <w:pPr>
        <w:spacing w:after="0" w:line="240" w:lineRule="auto"/>
        <w:jc w:val="both"/>
        <w:rPr>
          <w:rFonts w:ascii="Times New Roman" w:hAnsi="Times New Roman" w:cs="Times New Roman"/>
          <w:bCs/>
          <w:sz w:val="24"/>
          <w:szCs w:val="24"/>
        </w:rPr>
      </w:pPr>
      <w:r w:rsidRPr="00B62556">
        <w:rPr>
          <w:rFonts w:ascii="Times New Roman" w:hAnsi="Times New Roman" w:cs="Times New Roman"/>
          <w:bCs/>
          <w:sz w:val="24"/>
          <w:szCs w:val="24"/>
        </w:rPr>
        <w:t>7.8. Услуги по техническому обслуживанию и ремонту должны производиться только в отведенной зоне, 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w:t>
      </w:r>
    </w:p>
    <w:p w:rsidR="00427BD1" w:rsidRPr="00B62556" w:rsidRDefault="00427BD1" w:rsidP="00427BD1">
      <w:pPr>
        <w:spacing w:after="0" w:line="240" w:lineRule="auto"/>
        <w:jc w:val="both"/>
        <w:rPr>
          <w:rFonts w:ascii="Times New Roman" w:hAnsi="Times New Roman" w:cs="Times New Roman"/>
          <w:bCs/>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 xml:space="preserve"> 8. Требования к используемым материалам и оборудованию:</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8.1. Комплектующие, запасные части, ресурсные материалы, необходимые для замены деталей, узлов, агрегатов и используемые при оказании услуг, предоставляются Заказчиком за свой счет.</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8.2. Устанавливаемое оборудование должно исключать негативное воздействие на здоровье лиц, имеющих доступ в помещения.</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8.3. Кабели, провода СОУЭ и способы их прокладки должны обеспечивать работоспособность соединительных линий в условиях пожара в течение времени, необходимого для полной эвакуации людей в безопасную зону.</w:t>
      </w:r>
    </w:p>
    <w:p w:rsidR="00427BD1" w:rsidRPr="00B62556" w:rsidRDefault="00427BD1" w:rsidP="00427BD1">
      <w:pPr>
        <w:spacing w:after="0" w:line="240" w:lineRule="auto"/>
        <w:jc w:val="both"/>
        <w:rPr>
          <w:rFonts w:ascii="Times New Roman" w:hAnsi="Times New Roman" w:cs="Times New Roman"/>
          <w:sz w:val="24"/>
          <w:szCs w:val="24"/>
        </w:rPr>
      </w:pPr>
      <w:r w:rsidRPr="00B62556">
        <w:rPr>
          <w:rFonts w:ascii="Times New Roman" w:hAnsi="Times New Roman" w:cs="Times New Roman"/>
          <w:sz w:val="24"/>
          <w:szCs w:val="24"/>
        </w:rPr>
        <w:t>8.4. Технические средства системы должны обеспечивать свои технические характеристики при работе от однофазной электрической сети напряжением 220</w:t>
      </w:r>
      <w:proofErr w:type="gramStart"/>
      <w:r w:rsidRPr="00B62556">
        <w:rPr>
          <w:rFonts w:ascii="Times New Roman" w:hAnsi="Times New Roman" w:cs="Times New Roman"/>
          <w:sz w:val="24"/>
          <w:szCs w:val="24"/>
        </w:rPr>
        <w:t xml:space="preserve"> В</w:t>
      </w:r>
      <w:proofErr w:type="gramEnd"/>
      <w:r w:rsidRPr="00B62556">
        <w:rPr>
          <w:rFonts w:ascii="Times New Roman" w:hAnsi="Times New Roman" w:cs="Times New Roman"/>
          <w:sz w:val="24"/>
          <w:szCs w:val="24"/>
        </w:rPr>
        <w:t xml:space="preserve"> промышленной частоты 50 Гц, при колебаниях напряжения в пределах от +10 до -15 % и частоты +5 Гц в случае, если технические средства системы Заказчика предусматривают работу в электрической сети с такими характеристиками.</w:t>
      </w:r>
    </w:p>
    <w:p w:rsidR="00427BD1" w:rsidRPr="00B62556" w:rsidRDefault="00427BD1" w:rsidP="00427BD1">
      <w:pPr>
        <w:spacing w:after="0" w:line="240" w:lineRule="auto"/>
        <w:jc w:val="both"/>
        <w:rPr>
          <w:rFonts w:ascii="Times New Roman" w:hAnsi="Times New Roman" w:cs="Times New Roman"/>
          <w:sz w:val="24"/>
          <w:szCs w:val="24"/>
        </w:rPr>
      </w:pP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9</w:t>
      </w:r>
      <w:r w:rsidRPr="009747AB">
        <w:rPr>
          <w:rFonts w:ascii="Times New Roman" w:hAnsi="Times New Roman" w:cs="Times New Roman"/>
          <w:sz w:val="24"/>
          <w:szCs w:val="24"/>
        </w:rPr>
        <w:tab/>
        <w:t>Требования к ведению документации</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Обслуживающей организацией на объекте разрабатывается и ведется эксплуатационно-техническая документация:</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регламент проведения работ по техническому обслуживанию и ремонтом обслуживаемых систем, согласованный с Заказчиком;</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план-график проведения регламентных работ, согласованных с Заказчиком;</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акт первичного обследования систем, включающий проверку наличия эксплуатационной, проектной и приемосдаточной документации, проверку соответствия монтажа ТС рабочему проекту, и нормативным документам, проверки работоспособности ТС и установок в целом;</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на каждую систему заполняется паспорт автоматических установок систем ППЗ;</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журналы регистрации работ по техническому обслуживанию систем в 2-х экземплярах (на каждую систему). В обязательном порядке, информация о проведении ТО и ППР дублируется в объектовом журнале систем противопожарной защиты;</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дефектные ведомости по выявленным нарушениям требований норм смонтированных систем;</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график замены оборудования;</w:t>
      </w:r>
    </w:p>
    <w:p w:rsidR="00427BD1" w:rsidRPr="009747AB"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журнал учета срабатываний и устранения неисправностей АПС (разрабатывается и ведется Заказчиком, Исполнителем вносится информация об устранении неисправностей);</w:t>
      </w:r>
    </w:p>
    <w:p w:rsidR="00427BD1" w:rsidRPr="00B62556" w:rsidRDefault="00427BD1" w:rsidP="00427BD1">
      <w:pPr>
        <w:spacing w:after="0" w:line="240" w:lineRule="auto"/>
        <w:jc w:val="both"/>
        <w:rPr>
          <w:rFonts w:ascii="Times New Roman" w:hAnsi="Times New Roman" w:cs="Times New Roman"/>
          <w:sz w:val="24"/>
          <w:szCs w:val="24"/>
        </w:rPr>
      </w:pPr>
      <w:r w:rsidRPr="009747AB">
        <w:rPr>
          <w:rFonts w:ascii="Times New Roman" w:hAnsi="Times New Roman" w:cs="Times New Roman"/>
          <w:sz w:val="24"/>
          <w:szCs w:val="24"/>
        </w:rPr>
        <w:t>-</w:t>
      </w:r>
      <w:r w:rsidRPr="009747AB">
        <w:rPr>
          <w:rFonts w:ascii="Times New Roman" w:hAnsi="Times New Roman" w:cs="Times New Roman"/>
          <w:sz w:val="24"/>
          <w:szCs w:val="24"/>
        </w:rPr>
        <w:tab/>
        <w:t>инструкция о порядке действий дежурного персонала при получении сигнала о пожаре или неисправности установки (системы);</w:t>
      </w:r>
    </w:p>
    <w:p w:rsidR="00427BD1" w:rsidRPr="00B62556" w:rsidRDefault="00427BD1" w:rsidP="00427BD1">
      <w:pPr>
        <w:rPr>
          <w:rFonts w:ascii="Times New Roman" w:hAnsi="Times New Roman" w:cs="Times New Roman"/>
          <w:sz w:val="24"/>
          <w:szCs w:val="24"/>
        </w:rPr>
      </w:pPr>
      <w:r w:rsidRPr="00B62556">
        <w:rPr>
          <w:rFonts w:ascii="Times New Roman" w:hAnsi="Times New Roman" w:cs="Times New Roman"/>
          <w:sz w:val="24"/>
          <w:szCs w:val="24"/>
        </w:rPr>
        <w:br w:type="page"/>
      </w:r>
    </w:p>
    <w:p w:rsidR="00427BD1" w:rsidRPr="00B62556" w:rsidRDefault="00427BD1" w:rsidP="00427BD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B62556">
        <w:rPr>
          <w:rFonts w:ascii="Times New Roman" w:eastAsia="Calibri" w:hAnsi="Times New Roman" w:cs="Times New Roman"/>
          <w:b/>
          <w:sz w:val="24"/>
          <w:szCs w:val="24"/>
        </w:rPr>
        <w:lastRenderedPageBreak/>
        <w:t>Приложение</w:t>
      </w:r>
      <w:proofErr w:type="gramStart"/>
      <w:r w:rsidRPr="00B62556">
        <w:rPr>
          <w:rFonts w:ascii="Times New Roman" w:eastAsia="Calibri" w:hAnsi="Times New Roman" w:cs="Times New Roman"/>
          <w:b/>
          <w:sz w:val="24"/>
          <w:szCs w:val="24"/>
        </w:rPr>
        <w:t xml:space="preserve"> Б</w:t>
      </w:r>
      <w:proofErr w:type="gramEnd"/>
    </w:p>
    <w:p w:rsidR="00427BD1" w:rsidRPr="009747AB" w:rsidRDefault="00427BD1" w:rsidP="00427BD1">
      <w:pPr>
        <w:widowControl w:val="0"/>
        <w:autoSpaceDE w:val="0"/>
        <w:autoSpaceDN w:val="0"/>
        <w:adjustRightInd w:val="0"/>
        <w:spacing w:after="0" w:line="240" w:lineRule="auto"/>
        <w:jc w:val="center"/>
        <w:rPr>
          <w:rFonts w:ascii="Times New Roman" w:eastAsia="Calibri" w:hAnsi="Times New Roman" w:cs="Times New Roman"/>
          <w:sz w:val="24"/>
          <w:szCs w:val="24"/>
          <w:shd w:val="clear" w:color="auto" w:fill="FFFFFF"/>
        </w:rPr>
      </w:pPr>
      <w:r w:rsidRPr="00B62556">
        <w:rPr>
          <w:rFonts w:ascii="Times New Roman" w:eastAsia="Calibri" w:hAnsi="Times New Roman" w:cs="Times New Roman"/>
          <w:b/>
          <w:sz w:val="24"/>
          <w:szCs w:val="24"/>
        </w:rPr>
        <w:t>Регламент проведения работ по техническому обслуживанию и планово-предупредительным ремонтам систем противопожарной защиты</w:t>
      </w:r>
    </w:p>
    <w:p w:rsidR="00427BD1" w:rsidRPr="009747AB" w:rsidRDefault="00427BD1" w:rsidP="00427BD1">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B62556">
        <w:rPr>
          <w:rFonts w:ascii="Times New Roman" w:eastAsia="Times New Roman" w:hAnsi="Times New Roman" w:cs="Times New Roman"/>
          <w:b/>
          <w:bCs/>
          <w:lang w:eastAsia="ru-RU"/>
        </w:rPr>
        <w:t xml:space="preserve">                                                                       </w:t>
      </w:r>
    </w:p>
    <w:p w:rsidR="00427BD1" w:rsidRPr="009747AB" w:rsidRDefault="00427BD1" w:rsidP="00427BD1">
      <w:pPr>
        <w:widowControl w:val="0"/>
        <w:autoSpaceDE w:val="0"/>
        <w:autoSpaceDN w:val="0"/>
        <w:adjustRightInd w:val="0"/>
        <w:spacing w:after="0" w:line="240" w:lineRule="auto"/>
        <w:ind w:left="360"/>
        <w:rPr>
          <w:rFonts w:ascii="Times New Roman" w:eastAsia="Times New Roman" w:hAnsi="Times New Roman" w:cs="Times New Roman"/>
          <w:b/>
          <w:lang w:eastAsia="ru-RU"/>
        </w:rPr>
      </w:pPr>
      <w:r w:rsidRPr="009747AB">
        <w:rPr>
          <w:rFonts w:ascii="Times New Roman" w:eastAsia="Times New Roman" w:hAnsi="Times New Roman" w:cs="Times New Roman"/>
          <w:b/>
          <w:lang w:eastAsia="ru-RU"/>
        </w:rPr>
        <w:t>В.1 Автоматическая пожарная сигнализация (СПС-АПС)</w:t>
      </w:r>
    </w:p>
    <w:tbl>
      <w:tblPr>
        <w:tblStyle w:val="621"/>
        <w:tblW w:w="9356" w:type="dxa"/>
        <w:tblInd w:w="-5" w:type="dxa"/>
        <w:tblLook w:val="04A0" w:firstRow="1" w:lastRow="0" w:firstColumn="1" w:lastColumn="0" w:noHBand="0" w:noVBand="1"/>
      </w:tblPr>
      <w:tblGrid>
        <w:gridCol w:w="562"/>
        <w:gridCol w:w="1828"/>
        <w:gridCol w:w="5267"/>
        <w:gridCol w:w="1699"/>
      </w:tblGrid>
      <w:tr w:rsidR="00427BD1" w:rsidRPr="00B62556" w:rsidTr="009747AB">
        <w:tc>
          <w:tcPr>
            <w:tcW w:w="567"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Перечень </w:t>
            </w:r>
          </w:p>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работ</w:t>
            </w:r>
          </w:p>
        </w:tc>
        <w:tc>
          <w:tcPr>
            <w:tcW w:w="5387"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701"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Периодичность выполнения </w:t>
            </w:r>
            <w:r w:rsidRPr="009747AB">
              <w:rPr>
                <w:rFonts w:ascii="Times New Roman" w:eastAsia="Times New Roman" w:hAnsi="Times New Roman"/>
                <w:bCs/>
                <w:lang w:eastAsia="ru-RU"/>
              </w:rPr>
              <w:br/>
              <w:t>работ</w:t>
            </w:r>
          </w:p>
        </w:tc>
      </w:tr>
      <w:tr w:rsidR="00427BD1" w:rsidRPr="00B62556" w:rsidTr="009747AB">
        <w:trPr>
          <w:trHeight w:val="1434"/>
        </w:trPr>
        <w:tc>
          <w:tcPr>
            <w:tcW w:w="567"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w:t>
            </w:r>
          </w:p>
        </w:tc>
        <w:tc>
          <w:tcPr>
            <w:tcW w:w="1701"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 xml:space="preserve">Техническое обслуживание (ТО) пожарных </w:t>
            </w:r>
            <w:proofErr w:type="spellStart"/>
            <w:r w:rsidRPr="009747AB">
              <w:rPr>
                <w:rFonts w:ascii="Times New Roman" w:eastAsia="Times New Roman" w:hAnsi="Times New Roman"/>
                <w:lang w:eastAsia="ru-RU"/>
              </w:rPr>
              <w:t>извещателей</w:t>
            </w:r>
            <w:proofErr w:type="spellEnd"/>
            <w:r w:rsidRPr="009747AB">
              <w:rPr>
                <w:rFonts w:ascii="Times New Roman" w:eastAsia="Times New Roman" w:hAnsi="Times New Roman"/>
                <w:lang w:eastAsia="ru-RU"/>
              </w:rPr>
              <w:t xml:space="preserve"> (ИП), выносных устройств индикации (ИП);</w:t>
            </w:r>
          </w:p>
        </w:tc>
        <w:tc>
          <w:tcPr>
            <w:tcW w:w="5387" w:type="dxa"/>
            <w:tcBorders>
              <w:top w:val="double" w:sz="4" w:space="0" w:color="auto"/>
            </w:tcBorders>
          </w:tcPr>
          <w:p w:rsidR="00427BD1" w:rsidRPr="009747AB" w:rsidRDefault="00427BD1" w:rsidP="00427BD1">
            <w:pPr>
              <w:widowControl w:val="0"/>
              <w:numPr>
                <w:ilvl w:val="0"/>
                <w:numId w:val="1"/>
              </w:numPr>
              <w:tabs>
                <w:tab w:val="left" w:pos="145"/>
                <w:tab w:val="left" w:pos="57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Осмотр на отсутствие механических повреждений, коррозии, грязи, наличие маркировок, отсутствие загромождения мебелью, посторонними предметами, отсутствие перепланировок в помещении, переноса оборудования.</w:t>
            </w:r>
          </w:p>
        </w:tc>
        <w:tc>
          <w:tcPr>
            <w:tcW w:w="1701" w:type="dxa"/>
            <w:tcBorders>
              <w:top w:val="double" w:sz="4" w:space="0" w:color="auto"/>
            </w:tcBorders>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6 месяцев</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Контроль функционирования (100% проверка работоспособности ИП, выносных устройств в течение года)</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12 месяцев</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2</w:t>
            </w:r>
          </w:p>
        </w:tc>
        <w:tc>
          <w:tcPr>
            <w:tcW w:w="1701"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 xml:space="preserve">ТО прибора приемно-контрольного пожарного ППКП (в том числе все функциональные модули </w:t>
            </w:r>
            <w:proofErr w:type="spellStart"/>
            <w:r w:rsidRPr="009747AB">
              <w:rPr>
                <w:rFonts w:ascii="Times New Roman" w:eastAsia="Times New Roman" w:hAnsi="Times New Roman"/>
                <w:lang w:eastAsia="ru-RU"/>
              </w:rPr>
              <w:t>блочно</w:t>
            </w:r>
            <w:proofErr w:type="spellEnd"/>
            <w:r w:rsidRPr="009747AB">
              <w:rPr>
                <w:rFonts w:ascii="Times New Roman" w:eastAsia="Times New Roman" w:hAnsi="Times New Roman"/>
                <w:lang w:eastAsia="ru-RU"/>
              </w:rPr>
              <w:t>-модульных ППКП, за исключением модулей ввода, модулей вывода)</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Осмотр на отсутствие механических повреждений, коррозии, грязи;</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рабочего положения выключателей, исправности световой индикации, наличие пломб на приемно-контрольных приборах.</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Разборка корпусов приборов, внутренний осмотр, удаление пыли и загрязнений. Протирка спиртовым раствором коммутационных разъемов.</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Контроль записей в журнале событий ППКП и журнале регистрации извещений.</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1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функционирования системы (проверка работоспособности):</w:t>
            </w:r>
          </w:p>
          <w:p w:rsidR="00427BD1" w:rsidRPr="009747AB" w:rsidRDefault="00427BD1" w:rsidP="00427BD1">
            <w:pPr>
              <w:widowControl w:val="0"/>
              <w:numPr>
                <w:ilvl w:val="0"/>
                <w:numId w:val="1"/>
              </w:numPr>
              <w:tabs>
                <w:tab w:val="left" w:pos="-11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работы во всех режимах («Внимание», «Пожар», «Неисправность», «Отключение» и т. д.),</w:t>
            </w:r>
          </w:p>
          <w:p w:rsidR="00427BD1" w:rsidRPr="009747AB" w:rsidRDefault="00427BD1" w:rsidP="00427BD1">
            <w:pPr>
              <w:widowControl w:val="0"/>
              <w:numPr>
                <w:ilvl w:val="0"/>
                <w:numId w:val="1"/>
              </w:numPr>
              <w:tabs>
                <w:tab w:val="left" w:pos="-11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работы всех дополнительных повторителей и блоков (модулей) индикации;</w:t>
            </w:r>
          </w:p>
          <w:p w:rsidR="00427BD1" w:rsidRPr="009747AB" w:rsidRDefault="00427BD1" w:rsidP="00427BD1">
            <w:pPr>
              <w:widowControl w:val="0"/>
              <w:numPr>
                <w:ilvl w:val="0"/>
                <w:numId w:val="1"/>
              </w:numPr>
              <w:tabs>
                <w:tab w:val="left" w:pos="-111"/>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автоматического контроля ППКП исправности линий связи </w:t>
            </w:r>
            <w:proofErr w:type="spellStart"/>
            <w:r w:rsidRPr="009747AB">
              <w:rPr>
                <w:rFonts w:ascii="Times New Roman" w:hAnsi="Times New Roman"/>
              </w:rPr>
              <w:t>блочно</w:t>
            </w:r>
            <w:proofErr w:type="spellEnd"/>
            <w:r w:rsidRPr="009747AB">
              <w:rPr>
                <w:rFonts w:ascii="Times New Roman" w:hAnsi="Times New Roman"/>
              </w:rPr>
              <w:t>-модульных приборов, шлейфов сигнализации;</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3</w:t>
            </w:r>
          </w:p>
        </w:tc>
        <w:tc>
          <w:tcPr>
            <w:tcW w:w="1701"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источников бесперебойного электропитания (ИБЭ) технических средств пожарной автоматики</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Осмотр на соответствие световой индикации дежурному режиму</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59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Осмотр на наличие маркировок;</w:t>
            </w:r>
          </w:p>
          <w:p w:rsidR="00427BD1" w:rsidRPr="009747AB" w:rsidRDefault="00427BD1" w:rsidP="00427BD1">
            <w:pPr>
              <w:widowControl w:val="0"/>
              <w:numPr>
                <w:ilvl w:val="0"/>
                <w:numId w:val="1"/>
              </w:numPr>
              <w:tabs>
                <w:tab w:val="left" w:pos="159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соединений на клеммах, наличие следов коррозии, разрушений и деформации корпуса, утечки электролита;</w:t>
            </w:r>
          </w:p>
          <w:p w:rsidR="00427BD1" w:rsidRPr="009747AB" w:rsidRDefault="00427BD1" w:rsidP="00427BD1">
            <w:pPr>
              <w:widowControl w:val="0"/>
              <w:numPr>
                <w:ilvl w:val="0"/>
                <w:numId w:val="1"/>
              </w:numPr>
              <w:tabs>
                <w:tab w:val="left" w:pos="159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Замер температуры аккумуляторных батарей и клемм (при наличии отклонений)</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функционирования:</w:t>
            </w:r>
          </w:p>
          <w:p w:rsidR="00427BD1" w:rsidRPr="009747AB" w:rsidRDefault="00427BD1" w:rsidP="00427BD1">
            <w:pPr>
              <w:widowControl w:val="0"/>
              <w:numPr>
                <w:ilvl w:val="0"/>
                <w:numId w:val="1"/>
              </w:numPr>
              <w:tabs>
                <w:tab w:val="left" w:pos="244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lastRenderedPageBreak/>
              <w:t>Замер напряжения на выходе источника при питании от основного и резервного ввода;</w:t>
            </w:r>
          </w:p>
          <w:p w:rsidR="00427BD1" w:rsidRPr="009747AB" w:rsidRDefault="00427BD1" w:rsidP="00427BD1">
            <w:pPr>
              <w:widowControl w:val="0"/>
              <w:numPr>
                <w:ilvl w:val="0"/>
                <w:numId w:val="1"/>
              </w:numPr>
              <w:tabs>
                <w:tab w:val="left" w:pos="244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Корректность индикации при переключении между вводами;</w:t>
            </w:r>
          </w:p>
          <w:p w:rsidR="00427BD1" w:rsidRPr="009747AB" w:rsidRDefault="00427BD1" w:rsidP="00427BD1">
            <w:pPr>
              <w:widowControl w:val="0"/>
              <w:numPr>
                <w:ilvl w:val="0"/>
                <w:numId w:val="1"/>
              </w:numPr>
              <w:tabs>
                <w:tab w:val="left" w:pos="2441"/>
              </w:tabs>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Переключение на второй (резервный ввод) на время не менее 5 мин.</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lastRenderedPageBreak/>
              <w:t xml:space="preserve">один раз в 6 </w:t>
            </w:r>
            <w:r w:rsidRPr="009747AB">
              <w:rPr>
                <w:rFonts w:ascii="Times New Roman" w:eastAsia="Times New Roman" w:hAnsi="Times New Roman"/>
                <w:lang w:eastAsia="ru-RU"/>
              </w:rPr>
              <w:lastRenderedPageBreak/>
              <w:t>месяцев</w:t>
            </w:r>
          </w:p>
        </w:tc>
      </w:tr>
    </w:tbl>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Style w:val="621"/>
        <w:tblW w:w="9356" w:type="dxa"/>
        <w:tblInd w:w="-5" w:type="dxa"/>
        <w:tblLook w:val="04A0" w:firstRow="1" w:lastRow="0" w:firstColumn="1" w:lastColumn="0" w:noHBand="0" w:noVBand="1"/>
      </w:tblPr>
      <w:tblGrid>
        <w:gridCol w:w="563"/>
        <w:gridCol w:w="2019"/>
        <w:gridCol w:w="5076"/>
        <w:gridCol w:w="1698"/>
      </w:tblGrid>
      <w:tr w:rsidR="00427BD1" w:rsidRPr="00B62556" w:rsidTr="009747AB">
        <w:tc>
          <w:tcPr>
            <w:tcW w:w="567"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Перечень </w:t>
            </w:r>
          </w:p>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работ</w:t>
            </w:r>
          </w:p>
        </w:tc>
        <w:tc>
          <w:tcPr>
            <w:tcW w:w="5387"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701"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Периодичность выполнения </w:t>
            </w:r>
            <w:r w:rsidRPr="009747AB">
              <w:rPr>
                <w:rFonts w:ascii="Times New Roman" w:eastAsia="Times New Roman" w:hAnsi="Times New Roman"/>
                <w:bCs/>
                <w:lang w:eastAsia="ru-RU"/>
              </w:rPr>
              <w:br/>
              <w:t>работ</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4</w:t>
            </w:r>
          </w:p>
        </w:tc>
        <w:tc>
          <w:tcPr>
            <w:tcW w:w="1701"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модулей ввода, модулей вывода</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Осмотр на отсутствие видимых нарушений корпусов, др</w:t>
            </w:r>
            <w:proofErr w:type="gramStart"/>
            <w:r w:rsidRPr="009747AB">
              <w:rPr>
                <w:rFonts w:ascii="Times New Roman" w:hAnsi="Times New Roman"/>
              </w:rPr>
              <w:t xml:space="preserve">.. </w:t>
            </w:r>
            <w:proofErr w:type="gramEnd"/>
            <w:r w:rsidRPr="009747AB">
              <w:rPr>
                <w:rFonts w:ascii="Times New Roman" w:hAnsi="Times New Roman"/>
              </w:rPr>
              <w:t>факторов, негативно влияющих на функциональность оборудования</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год</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45"/>
                <w:tab w:val="left" w:pos="258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Контроль функционирования:</w:t>
            </w:r>
          </w:p>
          <w:p w:rsidR="00427BD1" w:rsidRPr="009747AB" w:rsidRDefault="00427BD1" w:rsidP="00427BD1">
            <w:pPr>
              <w:widowControl w:val="0"/>
              <w:numPr>
                <w:ilvl w:val="0"/>
                <w:numId w:val="1"/>
              </w:numPr>
              <w:tabs>
                <w:tab w:val="left" w:pos="145"/>
                <w:tab w:val="left" w:pos="258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Изменение состояния всех задействованных вводов с контролем отображения тревожного или тестового извещения на ППКП;</w:t>
            </w:r>
          </w:p>
          <w:p w:rsidR="00427BD1" w:rsidRPr="009747AB" w:rsidRDefault="00427BD1" w:rsidP="00427BD1">
            <w:pPr>
              <w:widowControl w:val="0"/>
              <w:numPr>
                <w:ilvl w:val="0"/>
                <w:numId w:val="1"/>
              </w:numPr>
              <w:tabs>
                <w:tab w:val="left" w:pos="145"/>
                <w:tab w:val="left" w:pos="258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Активация всех задействованных выходов с контролем состояния подключенных к данным выходам инженерных систем, исполнительных устройств и получения сигналов на пожарных приборах управления и систем передачи извещений;</w:t>
            </w:r>
          </w:p>
          <w:p w:rsidR="00427BD1" w:rsidRPr="009747AB" w:rsidRDefault="00427BD1" w:rsidP="00427BD1">
            <w:pPr>
              <w:widowControl w:val="0"/>
              <w:numPr>
                <w:ilvl w:val="0"/>
                <w:numId w:val="1"/>
              </w:numPr>
              <w:tabs>
                <w:tab w:val="left" w:pos="145"/>
                <w:tab w:val="left" w:pos="2580"/>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звуковой и световой индикации</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год</w:t>
            </w:r>
          </w:p>
        </w:tc>
      </w:tr>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5</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Комплексные испытания на работоспособность СПС</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Срабатывание ИП и ИПР в каждой зоне контроля пожарной сигнализации;</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сигналов управления другими системами противопожарной защиты или инженерными системами объекта (Проверка выдачи сигналов смежных систем, на включение </w:t>
            </w:r>
            <w:proofErr w:type="spellStart"/>
            <w:r w:rsidRPr="009747AB">
              <w:rPr>
                <w:rFonts w:ascii="Times New Roman" w:hAnsi="Times New Roman"/>
              </w:rPr>
              <w:t>противодымной</w:t>
            </w:r>
            <w:proofErr w:type="spellEnd"/>
            <w:r w:rsidRPr="009747AB">
              <w:rPr>
                <w:rFonts w:ascii="Times New Roman" w:hAnsi="Times New Roman"/>
              </w:rPr>
              <w:t xml:space="preserve"> вентиляции, противопожарных ворот, системы речевого оповещения, отключение приточно-вытяжной вентиляции, отключение </w:t>
            </w:r>
            <w:proofErr w:type="spellStart"/>
            <w:r w:rsidRPr="009747AB">
              <w:rPr>
                <w:rFonts w:ascii="Times New Roman" w:hAnsi="Times New Roman"/>
              </w:rPr>
              <w:t>расцепителей</w:t>
            </w:r>
            <w:proofErr w:type="spellEnd"/>
            <w:r w:rsidRPr="009747AB">
              <w:rPr>
                <w:rFonts w:ascii="Times New Roman" w:hAnsi="Times New Roman"/>
              </w:rPr>
              <w:t xml:space="preserve"> тока от производственного оборудования и т.д.)</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работы систем при питании от резервных источников питания при максимальной нагрузке</w:t>
            </w:r>
          </w:p>
        </w:tc>
        <w:tc>
          <w:tcPr>
            <w:tcW w:w="1701" w:type="dxa"/>
          </w:tcPr>
          <w:p w:rsidR="00427BD1" w:rsidRPr="009747AB" w:rsidRDefault="00427BD1" w:rsidP="009747AB">
            <w:pPr>
              <w:widowControl w:val="0"/>
              <w:autoSpaceDE w:val="0"/>
              <w:autoSpaceDN w:val="0"/>
              <w:adjustRightInd w:val="0"/>
              <w:spacing w:after="200" w:line="276" w:lineRule="auto"/>
              <w:ind w:left="-49" w:right="-110"/>
              <w:jc w:val="both"/>
              <w:rPr>
                <w:rFonts w:ascii="Times New Roman" w:eastAsia="Times New Roman" w:hAnsi="Times New Roman"/>
                <w:lang w:eastAsia="ru-RU"/>
              </w:rPr>
            </w:pPr>
            <w:r w:rsidRPr="009747AB">
              <w:rPr>
                <w:rFonts w:ascii="Times New Roman" w:eastAsia="Times New Roman" w:hAnsi="Times New Roman"/>
                <w:lang w:eastAsia="ru-RU"/>
              </w:rPr>
              <w:t>Один раз в год, но не более 15 месяцев между испытаниями</w:t>
            </w:r>
          </w:p>
        </w:tc>
      </w:tr>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6</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Профилактические работы</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исправности (сопротивления) шлейфов и соединений;</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Протяжка резьбовых соединений электрических контактов;</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технических параметров приборов управления и их заводских настроек;</w:t>
            </w:r>
          </w:p>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Чистка электрических контактов реле</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7</w:t>
            </w:r>
          </w:p>
        </w:tc>
        <w:tc>
          <w:tcPr>
            <w:tcW w:w="1701"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программного обеспечения</w:t>
            </w: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правильности программирования и правильности программных настроек</w:t>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87" w:type="dxa"/>
          </w:tcPr>
          <w:p w:rsidR="00427BD1" w:rsidRPr="009747AB" w:rsidRDefault="00427BD1" w:rsidP="00427BD1">
            <w:pPr>
              <w:widowControl w:val="0"/>
              <w:numPr>
                <w:ilvl w:val="0"/>
                <w:numId w:val="1"/>
              </w:numPr>
              <w:tabs>
                <w:tab w:val="left" w:pos="145"/>
              </w:tabs>
              <w:autoSpaceDE w:val="0"/>
              <w:autoSpaceDN w:val="0"/>
              <w:adjustRightInd w:val="0"/>
              <w:spacing w:after="200" w:line="276" w:lineRule="auto"/>
              <w:ind w:left="34" w:hanging="142"/>
              <w:jc w:val="both"/>
              <w:rPr>
                <w:rFonts w:ascii="Times New Roman" w:hAnsi="Times New Roman"/>
                <w:spacing w:val="-2"/>
              </w:rPr>
            </w:pPr>
            <w:r w:rsidRPr="009747AB">
              <w:rPr>
                <w:rFonts w:ascii="Times New Roman" w:hAnsi="Times New Roman"/>
                <w:spacing w:val="-2"/>
              </w:rPr>
              <w:t>Контроль актуальности системного программного обеспечения, своевременное внесение изменение и обновлений в действующее программное обеспечение АРМ системы автоматической пожарной сигнализации</w:t>
            </w:r>
            <w:r w:rsidRPr="009747AB">
              <w:rPr>
                <w:rFonts w:ascii="Times New Roman" w:hAnsi="Times New Roman"/>
                <w:spacing w:val="-2"/>
              </w:rPr>
              <w:tab/>
            </w:r>
          </w:p>
        </w:tc>
        <w:tc>
          <w:tcPr>
            <w:tcW w:w="1701" w:type="dxa"/>
          </w:tcPr>
          <w:p w:rsidR="00427BD1" w:rsidRPr="009747AB" w:rsidRDefault="00427BD1" w:rsidP="009747AB">
            <w:pPr>
              <w:widowControl w:val="0"/>
              <w:autoSpaceDE w:val="0"/>
              <w:autoSpaceDN w:val="0"/>
              <w:adjustRightInd w:val="0"/>
              <w:spacing w:after="200" w:line="276" w:lineRule="auto"/>
              <w:ind w:left="-49" w:right="-110"/>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8</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Замена технических средств СПС</w:t>
            </w:r>
          </w:p>
        </w:tc>
        <w:tc>
          <w:tcPr>
            <w:tcW w:w="5387" w:type="dxa"/>
          </w:tcPr>
          <w:p w:rsidR="00427BD1" w:rsidRPr="009747AB" w:rsidRDefault="00427BD1" w:rsidP="009747AB">
            <w:pPr>
              <w:spacing w:after="200" w:line="276" w:lineRule="auto"/>
              <w:ind w:left="34"/>
              <w:jc w:val="both"/>
              <w:rPr>
                <w:rFonts w:ascii="Times New Roman" w:hAnsi="Times New Roman"/>
              </w:rPr>
            </w:pPr>
          </w:p>
        </w:tc>
        <w:tc>
          <w:tcPr>
            <w:tcW w:w="1701" w:type="dxa"/>
          </w:tcPr>
          <w:p w:rsidR="00427BD1" w:rsidRPr="009747AB" w:rsidRDefault="00427BD1" w:rsidP="009747AB">
            <w:pPr>
              <w:widowControl w:val="0"/>
              <w:autoSpaceDE w:val="0"/>
              <w:autoSpaceDN w:val="0"/>
              <w:adjustRightInd w:val="0"/>
              <w:spacing w:after="200" w:line="276" w:lineRule="auto"/>
              <w:ind w:left="-49"/>
              <w:jc w:val="both"/>
              <w:rPr>
                <w:rFonts w:ascii="Times New Roman" w:eastAsia="Times New Roman" w:hAnsi="Times New Roman"/>
                <w:lang w:eastAsia="ru-RU"/>
              </w:rPr>
            </w:pPr>
            <w:r w:rsidRPr="009747AB">
              <w:rPr>
                <w:rFonts w:ascii="Times New Roman" w:eastAsia="Times New Roman" w:hAnsi="Times New Roman"/>
                <w:lang w:eastAsia="ru-RU"/>
              </w:rPr>
              <w:t>В соответствии с окончанием срока эксплуатации</w:t>
            </w:r>
          </w:p>
        </w:tc>
      </w:tr>
    </w:tbl>
    <w:p w:rsidR="00427BD1" w:rsidRPr="009747AB" w:rsidRDefault="00427BD1" w:rsidP="00427BD1">
      <w:pPr>
        <w:widowControl w:val="0"/>
        <w:autoSpaceDE w:val="0"/>
        <w:autoSpaceDN w:val="0"/>
        <w:adjustRightInd w:val="0"/>
        <w:spacing w:after="0" w:line="240" w:lineRule="auto"/>
        <w:jc w:val="both"/>
        <w:rPr>
          <w:rFonts w:ascii="Times New Roman" w:eastAsia="Calibri" w:hAnsi="Times New Roman" w:cs="Times New Roman"/>
          <w:strike/>
        </w:rPr>
      </w:pPr>
      <w:r w:rsidRPr="009747AB">
        <w:rPr>
          <w:rFonts w:ascii="Times New Roman" w:eastAsia="Calibri" w:hAnsi="Times New Roman" w:cs="Times New Roman"/>
          <w:strike/>
        </w:rPr>
        <w:t xml:space="preserve">  </w:t>
      </w:r>
    </w:p>
    <w:p w:rsidR="00427BD1" w:rsidRPr="009747AB" w:rsidRDefault="00427BD1" w:rsidP="00427BD1">
      <w:pPr>
        <w:widowControl w:val="0"/>
        <w:autoSpaceDE w:val="0"/>
        <w:autoSpaceDN w:val="0"/>
        <w:adjustRightInd w:val="0"/>
        <w:spacing w:after="0" w:line="240" w:lineRule="auto"/>
        <w:jc w:val="both"/>
        <w:rPr>
          <w:rFonts w:ascii="Times New Roman" w:eastAsia="Calibri" w:hAnsi="Times New Roman" w:cs="Times New Roman"/>
          <w:strike/>
        </w:rPr>
      </w:pPr>
    </w:p>
    <w:p w:rsidR="00427BD1" w:rsidRPr="009747AB" w:rsidRDefault="00427BD1" w:rsidP="00427BD1">
      <w:pPr>
        <w:widowControl w:val="0"/>
        <w:autoSpaceDE w:val="0"/>
        <w:autoSpaceDN w:val="0"/>
        <w:adjustRightInd w:val="0"/>
        <w:spacing w:after="0" w:line="240" w:lineRule="auto"/>
        <w:jc w:val="both"/>
        <w:rPr>
          <w:rFonts w:ascii="Times New Roman" w:eastAsia="Calibri" w:hAnsi="Times New Roman" w:cs="Times New Roman"/>
          <w:strike/>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B62556" w:rsidRDefault="00427BD1" w:rsidP="00427BD1">
      <w:pPr>
        <w:widowControl w:val="0"/>
        <w:autoSpaceDE w:val="0"/>
        <w:autoSpaceDN w:val="0"/>
        <w:adjustRightInd w:val="0"/>
        <w:spacing w:after="0" w:line="240" w:lineRule="auto"/>
        <w:jc w:val="both"/>
        <w:rPr>
          <w:rFonts w:ascii="Times New Roman" w:eastAsia="Times New Roman" w:hAnsi="Times New Roman" w:cs="Times New Roman"/>
          <w:b/>
          <w:bCs/>
          <w:lang w:eastAsia="ru-RU"/>
        </w:rPr>
      </w:pPr>
    </w:p>
    <w:p w:rsidR="00427BD1" w:rsidRPr="009747AB" w:rsidRDefault="00427BD1" w:rsidP="00427BD1">
      <w:pPr>
        <w:widowControl w:val="0"/>
        <w:autoSpaceDE w:val="0"/>
        <w:autoSpaceDN w:val="0"/>
        <w:adjustRightInd w:val="0"/>
        <w:spacing w:after="0" w:line="240" w:lineRule="auto"/>
        <w:rPr>
          <w:rFonts w:ascii="Times New Roman" w:eastAsia="Times New Roman" w:hAnsi="Times New Roman" w:cs="Times New Roman"/>
          <w:b/>
          <w:lang w:eastAsia="ru-RU"/>
        </w:rPr>
      </w:pPr>
      <w:r w:rsidRPr="009747AB">
        <w:rPr>
          <w:rFonts w:ascii="Times New Roman" w:eastAsia="Calibri" w:hAnsi="Times New Roman" w:cs="Times New Roman"/>
          <w:b/>
        </w:rPr>
        <w:t>В.2</w:t>
      </w:r>
      <w:r w:rsidRPr="009747AB">
        <w:rPr>
          <w:rFonts w:ascii="Times New Roman" w:eastAsia="Times New Roman" w:hAnsi="Times New Roman" w:cs="Times New Roman"/>
          <w:b/>
          <w:lang w:eastAsia="ru-RU"/>
        </w:rPr>
        <w:t xml:space="preserve"> Системы оповещения управления эвакуации людей при пожаре «Световое, Речевое» (СОУЭ ОС, СОУЭ ОР).</w:t>
      </w:r>
    </w:p>
    <w:tbl>
      <w:tblPr>
        <w:tblStyle w:val="621"/>
        <w:tblW w:w="9356" w:type="dxa"/>
        <w:tblLook w:val="04A0" w:firstRow="1" w:lastRow="0" w:firstColumn="1" w:lastColumn="0" w:noHBand="0" w:noVBand="1"/>
      </w:tblPr>
      <w:tblGrid>
        <w:gridCol w:w="561"/>
        <w:gridCol w:w="2036"/>
        <w:gridCol w:w="5061"/>
        <w:gridCol w:w="1698"/>
      </w:tblGrid>
      <w:tr w:rsidR="00427BD1" w:rsidRPr="00B62556" w:rsidTr="009747AB">
        <w:tc>
          <w:tcPr>
            <w:tcW w:w="567"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696"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392"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701"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c>
          <w:tcPr>
            <w:tcW w:w="567" w:type="dxa"/>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w:t>
            </w:r>
          </w:p>
        </w:tc>
        <w:tc>
          <w:tcPr>
            <w:tcW w:w="1696" w:type="dxa"/>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приборов контроля и управления СОУЭ</w:t>
            </w:r>
          </w:p>
        </w:tc>
        <w:tc>
          <w:tcPr>
            <w:tcW w:w="5392" w:type="dxa"/>
            <w:tcBorders>
              <w:top w:val="double" w:sz="4" w:space="0" w:color="auto"/>
            </w:tcBorders>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исправности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1701" w:type="dxa"/>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2</w:t>
            </w:r>
          </w:p>
        </w:tc>
        <w:tc>
          <w:tcPr>
            <w:tcW w:w="1696"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 xml:space="preserve">ТО световых, звуковых и речевых пожарных </w:t>
            </w:r>
            <w:proofErr w:type="spellStart"/>
            <w:r w:rsidRPr="009747AB">
              <w:rPr>
                <w:rFonts w:ascii="Times New Roman" w:eastAsia="Times New Roman" w:hAnsi="Times New Roman"/>
                <w:lang w:eastAsia="ru-RU"/>
              </w:rPr>
              <w:t>оповещателей</w:t>
            </w:r>
            <w:proofErr w:type="spellEnd"/>
            <w:r w:rsidRPr="009747AB">
              <w:rPr>
                <w:rFonts w:ascii="Times New Roman" w:eastAsia="Times New Roman" w:hAnsi="Times New Roman"/>
                <w:lang w:eastAsia="ru-RU"/>
              </w:rPr>
              <w:t xml:space="preserve"> </w:t>
            </w:r>
          </w:p>
        </w:tc>
        <w:tc>
          <w:tcPr>
            <w:tcW w:w="5392" w:type="dxa"/>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Осмотр на отсутствие механических повреждений, </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696"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92" w:type="dxa"/>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работоспособности </w:t>
            </w:r>
            <w:proofErr w:type="spellStart"/>
            <w:r w:rsidRPr="009747AB">
              <w:rPr>
                <w:rFonts w:ascii="Times New Roman" w:hAnsi="Times New Roman"/>
              </w:rPr>
              <w:t>оповещателей</w:t>
            </w:r>
            <w:proofErr w:type="spellEnd"/>
            <w:r w:rsidRPr="009747AB">
              <w:rPr>
                <w:rFonts w:ascii="Times New Roman" w:hAnsi="Times New Roman"/>
              </w:rPr>
              <w:t xml:space="preserve"> (не менее 25 % от общего числа компонентов в квартал);</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технического состояния, осмотр, </w:t>
            </w:r>
            <w:r w:rsidRPr="009747AB">
              <w:rPr>
                <w:rFonts w:ascii="Times New Roman" w:hAnsi="Times New Roman"/>
              </w:rPr>
              <w:lastRenderedPageBreak/>
              <w:t xml:space="preserve">удаление пыли и загрязнений  </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один раз в 3 месяца</w:t>
            </w:r>
          </w:p>
        </w:tc>
      </w:tr>
      <w:tr w:rsidR="00427BD1" w:rsidRPr="00B62556" w:rsidTr="009747AB">
        <w:trPr>
          <w:trHeight w:val="4684"/>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3</w:t>
            </w:r>
          </w:p>
        </w:tc>
        <w:tc>
          <w:tcPr>
            <w:tcW w:w="1696"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основного и резервного источников электропитания</w:t>
            </w:r>
          </w:p>
        </w:tc>
        <w:tc>
          <w:tcPr>
            <w:tcW w:w="5392" w:type="dxa"/>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правильности подключения кабелей электропитания и надежности контактов в электрических щитах, укрепление контактов (при необходимости).</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значений напряжений на выходных клеммах источников электропитания, клеммах аккумуляторных батарей источник</w:t>
            </w:r>
            <w:proofErr w:type="gramStart"/>
            <w:r w:rsidRPr="009747AB">
              <w:rPr>
                <w:rFonts w:ascii="Times New Roman" w:hAnsi="Times New Roman"/>
              </w:rPr>
              <w:t>а(</w:t>
            </w:r>
            <w:proofErr w:type="spellStart"/>
            <w:proofErr w:type="gramEnd"/>
            <w:r w:rsidRPr="009747AB">
              <w:rPr>
                <w:rFonts w:ascii="Times New Roman" w:hAnsi="Times New Roman"/>
              </w:rPr>
              <w:t>ов</w:t>
            </w:r>
            <w:proofErr w:type="spellEnd"/>
            <w:r w:rsidRPr="009747AB">
              <w:rPr>
                <w:rFonts w:ascii="Times New Roman" w:hAnsi="Times New Roman"/>
              </w:rPr>
              <w:t>) бесперебойного электропитания.</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 Проверка надежности магистральных и распределительных линий системы экстренного оповещения.</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автоматического переключения цепей электропитания с основного ввода на </w:t>
            </w:r>
            <w:proofErr w:type="gramStart"/>
            <w:r w:rsidRPr="009747AB">
              <w:rPr>
                <w:rFonts w:ascii="Times New Roman" w:hAnsi="Times New Roman"/>
              </w:rPr>
              <w:t>резервный</w:t>
            </w:r>
            <w:proofErr w:type="gramEnd"/>
            <w:r w:rsidRPr="009747AB">
              <w:rPr>
                <w:rFonts w:ascii="Times New Roman" w:hAnsi="Times New Roman"/>
              </w:rPr>
              <w:t>, проверка работоспособности отдельных компонентов СОУЭ</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rPr>
          <w:trHeight w:val="331"/>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4</w:t>
            </w:r>
          </w:p>
        </w:tc>
        <w:tc>
          <w:tcPr>
            <w:tcW w:w="1696"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работоспособности СОУЭ</w:t>
            </w:r>
          </w:p>
        </w:tc>
        <w:tc>
          <w:tcPr>
            <w:tcW w:w="5392" w:type="dxa"/>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Испытание системы, проверка правильности функционирования   СОУЭ:</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Контроль целостности линий связи с внешними устройствами (пожарными </w:t>
            </w:r>
            <w:proofErr w:type="spellStart"/>
            <w:r w:rsidRPr="009747AB">
              <w:rPr>
                <w:rFonts w:ascii="Times New Roman" w:hAnsi="Times New Roman"/>
              </w:rPr>
              <w:t>оповещателями</w:t>
            </w:r>
            <w:proofErr w:type="spellEnd"/>
            <w:r w:rsidRPr="009747AB">
              <w:rPr>
                <w:rFonts w:ascii="Times New Roman" w:hAnsi="Times New Roman"/>
              </w:rPr>
              <w:t xml:space="preserve"> и компонентами прибора), световой и звуковой сигнализации;</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работоспособности системы, в том </w:t>
            </w:r>
            <w:proofErr w:type="gramStart"/>
            <w:r w:rsidRPr="009747AB">
              <w:rPr>
                <w:rFonts w:ascii="Times New Roman" w:hAnsi="Times New Roman"/>
              </w:rPr>
              <w:t>числе</w:t>
            </w:r>
            <w:proofErr w:type="gramEnd"/>
            <w:r w:rsidRPr="009747AB">
              <w:rPr>
                <w:rFonts w:ascii="Times New Roman" w:hAnsi="Times New Roman"/>
              </w:rPr>
              <w:t xml:space="preserve"> с переключением электропитания с основного источника на резервный и обратно, с включением соответствующей индикации без выдачи ложных сигналов во внешние цепи;</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Активация пожарных </w:t>
            </w:r>
            <w:proofErr w:type="spellStart"/>
            <w:r w:rsidRPr="009747AB">
              <w:rPr>
                <w:rFonts w:ascii="Times New Roman" w:hAnsi="Times New Roman"/>
              </w:rPr>
              <w:t>оповещателей</w:t>
            </w:r>
            <w:proofErr w:type="spellEnd"/>
            <w:r w:rsidRPr="009747AB">
              <w:rPr>
                <w:rFonts w:ascii="Times New Roman" w:hAnsi="Times New Roman"/>
              </w:rPr>
              <w:t>;</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выполнение запрограммированного алгоритма работы СОУЭ, определенного проектной (рабочей) документацией;</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Проведение замеров уровня звука СОУЭ</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6 месяцев (но не более 7 мес. между проверками)</w:t>
            </w:r>
          </w:p>
        </w:tc>
      </w:tr>
    </w:tbl>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lang w:eastAsia="ru-RU"/>
        </w:rPr>
      </w:pPr>
    </w:p>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b/>
          <w:lang w:eastAsia="ru-RU"/>
        </w:rPr>
      </w:pPr>
    </w:p>
    <w:tbl>
      <w:tblPr>
        <w:tblStyle w:val="621"/>
        <w:tblW w:w="9356" w:type="dxa"/>
        <w:tblLook w:val="04A0" w:firstRow="1" w:lastRow="0" w:firstColumn="1" w:lastColumn="0" w:noHBand="0" w:noVBand="1"/>
      </w:tblPr>
      <w:tblGrid>
        <w:gridCol w:w="562"/>
        <w:gridCol w:w="2012"/>
        <w:gridCol w:w="5083"/>
        <w:gridCol w:w="1699"/>
      </w:tblGrid>
      <w:tr w:rsidR="00427BD1" w:rsidRPr="00B62556" w:rsidTr="009747AB">
        <w:tc>
          <w:tcPr>
            <w:tcW w:w="567"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696"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392"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701"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Периодичность выполнения </w:t>
            </w:r>
            <w:r w:rsidRPr="009747AB">
              <w:rPr>
                <w:rFonts w:ascii="Times New Roman" w:eastAsia="Times New Roman" w:hAnsi="Times New Roman"/>
                <w:bCs/>
                <w:lang w:eastAsia="ru-RU"/>
              </w:rPr>
              <w:lastRenderedPageBreak/>
              <w:t>работ</w:t>
            </w:r>
          </w:p>
        </w:tc>
      </w:tr>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5</w:t>
            </w:r>
          </w:p>
        </w:tc>
        <w:tc>
          <w:tcPr>
            <w:tcW w:w="1696"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Профилактические работы</w:t>
            </w:r>
          </w:p>
        </w:tc>
        <w:tc>
          <w:tcPr>
            <w:tcW w:w="5392" w:type="dxa"/>
            <w:tcBorders>
              <w:bottom w:val="single" w:sz="4" w:space="0" w:color="auto"/>
            </w:tcBorders>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исправности (сопротивления) шлейфов и соединений;</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Протяжка резьбовых соединений электрических контактов;</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технических параметров приборов управления и их заводских настроек;</w:t>
            </w:r>
          </w:p>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Чистка электрических контактов реле</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val="restart"/>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6</w:t>
            </w:r>
          </w:p>
        </w:tc>
        <w:tc>
          <w:tcPr>
            <w:tcW w:w="1696" w:type="dxa"/>
            <w:vMerge w:val="restart"/>
            <w:tcBorders>
              <w:right w:val="sing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оборудования АРМ</w:t>
            </w:r>
          </w:p>
        </w:tc>
        <w:tc>
          <w:tcPr>
            <w:tcW w:w="5392" w:type="dxa"/>
            <w:tcBorders>
              <w:top w:val="single" w:sz="4" w:space="0" w:color="auto"/>
              <w:left w:val="single" w:sz="4" w:space="0" w:color="auto"/>
              <w:bottom w:val="single" w:sz="4" w:space="0" w:color="auto"/>
              <w:right w:val="single" w:sz="4" w:space="0" w:color="auto"/>
            </w:tcBorders>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Внешний осмотр и проверка технического состояния оборудования на АРМ оператора: станции вызова (микрофонной консоли), центральной станции оповещения (панели экстренного оповещения, сетевого контроллера или матричного коммутатора и селектора зон), усилител</w:t>
            </w:r>
            <w:proofErr w:type="gramStart"/>
            <w:r w:rsidRPr="009747AB">
              <w:rPr>
                <w:rFonts w:ascii="Times New Roman" w:hAnsi="Times New Roman"/>
              </w:rPr>
              <w:t>я(</w:t>
            </w:r>
            <w:proofErr w:type="gramEnd"/>
            <w:r w:rsidRPr="009747AB">
              <w:rPr>
                <w:rFonts w:ascii="Times New Roman" w:hAnsi="Times New Roman"/>
              </w:rPr>
              <w:t xml:space="preserve">ей) мощности, накопителя </w:t>
            </w:r>
            <w:proofErr w:type="spellStart"/>
            <w:r w:rsidRPr="009747AB">
              <w:rPr>
                <w:rFonts w:ascii="Times New Roman" w:hAnsi="Times New Roman"/>
              </w:rPr>
              <w:t>звукоданных</w:t>
            </w:r>
            <w:proofErr w:type="spellEnd"/>
            <w:r w:rsidRPr="009747AB">
              <w:rPr>
                <w:rFonts w:ascii="Times New Roman" w:hAnsi="Times New Roman"/>
              </w:rPr>
              <w:t xml:space="preserve">, предусмотренных проектом на систему. </w:t>
            </w:r>
            <w:r w:rsidRPr="009747AB">
              <w:rPr>
                <w:rFonts w:ascii="Times New Roman" w:hAnsi="Times New Roman"/>
              </w:rPr>
              <w:tab/>
            </w:r>
          </w:p>
        </w:tc>
        <w:tc>
          <w:tcPr>
            <w:tcW w:w="1701" w:type="dxa"/>
            <w:tcBorders>
              <w:left w:val="sing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1 месяц</w:t>
            </w:r>
          </w:p>
        </w:tc>
      </w:tr>
      <w:tr w:rsidR="00427BD1" w:rsidRPr="00B62556" w:rsidTr="009747AB">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696" w:type="dxa"/>
            <w:vMerge/>
            <w:tcBorders>
              <w:right w:val="sing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392" w:type="dxa"/>
            <w:tcBorders>
              <w:top w:val="single" w:sz="4" w:space="0" w:color="auto"/>
              <w:left w:val="single" w:sz="4" w:space="0" w:color="auto"/>
              <w:bottom w:val="single" w:sz="4" w:space="0" w:color="auto"/>
              <w:right w:val="single" w:sz="4" w:space="0" w:color="auto"/>
            </w:tcBorders>
          </w:tcPr>
          <w:p w:rsidR="00427BD1" w:rsidRPr="009747AB" w:rsidRDefault="00427BD1" w:rsidP="00427BD1">
            <w:pPr>
              <w:widowControl w:val="0"/>
              <w:numPr>
                <w:ilvl w:val="0"/>
                <w:numId w:val="2"/>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правильности программирования и правильности программных настроек. 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r w:rsidRPr="009747AB">
              <w:rPr>
                <w:rFonts w:ascii="Times New Roman" w:hAnsi="Times New Roman"/>
              </w:rPr>
              <w:tab/>
            </w:r>
            <w:r w:rsidRPr="009747AB">
              <w:rPr>
                <w:rFonts w:ascii="Times New Roman" w:hAnsi="Times New Roman"/>
              </w:rPr>
              <w:tab/>
            </w:r>
          </w:p>
        </w:tc>
        <w:tc>
          <w:tcPr>
            <w:tcW w:w="1701" w:type="dxa"/>
            <w:tcBorders>
              <w:left w:val="sing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7</w:t>
            </w:r>
          </w:p>
        </w:tc>
        <w:tc>
          <w:tcPr>
            <w:tcW w:w="1696"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Замена технических средств и ресурсных элементов СОУЭ</w:t>
            </w:r>
          </w:p>
        </w:tc>
        <w:tc>
          <w:tcPr>
            <w:tcW w:w="5392" w:type="dxa"/>
          </w:tcPr>
          <w:p w:rsidR="00427BD1" w:rsidRPr="009747AB" w:rsidRDefault="00427BD1" w:rsidP="00427BD1">
            <w:pPr>
              <w:widowControl w:val="0"/>
              <w:numPr>
                <w:ilvl w:val="0"/>
                <w:numId w:val="2"/>
              </w:numPr>
              <w:autoSpaceDE w:val="0"/>
              <w:autoSpaceDN w:val="0"/>
              <w:adjustRightInd w:val="0"/>
              <w:spacing w:after="200" w:line="276" w:lineRule="auto"/>
              <w:ind w:left="34" w:hanging="142"/>
              <w:jc w:val="center"/>
              <w:rPr>
                <w:rFonts w:ascii="Times New Roman" w:hAnsi="Times New Roman"/>
              </w:rPr>
            </w:pP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В соответствии с истечением срока эксплуатации</w:t>
            </w:r>
          </w:p>
        </w:tc>
      </w:tr>
    </w:tbl>
    <w:p w:rsidR="00427BD1" w:rsidRPr="00B62556" w:rsidRDefault="00427BD1" w:rsidP="00427BD1">
      <w:pPr>
        <w:spacing w:after="0" w:line="240" w:lineRule="auto"/>
        <w:jc w:val="both"/>
        <w:rPr>
          <w:rFonts w:ascii="Times New Roman" w:hAnsi="Times New Roman" w:cs="Times New Roman"/>
          <w:sz w:val="24"/>
          <w:szCs w:val="24"/>
        </w:rPr>
      </w:pPr>
    </w:p>
    <w:p w:rsidR="00427BD1" w:rsidRPr="00B62556" w:rsidRDefault="00427BD1" w:rsidP="00427BD1">
      <w:pPr>
        <w:spacing w:after="0" w:line="240" w:lineRule="auto"/>
        <w:rPr>
          <w:rFonts w:ascii="Times New Roman" w:hAnsi="Times New Roman" w:cs="Times New Roman"/>
          <w:sz w:val="24"/>
          <w:szCs w:val="24"/>
        </w:rPr>
      </w:pPr>
    </w:p>
    <w:p w:rsidR="00427BD1" w:rsidRPr="00B62556" w:rsidRDefault="00427BD1" w:rsidP="00427BD1">
      <w:pPr>
        <w:spacing w:after="0" w:line="240" w:lineRule="auto"/>
        <w:rPr>
          <w:rFonts w:ascii="Times New Roman" w:hAnsi="Times New Roman" w:cs="Times New Roman"/>
          <w:bCs/>
          <w:sz w:val="24"/>
          <w:szCs w:val="24"/>
        </w:rPr>
      </w:pPr>
    </w:p>
    <w:p w:rsidR="00427BD1" w:rsidRPr="00B62556" w:rsidRDefault="00427BD1" w:rsidP="00427BD1">
      <w:pPr>
        <w:spacing w:after="0" w:line="240" w:lineRule="auto"/>
        <w:rPr>
          <w:rFonts w:ascii="Times New Roman" w:hAnsi="Times New Roman" w:cs="Times New Roman"/>
          <w:bCs/>
          <w:sz w:val="24"/>
          <w:szCs w:val="24"/>
        </w:rPr>
      </w:pPr>
    </w:p>
    <w:p w:rsidR="00427BD1" w:rsidRPr="00B62556" w:rsidRDefault="00427BD1" w:rsidP="00427BD1">
      <w:pPr>
        <w:rPr>
          <w:rFonts w:ascii="Times New Roman" w:hAnsi="Times New Roman" w:cs="Times New Roman"/>
          <w:bCs/>
          <w:sz w:val="24"/>
          <w:szCs w:val="24"/>
        </w:rPr>
      </w:pPr>
      <w:r w:rsidRPr="00B62556">
        <w:rPr>
          <w:rFonts w:ascii="Times New Roman" w:hAnsi="Times New Roman" w:cs="Times New Roman"/>
          <w:bCs/>
          <w:sz w:val="24"/>
          <w:szCs w:val="24"/>
        </w:rPr>
        <w:br w:type="page"/>
      </w:r>
    </w:p>
    <w:p w:rsidR="00427BD1" w:rsidRPr="009747AB" w:rsidRDefault="00427BD1" w:rsidP="00427BD1">
      <w:pPr>
        <w:widowControl w:val="0"/>
        <w:autoSpaceDE w:val="0"/>
        <w:autoSpaceDN w:val="0"/>
        <w:adjustRightInd w:val="0"/>
        <w:spacing w:after="0" w:line="240" w:lineRule="auto"/>
        <w:outlineLvl w:val="2"/>
        <w:rPr>
          <w:rFonts w:ascii="Times New Roman" w:eastAsia="Times New Roman" w:hAnsi="Times New Roman" w:cs="Times New Roman"/>
          <w:b/>
          <w:lang w:eastAsia="ru-RU"/>
        </w:rPr>
      </w:pPr>
      <w:r w:rsidRPr="009747AB">
        <w:rPr>
          <w:rFonts w:ascii="Times New Roman" w:eastAsia="Times New Roman" w:hAnsi="Times New Roman" w:cs="Times New Roman"/>
          <w:b/>
          <w:lang w:eastAsia="ru-RU"/>
        </w:rPr>
        <w:lastRenderedPageBreak/>
        <w:t>В.4 Система автоматического газового пожаротушения (АГПТ)</w:t>
      </w:r>
    </w:p>
    <w:tbl>
      <w:tblPr>
        <w:tblStyle w:val="721"/>
        <w:tblW w:w="9356" w:type="dxa"/>
        <w:tblInd w:w="-5" w:type="dxa"/>
        <w:tblLayout w:type="fixed"/>
        <w:tblLook w:val="04A0" w:firstRow="1" w:lastRow="0" w:firstColumn="1" w:lastColumn="0" w:noHBand="0" w:noVBand="1"/>
      </w:tblPr>
      <w:tblGrid>
        <w:gridCol w:w="567"/>
        <w:gridCol w:w="1701"/>
        <w:gridCol w:w="5529"/>
        <w:gridCol w:w="1559"/>
      </w:tblGrid>
      <w:tr w:rsidR="00427BD1" w:rsidRPr="00B62556" w:rsidTr="009747AB">
        <w:tc>
          <w:tcPr>
            <w:tcW w:w="567"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tcBorders>
              <w:bottom w:val="double" w:sz="4" w:space="0" w:color="auto"/>
            </w:tcBorders>
            <w:vAlign w:val="center"/>
          </w:tcPr>
          <w:p w:rsidR="00427BD1" w:rsidRPr="009747AB" w:rsidRDefault="00427BD1" w:rsidP="009747AB">
            <w:pPr>
              <w:spacing w:after="200" w:line="276" w:lineRule="auto"/>
              <w:ind w:left="31"/>
              <w:contextualSpacing/>
              <w:jc w:val="center"/>
              <w:rPr>
                <w:rFonts w:ascii="Times New Roman" w:hAnsi="Times New Roman"/>
                <w:bCs/>
              </w:rPr>
            </w:pPr>
            <w:r w:rsidRPr="009747AB">
              <w:rPr>
                <w:rFonts w:ascii="Times New Roman" w:hAnsi="Times New Roman"/>
                <w:bCs/>
              </w:rPr>
              <w:t>Вид работ (операций)</w:t>
            </w:r>
          </w:p>
        </w:tc>
        <w:tc>
          <w:tcPr>
            <w:tcW w:w="1559"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rPr>
          <w:trHeight w:val="614"/>
        </w:trPr>
        <w:tc>
          <w:tcPr>
            <w:tcW w:w="567"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w:t>
            </w:r>
          </w:p>
        </w:tc>
        <w:tc>
          <w:tcPr>
            <w:tcW w:w="1701"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технических средств АГПТ, составных частей (элементов установок)</w:t>
            </w:r>
          </w:p>
        </w:tc>
        <w:tc>
          <w:tcPr>
            <w:tcW w:w="5529" w:type="dxa"/>
            <w:tcBorders>
              <w:top w:val="double" w:sz="4" w:space="0" w:color="auto"/>
            </w:tcBorders>
          </w:tcPr>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Внешний осмотр составных частей установки на отсутствие механических повреждений</w:t>
            </w:r>
            <w:proofErr w:type="gramStart"/>
            <w:r w:rsidRPr="009747AB">
              <w:rPr>
                <w:rFonts w:ascii="Times New Roman" w:hAnsi="Times New Roman"/>
                <w:spacing w:val="-4"/>
              </w:rPr>
              <w:t>.</w:t>
            </w:r>
            <w:proofErr w:type="gramEnd"/>
            <w:r w:rsidRPr="009747AB">
              <w:rPr>
                <w:rFonts w:ascii="Times New Roman" w:hAnsi="Times New Roman"/>
                <w:spacing w:val="-4"/>
              </w:rPr>
              <w:t xml:space="preserve"> </w:t>
            </w:r>
            <w:proofErr w:type="gramStart"/>
            <w:r w:rsidRPr="009747AB">
              <w:rPr>
                <w:rFonts w:ascii="Times New Roman" w:hAnsi="Times New Roman"/>
                <w:spacing w:val="-4"/>
              </w:rPr>
              <w:t>г</w:t>
            </w:r>
            <w:proofErr w:type="gramEnd"/>
            <w:r w:rsidRPr="009747AB">
              <w:rPr>
                <w:rFonts w:ascii="Times New Roman" w:hAnsi="Times New Roman"/>
                <w:spacing w:val="-4"/>
              </w:rPr>
              <w:t>рязи, а также внешний осмотр прочности крепления, сохранности пломб;</w:t>
            </w:r>
          </w:p>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Проверка кабельных соединений, отсутствие обрывов, ненадежных контактов, механических повреждений, ослабления винтовых, болтовых и гаечных соединений. При необходимости замена поврежденных кабельных линий связи, неисправных элементов крепежа, протяжка резьбовых соединений.</w:t>
            </w:r>
          </w:p>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Проверка индикации всех элементов оборудование системы, при необходимости восстановление элементов индикации</w:t>
            </w:r>
          </w:p>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Контроль рабочего положения запорной арматуры, давления в побудительной сети и пусковых баллонах;</w:t>
            </w:r>
          </w:p>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Контроль количества (массы) огнетушащего вещества без газа-вытеснителя и/или давления газа-вытеснителя, давления сжатого ГОТВ</w:t>
            </w:r>
          </w:p>
        </w:tc>
        <w:tc>
          <w:tcPr>
            <w:tcW w:w="1559" w:type="dxa"/>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b/>
                <w:lang w:eastAsia="ru-RU"/>
              </w:rPr>
            </w:pPr>
            <w:r w:rsidRPr="009747AB">
              <w:rPr>
                <w:rFonts w:ascii="Times New Roman" w:eastAsia="Times New Roman" w:hAnsi="Times New Roman"/>
                <w:lang w:eastAsia="ru-RU"/>
              </w:rPr>
              <w:t>1 раз в месяц</w:t>
            </w:r>
          </w:p>
        </w:tc>
      </w:tr>
      <w:tr w:rsidR="00427BD1" w:rsidRPr="00B62556" w:rsidTr="009747AB">
        <w:trPr>
          <w:trHeight w:val="684"/>
        </w:trPr>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529" w:type="dxa"/>
            <w:tcBorders>
              <w:top w:val="single" w:sz="6" w:space="0" w:color="000001"/>
              <w:left w:val="single" w:sz="6" w:space="0" w:color="000001"/>
              <w:bottom w:val="single" w:sz="6" w:space="0" w:color="000001"/>
              <w:right w:val="single" w:sz="6" w:space="0" w:color="000001"/>
            </w:tcBorders>
            <w:shd w:val="clear" w:color="auto" w:fill="auto"/>
          </w:tcPr>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spacing w:val="-4"/>
              </w:rPr>
            </w:pPr>
            <w:r w:rsidRPr="009747AB">
              <w:rPr>
                <w:rFonts w:ascii="Times New Roman" w:hAnsi="Times New Roman"/>
                <w:spacing w:val="-4"/>
              </w:rPr>
              <w:t>Проверка отсутствия изменений типа пожарной нагрузки, а также объема и герметичности защищаемых помещений от проектной документации</w:t>
            </w:r>
          </w:p>
        </w:tc>
        <w:tc>
          <w:tcPr>
            <w:tcW w:w="1559" w:type="dxa"/>
            <w:tcBorders>
              <w:top w:val="single" w:sz="6" w:space="0" w:color="000001"/>
              <w:left w:val="single" w:sz="6" w:space="0" w:color="000001"/>
              <w:bottom w:val="single" w:sz="6" w:space="0" w:color="000001"/>
              <w:right w:val="single" w:sz="6" w:space="0" w:color="000001"/>
            </w:tcBorders>
            <w:shd w:val="clear" w:color="auto" w:fill="auto"/>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год</w:t>
            </w:r>
          </w:p>
        </w:tc>
      </w:tr>
      <w:tr w:rsidR="00427BD1" w:rsidRPr="00B62556" w:rsidTr="009747AB">
        <w:trPr>
          <w:trHeight w:val="927"/>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2</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основного и резервного источников электропитания</w:t>
            </w:r>
          </w:p>
        </w:tc>
        <w:tc>
          <w:tcPr>
            <w:tcW w:w="5529" w:type="dxa"/>
          </w:tcPr>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rPr>
            </w:pPr>
            <w:r w:rsidRPr="009747AB">
              <w:rPr>
                <w:rFonts w:ascii="Times New Roman" w:hAnsi="Times New Roman"/>
              </w:rPr>
              <w:t>Контроль состояния основного и резервного источников питания;</w:t>
            </w:r>
          </w:p>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rPr>
            </w:pPr>
            <w:r w:rsidRPr="009747AB">
              <w:rPr>
                <w:rFonts w:ascii="Times New Roman" w:hAnsi="Times New Roman"/>
              </w:rPr>
              <w:t xml:space="preserve">Автоматическое переключение цепей питания с основного ввода на </w:t>
            </w:r>
            <w:proofErr w:type="gramStart"/>
            <w:r w:rsidRPr="009747AB">
              <w:rPr>
                <w:rFonts w:ascii="Times New Roman" w:hAnsi="Times New Roman"/>
              </w:rPr>
              <w:t>резервный</w:t>
            </w:r>
            <w:proofErr w:type="gramEnd"/>
            <w:r w:rsidRPr="009747AB">
              <w:rPr>
                <w:rFonts w:ascii="Times New Roman" w:hAnsi="Times New Roman"/>
              </w:rPr>
              <w:t>.</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3 месяца</w:t>
            </w:r>
          </w:p>
        </w:tc>
      </w:tr>
      <w:tr w:rsidR="00427BD1" w:rsidRPr="00B62556" w:rsidTr="009747AB">
        <w:trPr>
          <w:trHeight w:val="719"/>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3</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работоспособности системы АГПТ</w:t>
            </w:r>
          </w:p>
        </w:tc>
        <w:tc>
          <w:tcPr>
            <w:tcW w:w="5529" w:type="dxa"/>
          </w:tcPr>
          <w:p w:rsidR="00427BD1" w:rsidRPr="009747AB" w:rsidRDefault="00427BD1" w:rsidP="00427BD1">
            <w:pPr>
              <w:widowControl w:val="0"/>
              <w:numPr>
                <w:ilvl w:val="0"/>
                <w:numId w:val="3"/>
              </w:numPr>
              <w:autoSpaceDE w:val="0"/>
              <w:autoSpaceDN w:val="0"/>
              <w:adjustRightInd w:val="0"/>
              <w:spacing w:after="200" w:line="276" w:lineRule="auto"/>
              <w:ind w:left="29" w:hanging="142"/>
              <w:contextualSpacing/>
              <w:jc w:val="both"/>
              <w:rPr>
                <w:rFonts w:ascii="Times New Roman" w:hAnsi="Times New Roman"/>
              </w:rPr>
            </w:pPr>
            <w:r w:rsidRPr="009747AB">
              <w:rPr>
                <w:rFonts w:ascii="Times New Roman" w:hAnsi="Times New Roman"/>
              </w:rPr>
              <w:t>Проверка работоспособности установки в ручном (дистанционном) и автоматическом режимах</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6 месяцев</w:t>
            </w:r>
          </w:p>
        </w:tc>
      </w:tr>
      <w:tr w:rsidR="00427BD1" w:rsidRPr="00B62556" w:rsidTr="009747AB">
        <w:trPr>
          <w:trHeight w:val="571"/>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4</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Метрологическая проверка КИП</w:t>
            </w:r>
          </w:p>
        </w:tc>
        <w:tc>
          <w:tcPr>
            <w:tcW w:w="5529" w:type="dxa"/>
          </w:tcPr>
          <w:p w:rsidR="00427BD1" w:rsidRPr="009747AB" w:rsidRDefault="00427BD1" w:rsidP="009747AB">
            <w:pPr>
              <w:spacing w:after="200" w:line="276" w:lineRule="auto"/>
              <w:ind w:left="28"/>
              <w:contextualSpacing/>
              <w:jc w:val="both"/>
              <w:rPr>
                <w:rFonts w:ascii="Times New Roman" w:hAnsi="Times New Roman"/>
              </w:rPr>
            </w:pPr>
            <w:r w:rsidRPr="009747AB">
              <w:rPr>
                <w:rFonts w:ascii="Times New Roman" w:hAnsi="Times New Roman"/>
              </w:rPr>
              <w:t>-</w:t>
            </w:r>
          </w:p>
          <w:p w:rsidR="00427BD1" w:rsidRPr="00B62556" w:rsidRDefault="00427BD1" w:rsidP="009747AB">
            <w:pPr>
              <w:widowControl w:val="0"/>
              <w:tabs>
                <w:tab w:val="left" w:pos="1770"/>
              </w:tabs>
              <w:autoSpaceDE w:val="0"/>
              <w:autoSpaceDN w:val="0"/>
              <w:adjustRightInd w:val="0"/>
              <w:rPr>
                <w:rFonts w:ascii="Times New Roman" w:hAnsi="Times New Roman"/>
              </w:rPr>
            </w:pPr>
            <w:r w:rsidRPr="00B62556">
              <w:rPr>
                <w:rFonts w:ascii="Times New Roman" w:hAnsi="Times New Roman"/>
              </w:rPr>
              <w:tab/>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год</w:t>
            </w:r>
          </w:p>
        </w:tc>
      </w:tr>
      <w:tr w:rsidR="00427BD1" w:rsidRPr="00B62556" w:rsidTr="009747AB">
        <w:trPr>
          <w:trHeight w:val="189"/>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5</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Профилактические работы</w:t>
            </w:r>
          </w:p>
        </w:tc>
        <w:tc>
          <w:tcPr>
            <w:tcW w:w="5529" w:type="dxa"/>
          </w:tcPr>
          <w:p w:rsidR="00427BD1" w:rsidRPr="009747AB" w:rsidRDefault="00427BD1" w:rsidP="00427BD1">
            <w:pPr>
              <w:widowControl w:val="0"/>
              <w:numPr>
                <w:ilvl w:val="0"/>
                <w:numId w:val="3"/>
              </w:numPr>
              <w:autoSpaceDE w:val="0"/>
              <w:autoSpaceDN w:val="0"/>
              <w:adjustRightInd w:val="0"/>
              <w:spacing w:after="200" w:line="276" w:lineRule="auto"/>
              <w:ind w:left="28" w:hanging="142"/>
              <w:contextualSpacing/>
              <w:jc w:val="both"/>
              <w:rPr>
                <w:rFonts w:ascii="Times New Roman" w:hAnsi="Times New Roman"/>
                <w:sz w:val="21"/>
                <w:szCs w:val="21"/>
              </w:rPr>
            </w:pPr>
            <w:r w:rsidRPr="009747AB">
              <w:rPr>
                <w:rFonts w:ascii="Times New Roman" w:hAnsi="Times New Roman"/>
                <w:sz w:val="21"/>
                <w:szCs w:val="21"/>
              </w:rPr>
              <w:t>Проверка исправности (сопротивления) шлейфов и соединений;</w:t>
            </w:r>
          </w:p>
          <w:p w:rsidR="00427BD1" w:rsidRPr="009747AB" w:rsidRDefault="00427BD1" w:rsidP="00427BD1">
            <w:pPr>
              <w:widowControl w:val="0"/>
              <w:numPr>
                <w:ilvl w:val="0"/>
                <w:numId w:val="3"/>
              </w:numPr>
              <w:autoSpaceDE w:val="0"/>
              <w:autoSpaceDN w:val="0"/>
              <w:adjustRightInd w:val="0"/>
              <w:spacing w:after="200" w:line="276" w:lineRule="auto"/>
              <w:ind w:left="28" w:hanging="142"/>
              <w:contextualSpacing/>
              <w:jc w:val="both"/>
              <w:rPr>
                <w:rFonts w:ascii="Times New Roman" w:hAnsi="Times New Roman"/>
                <w:spacing w:val="-4"/>
                <w:sz w:val="21"/>
                <w:szCs w:val="21"/>
              </w:rPr>
            </w:pPr>
            <w:r w:rsidRPr="009747AB">
              <w:rPr>
                <w:rFonts w:ascii="Times New Roman" w:hAnsi="Times New Roman"/>
                <w:spacing w:val="-4"/>
                <w:sz w:val="21"/>
                <w:szCs w:val="21"/>
              </w:rPr>
              <w:t>Протяжка резьбовых соединений электрических контактов;</w:t>
            </w:r>
          </w:p>
          <w:p w:rsidR="00427BD1" w:rsidRPr="009747AB" w:rsidRDefault="00427BD1" w:rsidP="00427BD1">
            <w:pPr>
              <w:widowControl w:val="0"/>
              <w:numPr>
                <w:ilvl w:val="0"/>
                <w:numId w:val="3"/>
              </w:numPr>
              <w:autoSpaceDE w:val="0"/>
              <w:autoSpaceDN w:val="0"/>
              <w:adjustRightInd w:val="0"/>
              <w:spacing w:after="200" w:line="276" w:lineRule="auto"/>
              <w:ind w:left="28" w:hanging="142"/>
              <w:contextualSpacing/>
              <w:jc w:val="both"/>
              <w:rPr>
                <w:rFonts w:ascii="Times New Roman" w:hAnsi="Times New Roman"/>
                <w:sz w:val="21"/>
                <w:szCs w:val="21"/>
              </w:rPr>
            </w:pPr>
            <w:r w:rsidRPr="009747AB">
              <w:rPr>
                <w:rFonts w:ascii="Times New Roman" w:hAnsi="Times New Roman"/>
                <w:sz w:val="21"/>
                <w:szCs w:val="21"/>
              </w:rPr>
              <w:t>Проверка технических параметров приборов управления и их заводских настроек;</w:t>
            </w:r>
          </w:p>
          <w:p w:rsidR="00427BD1" w:rsidRPr="009747AB" w:rsidRDefault="00427BD1" w:rsidP="00427BD1">
            <w:pPr>
              <w:widowControl w:val="0"/>
              <w:numPr>
                <w:ilvl w:val="0"/>
                <w:numId w:val="3"/>
              </w:numPr>
              <w:autoSpaceDE w:val="0"/>
              <w:autoSpaceDN w:val="0"/>
              <w:adjustRightInd w:val="0"/>
              <w:spacing w:after="200" w:line="276" w:lineRule="auto"/>
              <w:ind w:left="28" w:hanging="142"/>
              <w:contextualSpacing/>
              <w:jc w:val="both"/>
              <w:rPr>
                <w:rFonts w:ascii="Times New Roman" w:hAnsi="Times New Roman"/>
              </w:rPr>
            </w:pPr>
            <w:r w:rsidRPr="009747AB">
              <w:rPr>
                <w:rFonts w:ascii="Times New Roman" w:hAnsi="Times New Roman"/>
                <w:sz w:val="21"/>
                <w:szCs w:val="21"/>
              </w:rPr>
              <w:t>Чистка электрических контактов реле</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3 месяца</w:t>
            </w:r>
          </w:p>
        </w:tc>
      </w:tr>
    </w:tbl>
    <w:p w:rsidR="00427BD1" w:rsidRPr="00B62556" w:rsidRDefault="00427BD1" w:rsidP="00427BD1">
      <w:pPr>
        <w:spacing w:line="240" w:lineRule="auto"/>
        <w:rPr>
          <w:rFonts w:ascii="Times New Roman" w:hAnsi="Times New Roman" w:cs="Times New Roman"/>
          <w:bCs/>
          <w:sz w:val="24"/>
          <w:szCs w:val="24"/>
        </w:rPr>
      </w:pPr>
    </w:p>
    <w:p w:rsidR="00427BD1" w:rsidRPr="009747AB" w:rsidRDefault="00427BD1" w:rsidP="00427BD1">
      <w:pPr>
        <w:widowControl w:val="0"/>
        <w:tabs>
          <w:tab w:val="left" w:pos="142"/>
        </w:tabs>
        <w:autoSpaceDE w:val="0"/>
        <w:autoSpaceDN w:val="0"/>
        <w:adjustRightInd w:val="0"/>
        <w:spacing w:after="0" w:line="240" w:lineRule="auto"/>
        <w:rPr>
          <w:rFonts w:ascii="Times New Roman" w:eastAsia="Calibri" w:hAnsi="Times New Roman" w:cs="Times New Roman"/>
          <w:b/>
        </w:rPr>
      </w:pPr>
      <w:r w:rsidRPr="009747AB">
        <w:rPr>
          <w:rFonts w:ascii="Times New Roman" w:eastAsia="Calibri" w:hAnsi="Times New Roman" w:cs="Times New Roman"/>
          <w:b/>
        </w:rPr>
        <w:t>В.6 Система внутреннего противопожарного водопровода (Автоматизация водяного</w:t>
      </w:r>
      <w:r w:rsidRPr="009747AB">
        <w:rPr>
          <w:rFonts w:ascii="Times New Roman" w:eastAsia="Calibri" w:hAnsi="Times New Roman" w:cs="Times New Roman"/>
          <w:b/>
        </w:rPr>
        <w:br/>
      </w:r>
      <w:r w:rsidRPr="009747AB">
        <w:rPr>
          <w:rFonts w:ascii="Times New Roman" w:eastAsia="Calibri" w:hAnsi="Times New Roman" w:cs="Times New Roman"/>
          <w:b/>
        </w:rPr>
        <w:lastRenderedPageBreak/>
        <w:t>пожаротушения) (ВПВ)</w:t>
      </w:r>
    </w:p>
    <w:tbl>
      <w:tblPr>
        <w:tblStyle w:val="1421"/>
        <w:tblW w:w="9356" w:type="dxa"/>
        <w:tblInd w:w="-5" w:type="dxa"/>
        <w:tblLook w:val="04A0" w:firstRow="1" w:lastRow="0" w:firstColumn="1" w:lastColumn="0" w:noHBand="0" w:noVBand="1"/>
      </w:tblPr>
      <w:tblGrid>
        <w:gridCol w:w="559"/>
        <w:gridCol w:w="2077"/>
        <w:gridCol w:w="5047"/>
        <w:gridCol w:w="1673"/>
      </w:tblGrid>
      <w:tr w:rsidR="00427BD1" w:rsidRPr="00B62556" w:rsidTr="009747AB">
        <w:tc>
          <w:tcPr>
            <w:tcW w:w="567" w:type="dxa"/>
            <w:tcBorders>
              <w:bottom w:val="doub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hideMark/>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tcBorders>
              <w:bottom w:val="double" w:sz="4" w:space="0" w:color="auto"/>
            </w:tcBorders>
            <w:vAlign w:val="center"/>
            <w:hideMark/>
          </w:tcPr>
          <w:p w:rsidR="00427BD1" w:rsidRPr="009747AB" w:rsidRDefault="00427BD1" w:rsidP="009747AB">
            <w:pPr>
              <w:widowControl w:val="0"/>
              <w:autoSpaceDE w:val="0"/>
              <w:autoSpaceDN w:val="0"/>
              <w:adjustRightInd w:val="0"/>
              <w:spacing w:after="200" w:line="276" w:lineRule="auto"/>
              <w:ind w:left="360"/>
              <w:jc w:val="center"/>
              <w:rPr>
                <w:rFonts w:ascii="Times New Roman" w:eastAsia="Times New Roman" w:hAnsi="Times New Roman"/>
                <w:bCs/>
                <w:lang w:eastAsia="ru-RU"/>
              </w:rPr>
            </w:pPr>
            <w:r w:rsidRPr="009747AB">
              <w:rPr>
                <w:rFonts w:ascii="Times New Roman" w:eastAsia="Times New Roman" w:hAnsi="Times New Roman"/>
                <w:bCs/>
                <w:lang w:eastAsia="ru-RU"/>
              </w:rPr>
              <w:t>Вид работ (операций)</w:t>
            </w:r>
          </w:p>
        </w:tc>
        <w:tc>
          <w:tcPr>
            <w:tcW w:w="1559" w:type="dxa"/>
            <w:tcBorders>
              <w:top w:val="single" w:sz="4" w:space="0" w:color="auto"/>
              <w:left w:val="single" w:sz="4" w:space="0" w:color="auto"/>
              <w:bottom w:val="doub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c>
          <w:tcPr>
            <w:tcW w:w="567" w:type="dxa"/>
            <w:vMerge w:val="restart"/>
            <w:tcBorders>
              <w:top w:val="double" w:sz="4" w:space="0" w:color="auto"/>
              <w:left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1</w:t>
            </w:r>
          </w:p>
        </w:tc>
        <w:tc>
          <w:tcPr>
            <w:tcW w:w="1701"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r w:rsidRPr="009747AB">
              <w:rPr>
                <w:rFonts w:ascii="Times New Roman" w:eastAsia="Times New Roman" w:hAnsi="Times New Roman"/>
                <w:lang w:eastAsia="ru-RU"/>
              </w:rPr>
              <w:t>ТО технических средств ВПВ и трубопроводов (оборудование насосной станции, гидромеханических технических средств ВПВ и трубопроводов)</w:t>
            </w:r>
          </w:p>
        </w:tc>
        <w:tc>
          <w:tcPr>
            <w:tcW w:w="5529" w:type="dxa"/>
            <w:tcBorders>
              <w:top w:val="double" w:sz="4" w:space="0" w:color="auto"/>
              <w:left w:val="single" w:sz="4" w:space="0" w:color="auto"/>
              <w:bottom w:val="single" w:sz="4" w:space="0" w:color="auto"/>
              <w:right w:val="single" w:sz="4" w:space="0" w:color="auto"/>
            </w:tcBorders>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Осмотр насосных агрегатов и др. оборудования насосной станции на отсутствие пыли, грязи, утечек;</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Осмотр трубопроводов на отсутствие протечек, провисов, искривлений, складок, трещин и иных дефектов на изогнутых частях трубопровода;</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состояния защитного покрытия трубопроводов, отсутствие на них грязи и пыли;</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на отсутствие течей и прогибов трубопроводов;</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индикации всех элементов оборудование системы, при необходимости восстановление элементов индикации</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proofErr w:type="gramStart"/>
            <w:r w:rsidRPr="009747AB">
              <w:rPr>
                <w:rFonts w:ascii="Times New Roman" w:hAnsi="Times New Roman"/>
              </w:rPr>
              <w:t>Проверка работоспособности составных частей системы (контроллеров, датчиков температуры, давления, указания уровня жидкости (поплавков), правильность отображения состояния приборов на планах объекта,</w:t>
            </w:r>
            <w:proofErr w:type="gramEnd"/>
          </w:p>
        </w:tc>
        <w:tc>
          <w:tcPr>
            <w:tcW w:w="1559" w:type="dxa"/>
            <w:tcBorders>
              <w:top w:val="doub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месяц</w:t>
            </w:r>
          </w:p>
        </w:tc>
      </w:tr>
      <w:tr w:rsidR="00427BD1" w:rsidRPr="00B62556" w:rsidTr="009747AB">
        <w:tc>
          <w:tcPr>
            <w:tcW w:w="567" w:type="dxa"/>
            <w:vMerge/>
            <w:tcBorders>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состояния вводов, запорной арматуры, измерительных приборов и водозаборного колодца;</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состояния креплений трубопроводов, отсутствие касаний электропроводов и кабелей;</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прочности креплений технических средств ВПВ и трубопроводов;</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 xml:space="preserve">Проверка наличия на технических средствах ВПВ маркировки (табличек, </w:t>
            </w:r>
            <w:proofErr w:type="spellStart"/>
            <w:r w:rsidRPr="009747AB">
              <w:rPr>
                <w:rFonts w:ascii="Times New Roman" w:hAnsi="Times New Roman"/>
              </w:rPr>
              <w:t>шильдиков</w:t>
            </w:r>
            <w:proofErr w:type="spellEnd"/>
            <w:r w:rsidRPr="009747AB">
              <w:rPr>
                <w:rFonts w:ascii="Times New Roman" w:hAnsi="Times New Roman"/>
              </w:rPr>
              <w:t xml:space="preserve"> с обозначением);</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контроллеров на отсутствие ложных срабатываний, выдачи сигналов тревог насосных установок. Корректировка установочных параметров моноблочных насосных установок высокого давления (рабочие параметры поддержания давления, режима работы насосных установок, ротации, параметров связи с АРМ комплексной диспетчеризации)</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rPr>
          <w:trHeight w:val="1312"/>
        </w:trPr>
        <w:tc>
          <w:tcPr>
            <w:tcW w:w="567"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2</w:t>
            </w:r>
          </w:p>
        </w:tc>
        <w:tc>
          <w:tcPr>
            <w:tcW w:w="1701" w:type="dxa"/>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r w:rsidRPr="009747AB">
              <w:rPr>
                <w:rFonts w:ascii="Times New Roman" w:eastAsia="Times New Roman" w:hAnsi="Times New Roman"/>
                <w:lang w:eastAsia="ru-RU"/>
              </w:rPr>
              <w:t>Проверка основного и резервного источников электропитания</w:t>
            </w: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состояния основного и резервного источников питания;</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 xml:space="preserve">Автоматическое переключение цепей питания с основного ввода на </w:t>
            </w:r>
            <w:proofErr w:type="gramStart"/>
            <w:r w:rsidRPr="009747AB">
              <w:rPr>
                <w:rFonts w:ascii="Times New Roman" w:hAnsi="Times New Roman"/>
              </w:rPr>
              <w:t>резервный</w:t>
            </w:r>
            <w:proofErr w:type="gramEnd"/>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Замена АКБ в источниках бесперебойного питания (при необходимости)</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bl>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27BD1" w:rsidRPr="00B62556" w:rsidRDefault="00427BD1" w:rsidP="00427B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9747AB" w:rsidRDefault="00427BD1" w:rsidP="00427BD1">
      <w:pPr>
        <w:widowControl w:val="0"/>
        <w:autoSpaceDE w:val="0"/>
        <w:autoSpaceDN w:val="0"/>
        <w:adjustRightInd w:val="0"/>
        <w:spacing w:after="0" w:line="240" w:lineRule="auto"/>
        <w:jc w:val="both"/>
        <w:rPr>
          <w:rFonts w:ascii="Times New Roman" w:eastAsia="Calibri" w:hAnsi="Times New Roman" w:cs="Times New Roman"/>
        </w:rPr>
      </w:pPr>
    </w:p>
    <w:tbl>
      <w:tblPr>
        <w:tblStyle w:val="1421"/>
        <w:tblW w:w="9356" w:type="dxa"/>
        <w:tblInd w:w="-5" w:type="dxa"/>
        <w:tblLook w:val="04A0" w:firstRow="1" w:lastRow="0" w:firstColumn="1" w:lastColumn="0" w:noHBand="0" w:noVBand="1"/>
      </w:tblPr>
      <w:tblGrid>
        <w:gridCol w:w="560"/>
        <w:gridCol w:w="2036"/>
        <w:gridCol w:w="5087"/>
        <w:gridCol w:w="1673"/>
      </w:tblGrid>
      <w:tr w:rsidR="00427BD1" w:rsidRPr="00B62556" w:rsidTr="009747AB">
        <w:tc>
          <w:tcPr>
            <w:tcW w:w="567" w:type="dxa"/>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hideMark/>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hideMark/>
          </w:tcPr>
          <w:p w:rsidR="00427BD1" w:rsidRPr="009747AB" w:rsidRDefault="00427BD1" w:rsidP="009747AB">
            <w:pPr>
              <w:widowControl w:val="0"/>
              <w:autoSpaceDE w:val="0"/>
              <w:autoSpaceDN w:val="0"/>
              <w:adjustRightInd w:val="0"/>
              <w:spacing w:after="200" w:line="276" w:lineRule="auto"/>
              <w:ind w:left="360"/>
              <w:jc w:val="center"/>
              <w:rPr>
                <w:rFonts w:ascii="Times New Roman" w:eastAsia="Times New Roman" w:hAnsi="Times New Roman"/>
                <w:bCs/>
                <w:lang w:eastAsia="ru-RU"/>
              </w:rPr>
            </w:pPr>
            <w:r w:rsidRPr="009747AB">
              <w:rPr>
                <w:rFonts w:ascii="Times New Roman" w:eastAsia="Times New Roman" w:hAnsi="Times New Roman"/>
                <w:bCs/>
                <w:lang w:eastAsia="ru-RU"/>
              </w:rPr>
              <w:t>Вид работ (операций)</w:t>
            </w:r>
          </w:p>
        </w:tc>
        <w:tc>
          <w:tcPr>
            <w:tcW w:w="1559" w:type="dxa"/>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c>
          <w:tcPr>
            <w:tcW w:w="567" w:type="dxa"/>
            <w:vMerge w:val="restart"/>
            <w:tcBorders>
              <w:top w:val="single" w:sz="4" w:space="0" w:color="auto"/>
              <w:left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3</w:t>
            </w:r>
          </w:p>
        </w:tc>
        <w:tc>
          <w:tcPr>
            <w:tcW w:w="1701" w:type="dxa"/>
            <w:vMerge w:val="restart"/>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r w:rsidRPr="009747AB">
              <w:rPr>
                <w:rFonts w:ascii="Times New Roman" w:eastAsia="Times New Roman" w:hAnsi="Times New Roman"/>
                <w:lang w:eastAsia="ru-RU"/>
              </w:rPr>
              <w:t>Проверка работоспособности системы ВПВ</w:t>
            </w: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Срабатывание в ручном и автоматическом режимах;</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 xml:space="preserve">Перевод пожарных насосов из дежурного режима </w:t>
            </w:r>
            <w:proofErr w:type="gramStart"/>
            <w:r w:rsidRPr="009747AB">
              <w:rPr>
                <w:rFonts w:ascii="Times New Roman" w:hAnsi="Times New Roman"/>
              </w:rPr>
              <w:t>в</w:t>
            </w:r>
            <w:proofErr w:type="gramEnd"/>
            <w:r w:rsidRPr="009747AB">
              <w:rPr>
                <w:rFonts w:ascii="Times New Roman" w:hAnsi="Times New Roman"/>
              </w:rPr>
              <w:t xml:space="preserve"> резервный и наоборот;</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напряжения на основном и резервном источниках питания;</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Перевод пожарных насосов на основное и резервное электроснабжение в автоматическом и ручном режимах;</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давления подачи пожарного насоса;</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Контроль выдачи сигнализации о срабатывании насосной установки.</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выдачи команды при срабатывании ВПВ на включение систем ППЗ, управление технологическим оборудованием;</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работоспособности ВПВ в ручном и автоматическом режиме без подачи воды;</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vMerge/>
            <w:tcBorders>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работоспособности задвижек с электроприводом</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Испытание клапанов пожарных кранов на работоспособность</w:t>
            </w:r>
          </w:p>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Испытание насосной установки</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6 месяцев</w:t>
            </w:r>
          </w:p>
        </w:tc>
      </w:tr>
      <w:tr w:rsidR="00427BD1" w:rsidRPr="00B62556" w:rsidTr="009747AB">
        <w:tc>
          <w:tcPr>
            <w:tcW w:w="567"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4</w:t>
            </w:r>
          </w:p>
        </w:tc>
        <w:tc>
          <w:tcPr>
            <w:tcW w:w="1701" w:type="dxa"/>
          </w:tcPr>
          <w:p w:rsidR="00427BD1" w:rsidRPr="009747AB" w:rsidRDefault="00427BD1" w:rsidP="009747AB">
            <w:pPr>
              <w:widowControl w:val="0"/>
              <w:autoSpaceDE w:val="0"/>
              <w:autoSpaceDN w:val="0"/>
              <w:adjustRightInd w:val="0"/>
              <w:spacing w:after="200" w:line="276" w:lineRule="auto"/>
              <w:contextualSpacing/>
              <w:rPr>
                <w:rFonts w:ascii="Times New Roman" w:eastAsia="Times New Roman" w:hAnsi="Times New Roman"/>
                <w:lang w:eastAsia="ru-RU"/>
              </w:rPr>
            </w:pPr>
            <w:r w:rsidRPr="009747AB">
              <w:rPr>
                <w:rFonts w:ascii="Times New Roman" w:eastAsia="Times New Roman" w:hAnsi="Times New Roman"/>
                <w:lang w:eastAsia="ru-RU"/>
              </w:rPr>
              <w:t>Проверка работоспособности запорных устройств</w:t>
            </w: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Проверка состояния вводов, запорной арматуры, измерительных приборов и водозаборного колодца</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Один раз в 3 месяца</w:t>
            </w:r>
          </w:p>
        </w:tc>
      </w:tr>
      <w:tr w:rsidR="00427BD1" w:rsidRPr="00B62556" w:rsidTr="009747AB">
        <w:tc>
          <w:tcPr>
            <w:tcW w:w="567"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5</w:t>
            </w:r>
          </w:p>
        </w:tc>
        <w:tc>
          <w:tcPr>
            <w:tcW w:w="1701" w:type="dxa"/>
          </w:tcPr>
          <w:p w:rsidR="00427BD1" w:rsidRPr="009747AB" w:rsidRDefault="00427BD1" w:rsidP="009747AB">
            <w:pPr>
              <w:widowControl w:val="0"/>
              <w:autoSpaceDE w:val="0"/>
              <w:autoSpaceDN w:val="0"/>
              <w:adjustRightInd w:val="0"/>
              <w:spacing w:after="200" w:line="276" w:lineRule="auto"/>
              <w:ind w:right="-108"/>
              <w:contextualSpacing/>
              <w:rPr>
                <w:rFonts w:ascii="Times New Roman" w:eastAsia="Times New Roman" w:hAnsi="Times New Roman"/>
                <w:lang w:eastAsia="ru-RU"/>
              </w:rPr>
            </w:pPr>
            <w:r w:rsidRPr="009747AB">
              <w:rPr>
                <w:rFonts w:ascii="Times New Roman" w:eastAsia="Times New Roman" w:hAnsi="Times New Roman"/>
                <w:lang w:eastAsia="ru-RU"/>
              </w:rPr>
              <w:t>Испытания ВПВ на водоотдачу</w:t>
            </w:r>
          </w:p>
        </w:tc>
        <w:tc>
          <w:tcPr>
            <w:tcW w:w="5529" w:type="dxa"/>
          </w:tcPr>
          <w:p w:rsidR="00427BD1" w:rsidRPr="009747AB" w:rsidRDefault="00427BD1" w:rsidP="00427BD1">
            <w:pPr>
              <w:widowControl w:val="0"/>
              <w:numPr>
                <w:ilvl w:val="0"/>
                <w:numId w:val="4"/>
              </w:numPr>
              <w:autoSpaceDE w:val="0"/>
              <w:autoSpaceDN w:val="0"/>
              <w:adjustRightInd w:val="0"/>
              <w:spacing w:after="200" w:line="276" w:lineRule="auto"/>
              <w:ind w:left="34" w:hanging="142"/>
              <w:contextualSpacing/>
              <w:jc w:val="both"/>
              <w:rPr>
                <w:rFonts w:ascii="Times New Roman" w:hAnsi="Times New Roman"/>
              </w:rPr>
            </w:pPr>
            <w:r w:rsidRPr="009747AB">
              <w:rPr>
                <w:rFonts w:ascii="Times New Roman" w:hAnsi="Times New Roman"/>
              </w:rPr>
              <w:t>Испытания ВПВ на водоотдачу необходимо осуществлять не реже двух раз в год (весной и осенью)</w:t>
            </w: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 xml:space="preserve">Один раз в 6 месяцев </w:t>
            </w:r>
          </w:p>
        </w:tc>
      </w:tr>
      <w:tr w:rsidR="00427BD1" w:rsidRPr="00B62556" w:rsidTr="009747AB">
        <w:tc>
          <w:tcPr>
            <w:tcW w:w="567"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6</w:t>
            </w:r>
          </w:p>
        </w:tc>
        <w:tc>
          <w:tcPr>
            <w:tcW w:w="1701" w:type="dxa"/>
          </w:tcPr>
          <w:p w:rsidR="00427BD1" w:rsidRPr="009747AB" w:rsidRDefault="00427BD1" w:rsidP="009747AB">
            <w:pPr>
              <w:widowControl w:val="0"/>
              <w:autoSpaceDE w:val="0"/>
              <w:autoSpaceDN w:val="0"/>
              <w:adjustRightInd w:val="0"/>
              <w:spacing w:after="200" w:line="276" w:lineRule="auto"/>
              <w:ind w:left="-107" w:right="-108"/>
              <w:contextualSpacing/>
              <w:rPr>
                <w:rFonts w:ascii="Times New Roman" w:eastAsia="Times New Roman" w:hAnsi="Times New Roman"/>
                <w:spacing w:val="-4"/>
                <w:lang w:eastAsia="ru-RU"/>
              </w:rPr>
            </w:pPr>
            <w:r w:rsidRPr="009747AB">
              <w:rPr>
                <w:rFonts w:ascii="Times New Roman" w:eastAsia="Times New Roman" w:hAnsi="Times New Roman"/>
                <w:spacing w:val="-4"/>
                <w:lang w:eastAsia="ru-RU"/>
              </w:rPr>
              <w:t>Устранение неисправностей, коррекция и настройка основных параметров оборудование и программного обеспечения системы для постоянной промышленной эксплуатации. При необходимости замена неисправных элементов системы</w:t>
            </w:r>
          </w:p>
        </w:tc>
        <w:tc>
          <w:tcPr>
            <w:tcW w:w="5529" w:type="dxa"/>
          </w:tcPr>
          <w:p w:rsidR="00427BD1" w:rsidRPr="009747AB" w:rsidRDefault="00427BD1" w:rsidP="009747AB">
            <w:pPr>
              <w:spacing w:after="200" w:line="276" w:lineRule="auto"/>
              <w:ind w:left="34"/>
              <w:contextualSpacing/>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427BD1" w:rsidRPr="009747AB" w:rsidRDefault="00427BD1" w:rsidP="009747AB">
            <w:pPr>
              <w:widowControl w:val="0"/>
              <w:autoSpaceDE w:val="0"/>
              <w:autoSpaceDN w:val="0"/>
              <w:adjustRightInd w:val="0"/>
              <w:spacing w:after="200" w:line="276" w:lineRule="auto"/>
              <w:rPr>
                <w:rFonts w:ascii="Times New Roman" w:eastAsia="Times New Roman" w:hAnsi="Times New Roman"/>
                <w:lang w:eastAsia="ru-RU"/>
              </w:rPr>
            </w:pPr>
            <w:r w:rsidRPr="009747AB">
              <w:rPr>
                <w:rFonts w:ascii="Times New Roman" w:eastAsia="Times New Roman" w:hAnsi="Times New Roman"/>
                <w:lang w:eastAsia="ru-RU"/>
              </w:rPr>
              <w:t>По необходимости</w:t>
            </w:r>
          </w:p>
        </w:tc>
      </w:tr>
    </w:tbl>
    <w:p w:rsidR="00427BD1" w:rsidRPr="00B62556" w:rsidRDefault="00427BD1" w:rsidP="00427BD1">
      <w:pPr>
        <w:spacing w:line="240" w:lineRule="auto"/>
        <w:rPr>
          <w:rFonts w:ascii="Times New Roman" w:hAnsi="Times New Roman" w:cs="Times New Roman"/>
          <w:bCs/>
          <w:sz w:val="24"/>
          <w:szCs w:val="24"/>
        </w:rPr>
      </w:pPr>
    </w:p>
    <w:p w:rsidR="00427BD1" w:rsidRPr="00B62556" w:rsidRDefault="00427BD1" w:rsidP="00427BD1">
      <w:pPr>
        <w:rPr>
          <w:rFonts w:ascii="Times New Roman" w:hAnsi="Times New Roman" w:cs="Times New Roman"/>
          <w:bCs/>
          <w:sz w:val="24"/>
          <w:szCs w:val="24"/>
        </w:rPr>
      </w:pPr>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lastRenderedPageBreak/>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427BD1" w:rsidRPr="009747AB" w:rsidRDefault="00427BD1" w:rsidP="00427BD1">
      <w:pPr>
        <w:widowControl w:val="0"/>
        <w:tabs>
          <w:tab w:val="left" w:pos="142"/>
        </w:tabs>
        <w:autoSpaceDE w:val="0"/>
        <w:autoSpaceDN w:val="0"/>
        <w:adjustRightInd w:val="0"/>
        <w:spacing w:after="0" w:line="240" w:lineRule="auto"/>
        <w:ind w:right="142"/>
        <w:jc w:val="center"/>
        <w:rPr>
          <w:rFonts w:ascii="Times New Roman" w:eastAsia="Calibri" w:hAnsi="Times New Roman" w:cs="Times New Roman"/>
          <w:b/>
          <w:bCs/>
        </w:rPr>
      </w:pPr>
      <w:r w:rsidRPr="009747AB">
        <w:rPr>
          <w:rFonts w:ascii="Times New Roman" w:eastAsia="Times New Roman" w:hAnsi="Times New Roman" w:cs="Times New Roman"/>
          <w:b/>
          <w:bCs/>
          <w:lang w:eastAsia="ru-RU"/>
        </w:rPr>
        <w:t xml:space="preserve">В.7 Система </w:t>
      </w:r>
      <w:proofErr w:type="spellStart"/>
      <w:r w:rsidRPr="009747AB">
        <w:rPr>
          <w:rFonts w:ascii="Times New Roman" w:eastAsia="Times New Roman" w:hAnsi="Times New Roman" w:cs="Times New Roman"/>
          <w:b/>
          <w:bCs/>
          <w:lang w:eastAsia="ru-RU"/>
        </w:rPr>
        <w:t>противодымной</w:t>
      </w:r>
      <w:proofErr w:type="spellEnd"/>
      <w:r w:rsidRPr="009747AB">
        <w:rPr>
          <w:rFonts w:ascii="Times New Roman" w:eastAsia="Times New Roman" w:hAnsi="Times New Roman" w:cs="Times New Roman"/>
          <w:b/>
          <w:bCs/>
          <w:lang w:eastAsia="ru-RU"/>
        </w:rPr>
        <w:t xml:space="preserve"> вентиляции (автоматизация </w:t>
      </w:r>
      <w:proofErr w:type="spellStart"/>
      <w:r w:rsidRPr="009747AB">
        <w:rPr>
          <w:rFonts w:ascii="Times New Roman" w:eastAsia="Times New Roman" w:hAnsi="Times New Roman" w:cs="Times New Roman"/>
          <w:b/>
          <w:bCs/>
          <w:lang w:eastAsia="ru-RU"/>
        </w:rPr>
        <w:t>противодымной</w:t>
      </w:r>
      <w:proofErr w:type="spellEnd"/>
      <w:r w:rsidRPr="009747AB">
        <w:rPr>
          <w:rFonts w:ascii="Times New Roman" w:eastAsia="Times New Roman" w:hAnsi="Times New Roman" w:cs="Times New Roman"/>
          <w:b/>
          <w:bCs/>
          <w:lang w:eastAsia="ru-RU"/>
        </w:rPr>
        <w:t xml:space="preserve"> вентиляции), огне задерживающие клапаны системы </w:t>
      </w:r>
      <w:proofErr w:type="spellStart"/>
      <w:r w:rsidRPr="009747AB">
        <w:rPr>
          <w:rFonts w:ascii="Times New Roman" w:eastAsia="Times New Roman" w:hAnsi="Times New Roman" w:cs="Times New Roman"/>
          <w:b/>
          <w:bCs/>
          <w:lang w:eastAsia="ru-RU"/>
        </w:rPr>
        <w:t>общеобменной</w:t>
      </w:r>
      <w:proofErr w:type="spellEnd"/>
      <w:r w:rsidRPr="009747AB">
        <w:rPr>
          <w:rFonts w:ascii="Times New Roman" w:eastAsia="Times New Roman" w:hAnsi="Times New Roman" w:cs="Times New Roman"/>
          <w:b/>
          <w:bCs/>
          <w:lang w:eastAsia="ru-RU"/>
        </w:rPr>
        <w:t xml:space="preserve"> вентиляции (ДУ, ОЗК)</w:t>
      </w:r>
    </w:p>
    <w:tbl>
      <w:tblPr>
        <w:tblStyle w:val="721"/>
        <w:tblW w:w="9356" w:type="dxa"/>
        <w:tblInd w:w="-5" w:type="dxa"/>
        <w:tblLook w:val="04A0" w:firstRow="1" w:lastRow="0" w:firstColumn="1" w:lastColumn="0" w:noHBand="0" w:noVBand="1"/>
      </w:tblPr>
      <w:tblGrid>
        <w:gridCol w:w="559"/>
        <w:gridCol w:w="2036"/>
        <w:gridCol w:w="5088"/>
        <w:gridCol w:w="1673"/>
      </w:tblGrid>
      <w:tr w:rsidR="00427BD1" w:rsidRPr="00B62556" w:rsidTr="009747AB">
        <w:tc>
          <w:tcPr>
            <w:tcW w:w="567"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559"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rPr>
          <w:trHeight w:val="1974"/>
        </w:trPr>
        <w:tc>
          <w:tcPr>
            <w:tcW w:w="567"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w:t>
            </w:r>
          </w:p>
        </w:tc>
        <w:tc>
          <w:tcPr>
            <w:tcW w:w="1701" w:type="dxa"/>
            <w:vMerge w:val="restart"/>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ТО технических средств системы ДУ, составных частей (элементов установок)</w:t>
            </w:r>
          </w:p>
        </w:tc>
        <w:tc>
          <w:tcPr>
            <w:tcW w:w="5529" w:type="dxa"/>
            <w:tcBorders>
              <w:top w:val="double" w:sz="4" w:space="0" w:color="auto"/>
            </w:tcBorders>
          </w:tcPr>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Внешний осмотр составных частей системы на отсутствие механических повреждений, коррозии, пыли, грязи, прочность креплений, органайзеров, крепежных элементов и т.п.</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соответствия системы проектной документации;</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кабельных соединений, отсутствие обрывов, ненадежных контактов, механических повреждений, ослабления винтовых, болтовых и гаечных соединений. При необходимости замена поврежденных кабельных линий связи, неисправных элементов крепежа, протяжка резьбовых соединений.</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индикации всех элементов оборудование системы, при необходимости восстановление элементов индикации;</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маркировки всех элементов системы, при необходимости восстановление недостающих маркировочных данных в соответствии с документацией (надписи на бирках, этикетках, указателях);</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световой индикации контроллеров, панелей индикации.</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Проверка работоспособности составных частей системы (контроллеров, шкафов автоматики, вентиляционных установок подпоров и </w:t>
            </w:r>
            <w:proofErr w:type="spellStart"/>
            <w:r w:rsidRPr="009747AB">
              <w:rPr>
                <w:rFonts w:ascii="Times New Roman" w:hAnsi="Times New Roman"/>
              </w:rPr>
              <w:t>дымоудаления</w:t>
            </w:r>
            <w:proofErr w:type="spellEnd"/>
            <w:r w:rsidRPr="009747AB">
              <w:rPr>
                <w:rFonts w:ascii="Times New Roman" w:hAnsi="Times New Roman"/>
              </w:rPr>
              <w:t>, приводов огнезащитных клапанов, жалюзи, правильность отображения состояния приборов на планах объекта, отсутствие сообщений об ошибках и неисправностях и т.п.);</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Просмотр журналов событий на серверах и АРМ комплексной диспетчеризации на выявление ошибок и предупреждений. Квитирование (подтверждение выявленной неисправности и ее устранение) неисправностей в журналах событий с отметкой об их устранении. Устранение дефектов</w:t>
            </w:r>
          </w:p>
        </w:tc>
        <w:tc>
          <w:tcPr>
            <w:tcW w:w="1559" w:type="dxa"/>
            <w:tcBorders>
              <w:top w:val="double" w:sz="4" w:space="0" w:color="auto"/>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b/>
                <w:lang w:eastAsia="ru-RU"/>
              </w:rPr>
            </w:pPr>
            <w:r w:rsidRPr="009747AB">
              <w:rPr>
                <w:rFonts w:ascii="Times New Roman" w:eastAsia="Times New Roman" w:hAnsi="Times New Roman"/>
                <w:lang w:eastAsia="ru-RU"/>
              </w:rPr>
              <w:t>1 раз в месяц</w:t>
            </w:r>
          </w:p>
        </w:tc>
      </w:tr>
      <w:tr w:rsidR="00427BD1" w:rsidRPr="00B62556" w:rsidTr="009747AB">
        <w:trPr>
          <w:trHeight w:val="1051"/>
        </w:trPr>
        <w:tc>
          <w:tcPr>
            <w:tcW w:w="567"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1701" w:type="dxa"/>
            <w:vMerge/>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p>
        </w:tc>
        <w:tc>
          <w:tcPr>
            <w:tcW w:w="5529" w:type="dxa"/>
            <w:tcBorders>
              <w:top w:val="single" w:sz="6" w:space="0" w:color="000001"/>
              <w:left w:val="single" w:sz="6" w:space="0" w:color="000001"/>
              <w:bottom w:val="single" w:sz="6" w:space="0" w:color="000001"/>
              <w:right w:val="single" w:sz="6" w:space="0" w:color="000001"/>
            </w:tcBorders>
            <w:shd w:val="clear" w:color="auto" w:fill="auto"/>
          </w:tcPr>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на отсутствие ложных срабатываний, выдачи сигналов об авариях. Регулировка установочных параметров системы в соответствии с рабочей документацией. Замена неисправных составных частей</w:t>
            </w:r>
          </w:p>
        </w:tc>
        <w:tc>
          <w:tcPr>
            <w:tcW w:w="1559" w:type="dxa"/>
            <w:tcBorders>
              <w:top w:val="single" w:sz="6" w:space="0" w:color="000001"/>
              <w:left w:val="single" w:sz="6" w:space="0" w:color="000001"/>
              <w:bottom w:val="single" w:sz="6" w:space="0" w:color="000001"/>
              <w:right w:val="single" w:sz="6" w:space="0" w:color="000001"/>
            </w:tcBorders>
            <w:shd w:val="clear" w:color="auto" w:fill="auto"/>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год</w:t>
            </w:r>
          </w:p>
        </w:tc>
      </w:tr>
      <w:tr w:rsidR="00427BD1" w:rsidRPr="00B62556" w:rsidTr="009747AB">
        <w:trPr>
          <w:trHeight w:val="927"/>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2</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основного и резервного источников электропитания</w:t>
            </w:r>
          </w:p>
        </w:tc>
        <w:tc>
          <w:tcPr>
            <w:tcW w:w="5529" w:type="dxa"/>
          </w:tcPr>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Контроль состояния основного и резервного источников питания;</w:t>
            </w:r>
          </w:p>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 xml:space="preserve">Автоматическое переключение цепей питания с основного ввода на </w:t>
            </w:r>
            <w:proofErr w:type="gramStart"/>
            <w:r w:rsidRPr="009747AB">
              <w:rPr>
                <w:rFonts w:ascii="Times New Roman" w:hAnsi="Times New Roman"/>
              </w:rPr>
              <w:t>резервный</w:t>
            </w:r>
            <w:proofErr w:type="gramEnd"/>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3 месяца</w:t>
            </w:r>
          </w:p>
        </w:tc>
      </w:tr>
      <w:tr w:rsidR="00427BD1" w:rsidRPr="00B62556" w:rsidTr="009747AB">
        <w:trPr>
          <w:trHeight w:val="597"/>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3</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Проверка работоспособности системы ДУ</w:t>
            </w:r>
          </w:p>
        </w:tc>
        <w:tc>
          <w:tcPr>
            <w:tcW w:w="5529" w:type="dxa"/>
          </w:tcPr>
          <w:p w:rsidR="00427BD1" w:rsidRPr="009747AB" w:rsidRDefault="00427BD1" w:rsidP="00427BD1">
            <w:pPr>
              <w:widowControl w:val="0"/>
              <w:numPr>
                <w:ilvl w:val="0"/>
                <w:numId w:val="5"/>
              </w:numPr>
              <w:autoSpaceDE w:val="0"/>
              <w:autoSpaceDN w:val="0"/>
              <w:adjustRightInd w:val="0"/>
              <w:spacing w:after="200" w:line="276" w:lineRule="auto"/>
              <w:ind w:left="34" w:hanging="142"/>
              <w:jc w:val="both"/>
              <w:rPr>
                <w:rFonts w:ascii="Times New Roman" w:hAnsi="Times New Roman"/>
              </w:rPr>
            </w:pPr>
            <w:r w:rsidRPr="009747AB">
              <w:rPr>
                <w:rFonts w:ascii="Times New Roman" w:hAnsi="Times New Roman"/>
              </w:rPr>
              <w:t>Проверка работоспособности установки в ручном (дистанционном) и автоматическом режимах</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3 месяца</w:t>
            </w:r>
          </w:p>
        </w:tc>
      </w:tr>
      <w:tr w:rsidR="00427BD1" w:rsidRPr="00B62556" w:rsidTr="009747AB">
        <w:trPr>
          <w:trHeight w:val="898"/>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4.</w:t>
            </w:r>
          </w:p>
        </w:tc>
        <w:tc>
          <w:tcPr>
            <w:tcW w:w="1701" w:type="dxa"/>
          </w:tcPr>
          <w:p w:rsidR="00427BD1" w:rsidRPr="009747AB" w:rsidRDefault="00427BD1" w:rsidP="009747AB">
            <w:pPr>
              <w:widowControl w:val="0"/>
              <w:autoSpaceDE w:val="0"/>
              <w:autoSpaceDN w:val="0"/>
              <w:adjustRightInd w:val="0"/>
              <w:spacing w:after="200" w:line="276" w:lineRule="auto"/>
              <w:ind w:left="-107" w:right="-108"/>
              <w:jc w:val="both"/>
              <w:rPr>
                <w:rFonts w:ascii="Times New Roman" w:eastAsia="Times New Roman" w:hAnsi="Times New Roman"/>
                <w:spacing w:val="-4"/>
                <w:lang w:eastAsia="ru-RU"/>
              </w:rPr>
            </w:pPr>
            <w:r w:rsidRPr="009747AB">
              <w:rPr>
                <w:rFonts w:ascii="Times New Roman" w:eastAsia="Times New Roman" w:hAnsi="Times New Roman"/>
                <w:spacing w:val="-4"/>
                <w:lang w:eastAsia="ru-RU"/>
              </w:rPr>
              <w:t>Устранение неисправностей, замена неисправных элементов систем</w:t>
            </w:r>
          </w:p>
        </w:tc>
        <w:tc>
          <w:tcPr>
            <w:tcW w:w="5529" w:type="dxa"/>
          </w:tcPr>
          <w:p w:rsidR="00427BD1" w:rsidRPr="009747AB" w:rsidRDefault="00427BD1" w:rsidP="009747AB">
            <w:pPr>
              <w:spacing w:after="200" w:line="276" w:lineRule="auto"/>
              <w:ind w:left="34"/>
              <w:jc w:val="both"/>
              <w:rPr>
                <w:rFonts w:ascii="Times New Roman" w:hAnsi="Times New Roman"/>
              </w:rPr>
            </w:pPr>
            <w:r w:rsidRPr="009747AB">
              <w:rPr>
                <w:rFonts w:ascii="Times New Roman" w:hAnsi="Times New Roman"/>
              </w:rPr>
              <w:t>-</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По мере необходимости</w:t>
            </w:r>
          </w:p>
        </w:tc>
      </w:tr>
    </w:tbl>
    <w:p w:rsidR="00427BD1" w:rsidRPr="00B62556" w:rsidRDefault="00427BD1" w:rsidP="00427BD1">
      <w:pPr>
        <w:spacing w:line="240" w:lineRule="auto"/>
        <w:rPr>
          <w:rFonts w:ascii="Times New Roman" w:hAnsi="Times New Roman" w:cs="Times New Roman"/>
          <w:bCs/>
          <w:sz w:val="24"/>
          <w:szCs w:val="24"/>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1047CA" w:rsidRDefault="001047CA" w:rsidP="001047CA">
      <w:pPr>
        <w:rPr>
          <w:rFonts w:ascii="Times New Roman" w:eastAsia="Times New Roman" w:hAnsi="Times New Roman" w:cs="Times New Roman"/>
          <w:b/>
          <w:sz w:val="24"/>
          <w:szCs w:val="24"/>
          <w:lang w:eastAsia="ru-RU"/>
        </w:rPr>
      </w:pPr>
    </w:p>
    <w:p w:rsidR="00427BD1" w:rsidRPr="00B62556" w:rsidRDefault="00427BD1" w:rsidP="001047CA">
      <w:pPr>
        <w:rPr>
          <w:rFonts w:ascii="Times New Roman" w:eastAsia="Times New Roman" w:hAnsi="Times New Roman" w:cs="Times New Roman"/>
          <w:b/>
          <w:sz w:val="24"/>
          <w:szCs w:val="24"/>
          <w:lang w:eastAsia="ru-RU"/>
        </w:rPr>
      </w:pPr>
      <w:r w:rsidRPr="00B62556">
        <w:rPr>
          <w:rFonts w:ascii="Times New Roman" w:eastAsia="Times New Roman" w:hAnsi="Times New Roman" w:cs="Times New Roman"/>
          <w:b/>
          <w:sz w:val="24"/>
          <w:szCs w:val="24"/>
          <w:lang w:eastAsia="ru-RU"/>
        </w:rPr>
        <w:lastRenderedPageBreak/>
        <w:t>Продолжение приложения</w:t>
      </w:r>
      <w:proofErr w:type="gramStart"/>
      <w:r w:rsidRPr="00B62556">
        <w:rPr>
          <w:rFonts w:ascii="Times New Roman" w:eastAsia="Times New Roman" w:hAnsi="Times New Roman" w:cs="Times New Roman"/>
          <w:b/>
          <w:sz w:val="24"/>
          <w:szCs w:val="24"/>
          <w:lang w:eastAsia="ru-RU"/>
        </w:rPr>
        <w:t xml:space="preserve"> Б</w:t>
      </w:r>
      <w:proofErr w:type="gramEnd"/>
    </w:p>
    <w:p w:rsidR="00427BD1" w:rsidRPr="00B62556" w:rsidRDefault="00427BD1" w:rsidP="00427B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7BD1" w:rsidRPr="009747AB" w:rsidRDefault="00427BD1" w:rsidP="00427BD1">
      <w:pPr>
        <w:widowControl w:val="0"/>
        <w:tabs>
          <w:tab w:val="left" w:pos="2250"/>
        </w:tabs>
        <w:autoSpaceDE w:val="0"/>
        <w:autoSpaceDN w:val="0"/>
        <w:adjustRightInd w:val="0"/>
        <w:spacing w:after="0" w:line="240" w:lineRule="auto"/>
        <w:rPr>
          <w:rFonts w:ascii="Times New Roman" w:eastAsia="Calibri" w:hAnsi="Times New Roman" w:cs="Times New Roman"/>
        </w:rPr>
      </w:pPr>
      <w:r w:rsidRPr="009747AB">
        <w:rPr>
          <w:rFonts w:ascii="Times New Roman" w:eastAsia="Times New Roman" w:hAnsi="Times New Roman" w:cs="Times New Roman"/>
          <w:b/>
          <w:bCs/>
          <w:lang w:eastAsia="ru-RU"/>
        </w:rPr>
        <w:t>В.10</w:t>
      </w:r>
      <w:r w:rsidRPr="00B62556">
        <w:rPr>
          <w:rFonts w:ascii="Times New Roman" w:eastAsia="Times New Roman" w:hAnsi="Times New Roman" w:cs="Times New Roman"/>
          <w:b/>
          <w:lang w:eastAsia="ru-RU"/>
        </w:rPr>
        <w:t xml:space="preserve"> Регламент проведения комплексных испытаний (КИ)</w:t>
      </w:r>
    </w:p>
    <w:tbl>
      <w:tblPr>
        <w:tblStyle w:val="7211"/>
        <w:tblW w:w="9356" w:type="dxa"/>
        <w:tblInd w:w="-5" w:type="dxa"/>
        <w:tblLook w:val="04A0" w:firstRow="1" w:lastRow="0" w:firstColumn="1" w:lastColumn="0" w:noHBand="0" w:noVBand="1"/>
      </w:tblPr>
      <w:tblGrid>
        <w:gridCol w:w="565"/>
        <w:gridCol w:w="1695"/>
        <w:gridCol w:w="5423"/>
        <w:gridCol w:w="1673"/>
      </w:tblGrid>
      <w:tr w:rsidR="00427BD1" w:rsidRPr="00B62556" w:rsidTr="009747AB">
        <w:tc>
          <w:tcPr>
            <w:tcW w:w="567"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bookmarkStart w:id="0" w:name="_GoBack"/>
            <w:bookmarkEnd w:id="0"/>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559" w:type="dxa"/>
            <w:tcBorders>
              <w:bottom w:val="double" w:sz="4" w:space="0" w:color="auto"/>
            </w:tcBorders>
            <w:vAlign w:val="center"/>
          </w:tcPr>
          <w:p w:rsidR="00427BD1" w:rsidRPr="009747AB" w:rsidRDefault="00427BD1" w:rsidP="001047CA">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w:t>
            </w:r>
            <w:r w:rsidR="001047CA">
              <w:rPr>
                <w:rFonts w:ascii="Times New Roman" w:eastAsia="Times New Roman" w:hAnsi="Times New Roman"/>
                <w:bCs/>
                <w:lang w:eastAsia="ru-RU"/>
              </w:rPr>
              <w:t>о</w:t>
            </w:r>
            <w:r w:rsidRPr="009747AB">
              <w:rPr>
                <w:rFonts w:ascii="Times New Roman" w:eastAsia="Times New Roman" w:hAnsi="Times New Roman"/>
                <w:bCs/>
                <w:lang w:eastAsia="ru-RU"/>
              </w:rPr>
              <w:t>т</w:t>
            </w:r>
          </w:p>
        </w:tc>
      </w:tr>
      <w:tr w:rsidR="00427BD1" w:rsidRPr="00B62556" w:rsidTr="009747AB">
        <w:trPr>
          <w:trHeight w:val="12360"/>
        </w:trPr>
        <w:tc>
          <w:tcPr>
            <w:tcW w:w="567" w:type="dxa"/>
            <w:tcBorders>
              <w:top w:val="double" w:sz="4" w:space="0" w:color="auto"/>
              <w:bottom w:val="nil"/>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w:t>
            </w:r>
          </w:p>
        </w:tc>
        <w:tc>
          <w:tcPr>
            <w:tcW w:w="1701" w:type="dxa"/>
            <w:tcBorders>
              <w:top w:val="double" w:sz="4" w:space="0" w:color="auto"/>
              <w:bottom w:val="nil"/>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Комплексные испытания АПС, СОУЭ, ДУ</w:t>
            </w:r>
          </w:p>
        </w:tc>
        <w:tc>
          <w:tcPr>
            <w:tcW w:w="5529" w:type="dxa"/>
            <w:tcBorders>
              <w:top w:val="double" w:sz="4" w:space="0" w:color="auto"/>
              <w:bottom w:val="nil"/>
            </w:tcBorders>
          </w:tcPr>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Уведомление сотрудников о проведении испытаний</w:t>
            </w:r>
            <w:proofErr w:type="gramStart"/>
            <w:r w:rsidRPr="009747AB">
              <w:rPr>
                <w:rFonts w:ascii="Times New Roman" w:hAnsi="Times New Roman"/>
                <w:spacing w:val="-4"/>
              </w:rPr>
              <w:t>.</w:t>
            </w:r>
            <w:proofErr w:type="gramEnd"/>
            <w:r w:rsidRPr="009747AB">
              <w:rPr>
                <w:rFonts w:ascii="Times New Roman" w:hAnsi="Times New Roman"/>
                <w:spacing w:val="-4"/>
              </w:rPr>
              <w:t xml:space="preserve"> (</w:t>
            </w:r>
            <w:proofErr w:type="gramStart"/>
            <w:r w:rsidRPr="009747AB">
              <w:rPr>
                <w:rFonts w:ascii="Times New Roman" w:hAnsi="Times New Roman"/>
                <w:spacing w:val="-4"/>
              </w:rPr>
              <w:t>г</w:t>
            </w:r>
            <w:proofErr w:type="gramEnd"/>
            <w:r w:rsidRPr="009747AB">
              <w:rPr>
                <w:rFonts w:ascii="Times New Roman" w:hAnsi="Times New Roman"/>
                <w:spacing w:val="-4"/>
              </w:rPr>
              <w:t>ромкоговорящая связь);</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Перевод одной системы в работу при питании от резервных источников питания при максимальной нагрузке;</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Отключение от основного источника питания систему АПС;</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Срабатывание ИП или ИПР в зоне контроля пожарной сигнализации</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Произвести проверку передачи сигнала на пульт ППКП;</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включения системы оповещения о пожаре в зоне ЗКПС. Осмотр зоны. Проверка </w:t>
            </w:r>
            <w:proofErr w:type="spellStart"/>
            <w:r w:rsidRPr="009747AB">
              <w:rPr>
                <w:rFonts w:ascii="Times New Roman" w:hAnsi="Times New Roman"/>
                <w:spacing w:val="-4"/>
              </w:rPr>
              <w:t>сработок</w:t>
            </w:r>
            <w:proofErr w:type="spellEnd"/>
            <w:r w:rsidRPr="009747AB">
              <w:rPr>
                <w:rFonts w:ascii="Times New Roman" w:hAnsi="Times New Roman"/>
                <w:spacing w:val="-4"/>
              </w:rPr>
              <w:t xml:space="preserve"> звуковых, речевых </w:t>
            </w:r>
            <w:proofErr w:type="spellStart"/>
            <w:r w:rsidRPr="009747AB">
              <w:rPr>
                <w:rFonts w:ascii="Times New Roman" w:hAnsi="Times New Roman"/>
                <w:spacing w:val="-4"/>
              </w:rPr>
              <w:t>оповещателей</w:t>
            </w:r>
            <w:proofErr w:type="spellEnd"/>
            <w:r w:rsidRPr="009747AB">
              <w:rPr>
                <w:rFonts w:ascii="Times New Roman" w:hAnsi="Times New Roman"/>
                <w:spacing w:val="-4"/>
              </w:rPr>
              <w:t>, замер звукового давления в зоне ЗКПС;</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включения (перехода в режим "Пожар") световых указателей "Выход" и световых указателей на путях эвакуации в зоне ЗКПС;</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включения (перехода в режим "Пожар") световых указателей "Выход" и световых указателей на путях эвакуации в зоне ЗКПС;</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выдачи сигналов на включение </w:t>
            </w:r>
            <w:proofErr w:type="spellStart"/>
            <w:r w:rsidRPr="009747AB">
              <w:rPr>
                <w:rFonts w:ascii="Times New Roman" w:hAnsi="Times New Roman"/>
                <w:spacing w:val="-4"/>
              </w:rPr>
              <w:t>противодымной</w:t>
            </w:r>
            <w:proofErr w:type="spellEnd"/>
            <w:r w:rsidRPr="009747AB">
              <w:rPr>
                <w:rFonts w:ascii="Times New Roman" w:hAnsi="Times New Roman"/>
                <w:spacing w:val="-4"/>
              </w:rPr>
              <w:t xml:space="preserve"> вентиляции;</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срабатывания клапана </w:t>
            </w:r>
            <w:proofErr w:type="spellStart"/>
            <w:r w:rsidRPr="009747AB">
              <w:rPr>
                <w:rFonts w:ascii="Times New Roman" w:hAnsi="Times New Roman"/>
                <w:spacing w:val="-4"/>
              </w:rPr>
              <w:t>дымоудаления</w:t>
            </w:r>
            <w:proofErr w:type="spellEnd"/>
            <w:r w:rsidRPr="009747AB">
              <w:rPr>
                <w:rFonts w:ascii="Times New Roman" w:hAnsi="Times New Roman"/>
                <w:spacing w:val="-4"/>
              </w:rPr>
              <w:t xml:space="preserve"> в автоматическом режиме после срабатывания датчиков системы пожарной сигнализации и включение вентилятора </w:t>
            </w:r>
            <w:proofErr w:type="spellStart"/>
            <w:r w:rsidRPr="009747AB">
              <w:rPr>
                <w:rFonts w:ascii="Times New Roman" w:hAnsi="Times New Roman"/>
                <w:spacing w:val="-4"/>
              </w:rPr>
              <w:t>дымоудаления</w:t>
            </w:r>
            <w:proofErr w:type="spellEnd"/>
            <w:r w:rsidRPr="009747AB">
              <w:rPr>
                <w:rFonts w:ascii="Times New Roman" w:hAnsi="Times New Roman"/>
                <w:spacing w:val="-4"/>
              </w:rPr>
              <w:t xml:space="preserve"> в той зоне, где обнаружен пожар»;</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выдачи сигналов отключение приточно-вытяжной вентиляции;</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срабатывания клапанов ОЗК в автоматическом режиме после срабатывания датчиков системы пожарной сигнализации и включение вентилятора </w:t>
            </w:r>
            <w:proofErr w:type="spellStart"/>
            <w:r w:rsidRPr="009747AB">
              <w:rPr>
                <w:rFonts w:ascii="Times New Roman" w:hAnsi="Times New Roman"/>
                <w:spacing w:val="-4"/>
              </w:rPr>
              <w:t>дымоудаления</w:t>
            </w:r>
            <w:proofErr w:type="spellEnd"/>
            <w:r w:rsidRPr="009747AB">
              <w:rPr>
                <w:rFonts w:ascii="Times New Roman" w:hAnsi="Times New Roman"/>
                <w:spacing w:val="-4"/>
              </w:rPr>
              <w:t xml:space="preserve"> в той зоне, где обнаружен пожар (на закрытие</w:t>
            </w:r>
            <w:proofErr w:type="gramStart"/>
            <w:r w:rsidRPr="009747AB">
              <w:rPr>
                <w:rFonts w:ascii="Times New Roman" w:hAnsi="Times New Roman"/>
                <w:spacing w:val="-4"/>
              </w:rPr>
              <w:t>;)</w:t>
            </w:r>
            <w:proofErr w:type="gramEnd"/>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lastRenderedPageBreak/>
              <w:t xml:space="preserve">Контроль включения приточных и вытяжных вентиляторов </w:t>
            </w:r>
            <w:proofErr w:type="spellStart"/>
            <w:r w:rsidRPr="009747AB">
              <w:rPr>
                <w:rFonts w:ascii="Times New Roman" w:hAnsi="Times New Roman"/>
                <w:spacing w:val="-4"/>
              </w:rPr>
              <w:t>противодымной</w:t>
            </w:r>
            <w:proofErr w:type="spellEnd"/>
            <w:r w:rsidRPr="009747AB">
              <w:rPr>
                <w:rFonts w:ascii="Times New Roman" w:hAnsi="Times New Roman"/>
                <w:spacing w:val="-4"/>
              </w:rPr>
              <w:t xml:space="preserve"> защиты, включение вентилятора подпора ПД в автоматическом режиме от системы пожарной сигнализации после срабатывания датчиков автоматической пожарной сигнализации;</w:t>
            </w:r>
          </w:p>
          <w:p w:rsidR="00427BD1" w:rsidRPr="009747AB" w:rsidRDefault="00427BD1" w:rsidP="00427BD1">
            <w:pPr>
              <w:widowControl w:val="0"/>
              <w:numPr>
                <w:ilvl w:val="0"/>
                <w:numId w:val="6"/>
              </w:numPr>
              <w:autoSpaceDE w:val="0"/>
              <w:autoSpaceDN w:val="0"/>
              <w:adjustRightInd w:val="0"/>
              <w:spacing w:after="200" w:line="276" w:lineRule="auto"/>
              <w:ind w:left="34" w:right="-102" w:hanging="142"/>
              <w:jc w:val="both"/>
              <w:rPr>
                <w:rFonts w:ascii="Times New Roman" w:hAnsi="Times New Roman"/>
                <w:spacing w:val="-4"/>
              </w:rPr>
            </w:pPr>
            <w:r w:rsidRPr="009747AB">
              <w:rPr>
                <w:rFonts w:ascii="Times New Roman" w:hAnsi="Times New Roman"/>
                <w:spacing w:val="-4"/>
              </w:rPr>
              <w:t>Проверка выдачи сигнала на управление системой СКУД: разблокировка дверей на путях эвакуации;</w:t>
            </w:r>
          </w:p>
          <w:p w:rsidR="00427BD1" w:rsidRPr="009747AB" w:rsidRDefault="00427BD1" w:rsidP="00427BD1">
            <w:pPr>
              <w:widowControl w:val="0"/>
              <w:numPr>
                <w:ilvl w:val="0"/>
                <w:numId w:val="6"/>
              </w:numPr>
              <w:autoSpaceDE w:val="0"/>
              <w:autoSpaceDN w:val="0"/>
              <w:adjustRightInd w:val="0"/>
              <w:spacing w:after="200" w:line="276" w:lineRule="auto"/>
              <w:ind w:left="34" w:right="-102" w:hanging="142"/>
              <w:jc w:val="both"/>
              <w:rPr>
                <w:rFonts w:ascii="Times New Roman" w:hAnsi="Times New Roman"/>
                <w:spacing w:val="-4"/>
              </w:rPr>
            </w:pPr>
            <w:r w:rsidRPr="009747AB">
              <w:rPr>
                <w:rFonts w:ascii="Times New Roman" w:hAnsi="Times New Roman"/>
                <w:spacing w:val="-4"/>
              </w:rPr>
              <w:t xml:space="preserve"> Проведение замеров избыточного давления в лестничных клетках, зонах безопасности; расхода или скорости движения воздуха в дверных проемах, отверстиях клапанов и </w:t>
            </w:r>
            <w:proofErr w:type="spellStart"/>
            <w:proofErr w:type="gramStart"/>
            <w:r w:rsidRPr="009747AB">
              <w:rPr>
                <w:rFonts w:ascii="Times New Roman" w:hAnsi="Times New Roman"/>
                <w:spacing w:val="-4"/>
              </w:rPr>
              <w:t>др</w:t>
            </w:r>
            <w:proofErr w:type="spellEnd"/>
            <w:proofErr w:type="gramEnd"/>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Переключение системы АПС на основной источник питания;</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Восстановление зоны ЗКПС после проведения проверки</w:t>
            </w:r>
          </w:p>
        </w:tc>
        <w:tc>
          <w:tcPr>
            <w:tcW w:w="1559" w:type="dxa"/>
            <w:tcBorders>
              <w:top w:val="double" w:sz="4" w:space="0" w:color="auto"/>
              <w:bottom w:val="nil"/>
            </w:tcBorders>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b/>
                <w:lang w:eastAsia="ru-RU"/>
              </w:rPr>
            </w:pPr>
            <w:r w:rsidRPr="009747AB">
              <w:rPr>
                <w:rFonts w:ascii="Times New Roman" w:eastAsia="Times New Roman" w:hAnsi="Times New Roman"/>
                <w:lang w:eastAsia="ru-RU"/>
              </w:rPr>
              <w:lastRenderedPageBreak/>
              <w:t>1 раз в 12 месяца</w:t>
            </w:r>
          </w:p>
        </w:tc>
      </w:tr>
      <w:tr w:rsidR="00427BD1" w:rsidRPr="00B62556" w:rsidTr="009747AB">
        <w:trPr>
          <w:trHeight w:val="345"/>
        </w:trPr>
        <w:tc>
          <w:tcPr>
            <w:tcW w:w="9356" w:type="dxa"/>
            <w:gridSpan w:val="4"/>
            <w:tcBorders>
              <w:top w:val="nil"/>
              <w:left w:val="nil"/>
              <w:bottom w:val="single" w:sz="4" w:space="0" w:color="auto"/>
              <w:right w:val="nil"/>
            </w:tcBorders>
          </w:tcPr>
          <w:p w:rsidR="00427BD1" w:rsidRPr="00B62556" w:rsidRDefault="00427BD1" w:rsidP="009747AB">
            <w:pPr>
              <w:widowControl w:val="0"/>
              <w:autoSpaceDE w:val="0"/>
              <w:autoSpaceDN w:val="0"/>
              <w:adjustRightInd w:val="0"/>
              <w:jc w:val="center"/>
              <w:rPr>
                <w:rFonts w:ascii="Times New Roman" w:eastAsia="Times New Roman" w:hAnsi="Times New Roman"/>
                <w:b/>
                <w:sz w:val="24"/>
                <w:szCs w:val="24"/>
                <w:lang w:eastAsia="ru-RU"/>
              </w:rPr>
            </w:pPr>
          </w:p>
          <w:p w:rsidR="00427BD1" w:rsidRPr="00B62556" w:rsidRDefault="00427BD1" w:rsidP="009747AB">
            <w:pPr>
              <w:widowControl w:val="0"/>
              <w:autoSpaceDE w:val="0"/>
              <w:autoSpaceDN w:val="0"/>
              <w:adjustRightInd w:val="0"/>
              <w:jc w:val="center"/>
              <w:rPr>
                <w:rFonts w:ascii="Times New Roman" w:eastAsia="Times New Roman" w:hAnsi="Times New Roman"/>
                <w:b/>
                <w:sz w:val="24"/>
                <w:szCs w:val="24"/>
                <w:lang w:eastAsia="ru-RU"/>
              </w:rPr>
            </w:pPr>
          </w:p>
          <w:p w:rsidR="00427BD1" w:rsidRPr="00B62556" w:rsidRDefault="00427BD1" w:rsidP="009747AB">
            <w:pPr>
              <w:widowControl w:val="0"/>
              <w:autoSpaceDE w:val="0"/>
              <w:autoSpaceDN w:val="0"/>
              <w:adjustRightInd w:val="0"/>
              <w:jc w:val="center"/>
              <w:rPr>
                <w:rFonts w:ascii="Times New Roman" w:eastAsia="Times New Roman" w:hAnsi="Times New Roman"/>
                <w:b/>
                <w:sz w:val="24"/>
                <w:szCs w:val="24"/>
                <w:lang w:eastAsia="ru-RU"/>
              </w:rPr>
            </w:pPr>
            <w:r w:rsidRPr="00B62556">
              <w:rPr>
                <w:rFonts w:ascii="Times New Roman" w:eastAsia="Times New Roman" w:hAnsi="Times New Roman"/>
                <w:b/>
                <w:sz w:val="24"/>
                <w:szCs w:val="24"/>
                <w:lang w:eastAsia="ru-RU"/>
              </w:rPr>
              <w:t>Продолжение приложения</w:t>
            </w:r>
            <w:proofErr w:type="gramStart"/>
            <w:r w:rsidRPr="00B62556">
              <w:rPr>
                <w:rFonts w:ascii="Times New Roman" w:eastAsia="Times New Roman" w:hAnsi="Times New Roman"/>
                <w:b/>
                <w:sz w:val="24"/>
                <w:szCs w:val="24"/>
                <w:lang w:eastAsia="ru-RU"/>
              </w:rPr>
              <w:t xml:space="preserve"> Б</w:t>
            </w:r>
            <w:proofErr w:type="gramEnd"/>
          </w:p>
        </w:tc>
      </w:tr>
      <w:tr w:rsidR="00427BD1" w:rsidRPr="00B62556" w:rsidTr="009747AB">
        <w:tc>
          <w:tcPr>
            <w:tcW w:w="567"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 xml:space="preserve">№ </w:t>
            </w:r>
            <w:proofErr w:type="gramStart"/>
            <w:r w:rsidRPr="009747AB">
              <w:rPr>
                <w:rFonts w:ascii="Times New Roman" w:eastAsia="Times New Roman" w:hAnsi="Times New Roman"/>
                <w:bCs/>
                <w:lang w:eastAsia="ru-RU"/>
              </w:rPr>
              <w:t>п</w:t>
            </w:r>
            <w:proofErr w:type="gramEnd"/>
            <w:r w:rsidRPr="009747AB">
              <w:rPr>
                <w:rFonts w:ascii="Times New Roman" w:eastAsia="Times New Roman" w:hAnsi="Times New Roman"/>
                <w:bCs/>
                <w:lang w:eastAsia="ru-RU"/>
              </w:rPr>
              <w:t>/п</w:t>
            </w:r>
          </w:p>
        </w:tc>
        <w:tc>
          <w:tcPr>
            <w:tcW w:w="1701"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Перечень работ</w:t>
            </w:r>
          </w:p>
        </w:tc>
        <w:tc>
          <w:tcPr>
            <w:tcW w:w="5529" w:type="dxa"/>
            <w:tcBorders>
              <w:bottom w:val="double" w:sz="4" w:space="0" w:color="auto"/>
            </w:tcBorders>
            <w:vAlign w:val="center"/>
          </w:tcPr>
          <w:p w:rsidR="00427BD1" w:rsidRPr="009747AB" w:rsidRDefault="00427BD1" w:rsidP="009747AB">
            <w:pPr>
              <w:spacing w:after="200" w:line="276" w:lineRule="auto"/>
              <w:ind w:left="34"/>
              <w:contextualSpacing/>
              <w:jc w:val="center"/>
              <w:rPr>
                <w:rFonts w:ascii="Times New Roman" w:hAnsi="Times New Roman"/>
                <w:bCs/>
              </w:rPr>
            </w:pPr>
            <w:r w:rsidRPr="009747AB">
              <w:rPr>
                <w:rFonts w:ascii="Times New Roman" w:hAnsi="Times New Roman"/>
                <w:bCs/>
              </w:rPr>
              <w:t>Вид работ (операций)</w:t>
            </w:r>
          </w:p>
        </w:tc>
        <w:tc>
          <w:tcPr>
            <w:tcW w:w="1559" w:type="dxa"/>
            <w:tcBorders>
              <w:bottom w:val="double" w:sz="4" w:space="0" w:color="auto"/>
            </w:tcBorders>
            <w:vAlign w:val="center"/>
          </w:tcPr>
          <w:p w:rsidR="00427BD1" w:rsidRPr="009747AB" w:rsidRDefault="00427BD1" w:rsidP="009747AB">
            <w:pPr>
              <w:widowControl w:val="0"/>
              <w:autoSpaceDE w:val="0"/>
              <w:autoSpaceDN w:val="0"/>
              <w:adjustRightInd w:val="0"/>
              <w:spacing w:after="200" w:line="276" w:lineRule="auto"/>
              <w:jc w:val="center"/>
              <w:rPr>
                <w:rFonts w:ascii="Times New Roman" w:eastAsia="Times New Roman" w:hAnsi="Times New Roman"/>
                <w:bCs/>
                <w:lang w:eastAsia="ru-RU"/>
              </w:rPr>
            </w:pPr>
            <w:r w:rsidRPr="009747AB">
              <w:rPr>
                <w:rFonts w:ascii="Times New Roman" w:eastAsia="Times New Roman" w:hAnsi="Times New Roman"/>
                <w:bCs/>
                <w:lang w:eastAsia="ru-RU"/>
              </w:rPr>
              <w:t>Периодичность выполнения работ</w:t>
            </w:r>
          </w:p>
        </w:tc>
      </w:tr>
      <w:tr w:rsidR="00427BD1" w:rsidRPr="00B62556" w:rsidTr="009747AB">
        <w:trPr>
          <w:trHeight w:val="1124"/>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2.</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Комплексные испытания АУПТ, ВПВ</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Открытие пожарного крана для пуска воды с прокладкой рукавной линии;</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Контроль падения давления по манометрам в насосной станции на узле управления;</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выдачи сигналов на включение системы автоматического пожаротушения: передачу импульса от СДУ (сигнализатора давления) к прибору приемно-контрольному о срабатывании установки на контрольно-пусковом узле;</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Контроль выдачи сигнала на </w:t>
            </w:r>
            <w:proofErr w:type="spellStart"/>
            <w:r w:rsidRPr="009747AB">
              <w:rPr>
                <w:rFonts w:ascii="Times New Roman" w:hAnsi="Times New Roman"/>
                <w:spacing w:val="-4"/>
              </w:rPr>
              <w:t>сработку</w:t>
            </w:r>
            <w:proofErr w:type="spellEnd"/>
            <w:r w:rsidRPr="009747AB">
              <w:rPr>
                <w:rFonts w:ascii="Times New Roman" w:hAnsi="Times New Roman"/>
                <w:spacing w:val="-4"/>
              </w:rPr>
              <w:t xml:space="preserve"> систем оповещения, </w:t>
            </w:r>
            <w:proofErr w:type="spellStart"/>
            <w:r w:rsidRPr="009747AB">
              <w:rPr>
                <w:rFonts w:ascii="Times New Roman" w:hAnsi="Times New Roman"/>
                <w:spacing w:val="-4"/>
              </w:rPr>
              <w:t>дымоудаления</w:t>
            </w:r>
            <w:proofErr w:type="spellEnd"/>
            <w:r w:rsidRPr="009747AB">
              <w:rPr>
                <w:rFonts w:ascii="Times New Roman" w:hAnsi="Times New Roman"/>
                <w:spacing w:val="-4"/>
              </w:rPr>
              <w:t>, СКУД;</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выдачи сигнала на открытие </w:t>
            </w:r>
            <w:proofErr w:type="spellStart"/>
            <w:r w:rsidRPr="009747AB">
              <w:rPr>
                <w:rFonts w:ascii="Times New Roman" w:hAnsi="Times New Roman"/>
                <w:spacing w:val="-4"/>
              </w:rPr>
              <w:t>электрозадвижек</w:t>
            </w:r>
            <w:proofErr w:type="spellEnd"/>
            <w:r w:rsidRPr="009747AB">
              <w:rPr>
                <w:rFonts w:ascii="Times New Roman" w:hAnsi="Times New Roman"/>
                <w:spacing w:val="-4"/>
              </w:rPr>
              <w:t xml:space="preserve"> на обводных линиях водомерного узла, открытие </w:t>
            </w:r>
            <w:proofErr w:type="spellStart"/>
            <w:r w:rsidRPr="009747AB">
              <w:rPr>
                <w:rFonts w:ascii="Times New Roman" w:hAnsi="Times New Roman"/>
                <w:spacing w:val="-4"/>
              </w:rPr>
              <w:t>электрозадвижек</w:t>
            </w:r>
            <w:proofErr w:type="spellEnd"/>
            <w:r w:rsidRPr="009747AB">
              <w:rPr>
                <w:rFonts w:ascii="Times New Roman" w:hAnsi="Times New Roman"/>
                <w:spacing w:val="-4"/>
              </w:rPr>
              <w:t>;</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-Проверка включения основного насоса; </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Имитация неисправности основного насоса (перевод в ручной режим во время работы);</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включения резервного насоса;</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Проверка передачи извещения на пульт ППКП;</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Восстановление системы: отключение автоматики ШКП основного и резервного насоса; </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Закрытие пожарного крана;</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Восстановление узла управления (УУС);</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Перевод шкаф управления задвижками в ручной режим, закрываем </w:t>
            </w:r>
            <w:proofErr w:type="spellStart"/>
            <w:r w:rsidRPr="009747AB">
              <w:rPr>
                <w:rFonts w:ascii="Times New Roman" w:hAnsi="Times New Roman"/>
                <w:spacing w:val="-4"/>
              </w:rPr>
              <w:t>электрозадвижки</w:t>
            </w:r>
            <w:proofErr w:type="spellEnd"/>
            <w:r w:rsidRPr="009747AB">
              <w:rPr>
                <w:rFonts w:ascii="Times New Roman" w:hAnsi="Times New Roman"/>
                <w:spacing w:val="-4"/>
              </w:rPr>
              <w:t>;</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Контроль уравнивания давления в узле управления и закрытия клапана узла;</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Перевод шкафа управления в автоматический режим;</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Перевод в дежурный режим приборов управления;</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Произвести записи в журнале ТО;</w:t>
            </w:r>
          </w:p>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Составление акта комплексных испытаний</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1 раз в 12 месяца</w:t>
            </w:r>
          </w:p>
        </w:tc>
      </w:tr>
      <w:tr w:rsidR="00427BD1" w:rsidRPr="00B62556" w:rsidTr="009747AB">
        <w:trPr>
          <w:trHeight w:val="1124"/>
        </w:trPr>
        <w:tc>
          <w:tcPr>
            <w:tcW w:w="567"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3.</w:t>
            </w:r>
          </w:p>
        </w:tc>
        <w:tc>
          <w:tcPr>
            <w:tcW w:w="1701"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t>Комплексные испытания линий связи</w:t>
            </w:r>
          </w:p>
        </w:tc>
        <w:tc>
          <w:tcPr>
            <w:tcW w:w="5529" w:type="dxa"/>
            <w:tcBorders>
              <w:top w:val="single" w:sz="4" w:space="0" w:color="auto"/>
              <w:left w:val="single" w:sz="4" w:space="0" w:color="auto"/>
              <w:right w:val="single" w:sz="4" w:space="0" w:color="auto"/>
            </w:tcBorders>
            <w:shd w:val="clear" w:color="auto" w:fill="auto"/>
          </w:tcPr>
          <w:p w:rsidR="00427BD1" w:rsidRPr="009747AB" w:rsidRDefault="00427BD1" w:rsidP="00427BD1">
            <w:pPr>
              <w:widowControl w:val="0"/>
              <w:numPr>
                <w:ilvl w:val="0"/>
                <w:numId w:val="6"/>
              </w:numPr>
              <w:autoSpaceDE w:val="0"/>
              <w:autoSpaceDN w:val="0"/>
              <w:adjustRightInd w:val="0"/>
              <w:spacing w:after="200" w:line="276" w:lineRule="auto"/>
              <w:ind w:left="34" w:hanging="142"/>
              <w:jc w:val="both"/>
              <w:rPr>
                <w:rFonts w:ascii="Times New Roman" w:hAnsi="Times New Roman"/>
                <w:spacing w:val="-4"/>
              </w:rPr>
            </w:pPr>
            <w:r w:rsidRPr="009747AB">
              <w:rPr>
                <w:rFonts w:ascii="Times New Roman" w:hAnsi="Times New Roman"/>
                <w:spacing w:val="-4"/>
              </w:rPr>
              <w:t xml:space="preserve">Проведение испытаний на целостность проводных, оптических или радио канальных линий связи: Испытатель 1 размещается в помещении пожарного поста объекта защиты (при его наличии) с установленными и собранными на нем вместе ППКП или ПК. Испытателем визуально проверяется функционирование ППКП, отсутствие сигналов о </w:t>
            </w:r>
            <w:r w:rsidRPr="009747AB">
              <w:rPr>
                <w:rFonts w:ascii="Times New Roman" w:hAnsi="Times New Roman"/>
                <w:spacing w:val="-4"/>
              </w:rPr>
              <w:lastRenderedPageBreak/>
              <w:t xml:space="preserve">неисправности, индикацией информации о нахождении ППКП в дежурном режиме в соответствии с требованиями технической документации на ППКП. </w:t>
            </w:r>
            <w:proofErr w:type="gramStart"/>
            <w:r w:rsidRPr="009747AB">
              <w:rPr>
                <w:rFonts w:ascii="Times New Roman" w:hAnsi="Times New Roman"/>
                <w:spacing w:val="-4"/>
              </w:rPr>
              <w:t xml:space="preserve">Испытатель 2 последовательно имитирует нарушение исправности линий связи между компонентами </w:t>
            </w:r>
            <w:proofErr w:type="spellStart"/>
            <w:r w:rsidRPr="009747AB">
              <w:rPr>
                <w:rFonts w:ascii="Times New Roman" w:hAnsi="Times New Roman"/>
                <w:spacing w:val="-4"/>
              </w:rPr>
              <w:t>блочно</w:t>
            </w:r>
            <w:proofErr w:type="spellEnd"/>
            <w:r w:rsidRPr="009747AB">
              <w:rPr>
                <w:rFonts w:ascii="Times New Roman" w:hAnsi="Times New Roman"/>
                <w:spacing w:val="-4"/>
              </w:rPr>
              <w:t>-модульных приборов (для проводных - имитацией обрыва и короткого замыкания, для оптико-волоконных и цифровых линий связи - имитацией пропадания связи, для радио канальных - нарушение связи в рабочем диапазоне частот) при помощи вспомогательных средств.</w:t>
            </w:r>
            <w:proofErr w:type="gramEnd"/>
            <w:r w:rsidRPr="009747AB">
              <w:rPr>
                <w:rFonts w:ascii="Times New Roman" w:hAnsi="Times New Roman"/>
                <w:spacing w:val="-4"/>
              </w:rPr>
              <w:t xml:space="preserve"> Испытатель 1 контролирует переход ППКП в режим "Неисправность" с включением световой индикации и звуковой сигнализации о возникшей неисправности, отображением информации о неисправной линии связи или адресе компонента прибора</w:t>
            </w:r>
          </w:p>
        </w:tc>
        <w:tc>
          <w:tcPr>
            <w:tcW w:w="1559" w:type="dxa"/>
          </w:tcPr>
          <w:p w:rsidR="00427BD1" w:rsidRPr="009747AB" w:rsidRDefault="00427BD1" w:rsidP="009747AB">
            <w:pPr>
              <w:widowControl w:val="0"/>
              <w:autoSpaceDE w:val="0"/>
              <w:autoSpaceDN w:val="0"/>
              <w:adjustRightInd w:val="0"/>
              <w:spacing w:after="200" w:line="276" w:lineRule="auto"/>
              <w:jc w:val="both"/>
              <w:rPr>
                <w:rFonts w:ascii="Times New Roman" w:eastAsia="Times New Roman" w:hAnsi="Times New Roman"/>
                <w:lang w:eastAsia="ru-RU"/>
              </w:rPr>
            </w:pPr>
            <w:r w:rsidRPr="009747AB">
              <w:rPr>
                <w:rFonts w:ascii="Times New Roman" w:eastAsia="Times New Roman" w:hAnsi="Times New Roman"/>
                <w:lang w:eastAsia="ru-RU"/>
              </w:rPr>
              <w:lastRenderedPageBreak/>
              <w:t>1 раз в 12 месяца</w:t>
            </w:r>
          </w:p>
        </w:tc>
      </w:tr>
    </w:tbl>
    <w:p w:rsidR="00427BD1" w:rsidRPr="00B62556" w:rsidRDefault="00427BD1" w:rsidP="00427BD1">
      <w:pPr>
        <w:spacing w:line="240" w:lineRule="auto"/>
        <w:rPr>
          <w:rFonts w:ascii="Times New Roman" w:hAnsi="Times New Roman" w:cs="Times New Roman"/>
          <w:bCs/>
          <w:sz w:val="24"/>
          <w:szCs w:val="24"/>
        </w:rPr>
      </w:pPr>
    </w:p>
    <w:p w:rsidR="00427BD1" w:rsidRPr="00B62556" w:rsidRDefault="00427BD1" w:rsidP="00427BD1">
      <w:pPr>
        <w:spacing w:line="240" w:lineRule="auto"/>
        <w:rPr>
          <w:rFonts w:ascii="Times New Roman" w:hAnsi="Times New Roman" w:cs="Times New Roman"/>
          <w:bCs/>
          <w:sz w:val="24"/>
          <w:szCs w:val="24"/>
        </w:rPr>
      </w:pPr>
    </w:p>
    <w:p w:rsidR="00427BD1" w:rsidRPr="00B62556" w:rsidRDefault="00427BD1" w:rsidP="00427BD1">
      <w:pPr>
        <w:spacing w:after="0" w:line="240" w:lineRule="auto"/>
        <w:rPr>
          <w:rFonts w:ascii="Times New Roman" w:hAnsi="Times New Roman" w:cs="Times New Roman"/>
          <w:sz w:val="24"/>
          <w:szCs w:val="24"/>
        </w:rPr>
      </w:pPr>
    </w:p>
    <w:p w:rsidR="00427BD1" w:rsidRPr="00B62556" w:rsidRDefault="00427BD1" w:rsidP="00427BD1">
      <w:pPr>
        <w:spacing w:after="0" w:line="240" w:lineRule="auto"/>
        <w:rPr>
          <w:rFonts w:ascii="Times New Roman" w:hAnsi="Times New Roman" w:cs="Times New Roman"/>
          <w:sz w:val="24"/>
          <w:szCs w:val="24"/>
        </w:rPr>
      </w:pPr>
    </w:p>
    <w:p w:rsidR="00427BD1" w:rsidRPr="00B62556" w:rsidRDefault="00427BD1" w:rsidP="00427BD1">
      <w:pPr>
        <w:spacing w:after="0" w:line="240" w:lineRule="auto"/>
        <w:rPr>
          <w:rFonts w:ascii="Times New Roman" w:hAnsi="Times New Roman" w:cs="Times New Roman"/>
          <w:sz w:val="24"/>
          <w:szCs w:val="24"/>
        </w:rPr>
      </w:pPr>
    </w:p>
    <w:p w:rsidR="00427BD1" w:rsidRPr="00B62556" w:rsidRDefault="00427BD1" w:rsidP="00427BD1">
      <w:pPr>
        <w:spacing w:after="0" w:line="240" w:lineRule="auto"/>
        <w:rPr>
          <w:rFonts w:ascii="Times New Roman" w:hAnsi="Times New Roman" w:cs="Times New Roman"/>
          <w:sz w:val="24"/>
          <w:szCs w:val="24"/>
        </w:rPr>
      </w:pPr>
    </w:p>
    <w:p w:rsidR="00427BD1" w:rsidRPr="00427BD1" w:rsidRDefault="00427BD1" w:rsidP="00427BD1">
      <w:pPr>
        <w:spacing w:after="0" w:line="240" w:lineRule="auto"/>
        <w:rPr>
          <w:rFonts w:ascii="Times New Roman" w:hAnsi="Times New Roman" w:cs="Times New Roman"/>
          <w:sz w:val="28"/>
          <w:szCs w:val="28"/>
        </w:rPr>
      </w:pPr>
    </w:p>
    <w:sectPr w:rsidR="00427BD1" w:rsidRPr="00427BD1" w:rsidSect="001047CA">
      <w:pgSz w:w="11906" w:h="16838"/>
      <w:pgMar w:top="993" w:right="42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E0" w:rsidRDefault="00EE27E0" w:rsidP="00427BD1">
      <w:pPr>
        <w:spacing w:after="0" w:line="240" w:lineRule="auto"/>
      </w:pPr>
      <w:r>
        <w:separator/>
      </w:r>
    </w:p>
  </w:endnote>
  <w:endnote w:type="continuationSeparator" w:id="0">
    <w:p w:rsidR="00EE27E0" w:rsidRDefault="00EE27E0" w:rsidP="0042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E0" w:rsidRDefault="00EE27E0" w:rsidP="00427BD1">
      <w:pPr>
        <w:spacing w:after="0" w:line="240" w:lineRule="auto"/>
      </w:pPr>
      <w:r>
        <w:separator/>
      </w:r>
    </w:p>
  </w:footnote>
  <w:footnote w:type="continuationSeparator" w:id="0">
    <w:p w:rsidR="00EE27E0" w:rsidRDefault="00EE27E0" w:rsidP="00427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4F1"/>
    <w:multiLevelType w:val="hybridMultilevel"/>
    <w:tmpl w:val="D0BEA53A"/>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17BA2"/>
    <w:multiLevelType w:val="hybridMultilevel"/>
    <w:tmpl w:val="B4CA3E7C"/>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865BAC"/>
    <w:multiLevelType w:val="hybridMultilevel"/>
    <w:tmpl w:val="54EC5B74"/>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52190"/>
    <w:multiLevelType w:val="hybridMultilevel"/>
    <w:tmpl w:val="B5D067EE"/>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72129F"/>
    <w:multiLevelType w:val="hybridMultilevel"/>
    <w:tmpl w:val="434E8B5C"/>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D74ECC"/>
    <w:multiLevelType w:val="hybridMultilevel"/>
    <w:tmpl w:val="50E865E4"/>
    <w:lvl w:ilvl="0" w:tplc="DA26A1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7C"/>
    <w:rsid w:val="001047CA"/>
    <w:rsid w:val="00427BD1"/>
    <w:rsid w:val="0080694E"/>
    <w:rsid w:val="008434EB"/>
    <w:rsid w:val="0097657C"/>
    <w:rsid w:val="00A86A1A"/>
    <w:rsid w:val="00D9361E"/>
    <w:rsid w:val="00EE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7BD1"/>
  </w:style>
  <w:style w:type="paragraph" w:styleId="a5">
    <w:name w:val="footer"/>
    <w:basedOn w:val="a"/>
    <w:link w:val="a6"/>
    <w:uiPriority w:val="99"/>
    <w:unhideWhenUsed/>
    <w:rsid w:val="00427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7BD1"/>
  </w:style>
  <w:style w:type="table" w:customStyle="1" w:styleId="621">
    <w:name w:val="Сетка таблицы62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7"/>
    <w:uiPriority w:val="59"/>
    <w:rsid w:val="00427B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27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7BD1"/>
  </w:style>
  <w:style w:type="paragraph" w:styleId="a5">
    <w:name w:val="footer"/>
    <w:basedOn w:val="a"/>
    <w:link w:val="a6"/>
    <w:uiPriority w:val="99"/>
    <w:unhideWhenUsed/>
    <w:rsid w:val="00427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7BD1"/>
  </w:style>
  <w:style w:type="table" w:customStyle="1" w:styleId="621">
    <w:name w:val="Сетка таблицы62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7"/>
    <w:uiPriority w:val="59"/>
    <w:rsid w:val="00427B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7"/>
    <w:uiPriority w:val="59"/>
    <w:rsid w:val="00427B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27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20</Pages>
  <Words>5808</Words>
  <Characters>33111</Characters>
  <Application>Microsoft Office Word</Application>
  <DocSecurity>0</DocSecurity>
  <Lines>275</Lines>
  <Paragraphs>77</Paragraphs>
  <ScaleCrop>false</ScaleCrop>
  <Company>HP</Company>
  <LinksUpToDate>false</LinksUpToDate>
  <CharactersWithSpaces>38842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hp105</dc:creator>
  <cp:keywords/>
  <dc:description/>
  <cp:lastModifiedBy>hp105</cp:lastModifiedBy>
  <cp:revision>8</cp:revision>
  <dcterms:created xsi:type="dcterms:W3CDTF">2025-04-11T12:01:00Z</dcterms:created>
  <dcterms:modified xsi:type="dcterms:W3CDTF">2025-04-11T13:55:00Z</dcterms:modified>
</cp:coreProperties>
</file>