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AB" w:rsidRPr="008456F3" w:rsidRDefault="008A00AB" w:rsidP="00037FD1">
      <w:pPr>
        <w:pStyle w:val="a3"/>
        <w:spacing w:line="25" w:lineRule="atLeast"/>
        <w:jc w:val="both"/>
        <w:rPr>
          <w:sz w:val="20"/>
          <w:szCs w:val="20"/>
        </w:rPr>
      </w:pPr>
    </w:p>
    <w:tbl>
      <w:tblPr>
        <w:tblpPr w:leftFromText="180" w:rightFromText="180" w:vertAnchor="text" w:tblpX="-34" w:tblpY="1"/>
        <w:tblOverlap w:val="never"/>
        <w:tblW w:w="10206" w:type="dxa"/>
        <w:tblLook w:val="04A0" w:firstRow="1" w:lastRow="0" w:firstColumn="1" w:lastColumn="0" w:noHBand="0" w:noVBand="1"/>
      </w:tblPr>
      <w:tblGrid>
        <w:gridCol w:w="142"/>
        <w:gridCol w:w="1518"/>
        <w:gridCol w:w="704"/>
        <w:gridCol w:w="411"/>
        <w:gridCol w:w="548"/>
        <w:gridCol w:w="411"/>
        <w:gridCol w:w="1220"/>
        <w:gridCol w:w="5111"/>
        <w:gridCol w:w="141"/>
      </w:tblGrid>
      <w:tr w:rsidR="00264C2F" w:rsidRPr="008456F3" w:rsidTr="004545EE">
        <w:trPr>
          <w:gridBefore w:val="1"/>
          <w:gridAfter w:val="1"/>
          <w:wBefore w:w="142" w:type="dxa"/>
          <w:wAfter w:w="141" w:type="dxa"/>
        </w:trPr>
        <w:tc>
          <w:tcPr>
            <w:tcW w:w="4812" w:type="dxa"/>
            <w:gridSpan w:val="6"/>
          </w:tcPr>
          <w:p w:rsidR="00264C2F" w:rsidRPr="008456F3" w:rsidRDefault="00264C2F" w:rsidP="00037FD1">
            <w:pPr>
              <w:spacing w:line="25" w:lineRule="atLeast"/>
              <w:jc w:val="both"/>
              <w:rPr>
                <w:sz w:val="20"/>
                <w:szCs w:val="20"/>
              </w:rPr>
            </w:pPr>
          </w:p>
        </w:tc>
        <w:tc>
          <w:tcPr>
            <w:tcW w:w="5111" w:type="dxa"/>
          </w:tcPr>
          <w:p w:rsidR="00264C2F" w:rsidRPr="008456F3" w:rsidRDefault="00264C2F" w:rsidP="005F342B">
            <w:pPr>
              <w:spacing w:line="25" w:lineRule="atLeast"/>
              <w:rPr>
                <w:spacing w:val="20"/>
                <w:sz w:val="20"/>
                <w:szCs w:val="20"/>
              </w:rPr>
            </w:pPr>
            <w:proofErr w:type="gramStart"/>
            <w:r w:rsidRPr="008456F3">
              <w:rPr>
                <w:spacing w:val="20"/>
                <w:sz w:val="20"/>
                <w:szCs w:val="20"/>
              </w:rPr>
              <w:t>УТВЕРЖДАЮ:</w:t>
            </w:r>
            <w:r w:rsidR="00012414" w:rsidRPr="008456F3">
              <w:rPr>
                <w:spacing w:val="20"/>
                <w:sz w:val="20"/>
                <w:szCs w:val="20"/>
              </w:rPr>
              <w:t xml:space="preserve">   </w:t>
            </w:r>
            <w:proofErr w:type="gramEnd"/>
            <w:r w:rsidR="00012414" w:rsidRPr="008456F3">
              <w:rPr>
                <w:spacing w:val="20"/>
                <w:sz w:val="20"/>
                <w:szCs w:val="20"/>
              </w:rPr>
              <w:t xml:space="preserve"> </w:t>
            </w:r>
            <w:r w:rsidR="009C300C">
              <w:rPr>
                <w:spacing w:val="20"/>
                <w:sz w:val="20"/>
                <w:szCs w:val="20"/>
              </w:rPr>
              <w:t xml:space="preserve">           </w:t>
            </w:r>
            <w:r w:rsidR="00012414" w:rsidRPr="008456F3">
              <w:rPr>
                <w:spacing w:val="20"/>
                <w:sz w:val="20"/>
                <w:szCs w:val="20"/>
              </w:rPr>
              <w:t xml:space="preserve">     </w:t>
            </w:r>
            <w:r w:rsidR="009C300C">
              <w:rPr>
                <w:spacing w:val="20"/>
                <w:sz w:val="20"/>
                <w:szCs w:val="20"/>
              </w:rPr>
              <w:t xml:space="preserve">       </w:t>
            </w:r>
          </w:p>
        </w:tc>
      </w:tr>
      <w:tr w:rsidR="00264C2F" w:rsidRPr="008456F3" w:rsidTr="004545EE">
        <w:trPr>
          <w:gridBefore w:val="1"/>
          <w:gridAfter w:val="1"/>
          <w:wBefore w:w="142" w:type="dxa"/>
          <w:wAfter w:w="141" w:type="dxa"/>
        </w:trPr>
        <w:tc>
          <w:tcPr>
            <w:tcW w:w="4812" w:type="dxa"/>
            <w:gridSpan w:val="6"/>
          </w:tcPr>
          <w:p w:rsidR="00264C2F" w:rsidRPr="008456F3" w:rsidRDefault="00264C2F" w:rsidP="00037FD1">
            <w:pPr>
              <w:spacing w:line="25" w:lineRule="atLeast"/>
              <w:jc w:val="both"/>
              <w:rPr>
                <w:sz w:val="20"/>
                <w:szCs w:val="20"/>
              </w:rPr>
            </w:pPr>
          </w:p>
        </w:tc>
        <w:tc>
          <w:tcPr>
            <w:tcW w:w="5111" w:type="dxa"/>
          </w:tcPr>
          <w:p w:rsidR="00264C2F" w:rsidRPr="008456F3" w:rsidRDefault="00264C2F" w:rsidP="00037FD1">
            <w:pPr>
              <w:spacing w:line="25" w:lineRule="atLeast"/>
              <w:jc w:val="right"/>
              <w:rPr>
                <w:sz w:val="20"/>
                <w:szCs w:val="20"/>
              </w:rPr>
            </w:pPr>
          </w:p>
        </w:tc>
      </w:tr>
      <w:tr w:rsidR="00264C2F" w:rsidRPr="008456F3" w:rsidTr="004545EE">
        <w:trPr>
          <w:gridBefore w:val="1"/>
          <w:gridAfter w:val="1"/>
          <w:wBefore w:w="142" w:type="dxa"/>
          <w:wAfter w:w="141" w:type="dxa"/>
        </w:trPr>
        <w:tc>
          <w:tcPr>
            <w:tcW w:w="4812" w:type="dxa"/>
            <w:gridSpan w:val="6"/>
          </w:tcPr>
          <w:p w:rsidR="00264C2F" w:rsidRPr="008456F3" w:rsidRDefault="00264C2F" w:rsidP="00037FD1">
            <w:pPr>
              <w:spacing w:line="25" w:lineRule="atLeast"/>
              <w:jc w:val="both"/>
              <w:rPr>
                <w:sz w:val="20"/>
                <w:szCs w:val="20"/>
              </w:rPr>
            </w:pPr>
          </w:p>
        </w:tc>
        <w:tc>
          <w:tcPr>
            <w:tcW w:w="5111" w:type="dxa"/>
            <w:tcBorders>
              <w:bottom w:val="single" w:sz="4" w:space="0" w:color="auto"/>
            </w:tcBorders>
          </w:tcPr>
          <w:p w:rsidR="00264C2F" w:rsidRPr="008456F3" w:rsidRDefault="00DF1510" w:rsidP="00037FD1">
            <w:pPr>
              <w:spacing w:line="25" w:lineRule="atLeast"/>
              <w:jc w:val="center"/>
              <w:rPr>
                <w:sz w:val="20"/>
                <w:szCs w:val="20"/>
              </w:rPr>
            </w:pPr>
            <w:r w:rsidRPr="008456F3">
              <w:rPr>
                <w:sz w:val="20"/>
                <w:szCs w:val="20"/>
              </w:rPr>
              <w:t>МУП УИС</w:t>
            </w:r>
          </w:p>
        </w:tc>
      </w:tr>
      <w:tr w:rsidR="00264C2F" w:rsidRPr="008456F3" w:rsidTr="004545EE">
        <w:trPr>
          <w:gridBefore w:val="1"/>
          <w:gridAfter w:val="1"/>
          <w:wBefore w:w="142" w:type="dxa"/>
          <w:wAfter w:w="141" w:type="dxa"/>
        </w:trPr>
        <w:tc>
          <w:tcPr>
            <w:tcW w:w="4812" w:type="dxa"/>
            <w:gridSpan w:val="6"/>
          </w:tcPr>
          <w:p w:rsidR="00264C2F" w:rsidRPr="008456F3" w:rsidRDefault="00264C2F" w:rsidP="00037FD1">
            <w:pPr>
              <w:spacing w:line="25" w:lineRule="atLeast"/>
              <w:jc w:val="both"/>
              <w:rPr>
                <w:sz w:val="20"/>
                <w:szCs w:val="20"/>
              </w:rPr>
            </w:pPr>
          </w:p>
        </w:tc>
        <w:tc>
          <w:tcPr>
            <w:tcW w:w="5111" w:type="dxa"/>
            <w:tcBorders>
              <w:top w:val="single" w:sz="4" w:space="0" w:color="auto"/>
            </w:tcBorders>
          </w:tcPr>
          <w:p w:rsidR="00264C2F" w:rsidRPr="008456F3" w:rsidRDefault="00264C2F" w:rsidP="00037FD1">
            <w:pPr>
              <w:spacing w:line="25" w:lineRule="atLeast"/>
              <w:jc w:val="center"/>
              <w:rPr>
                <w:i/>
                <w:sz w:val="20"/>
                <w:szCs w:val="20"/>
                <w:vertAlign w:val="superscript"/>
              </w:rPr>
            </w:pPr>
            <w:r w:rsidRPr="008456F3">
              <w:rPr>
                <w:i/>
                <w:sz w:val="20"/>
                <w:szCs w:val="20"/>
                <w:vertAlign w:val="superscript"/>
              </w:rPr>
              <w:t>(наименование заказчика)</w:t>
            </w:r>
          </w:p>
        </w:tc>
      </w:tr>
      <w:tr w:rsidR="00264C2F" w:rsidRPr="008456F3" w:rsidTr="004545EE">
        <w:trPr>
          <w:gridBefore w:val="1"/>
          <w:gridAfter w:val="1"/>
          <w:wBefore w:w="142" w:type="dxa"/>
          <w:wAfter w:w="141" w:type="dxa"/>
        </w:trPr>
        <w:tc>
          <w:tcPr>
            <w:tcW w:w="4812" w:type="dxa"/>
            <w:gridSpan w:val="6"/>
          </w:tcPr>
          <w:p w:rsidR="00264C2F" w:rsidRPr="008456F3" w:rsidRDefault="00264C2F" w:rsidP="00037FD1">
            <w:pPr>
              <w:spacing w:line="25" w:lineRule="atLeast"/>
              <w:jc w:val="both"/>
              <w:rPr>
                <w:sz w:val="20"/>
                <w:szCs w:val="20"/>
              </w:rPr>
            </w:pPr>
          </w:p>
        </w:tc>
        <w:tc>
          <w:tcPr>
            <w:tcW w:w="5111" w:type="dxa"/>
            <w:tcBorders>
              <w:bottom w:val="single" w:sz="4" w:space="0" w:color="auto"/>
            </w:tcBorders>
          </w:tcPr>
          <w:p w:rsidR="00264C2F" w:rsidRPr="008456F3" w:rsidRDefault="00264C2F" w:rsidP="00037FD1">
            <w:pPr>
              <w:spacing w:line="25" w:lineRule="atLeast"/>
              <w:jc w:val="center"/>
              <w:rPr>
                <w:sz w:val="20"/>
                <w:szCs w:val="20"/>
              </w:rPr>
            </w:pPr>
          </w:p>
        </w:tc>
      </w:tr>
      <w:tr w:rsidR="00264C2F" w:rsidRPr="008456F3" w:rsidTr="004545EE">
        <w:trPr>
          <w:gridBefore w:val="1"/>
          <w:gridAfter w:val="1"/>
          <w:wBefore w:w="142" w:type="dxa"/>
          <w:wAfter w:w="141" w:type="dxa"/>
        </w:trPr>
        <w:tc>
          <w:tcPr>
            <w:tcW w:w="4812" w:type="dxa"/>
            <w:gridSpan w:val="6"/>
          </w:tcPr>
          <w:p w:rsidR="00264C2F" w:rsidRPr="008456F3" w:rsidRDefault="00264C2F" w:rsidP="00037FD1">
            <w:pPr>
              <w:spacing w:line="25" w:lineRule="atLeast"/>
              <w:jc w:val="both"/>
              <w:rPr>
                <w:sz w:val="20"/>
                <w:szCs w:val="20"/>
              </w:rPr>
            </w:pPr>
          </w:p>
        </w:tc>
        <w:tc>
          <w:tcPr>
            <w:tcW w:w="5111" w:type="dxa"/>
            <w:tcBorders>
              <w:top w:val="single" w:sz="4" w:space="0" w:color="auto"/>
            </w:tcBorders>
          </w:tcPr>
          <w:p w:rsidR="00264C2F" w:rsidRPr="008456F3" w:rsidRDefault="00264C2F" w:rsidP="00037FD1">
            <w:pPr>
              <w:spacing w:line="25" w:lineRule="atLeast"/>
              <w:jc w:val="center"/>
              <w:rPr>
                <w:i/>
                <w:sz w:val="20"/>
                <w:szCs w:val="20"/>
                <w:vertAlign w:val="superscript"/>
              </w:rPr>
            </w:pPr>
            <w:r w:rsidRPr="008456F3">
              <w:rPr>
                <w:i/>
                <w:sz w:val="20"/>
                <w:szCs w:val="20"/>
                <w:vertAlign w:val="superscript"/>
              </w:rPr>
              <w:t>(подпись)</w:t>
            </w:r>
          </w:p>
        </w:tc>
      </w:tr>
      <w:tr w:rsidR="00264C2F" w:rsidRPr="008456F3" w:rsidTr="004545EE">
        <w:trPr>
          <w:gridBefore w:val="1"/>
          <w:gridAfter w:val="1"/>
          <w:wBefore w:w="142" w:type="dxa"/>
          <w:wAfter w:w="141" w:type="dxa"/>
        </w:trPr>
        <w:tc>
          <w:tcPr>
            <w:tcW w:w="4812" w:type="dxa"/>
            <w:gridSpan w:val="6"/>
          </w:tcPr>
          <w:p w:rsidR="00264C2F" w:rsidRPr="008456F3" w:rsidRDefault="00264C2F" w:rsidP="00037FD1">
            <w:pPr>
              <w:spacing w:line="25" w:lineRule="atLeast"/>
              <w:jc w:val="both"/>
              <w:rPr>
                <w:sz w:val="20"/>
                <w:szCs w:val="20"/>
              </w:rPr>
            </w:pPr>
          </w:p>
        </w:tc>
        <w:tc>
          <w:tcPr>
            <w:tcW w:w="5111" w:type="dxa"/>
            <w:tcBorders>
              <w:bottom w:val="single" w:sz="4" w:space="0" w:color="auto"/>
            </w:tcBorders>
          </w:tcPr>
          <w:p w:rsidR="00264C2F" w:rsidRPr="008456F3" w:rsidRDefault="00107001" w:rsidP="00B170EA">
            <w:pPr>
              <w:spacing w:line="25" w:lineRule="atLeast"/>
              <w:jc w:val="center"/>
              <w:rPr>
                <w:sz w:val="20"/>
                <w:szCs w:val="20"/>
              </w:rPr>
            </w:pPr>
            <w:r w:rsidRPr="008456F3">
              <w:rPr>
                <w:sz w:val="20"/>
                <w:szCs w:val="20"/>
              </w:rPr>
              <w:t xml:space="preserve">Председатель Закупочной комиссии </w:t>
            </w:r>
            <w:r w:rsidR="00B170EA" w:rsidRPr="008456F3">
              <w:rPr>
                <w:sz w:val="20"/>
                <w:szCs w:val="20"/>
              </w:rPr>
              <w:t>В. В. Антонов</w:t>
            </w:r>
          </w:p>
        </w:tc>
      </w:tr>
      <w:tr w:rsidR="00264C2F" w:rsidRPr="008456F3" w:rsidTr="004545EE">
        <w:trPr>
          <w:gridBefore w:val="1"/>
          <w:gridAfter w:val="1"/>
          <w:wBefore w:w="142" w:type="dxa"/>
          <w:wAfter w:w="141" w:type="dxa"/>
        </w:trPr>
        <w:tc>
          <w:tcPr>
            <w:tcW w:w="4812" w:type="dxa"/>
            <w:gridSpan w:val="6"/>
          </w:tcPr>
          <w:p w:rsidR="00264C2F" w:rsidRPr="008456F3" w:rsidRDefault="00264C2F" w:rsidP="00037FD1">
            <w:pPr>
              <w:spacing w:line="25" w:lineRule="atLeast"/>
              <w:jc w:val="both"/>
              <w:rPr>
                <w:sz w:val="20"/>
                <w:szCs w:val="20"/>
              </w:rPr>
            </w:pPr>
          </w:p>
        </w:tc>
        <w:tc>
          <w:tcPr>
            <w:tcW w:w="5111" w:type="dxa"/>
            <w:tcBorders>
              <w:top w:val="single" w:sz="4" w:space="0" w:color="auto"/>
            </w:tcBorders>
          </w:tcPr>
          <w:p w:rsidR="00264C2F" w:rsidRPr="008456F3" w:rsidRDefault="00264C2F" w:rsidP="00037FD1">
            <w:pPr>
              <w:spacing w:line="25" w:lineRule="atLeast"/>
              <w:jc w:val="center"/>
              <w:rPr>
                <w:i/>
                <w:sz w:val="20"/>
                <w:szCs w:val="20"/>
                <w:vertAlign w:val="superscript"/>
              </w:rPr>
            </w:pPr>
            <w:r w:rsidRPr="008456F3">
              <w:rPr>
                <w:i/>
                <w:sz w:val="20"/>
                <w:szCs w:val="20"/>
                <w:vertAlign w:val="superscript"/>
              </w:rPr>
              <w:t>(должность, И.</w:t>
            </w:r>
            <w:r w:rsidR="00C20D91" w:rsidRPr="008456F3">
              <w:rPr>
                <w:i/>
                <w:sz w:val="20"/>
                <w:szCs w:val="20"/>
                <w:vertAlign w:val="superscript"/>
              </w:rPr>
              <w:t xml:space="preserve"> </w:t>
            </w:r>
            <w:r w:rsidRPr="008456F3">
              <w:rPr>
                <w:i/>
                <w:sz w:val="20"/>
                <w:szCs w:val="20"/>
                <w:vertAlign w:val="superscript"/>
              </w:rPr>
              <w:t>О. Фамилия)</w:t>
            </w:r>
          </w:p>
          <w:p w:rsidR="00A72093" w:rsidRPr="008456F3" w:rsidRDefault="00ED0F32" w:rsidP="003656BA">
            <w:pPr>
              <w:spacing w:line="25" w:lineRule="atLeast"/>
              <w:jc w:val="center"/>
              <w:rPr>
                <w:i/>
                <w:sz w:val="20"/>
                <w:szCs w:val="20"/>
                <w:vertAlign w:val="superscript"/>
              </w:rPr>
            </w:pPr>
            <w:r w:rsidRPr="008456F3">
              <w:rPr>
                <w:sz w:val="20"/>
                <w:szCs w:val="20"/>
              </w:rPr>
              <w:t>«</w:t>
            </w:r>
            <w:r w:rsidR="005F342B">
              <w:rPr>
                <w:sz w:val="20"/>
                <w:szCs w:val="20"/>
              </w:rPr>
              <w:t>22</w:t>
            </w:r>
            <w:r w:rsidR="00A72093" w:rsidRPr="008456F3">
              <w:rPr>
                <w:sz w:val="20"/>
                <w:szCs w:val="20"/>
              </w:rPr>
              <w:t>»</w:t>
            </w:r>
            <w:r w:rsidRPr="008456F3">
              <w:rPr>
                <w:sz w:val="20"/>
                <w:szCs w:val="20"/>
              </w:rPr>
              <w:t xml:space="preserve"> </w:t>
            </w:r>
            <w:r w:rsidR="005F342B">
              <w:rPr>
                <w:sz w:val="20"/>
                <w:szCs w:val="20"/>
              </w:rPr>
              <w:t>апреля</w:t>
            </w:r>
            <w:r w:rsidRPr="008456F3">
              <w:rPr>
                <w:sz w:val="20"/>
                <w:szCs w:val="20"/>
              </w:rPr>
              <w:t xml:space="preserve"> </w:t>
            </w:r>
            <w:r w:rsidR="00A72093" w:rsidRPr="008456F3">
              <w:rPr>
                <w:sz w:val="20"/>
                <w:szCs w:val="20"/>
              </w:rPr>
              <w:t>20</w:t>
            </w:r>
            <w:r w:rsidR="009449BD" w:rsidRPr="008456F3">
              <w:rPr>
                <w:sz w:val="20"/>
                <w:szCs w:val="20"/>
              </w:rPr>
              <w:t>2</w:t>
            </w:r>
            <w:r w:rsidR="001B2F2A" w:rsidRPr="008456F3">
              <w:rPr>
                <w:sz w:val="20"/>
                <w:szCs w:val="20"/>
              </w:rPr>
              <w:t>5</w:t>
            </w:r>
            <w:r w:rsidR="00A72093" w:rsidRPr="008456F3">
              <w:rPr>
                <w:sz w:val="20"/>
                <w:szCs w:val="20"/>
              </w:rPr>
              <w:t xml:space="preserve"> г.</w:t>
            </w:r>
          </w:p>
        </w:tc>
      </w:tr>
      <w:tr w:rsidR="00264C2F" w:rsidRPr="008456F3"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8456F3" w:rsidRDefault="00264C2F" w:rsidP="00037FD1">
            <w:pPr>
              <w:spacing w:line="25" w:lineRule="atLeast"/>
              <w:jc w:val="both"/>
              <w:rPr>
                <w:sz w:val="20"/>
                <w:szCs w:val="20"/>
              </w:rPr>
            </w:pPr>
          </w:p>
        </w:tc>
      </w:tr>
      <w:tr w:rsidR="00264C2F" w:rsidRPr="008456F3"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8456F3" w:rsidRDefault="00264C2F" w:rsidP="00037FD1">
            <w:pPr>
              <w:spacing w:line="25" w:lineRule="atLeast"/>
              <w:jc w:val="both"/>
              <w:rPr>
                <w:sz w:val="20"/>
                <w:szCs w:val="20"/>
              </w:rPr>
            </w:pPr>
          </w:p>
        </w:tc>
      </w:tr>
      <w:tr w:rsidR="00264C2F" w:rsidRPr="008456F3"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8456F3" w:rsidRDefault="00264C2F" w:rsidP="00037FD1">
            <w:pPr>
              <w:spacing w:line="25" w:lineRule="atLeast"/>
              <w:jc w:val="center"/>
              <w:rPr>
                <w:b/>
                <w:sz w:val="20"/>
                <w:szCs w:val="20"/>
              </w:rPr>
            </w:pPr>
            <w:r w:rsidRPr="008456F3">
              <w:rPr>
                <w:b/>
                <w:bCs/>
                <w:caps/>
                <w:sz w:val="20"/>
                <w:szCs w:val="20"/>
              </w:rPr>
              <w:t>Извещение</w:t>
            </w:r>
          </w:p>
        </w:tc>
      </w:tr>
      <w:tr w:rsidR="00264C2F" w:rsidRPr="008456F3" w:rsidTr="004545EE">
        <w:tblPrEx>
          <w:tblLook w:val="0000" w:firstRow="0" w:lastRow="0" w:firstColumn="0" w:lastColumn="0" w:noHBand="0" w:noVBand="0"/>
        </w:tblPrEx>
        <w:trPr>
          <w:gridBefore w:val="1"/>
          <w:gridAfter w:val="1"/>
          <w:wBefore w:w="142" w:type="dxa"/>
          <w:wAfter w:w="141" w:type="dxa"/>
        </w:trPr>
        <w:tc>
          <w:tcPr>
            <w:tcW w:w="9923" w:type="dxa"/>
            <w:gridSpan w:val="7"/>
          </w:tcPr>
          <w:p w:rsidR="006A091F" w:rsidRPr="008456F3" w:rsidRDefault="00264C2F" w:rsidP="002729B7">
            <w:pPr>
              <w:spacing w:line="25" w:lineRule="atLeast"/>
              <w:jc w:val="center"/>
              <w:rPr>
                <w:b/>
                <w:bCs/>
                <w:sz w:val="20"/>
                <w:szCs w:val="20"/>
              </w:rPr>
            </w:pPr>
            <w:r w:rsidRPr="008456F3">
              <w:rPr>
                <w:b/>
                <w:bCs/>
                <w:sz w:val="20"/>
                <w:szCs w:val="20"/>
              </w:rPr>
              <w:t xml:space="preserve">о </w:t>
            </w:r>
            <w:r w:rsidR="002729B7" w:rsidRPr="008456F3">
              <w:rPr>
                <w:b/>
                <w:bCs/>
                <w:sz w:val="20"/>
                <w:szCs w:val="20"/>
              </w:rPr>
              <w:t xml:space="preserve">проведении </w:t>
            </w:r>
            <w:r w:rsidR="006D247E" w:rsidRPr="008456F3">
              <w:rPr>
                <w:b/>
                <w:bCs/>
                <w:sz w:val="20"/>
                <w:szCs w:val="20"/>
              </w:rPr>
              <w:t xml:space="preserve">запроса </w:t>
            </w:r>
            <w:r w:rsidR="00FE2056" w:rsidRPr="008456F3">
              <w:rPr>
                <w:b/>
                <w:bCs/>
                <w:sz w:val="20"/>
                <w:szCs w:val="20"/>
              </w:rPr>
              <w:t>предложений</w:t>
            </w:r>
            <w:r w:rsidR="006D247E" w:rsidRPr="008456F3">
              <w:rPr>
                <w:b/>
                <w:bCs/>
                <w:sz w:val="20"/>
                <w:szCs w:val="20"/>
              </w:rPr>
              <w:t xml:space="preserve"> </w:t>
            </w:r>
            <w:r w:rsidR="006A091F" w:rsidRPr="008456F3">
              <w:rPr>
                <w:b/>
                <w:bCs/>
                <w:sz w:val="20"/>
                <w:szCs w:val="20"/>
              </w:rPr>
              <w:t xml:space="preserve">в электронной форме </w:t>
            </w:r>
          </w:p>
          <w:p w:rsidR="002729B7" w:rsidRPr="008456F3" w:rsidRDefault="002729B7" w:rsidP="002729B7">
            <w:pPr>
              <w:spacing w:line="25" w:lineRule="atLeast"/>
              <w:jc w:val="center"/>
              <w:rPr>
                <w:b/>
                <w:bCs/>
                <w:sz w:val="20"/>
                <w:szCs w:val="20"/>
              </w:rPr>
            </w:pPr>
            <w:r w:rsidRPr="008456F3">
              <w:rPr>
                <w:b/>
                <w:bCs/>
                <w:sz w:val="20"/>
                <w:szCs w:val="20"/>
              </w:rPr>
              <w:t xml:space="preserve">по лоту № </w:t>
            </w:r>
            <w:r w:rsidR="005F342B">
              <w:rPr>
                <w:b/>
                <w:bCs/>
                <w:sz w:val="20"/>
                <w:szCs w:val="20"/>
              </w:rPr>
              <w:t>9177</w:t>
            </w:r>
            <w:r w:rsidRPr="008456F3">
              <w:rPr>
                <w:b/>
                <w:bCs/>
                <w:sz w:val="20"/>
                <w:szCs w:val="20"/>
              </w:rPr>
              <w:t xml:space="preserve"> «</w:t>
            </w:r>
            <w:r w:rsidR="005F342B" w:rsidRPr="005F342B">
              <w:rPr>
                <w:b/>
                <w:bCs/>
                <w:sz w:val="20"/>
                <w:szCs w:val="20"/>
              </w:rPr>
              <w:t>Оказание услуг по техническому обслуживанию, эксплуатации тепловых сетей и системы диспетчерского контроля состояния тепловых камер</w:t>
            </w:r>
            <w:r w:rsidRPr="008456F3">
              <w:rPr>
                <w:b/>
                <w:bCs/>
                <w:sz w:val="20"/>
                <w:szCs w:val="20"/>
              </w:rPr>
              <w:t>»</w:t>
            </w:r>
          </w:p>
          <w:p w:rsidR="00264C2F" w:rsidRPr="008456F3" w:rsidRDefault="004F1A09" w:rsidP="002729B7">
            <w:pPr>
              <w:spacing w:line="25" w:lineRule="atLeast"/>
              <w:jc w:val="center"/>
              <w:rPr>
                <w:b/>
                <w:bCs/>
                <w:sz w:val="20"/>
                <w:szCs w:val="20"/>
              </w:rPr>
            </w:pPr>
            <w:r w:rsidRPr="008456F3">
              <w:rPr>
                <w:b/>
                <w:sz w:val="20"/>
                <w:szCs w:val="20"/>
              </w:rPr>
              <w:t>для нужд</w:t>
            </w:r>
            <w:r w:rsidR="00DF1510" w:rsidRPr="008456F3">
              <w:rPr>
                <w:b/>
                <w:sz w:val="20"/>
                <w:szCs w:val="20"/>
              </w:rPr>
              <w:t xml:space="preserve"> МУП УИС</w:t>
            </w:r>
          </w:p>
        </w:tc>
      </w:tr>
      <w:tr w:rsidR="005A459A" w:rsidRPr="008456F3" w:rsidTr="004545EE">
        <w:tblPrEx>
          <w:tblLook w:val="0000" w:firstRow="0" w:lastRow="0" w:firstColumn="0" w:lastColumn="0" w:noHBand="0" w:noVBand="0"/>
        </w:tblPrEx>
        <w:tc>
          <w:tcPr>
            <w:tcW w:w="10206" w:type="dxa"/>
            <w:gridSpan w:val="9"/>
          </w:tcPr>
          <w:p w:rsidR="00DF1510" w:rsidRPr="008456F3" w:rsidRDefault="00DF1510" w:rsidP="00037FD1">
            <w:pPr>
              <w:spacing w:line="25" w:lineRule="atLeast"/>
              <w:jc w:val="both"/>
              <w:rPr>
                <w:color w:val="000000"/>
                <w:sz w:val="20"/>
                <w:szCs w:val="20"/>
              </w:rPr>
            </w:pPr>
          </w:p>
          <w:p w:rsidR="005A459A" w:rsidRPr="008456F3" w:rsidRDefault="005A459A" w:rsidP="00037FD1">
            <w:pPr>
              <w:spacing w:line="25" w:lineRule="atLeast"/>
              <w:jc w:val="both"/>
              <w:rPr>
                <w:sz w:val="20"/>
                <w:szCs w:val="20"/>
              </w:rPr>
            </w:pPr>
            <w:r w:rsidRPr="008456F3">
              <w:rPr>
                <w:color w:val="000000"/>
                <w:sz w:val="20"/>
                <w:szCs w:val="20"/>
              </w:rPr>
              <w:t xml:space="preserve">Настоящее извещение разработано в соответствии с </w:t>
            </w:r>
            <w:r w:rsidRPr="008456F3">
              <w:rPr>
                <w:sz w:val="20"/>
                <w:szCs w:val="20"/>
              </w:rPr>
              <w:t>Федеральным законом от 18.07.2011</w:t>
            </w:r>
            <w:r w:rsidR="003B115C" w:rsidRPr="008456F3">
              <w:rPr>
                <w:sz w:val="20"/>
                <w:szCs w:val="20"/>
              </w:rPr>
              <w:t xml:space="preserve"> №</w:t>
            </w:r>
            <w:r w:rsidRPr="008456F3">
              <w:rPr>
                <w:sz w:val="20"/>
                <w:szCs w:val="20"/>
              </w:rPr>
              <w:t xml:space="preserve"> 223-ФЗ </w:t>
            </w:r>
            <w:r w:rsidR="00840FCD" w:rsidRPr="008456F3">
              <w:rPr>
                <w:sz w:val="20"/>
                <w:szCs w:val="20"/>
              </w:rPr>
              <w:t>«</w:t>
            </w:r>
            <w:r w:rsidRPr="008456F3">
              <w:rPr>
                <w:sz w:val="20"/>
                <w:szCs w:val="20"/>
              </w:rPr>
              <w:t>О закупках товаров, работ, услуг отдельными видами юридических лиц</w:t>
            </w:r>
            <w:r w:rsidR="00840FCD" w:rsidRPr="008456F3">
              <w:rPr>
                <w:sz w:val="20"/>
                <w:szCs w:val="20"/>
              </w:rPr>
              <w:t>»</w:t>
            </w:r>
            <w:r w:rsidRPr="008456F3">
              <w:rPr>
                <w:sz w:val="20"/>
                <w:szCs w:val="20"/>
              </w:rPr>
              <w:t xml:space="preserve"> (далее – Федеральный закон от 18.07.2011</w:t>
            </w:r>
            <w:r w:rsidR="00840FCD" w:rsidRPr="008456F3">
              <w:rPr>
                <w:sz w:val="20"/>
                <w:szCs w:val="20"/>
              </w:rPr>
              <w:t xml:space="preserve"> г.</w:t>
            </w:r>
            <w:r w:rsidRPr="008456F3">
              <w:rPr>
                <w:sz w:val="20"/>
                <w:szCs w:val="20"/>
              </w:rPr>
              <w:t xml:space="preserve"> </w:t>
            </w:r>
            <w:r w:rsidR="003D2C1E" w:rsidRPr="008456F3">
              <w:rPr>
                <w:sz w:val="20"/>
                <w:szCs w:val="20"/>
              </w:rPr>
              <w:t>№</w:t>
            </w:r>
            <w:r w:rsidRPr="008456F3">
              <w:rPr>
                <w:sz w:val="20"/>
                <w:szCs w:val="20"/>
              </w:rPr>
              <w:t xml:space="preserve"> 223-ФЗ)</w:t>
            </w:r>
            <w:r w:rsidRPr="008456F3">
              <w:rPr>
                <w:color w:val="000000"/>
                <w:sz w:val="20"/>
                <w:szCs w:val="20"/>
              </w:rPr>
              <w:t>, Гражданским кодексом РФ, Федеральным законом от 26.07.2006</w:t>
            </w:r>
            <w:r w:rsidR="00840FCD" w:rsidRPr="008456F3">
              <w:rPr>
                <w:color w:val="000000"/>
                <w:sz w:val="20"/>
                <w:szCs w:val="20"/>
              </w:rPr>
              <w:t xml:space="preserve"> </w:t>
            </w:r>
            <w:r w:rsidR="003D2C1E" w:rsidRPr="008456F3">
              <w:rPr>
                <w:color w:val="000000"/>
                <w:sz w:val="20"/>
                <w:szCs w:val="20"/>
              </w:rPr>
              <w:t>№</w:t>
            </w:r>
            <w:r w:rsidR="00840FCD" w:rsidRPr="008456F3">
              <w:rPr>
                <w:color w:val="000000"/>
                <w:sz w:val="20"/>
                <w:szCs w:val="20"/>
              </w:rPr>
              <w:t xml:space="preserve"> </w:t>
            </w:r>
            <w:r w:rsidRPr="008456F3">
              <w:rPr>
                <w:color w:val="000000"/>
                <w:sz w:val="20"/>
                <w:szCs w:val="20"/>
              </w:rPr>
              <w:t xml:space="preserve">135-ФЗ </w:t>
            </w:r>
            <w:r w:rsidR="00840FCD" w:rsidRPr="008456F3">
              <w:rPr>
                <w:color w:val="000000"/>
                <w:sz w:val="20"/>
                <w:szCs w:val="20"/>
              </w:rPr>
              <w:t>«</w:t>
            </w:r>
            <w:r w:rsidRPr="008456F3">
              <w:rPr>
                <w:color w:val="000000"/>
                <w:sz w:val="20"/>
                <w:szCs w:val="20"/>
              </w:rPr>
              <w:t>О защите конкуренции</w:t>
            </w:r>
            <w:r w:rsidR="00840FCD" w:rsidRPr="008456F3">
              <w:rPr>
                <w:color w:val="000000"/>
                <w:sz w:val="20"/>
                <w:szCs w:val="20"/>
              </w:rPr>
              <w:t>»</w:t>
            </w:r>
            <w:r w:rsidRPr="008456F3">
              <w:rPr>
                <w:color w:val="000000"/>
                <w:sz w:val="20"/>
                <w:szCs w:val="20"/>
              </w:rPr>
              <w:t xml:space="preserve"> </w:t>
            </w:r>
            <w:r w:rsidRPr="008456F3">
              <w:rPr>
                <w:sz w:val="20"/>
                <w:szCs w:val="20"/>
              </w:rPr>
              <w:t xml:space="preserve">и Положением </w:t>
            </w:r>
            <w:r w:rsidR="00715D51" w:rsidRPr="008456F3">
              <w:rPr>
                <w:sz w:val="20"/>
                <w:szCs w:val="20"/>
              </w:rPr>
              <w:t>«О</w:t>
            </w:r>
            <w:r w:rsidRPr="008456F3">
              <w:rPr>
                <w:sz w:val="20"/>
                <w:szCs w:val="20"/>
              </w:rPr>
              <w:t xml:space="preserve"> закупк</w:t>
            </w:r>
            <w:r w:rsidR="00715D51" w:rsidRPr="008456F3">
              <w:rPr>
                <w:sz w:val="20"/>
                <w:szCs w:val="20"/>
              </w:rPr>
              <w:t>е</w:t>
            </w:r>
            <w:r w:rsidRPr="008456F3">
              <w:rPr>
                <w:sz w:val="20"/>
                <w:szCs w:val="20"/>
              </w:rPr>
              <w:t xml:space="preserve"> товаров, работ, услуг для нужд </w:t>
            </w:r>
            <w:r w:rsidR="00DF1510" w:rsidRPr="008456F3">
              <w:rPr>
                <w:sz w:val="20"/>
                <w:szCs w:val="20"/>
              </w:rPr>
              <w:t>МУП УИС</w:t>
            </w:r>
            <w:r w:rsidR="00715D51" w:rsidRPr="008456F3">
              <w:rPr>
                <w:sz w:val="20"/>
                <w:szCs w:val="20"/>
              </w:rPr>
              <w:t>»</w:t>
            </w:r>
          </w:p>
        </w:tc>
      </w:tr>
      <w:tr w:rsidR="004A19C7" w:rsidRPr="008456F3" w:rsidTr="004545EE">
        <w:tblPrEx>
          <w:tblLook w:val="0000" w:firstRow="0" w:lastRow="0" w:firstColumn="0" w:lastColumn="0" w:noHBand="0" w:noVBand="0"/>
        </w:tblPrEx>
        <w:tc>
          <w:tcPr>
            <w:tcW w:w="10206" w:type="dxa"/>
            <w:gridSpan w:val="9"/>
          </w:tcPr>
          <w:p w:rsidR="00DF1510" w:rsidRPr="008456F3" w:rsidRDefault="00DF1510" w:rsidP="00037FD1">
            <w:pPr>
              <w:tabs>
                <w:tab w:val="left" w:pos="2948"/>
              </w:tabs>
              <w:spacing w:line="25" w:lineRule="atLeast"/>
              <w:jc w:val="both"/>
              <w:rPr>
                <w:b/>
                <w:bCs/>
                <w:sz w:val="20"/>
                <w:szCs w:val="20"/>
              </w:rPr>
            </w:pPr>
          </w:p>
          <w:p w:rsidR="004A19C7" w:rsidRPr="008456F3" w:rsidRDefault="004A19C7" w:rsidP="00037FD1">
            <w:pPr>
              <w:tabs>
                <w:tab w:val="left" w:pos="2948"/>
              </w:tabs>
              <w:spacing w:line="25" w:lineRule="atLeast"/>
              <w:jc w:val="both"/>
              <w:rPr>
                <w:b/>
                <w:bCs/>
                <w:sz w:val="20"/>
                <w:szCs w:val="20"/>
              </w:rPr>
            </w:pPr>
            <w:r w:rsidRPr="008456F3">
              <w:rPr>
                <w:b/>
                <w:bCs/>
                <w:sz w:val="20"/>
                <w:szCs w:val="20"/>
              </w:rPr>
              <w:t>1. Информация о заказчике:</w:t>
            </w:r>
          </w:p>
        </w:tc>
      </w:tr>
      <w:tr w:rsidR="00264C2F" w:rsidRPr="008456F3" w:rsidTr="004545EE">
        <w:tblPrEx>
          <w:tblLook w:val="0000" w:firstRow="0" w:lastRow="0" w:firstColumn="0" w:lastColumn="0" w:noHBand="0" w:noVBand="0"/>
        </w:tblPrEx>
        <w:tc>
          <w:tcPr>
            <w:tcW w:w="1660" w:type="dxa"/>
            <w:gridSpan w:val="2"/>
          </w:tcPr>
          <w:p w:rsidR="00264C2F" w:rsidRPr="008456F3" w:rsidRDefault="00264C2F" w:rsidP="00037FD1">
            <w:pPr>
              <w:spacing w:line="25" w:lineRule="atLeast"/>
              <w:jc w:val="both"/>
              <w:rPr>
                <w:sz w:val="20"/>
                <w:szCs w:val="20"/>
              </w:rPr>
            </w:pPr>
            <w:r w:rsidRPr="008456F3">
              <w:rPr>
                <w:sz w:val="20"/>
                <w:szCs w:val="20"/>
              </w:rPr>
              <w:t>Заказчик:</w:t>
            </w:r>
          </w:p>
        </w:tc>
        <w:tc>
          <w:tcPr>
            <w:tcW w:w="8546" w:type="dxa"/>
            <w:gridSpan w:val="7"/>
            <w:tcBorders>
              <w:bottom w:val="single" w:sz="4" w:space="0" w:color="auto"/>
            </w:tcBorders>
          </w:tcPr>
          <w:p w:rsidR="00F17E49" w:rsidRPr="008456F3" w:rsidRDefault="00F17E49" w:rsidP="00F17E49">
            <w:pPr>
              <w:spacing w:line="25" w:lineRule="atLeast"/>
              <w:jc w:val="both"/>
              <w:rPr>
                <w:sz w:val="20"/>
                <w:szCs w:val="20"/>
              </w:rPr>
            </w:pPr>
            <w:r w:rsidRPr="008456F3">
              <w:rPr>
                <w:sz w:val="20"/>
                <w:szCs w:val="20"/>
              </w:rPr>
              <w:t>МУП УИС</w:t>
            </w:r>
          </w:p>
          <w:p w:rsidR="00F17E49" w:rsidRPr="008456F3" w:rsidRDefault="00F17E49" w:rsidP="00F17E49">
            <w:pPr>
              <w:spacing w:line="25" w:lineRule="atLeast"/>
              <w:jc w:val="both"/>
              <w:rPr>
                <w:sz w:val="20"/>
                <w:szCs w:val="20"/>
              </w:rPr>
            </w:pPr>
          </w:p>
          <w:p w:rsidR="00F17E49" w:rsidRPr="008456F3" w:rsidRDefault="00F17E49" w:rsidP="00F17E49">
            <w:pPr>
              <w:spacing w:line="25" w:lineRule="atLeast"/>
              <w:jc w:val="both"/>
              <w:rPr>
                <w:b/>
                <w:sz w:val="20"/>
                <w:szCs w:val="20"/>
              </w:rPr>
            </w:pPr>
            <w:r w:rsidRPr="008456F3">
              <w:rPr>
                <w:b/>
                <w:sz w:val="20"/>
                <w:szCs w:val="20"/>
              </w:rPr>
              <w:t>Уведомление о статусе Заказчика:</w:t>
            </w:r>
          </w:p>
          <w:p w:rsidR="00F17E49" w:rsidRPr="008456F3" w:rsidRDefault="00F17E49" w:rsidP="00F17E49">
            <w:pPr>
              <w:spacing w:line="25" w:lineRule="atLeast"/>
              <w:jc w:val="both"/>
              <w:rPr>
                <w:sz w:val="20"/>
                <w:szCs w:val="20"/>
              </w:rPr>
            </w:pPr>
            <w:r w:rsidRPr="008456F3">
              <w:rPr>
                <w:sz w:val="20"/>
                <w:szCs w:val="20"/>
              </w:rPr>
              <w:t>Определением Арбитражного суда Республики Башкортостан от 02.09.2022 по делу № А07-13106/2018 МУП УИС признано несостоятельным (банкротом), открыто конкурсное производство сроком на 6 месяцев.</w:t>
            </w:r>
          </w:p>
          <w:p w:rsidR="00264C2F" w:rsidRPr="008456F3" w:rsidRDefault="00F17E49" w:rsidP="00F17E49">
            <w:pPr>
              <w:spacing w:line="25" w:lineRule="atLeast"/>
              <w:jc w:val="both"/>
              <w:rPr>
                <w:sz w:val="20"/>
                <w:szCs w:val="20"/>
              </w:rPr>
            </w:pPr>
            <w:r w:rsidRPr="008456F3">
              <w:rPr>
                <w:sz w:val="20"/>
                <w:szCs w:val="20"/>
              </w:rPr>
              <w:t>Согласно ч. 1 ст. 126 Федерального закона от 26.10.2002 № 127-ФЗ «О несостоятельности (банкротстве)» 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настоящего Федерального закона, и требований о признании права собственности,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p>
        </w:tc>
      </w:tr>
      <w:tr w:rsidR="00C91DD6" w:rsidRPr="008456F3" w:rsidTr="004545EE">
        <w:tblPrEx>
          <w:tblLook w:val="0000" w:firstRow="0" w:lastRow="0" w:firstColumn="0" w:lastColumn="0" w:noHBand="0" w:noVBand="0"/>
        </w:tblPrEx>
        <w:tc>
          <w:tcPr>
            <w:tcW w:w="2364" w:type="dxa"/>
            <w:gridSpan w:val="3"/>
          </w:tcPr>
          <w:p w:rsidR="00C91DD6" w:rsidRPr="008456F3" w:rsidRDefault="00C91DD6" w:rsidP="00C91DD6">
            <w:pPr>
              <w:spacing w:line="25" w:lineRule="atLeast"/>
              <w:jc w:val="both"/>
              <w:rPr>
                <w:sz w:val="20"/>
                <w:szCs w:val="20"/>
              </w:rPr>
            </w:pPr>
            <w:r w:rsidRPr="008456F3">
              <w:rPr>
                <w:sz w:val="20"/>
                <w:szCs w:val="20"/>
              </w:rPr>
              <w:t>Почтовый адрес:</w:t>
            </w:r>
          </w:p>
        </w:tc>
        <w:tc>
          <w:tcPr>
            <w:tcW w:w="7842" w:type="dxa"/>
            <w:gridSpan w:val="6"/>
            <w:tcBorders>
              <w:bottom w:val="single" w:sz="4" w:space="0" w:color="auto"/>
            </w:tcBorders>
          </w:tcPr>
          <w:p w:rsidR="00C91DD6" w:rsidRPr="008456F3" w:rsidRDefault="00BD588B" w:rsidP="00C91DD6">
            <w:pPr>
              <w:spacing w:line="25" w:lineRule="atLeast"/>
              <w:jc w:val="both"/>
              <w:rPr>
                <w:sz w:val="20"/>
                <w:szCs w:val="20"/>
              </w:rPr>
            </w:pPr>
            <w:r w:rsidRPr="008456F3">
              <w:rPr>
                <w:sz w:val="20"/>
                <w:szCs w:val="20"/>
              </w:rPr>
              <w:t>450080</w:t>
            </w:r>
            <w:r w:rsidR="000B5D14" w:rsidRPr="008456F3">
              <w:rPr>
                <w:sz w:val="20"/>
                <w:szCs w:val="20"/>
              </w:rPr>
              <w:t>, Республика Башкортостан, город Уфа, улица Степана Злобина, дом № 31/4</w:t>
            </w:r>
          </w:p>
        </w:tc>
      </w:tr>
      <w:tr w:rsidR="00C91DD6" w:rsidRPr="008456F3" w:rsidTr="004545EE">
        <w:tblPrEx>
          <w:tblLook w:val="0000" w:firstRow="0" w:lastRow="0" w:firstColumn="0" w:lastColumn="0" w:noHBand="0" w:noVBand="0"/>
        </w:tblPrEx>
        <w:tc>
          <w:tcPr>
            <w:tcW w:w="2364" w:type="dxa"/>
            <w:gridSpan w:val="3"/>
          </w:tcPr>
          <w:p w:rsidR="00C91DD6" w:rsidRPr="008456F3" w:rsidRDefault="00C91DD6" w:rsidP="00C91DD6">
            <w:pPr>
              <w:spacing w:line="25" w:lineRule="atLeast"/>
              <w:jc w:val="both"/>
              <w:rPr>
                <w:sz w:val="20"/>
                <w:szCs w:val="20"/>
              </w:rPr>
            </w:pPr>
            <w:r w:rsidRPr="008456F3">
              <w:rPr>
                <w:sz w:val="20"/>
                <w:szCs w:val="20"/>
              </w:rPr>
              <w:t>Место нахождения:</w:t>
            </w:r>
          </w:p>
        </w:tc>
        <w:tc>
          <w:tcPr>
            <w:tcW w:w="7842" w:type="dxa"/>
            <w:gridSpan w:val="6"/>
            <w:tcBorders>
              <w:bottom w:val="single" w:sz="4" w:space="0" w:color="auto"/>
            </w:tcBorders>
          </w:tcPr>
          <w:p w:rsidR="00C91DD6" w:rsidRPr="008456F3" w:rsidRDefault="00BD588B" w:rsidP="00C91DD6">
            <w:pPr>
              <w:spacing w:line="25" w:lineRule="atLeast"/>
              <w:jc w:val="both"/>
              <w:rPr>
                <w:sz w:val="20"/>
                <w:szCs w:val="20"/>
              </w:rPr>
            </w:pPr>
            <w:r w:rsidRPr="008456F3">
              <w:rPr>
                <w:sz w:val="20"/>
                <w:szCs w:val="20"/>
              </w:rPr>
              <w:t>450080</w:t>
            </w:r>
            <w:r w:rsidR="000B5D14" w:rsidRPr="008456F3">
              <w:rPr>
                <w:sz w:val="20"/>
                <w:szCs w:val="20"/>
              </w:rPr>
              <w:t>, Республика Башкортостан, город Уфа, улица Степана Злобина, дом № 31/4</w:t>
            </w:r>
          </w:p>
        </w:tc>
      </w:tr>
      <w:tr w:rsidR="00C91DD6" w:rsidRPr="008456F3" w:rsidTr="008C1B76">
        <w:tblPrEx>
          <w:tblLook w:val="0000" w:firstRow="0" w:lastRow="0" w:firstColumn="0" w:lastColumn="0" w:noHBand="0" w:noVBand="0"/>
        </w:tblPrEx>
        <w:tc>
          <w:tcPr>
            <w:tcW w:w="2364" w:type="dxa"/>
            <w:gridSpan w:val="3"/>
            <w:vAlign w:val="bottom"/>
          </w:tcPr>
          <w:p w:rsidR="00C91DD6" w:rsidRPr="008456F3" w:rsidRDefault="00C91DD6" w:rsidP="00C91DD6">
            <w:pPr>
              <w:spacing w:line="25" w:lineRule="atLeast"/>
              <w:jc w:val="both"/>
              <w:rPr>
                <w:sz w:val="20"/>
                <w:szCs w:val="20"/>
              </w:rPr>
            </w:pPr>
            <w:r w:rsidRPr="008456F3">
              <w:rPr>
                <w:sz w:val="20"/>
                <w:szCs w:val="20"/>
              </w:rPr>
              <w:t>Контактное лицо по организационным вопросам:</w:t>
            </w:r>
          </w:p>
        </w:tc>
        <w:tc>
          <w:tcPr>
            <w:tcW w:w="7842" w:type="dxa"/>
            <w:gridSpan w:val="6"/>
            <w:tcBorders>
              <w:top w:val="single" w:sz="4" w:space="0" w:color="auto"/>
              <w:bottom w:val="single" w:sz="4" w:space="0" w:color="auto"/>
            </w:tcBorders>
            <w:vAlign w:val="center"/>
          </w:tcPr>
          <w:p w:rsidR="00C91DD6" w:rsidRPr="008456F3" w:rsidRDefault="005F342B" w:rsidP="00C91DD6">
            <w:pPr>
              <w:spacing w:line="25" w:lineRule="atLeast"/>
              <w:jc w:val="both"/>
              <w:rPr>
                <w:sz w:val="20"/>
                <w:szCs w:val="20"/>
              </w:rPr>
            </w:pPr>
            <w:r>
              <w:rPr>
                <w:sz w:val="20"/>
                <w:szCs w:val="20"/>
              </w:rPr>
              <w:t>Данилова Мария Александровна</w:t>
            </w:r>
          </w:p>
        </w:tc>
      </w:tr>
      <w:tr w:rsidR="00C91DD6" w:rsidRPr="008456F3" w:rsidTr="008C1B76">
        <w:tblPrEx>
          <w:tblLook w:val="0000" w:firstRow="0" w:lastRow="0" w:firstColumn="0" w:lastColumn="0" w:noHBand="0" w:noVBand="0"/>
        </w:tblPrEx>
        <w:tc>
          <w:tcPr>
            <w:tcW w:w="2364" w:type="dxa"/>
            <w:gridSpan w:val="3"/>
            <w:vAlign w:val="bottom"/>
          </w:tcPr>
          <w:p w:rsidR="00C91DD6" w:rsidRPr="008456F3" w:rsidRDefault="00C91DD6" w:rsidP="00C91DD6">
            <w:pPr>
              <w:spacing w:line="25" w:lineRule="atLeast"/>
              <w:jc w:val="both"/>
              <w:rPr>
                <w:sz w:val="20"/>
                <w:szCs w:val="20"/>
              </w:rPr>
            </w:pPr>
            <w:r w:rsidRPr="008456F3">
              <w:rPr>
                <w:sz w:val="20"/>
                <w:szCs w:val="20"/>
              </w:rPr>
              <w:t>Контактное лицо по техническим вопросам:</w:t>
            </w:r>
          </w:p>
        </w:tc>
        <w:tc>
          <w:tcPr>
            <w:tcW w:w="7842" w:type="dxa"/>
            <w:gridSpan w:val="6"/>
            <w:tcBorders>
              <w:top w:val="single" w:sz="4" w:space="0" w:color="auto"/>
              <w:bottom w:val="single" w:sz="4" w:space="0" w:color="auto"/>
            </w:tcBorders>
            <w:vAlign w:val="center"/>
          </w:tcPr>
          <w:p w:rsidR="00C91DD6" w:rsidRPr="008456F3" w:rsidRDefault="00C560F8" w:rsidP="00C91DD6">
            <w:pPr>
              <w:spacing w:line="25" w:lineRule="atLeast"/>
              <w:jc w:val="both"/>
              <w:rPr>
                <w:sz w:val="20"/>
                <w:szCs w:val="20"/>
              </w:rPr>
            </w:pPr>
            <w:r w:rsidRPr="008456F3">
              <w:rPr>
                <w:sz w:val="20"/>
                <w:szCs w:val="20"/>
              </w:rPr>
              <w:t>Кокорина Екатерина Сергеевна, 89177608567</w:t>
            </w:r>
          </w:p>
        </w:tc>
      </w:tr>
      <w:tr w:rsidR="00C91DD6" w:rsidRPr="008456F3" w:rsidTr="004545EE">
        <w:tblPrEx>
          <w:tblLook w:val="0000" w:firstRow="0" w:lastRow="0" w:firstColumn="0" w:lastColumn="0" w:noHBand="0" w:noVBand="0"/>
        </w:tblPrEx>
        <w:tc>
          <w:tcPr>
            <w:tcW w:w="3323" w:type="dxa"/>
            <w:gridSpan w:val="5"/>
          </w:tcPr>
          <w:p w:rsidR="00C91DD6" w:rsidRPr="008456F3" w:rsidRDefault="00C91DD6" w:rsidP="00C91DD6">
            <w:pPr>
              <w:spacing w:line="25" w:lineRule="atLeast"/>
              <w:jc w:val="both"/>
              <w:rPr>
                <w:sz w:val="20"/>
                <w:szCs w:val="20"/>
              </w:rPr>
            </w:pPr>
            <w:r w:rsidRPr="008456F3">
              <w:rPr>
                <w:sz w:val="20"/>
                <w:szCs w:val="20"/>
              </w:rPr>
              <w:t>Адрес электронной почты:</w:t>
            </w:r>
          </w:p>
        </w:tc>
        <w:tc>
          <w:tcPr>
            <w:tcW w:w="6883" w:type="dxa"/>
            <w:gridSpan w:val="4"/>
            <w:tcBorders>
              <w:top w:val="single" w:sz="4" w:space="0" w:color="auto"/>
              <w:bottom w:val="single" w:sz="4" w:space="0" w:color="auto"/>
            </w:tcBorders>
          </w:tcPr>
          <w:p w:rsidR="00C91DD6" w:rsidRPr="008456F3" w:rsidRDefault="00C91DD6" w:rsidP="00C91DD6">
            <w:pPr>
              <w:spacing w:line="25" w:lineRule="atLeast"/>
              <w:jc w:val="both"/>
              <w:rPr>
                <w:sz w:val="20"/>
                <w:szCs w:val="20"/>
                <w:lang w:val="en-US"/>
              </w:rPr>
            </w:pPr>
            <w:r w:rsidRPr="008456F3">
              <w:rPr>
                <w:sz w:val="20"/>
                <w:szCs w:val="20"/>
                <w:lang w:val="en-US"/>
              </w:rPr>
              <w:t>uiszakupki@gmail.com</w:t>
            </w:r>
          </w:p>
        </w:tc>
      </w:tr>
      <w:tr w:rsidR="00C91DD6" w:rsidRPr="008456F3" w:rsidTr="004545EE">
        <w:tblPrEx>
          <w:tblLook w:val="0000" w:firstRow="0" w:lastRow="0" w:firstColumn="0" w:lastColumn="0" w:noHBand="0" w:noVBand="0"/>
        </w:tblPrEx>
        <w:tc>
          <w:tcPr>
            <w:tcW w:w="2775" w:type="dxa"/>
            <w:gridSpan w:val="4"/>
          </w:tcPr>
          <w:p w:rsidR="00C91DD6" w:rsidRPr="008456F3" w:rsidRDefault="00C91DD6" w:rsidP="00C91DD6">
            <w:pPr>
              <w:spacing w:line="25" w:lineRule="atLeast"/>
              <w:jc w:val="both"/>
              <w:rPr>
                <w:sz w:val="20"/>
                <w:szCs w:val="20"/>
              </w:rPr>
            </w:pPr>
            <w:r w:rsidRPr="008456F3">
              <w:rPr>
                <w:sz w:val="20"/>
                <w:szCs w:val="20"/>
              </w:rPr>
              <w:t>Контактный телефон:</w:t>
            </w:r>
          </w:p>
        </w:tc>
        <w:tc>
          <w:tcPr>
            <w:tcW w:w="7431" w:type="dxa"/>
            <w:gridSpan w:val="5"/>
            <w:tcBorders>
              <w:bottom w:val="single" w:sz="4" w:space="0" w:color="auto"/>
            </w:tcBorders>
          </w:tcPr>
          <w:p w:rsidR="00E41462" w:rsidRPr="008456F3" w:rsidRDefault="00E41462" w:rsidP="00E41462">
            <w:pPr>
              <w:spacing w:line="25" w:lineRule="atLeast"/>
              <w:jc w:val="both"/>
              <w:rPr>
                <w:sz w:val="20"/>
                <w:szCs w:val="20"/>
              </w:rPr>
            </w:pPr>
            <w:r w:rsidRPr="008456F3">
              <w:rPr>
                <w:sz w:val="20"/>
                <w:szCs w:val="20"/>
              </w:rPr>
              <w:t>+79177607750 (</w:t>
            </w:r>
            <w:hyperlink r:id="rId7" w:history="1">
              <w:r w:rsidRPr="008456F3">
                <w:rPr>
                  <w:rStyle w:val="a9"/>
                  <w:color w:val="000000"/>
                  <w:sz w:val="20"/>
                  <w:szCs w:val="20"/>
                </w:rPr>
                <w:t xml:space="preserve">также доступен </w:t>
              </w:r>
              <w:r w:rsidRPr="008456F3">
                <w:rPr>
                  <w:rStyle w:val="a9"/>
                  <w:color w:val="000000"/>
                  <w:sz w:val="20"/>
                  <w:szCs w:val="20"/>
                  <w:lang w:val="en-US"/>
                </w:rPr>
                <w:t>Telegram</w:t>
              </w:r>
            </w:hyperlink>
            <w:r w:rsidRPr="008456F3">
              <w:rPr>
                <w:sz w:val="20"/>
                <w:szCs w:val="20"/>
              </w:rPr>
              <w:t>)</w:t>
            </w:r>
          </w:p>
          <w:p w:rsidR="00C91DD6" w:rsidRPr="008456F3" w:rsidRDefault="00E97C6D" w:rsidP="00E41462">
            <w:pPr>
              <w:spacing w:line="25" w:lineRule="atLeast"/>
              <w:jc w:val="both"/>
              <w:rPr>
                <w:sz w:val="20"/>
                <w:szCs w:val="20"/>
              </w:rPr>
            </w:pPr>
            <w:r w:rsidRPr="008456F3">
              <w:rPr>
                <w:sz w:val="20"/>
                <w:szCs w:val="20"/>
              </w:rPr>
              <w:t xml:space="preserve">Внимание! При недоступности данного номера необходимо изложить суть вопроса в письме на электронную почту </w:t>
            </w:r>
            <w:hyperlink r:id="rId8" w:history="1">
              <w:r w:rsidRPr="008456F3">
                <w:rPr>
                  <w:rStyle w:val="a9"/>
                  <w:color w:val="000000"/>
                  <w:sz w:val="20"/>
                  <w:szCs w:val="20"/>
                  <w:lang w:val="en-US"/>
                </w:rPr>
                <w:t>uiszakupki</w:t>
              </w:r>
              <w:r w:rsidRPr="008456F3">
                <w:rPr>
                  <w:rStyle w:val="a9"/>
                  <w:color w:val="000000"/>
                  <w:sz w:val="20"/>
                  <w:szCs w:val="20"/>
                </w:rPr>
                <w:t>@</w:t>
              </w:r>
              <w:r w:rsidRPr="008456F3">
                <w:rPr>
                  <w:rStyle w:val="a9"/>
                  <w:color w:val="000000"/>
                  <w:sz w:val="20"/>
                  <w:szCs w:val="20"/>
                  <w:lang w:val="en-US"/>
                </w:rPr>
                <w:t>gmail</w:t>
              </w:r>
              <w:r w:rsidRPr="008456F3">
                <w:rPr>
                  <w:rStyle w:val="a9"/>
                  <w:color w:val="000000"/>
                  <w:sz w:val="20"/>
                  <w:szCs w:val="20"/>
                </w:rPr>
                <w:t>.</w:t>
              </w:r>
              <w:r w:rsidRPr="008456F3">
                <w:rPr>
                  <w:rStyle w:val="a9"/>
                  <w:color w:val="000000"/>
                  <w:sz w:val="20"/>
                  <w:szCs w:val="20"/>
                  <w:lang w:val="en-US"/>
                </w:rPr>
                <w:t>com</w:t>
              </w:r>
            </w:hyperlink>
            <w:r w:rsidRPr="008456F3">
              <w:rPr>
                <w:sz w:val="20"/>
                <w:szCs w:val="20"/>
              </w:rPr>
              <w:t xml:space="preserve"> или в </w:t>
            </w:r>
            <w:proofErr w:type="spellStart"/>
            <w:r w:rsidRPr="008456F3">
              <w:rPr>
                <w:sz w:val="20"/>
                <w:szCs w:val="20"/>
              </w:rPr>
              <w:t>Телеграм</w:t>
            </w:r>
            <w:proofErr w:type="spellEnd"/>
            <w:r w:rsidRPr="008456F3">
              <w:rPr>
                <w:sz w:val="20"/>
                <w:szCs w:val="20"/>
              </w:rPr>
              <w:t xml:space="preserve"> </w:t>
            </w:r>
            <w:hyperlink r:id="rId9" w:history="1">
              <w:r w:rsidRPr="008456F3">
                <w:rPr>
                  <w:rStyle w:val="a9"/>
                  <w:color w:val="000000"/>
                  <w:sz w:val="20"/>
                  <w:szCs w:val="20"/>
                </w:rPr>
                <w:t>@</w:t>
              </w:r>
              <w:proofErr w:type="spellStart"/>
              <w:r w:rsidRPr="008456F3">
                <w:rPr>
                  <w:rStyle w:val="a9"/>
                  <w:color w:val="000000"/>
                  <w:sz w:val="20"/>
                  <w:szCs w:val="20"/>
                  <w:lang w:val="en-US"/>
                </w:rPr>
                <w:t>uiszakupki</w:t>
              </w:r>
              <w:proofErr w:type="spellEnd"/>
            </w:hyperlink>
            <w:r w:rsidRPr="008456F3">
              <w:rPr>
                <w:sz w:val="20"/>
                <w:szCs w:val="20"/>
              </w:rPr>
              <w:t xml:space="preserve"> с указанием номера извещения.</w:t>
            </w:r>
          </w:p>
        </w:tc>
      </w:tr>
      <w:tr w:rsidR="00C91DD6" w:rsidRPr="008456F3" w:rsidTr="004545EE">
        <w:tblPrEx>
          <w:tblLook w:val="0000" w:firstRow="0" w:lastRow="0" w:firstColumn="0" w:lastColumn="0" w:noHBand="0" w:noVBand="0"/>
        </w:tblPrEx>
        <w:tc>
          <w:tcPr>
            <w:tcW w:w="2775" w:type="dxa"/>
            <w:gridSpan w:val="4"/>
          </w:tcPr>
          <w:p w:rsidR="00C91DD6" w:rsidRPr="008456F3" w:rsidRDefault="00C91DD6" w:rsidP="00C91DD6">
            <w:pPr>
              <w:spacing w:line="25" w:lineRule="atLeast"/>
              <w:jc w:val="both"/>
              <w:rPr>
                <w:sz w:val="20"/>
                <w:szCs w:val="20"/>
              </w:rPr>
            </w:pPr>
          </w:p>
        </w:tc>
        <w:tc>
          <w:tcPr>
            <w:tcW w:w="7431" w:type="dxa"/>
            <w:gridSpan w:val="5"/>
            <w:tcBorders>
              <w:top w:val="single" w:sz="4" w:space="0" w:color="auto"/>
            </w:tcBorders>
          </w:tcPr>
          <w:p w:rsidR="00C91DD6" w:rsidRPr="008456F3" w:rsidRDefault="00C91DD6" w:rsidP="00C91DD6">
            <w:pPr>
              <w:spacing w:line="25" w:lineRule="atLeast"/>
              <w:jc w:val="both"/>
              <w:rPr>
                <w:sz w:val="20"/>
                <w:szCs w:val="20"/>
              </w:rPr>
            </w:pPr>
          </w:p>
        </w:tc>
      </w:tr>
      <w:tr w:rsidR="00C91DD6" w:rsidRPr="008456F3" w:rsidTr="004545EE">
        <w:tblPrEx>
          <w:tblLook w:val="0000" w:firstRow="0" w:lastRow="0" w:firstColumn="0" w:lastColumn="0" w:noHBand="0" w:noVBand="0"/>
        </w:tblPrEx>
        <w:tc>
          <w:tcPr>
            <w:tcW w:w="3734" w:type="dxa"/>
            <w:gridSpan w:val="6"/>
          </w:tcPr>
          <w:p w:rsidR="00C91DD6" w:rsidRPr="008456F3" w:rsidRDefault="00C91DD6" w:rsidP="00C91DD6">
            <w:pPr>
              <w:tabs>
                <w:tab w:val="left" w:pos="2948"/>
              </w:tabs>
              <w:spacing w:line="25" w:lineRule="atLeast"/>
              <w:jc w:val="both"/>
              <w:rPr>
                <w:b/>
                <w:sz w:val="20"/>
                <w:szCs w:val="20"/>
              </w:rPr>
            </w:pPr>
            <w:r w:rsidRPr="008456F3">
              <w:rPr>
                <w:b/>
                <w:bCs/>
                <w:sz w:val="20"/>
                <w:szCs w:val="20"/>
              </w:rPr>
              <w:t xml:space="preserve">2. Источник финансирования: </w:t>
            </w:r>
          </w:p>
        </w:tc>
        <w:tc>
          <w:tcPr>
            <w:tcW w:w="6472" w:type="dxa"/>
            <w:gridSpan w:val="3"/>
          </w:tcPr>
          <w:p w:rsidR="00C91DD6" w:rsidRPr="008456F3" w:rsidRDefault="00C91DD6" w:rsidP="00C91DD6">
            <w:pPr>
              <w:spacing w:line="25" w:lineRule="atLeast"/>
              <w:jc w:val="both"/>
              <w:rPr>
                <w:sz w:val="20"/>
                <w:szCs w:val="20"/>
              </w:rPr>
            </w:pPr>
            <w:r w:rsidRPr="008456F3">
              <w:rPr>
                <w:sz w:val="20"/>
                <w:szCs w:val="20"/>
              </w:rPr>
              <w:t>собственные средства Заказчика</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sz w:val="20"/>
                <w:szCs w:val="20"/>
              </w:rPr>
            </w:pPr>
            <w:r w:rsidRPr="008456F3">
              <w:rPr>
                <w:b/>
                <w:sz w:val="20"/>
                <w:szCs w:val="20"/>
              </w:rPr>
              <w:t xml:space="preserve">3. Предмет договора: </w:t>
            </w:r>
            <w:r w:rsidRPr="008456F3">
              <w:rPr>
                <w:sz w:val="20"/>
                <w:szCs w:val="20"/>
              </w:rPr>
              <w:t>в соответствии с техническим заданием (приложение №1 к настоящему извещению)</w:t>
            </w:r>
          </w:p>
          <w:p w:rsidR="00C91DD6" w:rsidRPr="008456F3" w:rsidRDefault="00C91DD6"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3323" w:type="dxa"/>
            <w:gridSpan w:val="5"/>
          </w:tcPr>
          <w:p w:rsidR="00C91DD6" w:rsidRPr="008456F3" w:rsidRDefault="00C91DD6" w:rsidP="00C91DD6">
            <w:pPr>
              <w:spacing w:line="25" w:lineRule="atLeast"/>
              <w:jc w:val="both"/>
              <w:rPr>
                <w:b/>
                <w:sz w:val="20"/>
                <w:szCs w:val="20"/>
              </w:rPr>
            </w:pPr>
            <w:r w:rsidRPr="008456F3">
              <w:rPr>
                <w:b/>
                <w:sz w:val="20"/>
                <w:szCs w:val="20"/>
              </w:rPr>
              <w:t>4. Место оказания услуг (выполнения работ):</w:t>
            </w:r>
          </w:p>
        </w:tc>
        <w:tc>
          <w:tcPr>
            <w:tcW w:w="6883" w:type="dxa"/>
            <w:gridSpan w:val="4"/>
            <w:tcBorders>
              <w:bottom w:val="single" w:sz="4" w:space="0" w:color="auto"/>
            </w:tcBorders>
          </w:tcPr>
          <w:p w:rsidR="00C91DD6" w:rsidRPr="008456F3" w:rsidRDefault="00FB12EB" w:rsidP="00C91DD6">
            <w:pPr>
              <w:spacing w:line="25" w:lineRule="atLeast"/>
              <w:jc w:val="both"/>
              <w:rPr>
                <w:sz w:val="20"/>
                <w:szCs w:val="20"/>
              </w:rPr>
            </w:pPr>
            <w:r w:rsidRPr="008456F3">
              <w:rPr>
                <w:sz w:val="20"/>
                <w:szCs w:val="20"/>
              </w:rPr>
              <w:t>в соответствии с техническим заданием (приложение №1 к настоящему извещению)</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3323" w:type="dxa"/>
            <w:gridSpan w:val="5"/>
          </w:tcPr>
          <w:p w:rsidR="00C91DD6" w:rsidRPr="008456F3" w:rsidRDefault="00C91DD6" w:rsidP="00C91DD6">
            <w:pPr>
              <w:spacing w:line="25" w:lineRule="atLeast"/>
              <w:jc w:val="both"/>
              <w:rPr>
                <w:b/>
                <w:sz w:val="20"/>
                <w:szCs w:val="20"/>
              </w:rPr>
            </w:pPr>
            <w:r w:rsidRPr="008456F3">
              <w:rPr>
                <w:b/>
                <w:sz w:val="20"/>
                <w:szCs w:val="20"/>
              </w:rPr>
              <w:t>5. Сроки оказания услуг (выполнения работ):</w:t>
            </w:r>
          </w:p>
        </w:tc>
        <w:tc>
          <w:tcPr>
            <w:tcW w:w="6883" w:type="dxa"/>
            <w:gridSpan w:val="4"/>
            <w:tcBorders>
              <w:bottom w:val="single" w:sz="4" w:space="0" w:color="auto"/>
            </w:tcBorders>
          </w:tcPr>
          <w:p w:rsidR="00C91DD6" w:rsidRPr="008456F3" w:rsidRDefault="008456F3" w:rsidP="007330F6">
            <w:pPr>
              <w:spacing w:line="25" w:lineRule="atLeast"/>
              <w:jc w:val="both"/>
              <w:rPr>
                <w:sz w:val="20"/>
                <w:szCs w:val="20"/>
              </w:rPr>
            </w:pPr>
            <w:r w:rsidRPr="008456F3">
              <w:rPr>
                <w:sz w:val="20"/>
                <w:szCs w:val="20"/>
              </w:rPr>
              <w:t xml:space="preserve">с </w:t>
            </w:r>
            <w:r w:rsidR="004B586F" w:rsidRPr="004B586F">
              <w:rPr>
                <w:sz w:val="20"/>
                <w:szCs w:val="20"/>
              </w:rPr>
              <w:t xml:space="preserve">момента заключения договора по </w:t>
            </w:r>
            <w:r w:rsidRPr="004B586F">
              <w:rPr>
                <w:sz w:val="20"/>
                <w:szCs w:val="20"/>
              </w:rPr>
              <w:t>31.12.2025 г.</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bCs/>
                <w:sz w:val="20"/>
                <w:szCs w:val="20"/>
              </w:rPr>
            </w:pPr>
            <w:r w:rsidRPr="008456F3">
              <w:rPr>
                <w:b/>
                <w:bCs/>
                <w:sz w:val="20"/>
                <w:szCs w:val="20"/>
              </w:rPr>
              <w:t>6. Начальная (максимальная) цена дого</w:t>
            </w:r>
            <w:r w:rsidR="00E41D40">
              <w:rPr>
                <w:b/>
                <w:bCs/>
                <w:sz w:val="20"/>
                <w:szCs w:val="20"/>
              </w:rPr>
              <w:t>вора:</w:t>
            </w:r>
            <w:r w:rsidR="00106E59">
              <w:t xml:space="preserve"> </w:t>
            </w:r>
            <w:r w:rsidR="00106E59" w:rsidRPr="00106E59">
              <w:rPr>
                <w:b/>
                <w:bCs/>
                <w:sz w:val="20"/>
                <w:szCs w:val="20"/>
              </w:rPr>
              <w:t>32 253 003,31</w:t>
            </w:r>
            <w:r w:rsidR="008456F3" w:rsidRPr="008456F3">
              <w:rPr>
                <w:b/>
                <w:bCs/>
                <w:sz w:val="20"/>
                <w:szCs w:val="20"/>
              </w:rPr>
              <w:t xml:space="preserve"> </w:t>
            </w:r>
            <w:r w:rsidRPr="008456F3">
              <w:rPr>
                <w:b/>
                <w:bCs/>
                <w:sz w:val="20"/>
                <w:szCs w:val="20"/>
              </w:rPr>
              <w:t>руб.</w:t>
            </w:r>
          </w:p>
          <w:p w:rsidR="006B1579" w:rsidRPr="008456F3" w:rsidRDefault="006B1579" w:rsidP="00C91DD6">
            <w:pPr>
              <w:spacing w:line="25" w:lineRule="atLeast"/>
              <w:jc w:val="both"/>
              <w:rPr>
                <w:bCs/>
                <w:sz w:val="20"/>
                <w:szCs w:val="20"/>
              </w:rPr>
            </w:pPr>
            <w:r w:rsidRPr="008456F3">
              <w:rPr>
                <w:b/>
                <w:bCs/>
                <w:sz w:val="20"/>
                <w:szCs w:val="20"/>
              </w:rPr>
              <w:t>Внимание!</w:t>
            </w:r>
            <w:r w:rsidRPr="008456F3">
              <w:rPr>
                <w:bCs/>
                <w:sz w:val="20"/>
                <w:szCs w:val="20"/>
              </w:rPr>
              <w:t xml:space="preserve"> Указанная цена включает в себя НДС 20%. Начальная (максимальная) цена для участников, чьи товары (работы, услуги) не облагаются НДС</w:t>
            </w:r>
            <w:r w:rsidR="00046D3C" w:rsidRPr="008456F3">
              <w:rPr>
                <w:bCs/>
                <w:sz w:val="20"/>
                <w:szCs w:val="20"/>
              </w:rPr>
              <w:t>, ниже указанной цены на 16,67</w:t>
            </w:r>
            <w:r w:rsidRPr="008456F3">
              <w:rPr>
                <w:bCs/>
                <w:sz w:val="20"/>
                <w:szCs w:val="20"/>
              </w:rPr>
              <w:t>%.</w:t>
            </w:r>
          </w:p>
          <w:p w:rsidR="007E13D5" w:rsidRPr="008456F3" w:rsidRDefault="007E13D5" w:rsidP="007E13D5">
            <w:pPr>
              <w:spacing w:line="25" w:lineRule="atLeast"/>
              <w:jc w:val="both"/>
              <w:rPr>
                <w:bCs/>
                <w:sz w:val="20"/>
                <w:szCs w:val="20"/>
              </w:rPr>
            </w:pPr>
            <w:r w:rsidRPr="008456F3">
              <w:rPr>
                <w:bCs/>
                <w:sz w:val="20"/>
                <w:szCs w:val="20"/>
              </w:rPr>
              <w:t>Начальная (максимальная) цена для участников, чьи товары (работы, услуги) облагаются НДС по иной ставке, рассчитывается следующим образом:</w:t>
            </w:r>
          </w:p>
          <w:p w:rsidR="007E13D5" w:rsidRPr="008456F3" w:rsidRDefault="007E13D5" w:rsidP="007E13D5">
            <w:pPr>
              <w:spacing w:line="25" w:lineRule="atLeast"/>
              <w:jc w:val="both"/>
              <w:rPr>
                <w:b/>
                <w:sz w:val="20"/>
                <w:szCs w:val="20"/>
              </w:rPr>
            </w:pPr>
            <w:r w:rsidRPr="008456F3">
              <w:rPr>
                <w:b/>
                <w:sz w:val="20"/>
                <w:szCs w:val="20"/>
              </w:rPr>
              <w:t>НМЦ для участника = (НМЦ – НМЦ/6) + сумма НДС участника.</w:t>
            </w:r>
          </w:p>
        </w:tc>
      </w:tr>
      <w:tr w:rsidR="00C91DD6" w:rsidRPr="008456F3" w:rsidTr="004545EE">
        <w:tblPrEx>
          <w:tblLook w:val="0000" w:firstRow="0" w:lastRow="0" w:firstColumn="0" w:lastColumn="0" w:noHBand="0" w:noVBand="0"/>
        </w:tblPrEx>
        <w:tc>
          <w:tcPr>
            <w:tcW w:w="10206" w:type="dxa"/>
            <w:gridSpan w:val="9"/>
          </w:tcPr>
          <w:p w:rsidR="00583A32" w:rsidRPr="008456F3" w:rsidRDefault="00583A32" w:rsidP="00583A32">
            <w:pPr>
              <w:spacing w:line="25" w:lineRule="atLeast"/>
              <w:jc w:val="both"/>
              <w:rPr>
                <w:b/>
                <w:bCs/>
                <w:sz w:val="20"/>
                <w:szCs w:val="20"/>
              </w:rPr>
            </w:pPr>
            <w:r w:rsidRPr="008456F3">
              <w:rPr>
                <w:b/>
                <w:sz w:val="20"/>
                <w:szCs w:val="20"/>
              </w:rPr>
              <w:lastRenderedPageBreak/>
              <w:t>7. Порядок формирования, определения и обоснования</w:t>
            </w:r>
            <w:r w:rsidRPr="008456F3">
              <w:rPr>
                <w:b/>
                <w:bCs/>
                <w:sz w:val="20"/>
                <w:szCs w:val="20"/>
              </w:rPr>
              <w:t xml:space="preserve"> начальной (максимальной) цен</w:t>
            </w:r>
            <w:r w:rsidR="00B07BAB" w:rsidRPr="008456F3">
              <w:rPr>
                <w:b/>
                <w:bCs/>
                <w:sz w:val="20"/>
                <w:szCs w:val="20"/>
              </w:rPr>
              <w:t>ы</w:t>
            </w:r>
            <w:r w:rsidRPr="008456F3">
              <w:rPr>
                <w:b/>
                <w:bCs/>
                <w:sz w:val="20"/>
                <w:szCs w:val="20"/>
              </w:rPr>
              <w:t xml:space="preserve"> договора:</w:t>
            </w:r>
          </w:p>
          <w:p w:rsidR="00583A32" w:rsidRPr="008456F3" w:rsidRDefault="00583A32" w:rsidP="00583A32">
            <w:pPr>
              <w:spacing w:line="25" w:lineRule="atLeast"/>
              <w:jc w:val="both"/>
              <w:rPr>
                <w:color w:val="000000"/>
                <w:sz w:val="20"/>
                <w:szCs w:val="20"/>
              </w:rPr>
            </w:pPr>
            <w:r w:rsidRPr="008456F3">
              <w:rPr>
                <w:sz w:val="20"/>
                <w:szCs w:val="20"/>
              </w:rPr>
              <w:t xml:space="preserve">В стоимость договора включены: </w:t>
            </w:r>
            <w:r w:rsidRPr="008456F3">
              <w:rPr>
                <w:color w:val="000000"/>
                <w:sz w:val="20"/>
                <w:szCs w:val="20"/>
              </w:rPr>
              <w:t>стоимость услуг, работ, налоги (в том числе НДС) и других обязательных платежей, всех затрат и расходов, связанных с надлежащим исполнением договора.</w:t>
            </w:r>
          </w:p>
          <w:p w:rsidR="007330F6" w:rsidRPr="008456F3" w:rsidRDefault="007330F6" w:rsidP="008456F3">
            <w:pPr>
              <w:spacing w:line="25" w:lineRule="atLeast"/>
              <w:jc w:val="both"/>
              <w:rPr>
                <w:b/>
                <w:sz w:val="20"/>
                <w:szCs w:val="20"/>
              </w:rPr>
            </w:pPr>
            <w:r w:rsidRPr="008456F3">
              <w:rPr>
                <w:color w:val="000000"/>
                <w:sz w:val="20"/>
                <w:szCs w:val="20"/>
              </w:rPr>
              <w:t xml:space="preserve">Начальная (максимальная) цена единицы товара (работы, услуги) </w:t>
            </w:r>
            <w:r w:rsidR="008456F3" w:rsidRPr="008456F3">
              <w:rPr>
                <w:color w:val="000000"/>
                <w:sz w:val="20"/>
                <w:szCs w:val="20"/>
                <w:highlight w:val="green"/>
              </w:rPr>
              <w:t>230 505,04</w:t>
            </w:r>
            <w:r w:rsidRPr="008456F3">
              <w:rPr>
                <w:color w:val="000000"/>
                <w:sz w:val="20"/>
                <w:szCs w:val="20"/>
                <w:highlight w:val="green"/>
              </w:rPr>
              <w:t xml:space="preserve"> руб.</w:t>
            </w:r>
            <w:r w:rsidRPr="008456F3">
              <w:rPr>
                <w:color w:val="000000"/>
                <w:sz w:val="20"/>
                <w:szCs w:val="20"/>
              </w:rPr>
              <w:t xml:space="preserve"> сформирована Заказчиком методом сопоставимых рыночных цен.</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tabs>
                <w:tab w:val="left" w:pos="0"/>
              </w:tabs>
              <w:spacing w:line="25" w:lineRule="atLeast"/>
              <w:jc w:val="both"/>
              <w:rPr>
                <w:b/>
                <w:bCs/>
                <w:sz w:val="20"/>
                <w:szCs w:val="20"/>
              </w:rPr>
            </w:pPr>
          </w:p>
          <w:p w:rsidR="00C91DD6" w:rsidRPr="008456F3" w:rsidRDefault="00C91DD6" w:rsidP="00C91DD6">
            <w:pPr>
              <w:tabs>
                <w:tab w:val="left" w:pos="0"/>
              </w:tabs>
              <w:spacing w:line="25" w:lineRule="atLeast"/>
              <w:jc w:val="both"/>
              <w:rPr>
                <w:b/>
                <w:sz w:val="20"/>
                <w:szCs w:val="20"/>
              </w:rPr>
            </w:pPr>
            <w:r w:rsidRPr="008456F3">
              <w:rPr>
                <w:b/>
                <w:bCs/>
                <w:sz w:val="20"/>
                <w:szCs w:val="20"/>
              </w:rPr>
              <w:t>8. Информация об оплате договора:</w:t>
            </w:r>
          </w:p>
        </w:tc>
      </w:tr>
      <w:tr w:rsidR="00C91DD6" w:rsidRPr="008456F3" w:rsidTr="004545EE">
        <w:tblPrEx>
          <w:tblLook w:val="0000" w:firstRow="0" w:lastRow="0" w:firstColumn="0" w:lastColumn="0" w:noHBand="0" w:noVBand="0"/>
        </w:tblPrEx>
        <w:tc>
          <w:tcPr>
            <w:tcW w:w="10206" w:type="dxa"/>
            <w:gridSpan w:val="9"/>
          </w:tcPr>
          <w:p w:rsidR="00434CDA" w:rsidRPr="006A5182" w:rsidRDefault="00C91DD6" w:rsidP="00434CDA">
            <w:pPr>
              <w:spacing w:line="25" w:lineRule="atLeast"/>
              <w:jc w:val="both"/>
              <w:rPr>
                <w:sz w:val="20"/>
                <w:szCs w:val="20"/>
              </w:rPr>
            </w:pPr>
            <w:r w:rsidRPr="00106E59">
              <w:rPr>
                <w:sz w:val="20"/>
                <w:szCs w:val="20"/>
              </w:rPr>
              <w:t xml:space="preserve">Срок и условия оплаты: </w:t>
            </w:r>
            <w:r w:rsidR="008456F3" w:rsidRPr="00106E59">
              <w:rPr>
                <w:sz w:val="20"/>
                <w:szCs w:val="20"/>
              </w:rPr>
              <w:t>предоплата 100%.</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r w:rsidRPr="008456F3">
              <w:rPr>
                <w:b/>
                <w:snapToGrid w:val="0"/>
                <w:color w:val="000000"/>
                <w:sz w:val="20"/>
                <w:szCs w:val="20"/>
              </w:rPr>
              <w:t>9. Порядок подачи заявок, форма заявки:</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snapToGrid w:val="0"/>
                <w:color w:val="000000"/>
                <w:sz w:val="20"/>
                <w:szCs w:val="20"/>
              </w:rPr>
            </w:pPr>
            <w:r w:rsidRPr="008456F3">
              <w:rPr>
                <w:snapToGrid w:val="0"/>
                <w:color w:val="000000"/>
                <w:sz w:val="20"/>
                <w:szCs w:val="20"/>
              </w:rPr>
              <w:t>Заявки подаются в электронной форме в соответствии с регламентом электронной торговой площадки.</w:t>
            </w:r>
          </w:p>
          <w:p w:rsidR="00C91DD6" w:rsidRPr="008456F3" w:rsidRDefault="00C91DD6" w:rsidP="00C91DD6">
            <w:pPr>
              <w:spacing w:line="25" w:lineRule="atLeast"/>
              <w:jc w:val="both"/>
              <w:rPr>
                <w:snapToGrid w:val="0"/>
                <w:color w:val="000000"/>
                <w:sz w:val="20"/>
                <w:szCs w:val="20"/>
              </w:rPr>
            </w:pPr>
          </w:p>
          <w:p w:rsidR="00C91DD6" w:rsidRPr="008456F3" w:rsidRDefault="00C91DD6" w:rsidP="00C91DD6">
            <w:pPr>
              <w:spacing w:line="25" w:lineRule="atLeast"/>
              <w:jc w:val="both"/>
              <w:rPr>
                <w:snapToGrid w:val="0"/>
                <w:color w:val="000000"/>
                <w:sz w:val="20"/>
                <w:szCs w:val="20"/>
              </w:rPr>
            </w:pPr>
            <w:r w:rsidRPr="008456F3">
              <w:rPr>
                <w:snapToGrid w:val="0"/>
                <w:color w:val="000000"/>
                <w:sz w:val="20"/>
                <w:szCs w:val="20"/>
              </w:rPr>
              <w:t>Участник закупки вправе отозвать и подать новую заявку до истечения срока приёма заявок.</w:t>
            </w:r>
          </w:p>
          <w:p w:rsidR="00C91DD6" w:rsidRPr="008456F3" w:rsidRDefault="00C91DD6" w:rsidP="00C91DD6">
            <w:pPr>
              <w:spacing w:line="25" w:lineRule="atLeast"/>
              <w:jc w:val="both"/>
              <w:rPr>
                <w:snapToGrid w:val="0"/>
                <w:color w:val="000000"/>
                <w:sz w:val="20"/>
                <w:szCs w:val="20"/>
              </w:rPr>
            </w:pPr>
          </w:p>
          <w:p w:rsidR="00C91DD6" w:rsidRPr="008456F3" w:rsidRDefault="00C91DD6" w:rsidP="00C91DD6">
            <w:pPr>
              <w:spacing w:line="25" w:lineRule="atLeast"/>
              <w:jc w:val="both"/>
              <w:rPr>
                <w:snapToGrid w:val="0"/>
                <w:color w:val="000000"/>
                <w:sz w:val="20"/>
                <w:szCs w:val="20"/>
                <w:u w:val="single"/>
              </w:rPr>
            </w:pPr>
            <w:r w:rsidRPr="008456F3">
              <w:rPr>
                <w:snapToGrid w:val="0"/>
                <w:color w:val="000000"/>
                <w:sz w:val="20"/>
                <w:szCs w:val="20"/>
                <w:u w:val="single"/>
              </w:rPr>
              <w:t>Заявка должна быть составлена по форме, приведённой в Приложении № 2 к извещению о проведении запроса предложений.</w:t>
            </w:r>
          </w:p>
          <w:p w:rsidR="00C91DD6" w:rsidRPr="008456F3" w:rsidRDefault="00C91DD6" w:rsidP="00C91DD6">
            <w:pPr>
              <w:spacing w:line="25" w:lineRule="atLeast"/>
              <w:jc w:val="both"/>
              <w:rPr>
                <w:snapToGrid w:val="0"/>
                <w:color w:val="000000"/>
                <w:sz w:val="20"/>
                <w:szCs w:val="20"/>
              </w:rPr>
            </w:pPr>
          </w:p>
          <w:p w:rsidR="008456F3" w:rsidRPr="008456F3" w:rsidRDefault="008456F3" w:rsidP="008456F3">
            <w:pPr>
              <w:spacing w:line="25" w:lineRule="atLeast"/>
              <w:jc w:val="both"/>
              <w:rPr>
                <w:sz w:val="20"/>
                <w:szCs w:val="20"/>
              </w:rPr>
            </w:pPr>
            <w:r w:rsidRPr="008456F3">
              <w:rPr>
                <w:sz w:val="20"/>
                <w:szCs w:val="20"/>
              </w:rPr>
              <w:t>Оценка и сопоставление заявок на участие производится Заказчиком с учётом требований Постановления Правительства РФ от 23.12.2024 № 1875 и статьи 18 Положения «О закупке товаров, работ, услуг для нужд МУП УИС».</w:t>
            </w:r>
          </w:p>
          <w:p w:rsidR="00C91DD6" w:rsidRPr="008456F3" w:rsidRDefault="00C91DD6" w:rsidP="00C91DD6">
            <w:pPr>
              <w:spacing w:line="25" w:lineRule="atLeast"/>
              <w:jc w:val="both"/>
              <w:rPr>
                <w:sz w:val="20"/>
                <w:szCs w:val="20"/>
              </w:rPr>
            </w:pPr>
          </w:p>
          <w:p w:rsidR="00C91DD6" w:rsidRPr="008456F3" w:rsidRDefault="00C91DD6" w:rsidP="00C91DD6">
            <w:pPr>
              <w:spacing w:line="25" w:lineRule="atLeast"/>
              <w:jc w:val="both"/>
              <w:rPr>
                <w:sz w:val="20"/>
                <w:szCs w:val="20"/>
              </w:rPr>
            </w:pPr>
            <w:r w:rsidRPr="008456F3">
              <w:rPr>
                <w:sz w:val="20"/>
                <w:szCs w:val="20"/>
              </w:rPr>
              <w:t>Участник закупки будет отнесён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91DD6" w:rsidRPr="008456F3" w:rsidRDefault="00C91DD6" w:rsidP="00C91DD6">
            <w:pPr>
              <w:spacing w:line="25" w:lineRule="atLeast"/>
              <w:jc w:val="both"/>
              <w:rPr>
                <w:snapToGrid w:val="0"/>
                <w:color w:val="000000"/>
                <w:sz w:val="20"/>
                <w:szCs w:val="20"/>
              </w:rPr>
            </w:pPr>
          </w:p>
          <w:p w:rsidR="00C91DD6" w:rsidRPr="008456F3" w:rsidRDefault="00C91DD6" w:rsidP="00C91DD6">
            <w:pPr>
              <w:pStyle w:val="arial12"/>
              <w:spacing w:before="0" w:beforeAutospacing="0" w:after="0" w:afterAutospacing="0" w:line="25" w:lineRule="atLeast"/>
              <w:jc w:val="both"/>
              <w:rPr>
                <w:rFonts w:ascii="Times New Roman" w:hAnsi="Times New Roman" w:cs="Times New Roman"/>
                <w:sz w:val="20"/>
                <w:szCs w:val="20"/>
              </w:rPr>
            </w:pPr>
            <w:r w:rsidRPr="008456F3">
              <w:rPr>
                <w:rFonts w:ascii="Times New Roman" w:hAnsi="Times New Roman" w:cs="Times New Roman"/>
                <w:sz w:val="20"/>
                <w:szCs w:val="20"/>
              </w:rPr>
              <w:t xml:space="preserve">Подавая заявку, участник закупки соглашается с выполнением всех условий запроса предложений, указанных в извещении о проведении запроса предложений и приложениях к нему. </w:t>
            </w:r>
          </w:p>
          <w:p w:rsidR="00C91DD6" w:rsidRPr="008456F3" w:rsidRDefault="00C91DD6" w:rsidP="00C91DD6">
            <w:pPr>
              <w:spacing w:line="25" w:lineRule="atLeast"/>
              <w:jc w:val="both"/>
              <w:rPr>
                <w:sz w:val="20"/>
                <w:szCs w:val="20"/>
              </w:rPr>
            </w:pPr>
          </w:p>
          <w:p w:rsidR="00C91DD6" w:rsidRPr="008456F3" w:rsidRDefault="00C91DD6" w:rsidP="00C91DD6">
            <w:pPr>
              <w:spacing w:line="25" w:lineRule="atLeast"/>
              <w:jc w:val="both"/>
              <w:rPr>
                <w:b/>
                <w:sz w:val="20"/>
                <w:szCs w:val="20"/>
              </w:rPr>
            </w:pPr>
            <w:r w:rsidRPr="008456F3">
              <w:rPr>
                <w:sz w:val="20"/>
                <w:szCs w:val="20"/>
              </w:rPr>
              <w:t>Заказчик вправе отказаться от проведения запроса предложений в любое время до истечения срока подачи заявок на участие. Извещение об отказе от проведения запроса предложений размещается в ЕИС в день принятия такого решения.</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r w:rsidRPr="008456F3">
              <w:rPr>
                <w:b/>
                <w:bCs/>
                <w:sz w:val="20"/>
                <w:szCs w:val="20"/>
              </w:rPr>
              <w:t>10. Место, дата начала и дата окончания срока подачи заявок:</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3656BA">
            <w:pPr>
              <w:spacing w:line="25" w:lineRule="atLeast"/>
              <w:jc w:val="both"/>
              <w:rPr>
                <w:b/>
                <w:sz w:val="20"/>
                <w:szCs w:val="20"/>
              </w:rPr>
            </w:pPr>
            <w:r w:rsidRPr="008456F3">
              <w:rPr>
                <w:sz w:val="20"/>
                <w:szCs w:val="20"/>
              </w:rPr>
              <w:t xml:space="preserve">Заявки принимаются с </w:t>
            </w:r>
            <w:r w:rsidRPr="00106E59">
              <w:rPr>
                <w:sz w:val="20"/>
                <w:szCs w:val="20"/>
                <w:highlight w:val="yellow"/>
              </w:rPr>
              <w:t>«</w:t>
            </w:r>
            <w:r w:rsidR="00680957" w:rsidRPr="00106E59">
              <w:rPr>
                <w:sz w:val="20"/>
                <w:szCs w:val="20"/>
                <w:highlight w:val="yellow"/>
              </w:rPr>
              <w:t>23</w:t>
            </w:r>
            <w:r w:rsidRPr="00106E59">
              <w:rPr>
                <w:sz w:val="20"/>
                <w:szCs w:val="20"/>
                <w:highlight w:val="yellow"/>
              </w:rPr>
              <w:t>»</w:t>
            </w:r>
            <w:r w:rsidR="00ED0F32" w:rsidRPr="00106E59">
              <w:rPr>
                <w:sz w:val="20"/>
                <w:szCs w:val="20"/>
                <w:highlight w:val="yellow"/>
              </w:rPr>
              <w:t xml:space="preserve"> </w:t>
            </w:r>
            <w:r w:rsidR="005F342B" w:rsidRPr="00106E59">
              <w:rPr>
                <w:sz w:val="20"/>
                <w:szCs w:val="20"/>
                <w:highlight w:val="yellow"/>
              </w:rPr>
              <w:t>апреля</w:t>
            </w:r>
            <w:r w:rsidR="00ED0F32" w:rsidRPr="00106E59">
              <w:rPr>
                <w:sz w:val="20"/>
                <w:szCs w:val="20"/>
                <w:highlight w:val="yellow"/>
              </w:rPr>
              <w:t xml:space="preserve"> </w:t>
            </w:r>
            <w:r w:rsidRPr="00106E59">
              <w:rPr>
                <w:sz w:val="20"/>
                <w:szCs w:val="20"/>
                <w:highlight w:val="yellow"/>
              </w:rPr>
              <w:t>202</w:t>
            </w:r>
            <w:r w:rsidR="001B2F2A" w:rsidRPr="00106E59">
              <w:rPr>
                <w:sz w:val="20"/>
                <w:szCs w:val="20"/>
                <w:highlight w:val="yellow"/>
              </w:rPr>
              <w:t>5</w:t>
            </w:r>
            <w:r w:rsidRPr="008456F3">
              <w:rPr>
                <w:sz w:val="20"/>
                <w:szCs w:val="20"/>
              </w:rPr>
              <w:t xml:space="preserve"> г. на электронной торговой площадке.</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3656BA">
            <w:pPr>
              <w:spacing w:line="25" w:lineRule="atLeast"/>
              <w:jc w:val="both"/>
              <w:rPr>
                <w:b/>
                <w:sz w:val="20"/>
                <w:szCs w:val="20"/>
              </w:rPr>
            </w:pPr>
            <w:r w:rsidRPr="008456F3">
              <w:rPr>
                <w:sz w:val="20"/>
                <w:szCs w:val="20"/>
              </w:rPr>
              <w:t xml:space="preserve">Заявки подаются </w:t>
            </w:r>
            <w:r w:rsidR="00B430F8" w:rsidRPr="008456F3">
              <w:rPr>
                <w:sz w:val="20"/>
                <w:szCs w:val="20"/>
                <w:u w:val="single"/>
              </w:rPr>
              <w:t xml:space="preserve">только </w:t>
            </w:r>
            <w:r w:rsidRPr="008456F3">
              <w:rPr>
                <w:sz w:val="20"/>
                <w:szCs w:val="20"/>
                <w:u w:val="single"/>
              </w:rPr>
              <w:t>по установленной форме (Приложение № 2)</w:t>
            </w:r>
            <w:r w:rsidRPr="008456F3">
              <w:rPr>
                <w:sz w:val="20"/>
                <w:szCs w:val="20"/>
              </w:rPr>
              <w:t xml:space="preserve">. Приём заявок заканчивается в </w:t>
            </w:r>
            <w:r w:rsidR="00F526D9">
              <w:rPr>
                <w:sz w:val="20"/>
                <w:szCs w:val="20"/>
                <w:highlight w:val="yellow"/>
              </w:rPr>
              <w:t>10</w:t>
            </w:r>
            <w:r w:rsidR="00B430F8" w:rsidRPr="00680957">
              <w:rPr>
                <w:sz w:val="20"/>
                <w:szCs w:val="20"/>
                <w:highlight w:val="yellow"/>
              </w:rPr>
              <w:t>:</w:t>
            </w:r>
            <w:r w:rsidRPr="00680957">
              <w:rPr>
                <w:sz w:val="20"/>
                <w:szCs w:val="20"/>
                <w:highlight w:val="yellow"/>
              </w:rPr>
              <w:t>00</w:t>
            </w:r>
            <w:r w:rsidR="00B430F8" w:rsidRPr="008456F3">
              <w:rPr>
                <w:sz w:val="20"/>
                <w:szCs w:val="20"/>
              </w:rPr>
              <w:t xml:space="preserve"> </w:t>
            </w:r>
            <w:r w:rsidRPr="008456F3">
              <w:rPr>
                <w:sz w:val="20"/>
                <w:szCs w:val="20"/>
              </w:rPr>
              <w:t xml:space="preserve">по местному времени Заказчика </w:t>
            </w:r>
            <w:r w:rsidRPr="00106E59">
              <w:rPr>
                <w:sz w:val="20"/>
                <w:szCs w:val="20"/>
                <w:highlight w:val="yellow"/>
              </w:rPr>
              <w:t>«</w:t>
            </w:r>
            <w:r w:rsidR="00680957" w:rsidRPr="00106E59">
              <w:rPr>
                <w:sz w:val="20"/>
                <w:szCs w:val="20"/>
                <w:highlight w:val="yellow"/>
              </w:rPr>
              <w:t>06</w:t>
            </w:r>
            <w:r w:rsidRPr="00106E59">
              <w:rPr>
                <w:sz w:val="20"/>
                <w:szCs w:val="20"/>
                <w:highlight w:val="yellow"/>
              </w:rPr>
              <w:t>»</w:t>
            </w:r>
            <w:r w:rsidR="00680957" w:rsidRPr="00106E59">
              <w:rPr>
                <w:sz w:val="20"/>
                <w:szCs w:val="20"/>
                <w:highlight w:val="yellow"/>
              </w:rPr>
              <w:t xml:space="preserve"> мая</w:t>
            </w:r>
            <w:r w:rsidR="003656BA" w:rsidRPr="00106E59">
              <w:rPr>
                <w:sz w:val="20"/>
                <w:szCs w:val="20"/>
                <w:highlight w:val="yellow"/>
              </w:rPr>
              <w:t xml:space="preserve"> </w:t>
            </w:r>
            <w:r w:rsidRPr="00106E59">
              <w:rPr>
                <w:sz w:val="20"/>
                <w:szCs w:val="20"/>
                <w:highlight w:val="yellow"/>
              </w:rPr>
              <w:t>202</w:t>
            </w:r>
            <w:r w:rsidR="001B2F2A" w:rsidRPr="00106E59">
              <w:rPr>
                <w:sz w:val="20"/>
                <w:szCs w:val="20"/>
                <w:highlight w:val="yellow"/>
              </w:rPr>
              <w:t>5</w:t>
            </w:r>
            <w:r w:rsidRPr="00106E59">
              <w:rPr>
                <w:sz w:val="20"/>
                <w:szCs w:val="20"/>
                <w:highlight w:val="yellow"/>
              </w:rPr>
              <w:t xml:space="preserve"> г.</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r w:rsidRPr="008456F3">
              <w:rPr>
                <w:b/>
                <w:sz w:val="20"/>
                <w:szCs w:val="20"/>
              </w:rPr>
              <w:t>11. Срок, место и порядок предоставления документации о проведении запроса предложений</w:t>
            </w:r>
          </w:p>
        </w:tc>
      </w:tr>
      <w:tr w:rsidR="00C91DD6" w:rsidRPr="008456F3" w:rsidTr="004545EE">
        <w:tblPrEx>
          <w:tblLook w:val="0000" w:firstRow="0" w:lastRow="0" w:firstColumn="0" w:lastColumn="0" w:noHBand="0" w:noVBand="0"/>
        </w:tblPrEx>
        <w:tc>
          <w:tcPr>
            <w:tcW w:w="10206" w:type="dxa"/>
            <w:gridSpan w:val="9"/>
          </w:tcPr>
          <w:p w:rsidR="00DF57A9" w:rsidRPr="008456F3" w:rsidRDefault="00DF57A9" w:rsidP="00DF57A9">
            <w:pPr>
              <w:spacing w:line="25" w:lineRule="atLeast"/>
              <w:jc w:val="both"/>
              <w:rPr>
                <w:sz w:val="20"/>
                <w:szCs w:val="20"/>
              </w:rPr>
            </w:pPr>
            <w:r w:rsidRPr="008456F3">
              <w:rPr>
                <w:sz w:val="20"/>
                <w:szCs w:val="20"/>
              </w:rPr>
              <w:t xml:space="preserve">Документация о закупке размещается в единой информационной системе (ЕИС, </w:t>
            </w:r>
            <w:proofErr w:type="spellStart"/>
            <w:r w:rsidRPr="008456F3">
              <w:rPr>
                <w:sz w:val="20"/>
                <w:szCs w:val="20"/>
                <w:lang w:val="en-US"/>
              </w:rPr>
              <w:t>zakupki</w:t>
            </w:r>
            <w:proofErr w:type="spellEnd"/>
            <w:r w:rsidRPr="008456F3">
              <w:rPr>
                <w:sz w:val="20"/>
                <w:szCs w:val="20"/>
              </w:rPr>
              <w:t>.</w:t>
            </w:r>
            <w:proofErr w:type="spellStart"/>
            <w:r w:rsidRPr="008456F3">
              <w:rPr>
                <w:sz w:val="20"/>
                <w:szCs w:val="20"/>
                <w:lang w:val="en-US"/>
              </w:rPr>
              <w:t>gov</w:t>
            </w:r>
            <w:proofErr w:type="spellEnd"/>
            <w:r w:rsidRPr="008456F3">
              <w:rPr>
                <w:sz w:val="20"/>
                <w:szCs w:val="20"/>
              </w:rPr>
              <w:t>.</w:t>
            </w:r>
            <w:proofErr w:type="spellStart"/>
            <w:r w:rsidRPr="008456F3">
              <w:rPr>
                <w:sz w:val="20"/>
                <w:szCs w:val="20"/>
                <w:lang w:val="en-US"/>
              </w:rPr>
              <w:t>ru</w:t>
            </w:r>
            <w:proofErr w:type="spellEnd"/>
            <w:r w:rsidRPr="008456F3">
              <w:rPr>
                <w:sz w:val="20"/>
                <w:szCs w:val="20"/>
              </w:rPr>
              <w:t>) и доступна для скачивания без дополнительной платы.</w:t>
            </w:r>
          </w:p>
          <w:p w:rsidR="00C91DD6" w:rsidRPr="008456F3" w:rsidRDefault="00C91DD6"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rPr>
                <w:b/>
                <w:sz w:val="20"/>
                <w:szCs w:val="20"/>
              </w:rPr>
            </w:pPr>
            <w:r w:rsidRPr="008456F3">
              <w:rPr>
                <w:b/>
                <w:sz w:val="20"/>
                <w:szCs w:val="20"/>
              </w:rPr>
              <w:t>12. Разъяснение положений документации о закупке и внесение в неё изменений</w:t>
            </w:r>
          </w:p>
          <w:p w:rsidR="00C91DD6" w:rsidRPr="008456F3" w:rsidRDefault="00C91DD6" w:rsidP="00C91DD6">
            <w:pPr>
              <w:spacing w:line="25" w:lineRule="atLeast"/>
              <w:jc w:val="both"/>
              <w:rPr>
                <w:sz w:val="20"/>
                <w:szCs w:val="20"/>
              </w:rPr>
            </w:pPr>
            <w:r w:rsidRPr="008456F3">
              <w:rPr>
                <w:sz w:val="20"/>
                <w:szCs w:val="20"/>
              </w:rPr>
              <w:t>1. Любой участник закупки вправе направить по электронной почте Заказчику запрос о разъяснении положений документации о закупке.</w:t>
            </w:r>
          </w:p>
          <w:p w:rsidR="00C91DD6" w:rsidRPr="008456F3" w:rsidRDefault="00C91DD6" w:rsidP="00C91DD6">
            <w:pPr>
              <w:spacing w:line="25" w:lineRule="atLeast"/>
              <w:jc w:val="both"/>
              <w:rPr>
                <w:sz w:val="20"/>
                <w:szCs w:val="20"/>
              </w:rPr>
            </w:pPr>
            <w:r w:rsidRPr="008456F3">
              <w:rPr>
                <w:sz w:val="20"/>
                <w:szCs w:val="20"/>
              </w:rPr>
              <w:t>2.</w:t>
            </w:r>
            <w:r w:rsidRPr="008456F3">
              <w:rPr>
                <w:b/>
                <w:sz w:val="20"/>
                <w:szCs w:val="20"/>
              </w:rPr>
              <w:t> </w:t>
            </w:r>
            <w:r w:rsidRPr="008456F3">
              <w:rPr>
                <w:sz w:val="20"/>
                <w:szCs w:val="20"/>
              </w:rPr>
              <w:t>Заказчик в приемлемые для него сроки направляет по электронной почте разъяснения положений документации о закупке, если указанный запрос поступил к Заказчику не позднее, чем за 3 рабочих дня до дня окончания подачи заявок на участие в закупке, установленного документацией о закупке. Запросы, поступившие позднее, чем за 3 рабочих дня до дня окончания подачи заявок, не рассматриваются.</w:t>
            </w:r>
          </w:p>
          <w:p w:rsidR="00C91DD6" w:rsidRPr="008456F3" w:rsidRDefault="00C91DD6" w:rsidP="00C91DD6">
            <w:pPr>
              <w:spacing w:line="25" w:lineRule="atLeast"/>
              <w:jc w:val="both"/>
              <w:rPr>
                <w:b/>
                <w:sz w:val="20"/>
                <w:szCs w:val="20"/>
              </w:rPr>
            </w:pPr>
            <w:r w:rsidRPr="008456F3">
              <w:rPr>
                <w:sz w:val="20"/>
                <w:szCs w:val="20"/>
              </w:rPr>
              <w:t>3.</w:t>
            </w:r>
            <w:r w:rsidRPr="008456F3">
              <w:rPr>
                <w:b/>
                <w:sz w:val="20"/>
                <w:szCs w:val="20"/>
              </w:rPr>
              <w:t> </w:t>
            </w:r>
            <w:r w:rsidRPr="008456F3">
              <w:rPr>
                <w:sz w:val="20"/>
                <w:szCs w:val="20"/>
              </w:rPr>
              <w:t xml:space="preserve">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 но без указания участника, от которого поступил запрос. </w:t>
            </w:r>
          </w:p>
          <w:p w:rsidR="00C91DD6" w:rsidRPr="008456F3" w:rsidRDefault="00C91DD6" w:rsidP="00C91DD6">
            <w:pPr>
              <w:spacing w:line="25" w:lineRule="atLeast"/>
              <w:jc w:val="both"/>
              <w:rPr>
                <w:sz w:val="20"/>
                <w:szCs w:val="20"/>
              </w:rPr>
            </w:pPr>
            <w:r w:rsidRPr="008456F3">
              <w:rPr>
                <w:sz w:val="20"/>
                <w:szCs w:val="20"/>
              </w:rPr>
              <w:t>4. 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и/или документацию о закупке в любое время до истечения срока подачи заявок.</w:t>
            </w:r>
          </w:p>
          <w:p w:rsidR="00C91DD6" w:rsidRPr="008456F3" w:rsidRDefault="00C91DD6" w:rsidP="00C91DD6">
            <w:pPr>
              <w:spacing w:line="25" w:lineRule="atLeast"/>
              <w:jc w:val="both"/>
              <w:rPr>
                <w:sz w:val="20"/>
                <w:szCs w:val="20"/>
              </w:rPr>
            </w:pPr>
            <w:r w:rsidRPr="008456F3">
              <w:rPr>
                <w:sz w:val="20"/>
                <w:szCs w:val="20"/>
              </w:rPr>
              <w:t xml:space="preserve">5. Любые изменения, вносимые в документацию о закупке, являются неотъемлемой ее частью и на них распространяются все указания, содержащиеся в документации о закупке. </w:t>
            </w:r>
          </w:p>
          <w:p w:rsidR="00C91DD6" w:rsidRPr="008456F3" w:rsidRDefault="00C91DD6" w:rsidP="00C91DD6">
            <w:pPr>
              <w:spacing w:line="25" w:lineRule="atLeast"/>
              <w:jc w:val="both"/>
              <w:rPr>
                <w:sz w:val="20"/>
                <w:szCs w:val="20"/>
              </w:rPr>
            </w:pPr>
            <w:r w:rsidRPr="008456F3">
              <w:rPr>
                <w:sz w:val="20"/>
                <w:szCs w:val="20"/>
              </w:rPr>
              <w:t>6. Изменения, вносимые в извещение о закупке, документацию о закупке, размещаются Заказчиком в ЕИС в день принятия решения о внесении указанных изменений.  При этом срок подачи заявок на участие в запросе предложений должен быть продлён так, чтобы с даты размещения в ЕИС указанных изменений до даты истечения срока подачи заявок на участие в запросе предложений этот срок составлял не менее чем 4 рабочих дня.</w:t>
            </w:r>
          </w:p>
          <w:p w:rsidR="00C91DD6" w:rsidRPr="008456F3" w:rsidRDefault="00C91DD6" w:rsidP="00C91DD6">
            <w:pPr>
              <w:spacing w:line="25" w:lineRule="atLeast"/>
              <w:jc w:val="both"/>
              <w:rPr>
                <w:sz w:val="20"/>
                <w:szCs w:val="20"/>
              </w:rPr>
            </w:pPr>
            <w:r w:rsidRPr="008456F3">
              <w:rPr>
                <w:sz w:val="20"/>
                <w:szCs w:val="20"/>
              </w:rPr>
              <w:t xml:space="preserve">7. Заказчик не несёт ответственности за </w:t>
            </w:r>
            <w:proofErr w:type="spellStart"/>
            <w:r w:rsidRPr="008456F3">
              <w:rPr>
                <w:sz w:val="20"/>
                <w:szCs w:val="20"/>
              </w:rPr>
              <w:t>неознакомление</w:t>
            </w:r>
            <w:proofErr w:type="spellEnd"/>
            <w:r w:rsidRPr="008456F3">
              <w:rPr>
                <w:sz w:val="20"/>
                <w:szCs w:val="20"/>
              </w:rPr>
              <w:t xml:space="preserve"> (либо несвоевременное ознакомление) участника закупки с изменениями, размещёнными в ЕИС. Участник самостоятельно отслеживает изменения, размещаемые Заказчиком в ЕИС.</w:t>
            </w:r>
          </w:p>
          <w:p w:rsidR="00894CAB" w:rsidRDefault="00894CAB" w:rsidP="00C91DD6">
            <w:pPr>
              <w:spacing w:line="25" w:lineRule="atLeast"/>
              <w:jc w:val="both"/>
              <w:rPr>
                <w:b/>
                <w:sz w:val="20"/>
                <w:szCs w:val="20"/>
              </w:rPr>
            </w:pPr>
          </w:p>
          <w:p w:rsidR="00953955" w:rsidRPr="008456F3" w:rsidRDefault="00953955"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r w:rsidRPr="008456F3">
              <w:rPr>
                <w:b/>
                <w:bCs/>
                <w:sz w:val="20"/>
                <w:szCs w:val="20"/>
              </w:rPr>
              <w:lastRenderedPageBreak/>
              <w:t>13. Вскрытие, рассмотрение и оценка заявок</w:t>
            </w:r>
          </w:p>
        </w:tc>
      </w:tr>
      <w:tr w:rsidR="00C91DD6" w:rsidRPr="008456F3" w:rsidTr="004545EE">
        <w:tblPrEx>
          <w:tblLook w:val="0000" w:firstRow="0" w:lastRow="0" w:firstColumn="0" w:lastColumn="0" w:noHBand="0" w:noVBand="0"/>
        </w:tblPrEx>
        <w:tc>
          <w:tcPr>
            <w:tcW w:w="10206" w:type="dxa"/>
            <w:gridSpan w:val="9"/>
          </w:tcPr>
          <w:p w:rsidR="00106C58" w:rsidRPr="008456F3" w:rsidRDefault="00106C58" w:rsidP="00106C58">
            <w:pPr>
              <w:spacing w:line="25" w:lineRule="atLeast"/>
              <w:jc w:val="both"/>
              <w:rPr>
                <w:sz w:val="20"/>
                <w:szCs w:val="20"/>
              </w:rPr>
            </w:pPr>
            <w:r w:rsidRPr="008456F3">
              <w:rPr>
                <w:sz w:val="20"/>
                <w:szCs w:val="20"/>
              </w:rPr>
              <w:t xml:space="preserve">Заказчик начинает процедуру рассмотрения заявок </w:t>
            </w:r>
            <w:r w:rsidRPr="00106E59">
              <w:rPr>
                <w:sz w:val="20"/>
                <w:szCs w:val="20"/>
                <w:highlight w:val="yellow"/>
              </w:rPr>
              <w:t>«</w:t>
            </w:r>
            <w:r w:rsidR="00680957" w:rsidRPr="00106E59">
              <w:rPr>
                <w:sz w:val="20"/>
                <w:szCs w:val="20"/>
                <w:highlight w:val="yellow"/>
              </w:rPr>
              <w:t>06</w:t>
            </w:r>
            <w:r w:rsidRPr="00106E59">
              <w:rPr>
                <w:sz w:val="20"/>
                <w:szCs w:val="20"/>
                <w:highlight w:val="yellow"/>
              </w:rPr>
              <w:t>»</w:t>
            </w:r>
            <w:r w:rsidR="003656BA" w:rsidRPr="00106E59">
              <w:rPr>
                <w:sz w:val="20"/>
                <w:szCs w:val="20"/>
                <w:highlight w:val="yellow"/>
              </w:rPr>
              <w:t xml:space="preserve"> </w:t>
            </w:r>
            <w:r w:rsidR="00680957" w:rsidRPr="00106E59">
              <w:rPr>
                <w:sz w:val="20"/>
                <w:szCs w:val="20"/>
                <w:highlight w:val="yellow"/>
              </w:rPr>
              <w:t>ма</w:t>
            </w:r>
            <w:r w:rsidR="003656BA" w:rsidRPr="00106E59">
              <w:rPr>
                <w:sz w:val="20"/>
                <w:szCs w:val="20"/>
                <w:highlight w:val="yellow"/>
              </w:rPr>
              <w:t xml:space="preserve">я </w:t>
            </w:r>
            <w:r w:rsidR="00ED0F32" w:rsidRPr="00106E59">
              <w:rPr>
                <w:sz w:val="20"/>
                <w:szCs w:val="20"/>
                <w:highlight w:val="yellow"/>
              </w:rPr>
              <w:t>2</w:t>
            </w:r>
            <w:r w:rsidRPr="00106E59">
              <w:rPr>
                <w:sz w:val="20"/>
                <w:szCs w:val="20"/>
                <w:highlight w:val="yellow"/>
              </w:rPr>
              <w:t>02</w:t>
            </w:r>
            <w:r w:rsidR="001B2F2A" w:rsidRPr="00106E59">
              <w:rPr>
                <w:sz w:val="20"/>
                <w:szCs w:val="20"/>
                <w:highlight w:val="yellow"/>
              </w:rPr>
              <w:t>5</w:t>
            </w:r>
            <w:r w:rsidRPr="00106E59">
              <w:rPr>
                <w:sz w:val="20"/>
                <w:szCs w:val="20"/>
                <w:highlight w:val="yellow"/>
              </w:rPr>
              <w:t xml:space="preserve"> г</w:t>
            </w:r>
            <w:r w:rsidR="00F526D9" w:rsidRPr="00106E59">
              <w:rPr>
                <w:sz w:val="20"/>
                <w:szCs w:val="20"/>
                <w:highlight w:val="yellow"/>
              </w:rPr>
              <w:t>.</w:t>
            </w:r>
          </w:p>
          <w:p w:rsidR="00C91DD6" w:rsidRPr="008456F3" w:rsidRDefault="00C91DD6"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sz w:val="20"/>
                <w:szCs w:val="20"/>
              </w:rPr>
            </w:pPr>
            <w:r w:rsidRPr="008456F3">
              <w:rPr>
                <w:sz w:val="20"/>
                <w:szCs w:val="20"/>
              </w:rPr>
              <w:t>Закупочная комиссия МУП УИС (далее – комиссия) после открытия доступа заявок рассматривает заявки на соответствие их требованиям, установленным в извещении о проведении запроса предложений, и оценивает заявки.</w:t>
            </w:r>
          </w:p>
          <w:p w:rsidR="00C91DD6" w:rsidRPr="008456F3" w:rsidRDefault="00C91DD6" w:rsidP="00C91DD6">
            <w:pPr>
              <w:spacing w:line="25" w:lineRule="atLeast"/>
              <w:jc w:val="both"/>
              <w:rPr>
                <w:sz w:val="20"/>
                <w:szCs w:val="20"/>
              </w:rPr>
            </w:pPr>
          </w:p>
          <w:p w:rsidR="00C91DD6" w:rsidRPr="008456F3" w:rsidRDefault="00C91DD6" w:rsidP="00C91DD6">
            <w:pPr>
              <w:spacing w:line="25" w:lineRule="atLeast"/>
              <w:jc w:val="both"/>
              <w:rPr>
                <w:sz w:val="20"/>
                <w:szCs w:val="20"/>
              </w:rPr>
            </w:pPr>
            <w:r w:rsidRPr="008456F3">
              <w:rPr>
                <w:sz w:val="20"/>
                <w:szCs w:val="20"/>
              </w:rPr>
              <w:t>Заказчик вправе провести процедуру переторжки в соответствии со ст. 21.1 Положения «О закупке товаров, работ, услуг для нужд МУП УИС».</w:t>
            </w:r>
          </w:p>
          <w:p w:rsidR="00C91DD6" w:rsidRPr="008456F3" w:rsidRDefault="00C91DD6" w:rsidP="00C91DD6">
            <w:pPr>
              <w:spacing w:line="25" w:lineRule="atLeast"/>
              <w:jc w:val="both"/>
              <w:rPr>
                <w:sz w:val="20"/>
                <w:szCs w:val="20"/>
              </w:rPr>
            </w:pPr>
          </w:p>
          <w:p w:rsidR="00C91DD6" w:rsidRPr="008456F3" w:rsidRDefault="00C91DD6" w:rsidP="00C91DD6">
            <w:pPr>
              <w:spacing w:line="25" w:lineRule="atLeast"/>
              <w:jc w:val="both"/>
              <w:rPr>
                <w:sz w:val="20"/>
                <w:szCs w:val="20"/>
              </w:rPr>
            </w:pPr>
            <w:r w:rsidRPr="008456F3">
              <w:rPr>
                <w:sz w:val="20"/>
                <w:szCs w:val="20"/>
              </w:rPr>
              <w:t>При предложении наиболее выгодных условий исполнения договора несколькими участниками закупки победителем признаётся участник закупки, заявка которого поступила ранее заявок других участников.</w:t>
            </w:r>
          </w:p>
          <w:p w:rsidR="00C91DD6" w:rsidRPr="008456F3" w:rsidRDefault="00C91DD6" w:rsidP="00C91DD6">
            <w:pPr>
              <w:spacing w:line="25" w:lineRule="atLeast"/>
              <w:jc w:val="both"/>
              <w:rPr>
                <w:sz w:val="20"/>
                <w:szCs w:val="20"/>
              </w:rPr>
            </w:pPr>
          </w:p>
          <w:p w:rsidR="00726A4C" w:rsidRPr="008456F3" w:rsidRDefault="00726A4C" w:rsidP="00726A4C">
            <w:pPr>
              <w:spacing w:line="25" w:lineRule="atLeast"/>
              <w:jc w:val="both"/>
              <w:rPr>
                <w:sz w:val="20"/>
                <w:szCs w:val="20"/>
              </w:rPr>
            </w:pPr>
            <w:r w:rsidRPr="008456F3">
              <w:rPr>
                <w:sz w:val="20"/>
                <w:szCs w:val="20"/>
              </w:rPr>
              <w:t xml:space="preserve">Комиссия не рассматривает и отклоняет заявки, если они не соответствуют требованиям, установленным в документации, или предложенная в заявках цена договора превышает начальную (максимальную) цену (или цена </w:t>
            </w:r>
            <w:r w:rsidR="006B1579" w:rsidRPr="008456F3">
              <w:rPr>
                <w:sz w:val="20"/>
                <w:szCs w:val="20"/>
              </w:rPr>
              <w:t xml:space="preserve">заявки </w:t>
            </w:r>
            <w:r w:rsidRPr="008456F3">
              <w:rPr>
                <w:sz w:val="20"/>
                <w:szCs w:val="20"/>
              </w:rPr>
              <w:t xml:space="preserve">участника, чьи товары (работы, услуги) не облагаются НДС, превышает начальную (максимальную) цену за вычетом НДС 20%), указанную в извещении о проведении запроса предложений, </w:t>
            </w:r>
            <w:r w:rsidR="002D61D3" w:rsidRPr="008456F3">
              <w:rPr>
                <w:sz w:val="20"/>
                <w:szCs w:val="20"/>
              </w:rPr>
              <w:t>либо участник закупки не соответствует требованиям, предъявляемым к участникам в соответствии с извещением о закупке.</w:t>
            </w:r>
          </w:p>
          <w:p w:rsidR="00C91DD6" w:rsidRPr="008456F3" w:rsidRDefault="00C91DD6" w:rsidP="00C91DD6">
            <w:pPr>
              <w:spacing w:line="25" w:lineRule="atLeast"/>
              <w:jc w:val="both"/>
              <w:rPr>
                <w:sz w:val="20"/>
                <w:szCs w:val="20"/>
              </w:rPr>
            </w:pPr>
          </w:p>
          <w:p w:rsidR="00106C58" w:rsidRPr="008456F3" w:rsidRDefault="00106C58" w:rsidP="00106C58">
            <w:pPr>
              <w:spacing w:line="25" w:lineRule="atLeast"/>
              <w:jc w:val="both"/>
              <w:rPr>
                <w:sz w:val="20"/>
                <w:szCs w:val="20"/>
              </w:rPr>
            </w:pPr>
            <w:r w:rsidRPr="008456F3">
              <w:rPr>
                <w:sz w:val="20"/>
                <w:szCs w:val="20"/>
              </w:rPr>
              <w:t xml:space="preserve">Заявки на участие в запросе </w:t>
            </w:r>
            <w:r w:rsidR="009A0893" w:rsidRPr="008456F3">
              <w:rPr>
                <w:sz w:val="20"/>
                <w:szCs w:val="20"/>
              </w:rPr>
              <w:t>предложений</w:t>
            </w:r>
            <w:r w:rsidRPr="008456F3">
              <w:rPr>
                <w:sz w:val="20"/>
                <w:szCs w:val="20"/>
              </w:rPr>
              <w:t xml:space="preserve"> рассматриваются Заказчиком в срок, не превышающий 10 рабочих дней с установленной в извещении даты начала рассмотрения заявок.</w:t>
            </w:r>
          </w:p>
          <w:p w:rsidR="00C91DD6" w:rsidRPr="008456F3" w:rsidRDefault="00C91DD6" w:rsidP="00C91DD6">
            <w:pPr>
              <w:spacing w:line="25" w:lineRule="atLeast"/>
              <w:jc w:val="both"/>
              <w:rPr>
                <w:sz w:val="20"/>
                <w:szCs w:val="20"/>
              </w:rPr>
            </w:pPr>
          </w:p>
          <w:p w:rsidR="00C91DD6" w:rsidRPr="008456F3" w:rsidRDefault="00C91DD6" w:rsidP="00C91DD6">
            <w:pPr>
              <w:spacing w:line="25" w:lineRule="atLeast"/>
              <w:jc w:val="both"/>
              <w:rPr>
                <w:sz w:val="20"/>
                <w:szCs w:val="20"/>
              </w:rPr>
            </w:pPr>
            <w:r w:rsidRPr="008456F3">
              <w:rPr>
                <w:sz w:val="20"/>
                <w:szCs w:val="20"/>
              </w:rPr>
              <w:t>Результаты рассмотрения и оценки заявок оформляются протоколом рассмотрения и оценки заявок, который подписывается всеми присутствующими на заседании членами комиссии и не позднее 3 дней со дня подписания размещается в ЕИС.</w:t>
            </w:r>
          </w:p>
          <w:p w:rsidR="00C91DD6" w:rsidRPr="008456F3" w:rsidRDefault="00C91DD6" w:rsidP="00C91DD6">
            <w:pPr>
              <w:spacing w:line="25" w:lineRule="atLeast"/>
              <w:jc w:val="both"/>
              <w:rPr>
                <w:sz w:val="20"/>
                <w:szCs w:val="20"/>
              </w:rPr>
            </w:pPr>
          </w:p>
          <w:p w:rsidR="00DC645C" w:rsidRPr="008456F3" w:rsidRDefault="00DC645C" w:rsidP="00DC645C">
            <w:pPr>
              <w:spacing w:line="25" w:lineRule="atLeast"/>
              <w:jc w:val="both"/>
              <w:rPr>
                <w:sz w:val="20"/>
                <w:szCs w:val="20"/>
              </w:rPr>
            </w:pPr>
            <w:r w:rsidRPr="008456F3">
              <w:rPr>
                <w:sz w:val="20"/>
                <w:szCs w:val="20"/>
              </w:rPr>
              <w:t>Заказчик направляет победителю запроса предложений проект договора на электронной торговой площадке, который составляется путём включения в него условий исполнения договора, предусмотренных</w:t>
            </w:r>
            <w:r w:rsidR="007045DA" w:rsidRPr="008456F3">
              <w:rPr>
                <w:sz w:val="20"/>
                <w:szCs w:val="20"/>
              </w:rPr>
              <w:t xml:space="preserve"> извещением</w:t>
            </w:r>
            <w:r w:rsidRPr="008456F3">
              <w:rPr>
                <w:sz w:val="20"/>
                <w:szCs w:val="20"/>
              </w:rPr>
              <w:t>, и цены, предложенной победителем запроса предложений в заявке.</w:t>
            </w:r>
          </w:p>
          <w:p w:rsidR="00C91DD6" w:rsidRPr="008456F3" w:rsidRDefault="00C91DD6" w:rsidP="00C91DD6">
            <w:pPr>
              <w:spacing w:line="25" w:lineRule="atLeast"/>
              <w:jc w:val="both"/>
              <w:rPr>
                <w:sz w:val="20"/>
                <w:szCs w:val="20"/>
              </w:rPr>
            </w:pPr>
          </w:p>
          <w:p w:rsidR="00C91DD6" w:rsidRPr="008456F3" w:rsidRDefault="00C91DD6" w:rsidP="00C91DD6">
            <w:pPr>
              <w:spacing w:line="25" w:lineRule="atLeast"/>
              <w:jc w:val="center"/>
              <w:rPr>
                <w:b/>
                <w:sz w:val="20"/>
                <w:szCs w:val="20"/>
              </w:rPr>
            </w:pPr>
            <w:r w:rsidRPr="008456F3">
              <w:rPr>
                <w:b/>
                <w:sz w:val="20"/>
                <w:szCs w:val="20"/>
              </w:rPr>
              <w:t>ПОРЯДОК ОЦЕНКИ ЗАЯВОК НА УЧАСТИЕ В ЗАПРОСЕ ПРЕДЛОЖЕНИЙ</w:t>
            </w:r>
          </w:p>
          <w:p w:rsidR="00C91DD6" w:rsidRPr="008456F3" w:rsidRDefault="00C91DD6" w:rsidP="00C91DD6">
            <w:pPr>
              <w:spacing w:line="25" w:lineRule="atLeast"/>
              <w:jc w:val="both"/>
              <w:rPr>
                <w:sz w:val="20"/>
                <w:szCs w:val="20"/>
              </w:rPr>
            </w:pPr>
          </w:p>
          <w:p w:rsidR="008456F3" w:rsidRPr="008456F3" w:rsidRDefault="008456F3" w:rsidP="008456F3">
            <w:pPr>
              <w:numPr>
                <w:ilvl w:val="0"/>
                <w:numId w:val="3"/>
              </w:numPr>
              <w:tabs>
                <w:tab w:val="num" w:pos="0"/>
                <w:tab w:val="num" w:pos="426"/>
              </w:tabs>
              <w:ind w:left="0" w:firstLine="0"/>
              <w:jc w:val="both"/>
              <w:rPr>
                <w:sz w:val="20"/>
                <w:szCs w:val="20"/>
              </w:rPr>
            </w:pPr>
            <w:r w:rsidRPr="008456F3">
              <w:rPr>
                <w:b/>
                <w:sz w:val="20"/>
                <w:szCs w:val="20"/>
              </w:rPr>
              <w:t>Критерии оценки заявок на участие:</w:t>
            </w:r>
          </w:p>
          <w:p w:rsidR="008456F3" w:rsidRPr="008456F3" w:rsidRDefault="008456F3" w:rsidP="008456F3">
            <w:pPr>
              <w:numPr>
                <w:ilvl w:val="1"/>
                <w:numId w:val="3"/>
              </w:numPr>
              <w:suppressAutoHyphens/>
              <w:ind w:left="426"/>
              <w:jc w:val="both"/>
              <w:rPr>
                <w:b/>
                <w:sz w:val="20"/>
                <w:szCs w:val="20"/>
              </w:rPr>
            </w:pPr>
            <w:r w:rsidRPr="008456F3">
              <w:rPr>
                <w:b/>
                <w:sz w:val="20"/>
                <w:szCs w:val="20"/>
              </w:rPr>
              <w:t>Требования к поставщику (общая значимость 100 баллов):</w:t>
            </w:r>
          </w:p>
          <w:p w:rsidR="008456F3" w:rsidRPr="008456F3" w:rsidRDefault="008456F3" w:rsidP="008456F3">
            <w:pPr>
              <w:numPr>
                <w:ilvl w:val="2"/>
                <w:numId w:val="3"/>
              </w:numPr>
              <w:suppressAutoHyphens/>
              <w:ind w:left="426" w:hanging="432"/>
              <w:jc w:val="both"/>
              <w:rPr>
                <w:b/>
                <w:sz w:val="20"/>
                <w:szCs w:val="20"/>
              </w:rPr>
            </w:pPr>
            <w:r w:rsidRPr="008456F3">
              <w:rPr>
                <w:b/>
                <w:sz w:val="20"/>
                <w:szCs w:val="20"/>
              </w:rPr>
              <w:t xml:space="preserve"> Квалификация (всего 60 баллов), в том числе:</w:t>
            </w:r>
          </w:p>
          <w:p w:rsidR="008456F3" w:rsidRPr="008456F3" w:rsidRDefault="008456F3" w:rsidP="008456F3">
            <w:pPr>
              <w:pStyle w:val="ad"/>
              <w:numPr>
                <w:ilvl w:val="3"/>
                <w:numId w:val="3"/>
              </w:numPr>
              <w:ind w:left="426" w:hanging="432"/>
              <w:jc w:val="both"/>
              <w:rPr>
                <w:sz w:val="20"/>
                <w:szCs w:val="20"/>
              </w:rPr>
            </w:pPr>
            <w:r w:rsidRPr="008456F3">
              <w:rPr>
                <w:sz w:val="20"/>
                <w:szCs w:val="20"/>
              </w:rPr>
              <w:t xml:space="preserve">Опыт работы в обслуживании тепловых сетей, подтверждается выпиской ЕГРЮЛ с ОКВЭД 35.30.5 обеспечение работоспособности тепловых сетей: </w:t>
            </w:r>
          </w:p>
          <w:p w:rsidR="008456F3" w:rsidRPr="008456F3" w:rsidRDefault="008456F3" w:rsidP="008456F3">
            <w:pPr>
              <w:pStyle w:val="ad"/>
              <w:numPr>
                <w:ilvl w:val="0"/>
                <w:numId w:val="6"/>
              </w:numPr>
              <w:ind w:left="284" w:hanging="310"/>
              <w:jc w:val="both"/>
              <w:rPr>
                <w:sz w:val="20"/>
                <w:szCs w:val="20"/>
              </w:rPr>
            </w:pPr>
            <w:r w:rsidRPr="008456F3">
              <w:rPr>
                <w:sz w:val="20"/>
                <w:szCs w:val="20"/>
              </w:rPr>
              <w:t>Менее года - 0%;</w:t>
            </w:r>
          </w:p>
          <w:p w:rsidR="008456F3" w:rsidRPr="008456F3" w:rsidRDefault="008456F3" w:rsidP="008456F3">
            <w:pPr>
              <w:pStyle w:val="ad"/>
              <w:numPr>
                <w:ilvl w:val="0"/>
                <w:numId w:val="6"/>
              </w:numPr>
              <w:ind w:left="284" w:hanging="310"/>
              <w:jc w:val="both"/>
              <w:rPr>
                <w:sz w:val="20"/>
                <w:szCs w:val="20"/>
              </w:rPr>
            </w:pPr>
            <w:r w:rsidRPr="008456F3">
              <w:rPr>
                <w:sz w:val="20"/>
                <w:szCs w:val="20"/>
              </w:rPr>
              <w:t>Свыше 1 до 5 лет включительно - 5%;</w:t>
            </w:r>
          </w:p>
          <w:p w:rsidR="008456F3" w:rsidRPr="008456F3" w:rsidRDefault="008456F3" w:rsidP="008456F3">
            <w:pPr>
              <w:pStyle w:val="ad"/>
              <w:numPr>
                <w:ilvl w:val="0"/>
                <w:numId w:val="6"/>
              </w:numPr>
              <w:ind w:left="284" w:hanging="310"/>
              <w:jc w:val="both"/>
              <w:rPr>
                <w:sz w:val="20"/>
                <w:szCs w:val="20"/>
              </w:rPr>
            </w:pPr>
            <w:r w:rsidRPr="008456F3">
              <w:rPr>
                <w:sz w:val="20"/>
                <w:szCs w:val="20"/>
              </w:rPr>
              <w:t xml:space="preserve">Свыше 5 до 10 лет включительно - 10%; </w:t>
            </w:r>
          </w:p>
          <w:p w:rsidR="008456F3" w:rsidRPr="008456F3" w:rsidRDefault="008456F3" w:rsidP="008456F3">
            <w:pPr>
              <w:pStyle w:val="ad"/>
              <w:numPr>
                <w:ilvl w:val="0"/>
                <w:numId w:val="6"/>
              </w:numPr>
              <w:ind w:left="284" w:hanging="310"/>
              <w:jc w:val="both"/>
              <w:rPr>
                <w:sz w:val="20"/>
                <w:szCs w:val="20"/>
              </w:rPr>
            </w:pPr>
            <w:r w:rsidRPr="008456F3">
              <w:rPr>
                <w:sz w:val="20"/>
                <w:szCs w:val="20"/>
              </w:rPr>
              <w:t>Более 10 лет – 15%.</w:t>
            </w:r>
          </w:p>
          <w:p w:rsidR="008456F3" w:rsidRPr="008456F3" w:rsidRDefault="008456F3" w:rsidP="008456F3">
            <w:pPr>
              <w:pStyle w:val="ad"/>
              <w:numPr>
                <w:ilvl w:val="3"/>
                <w:numId w:val="3"/>
              </w:numPr>
              <w:ind w:left="0" w:firstLine="486"/>
              <w:jc w:val="both"/>
              <w:rPr>
                <w:sz w:val="20"/>
                <w:szCs w:val="20"/>
              </w:rPr>
            </w:pPr>
            <w:r w:rsidRPr="008456F3">
              <w:rPr>
                <w:sz w:val="20"/>
                <w:szCs w:val="20"/>
              </w:rPr>
              <w:t>Количество объектов подряда на оказание услуг по обслуживанию тепловых сетей, подтверждается предоставлением копий договоров подряда с перечнем и протяженностью обслуживаемых сетей:</w:t>
            </w:r>
          </w:p>
          <w:p w:rsidR="008456F3" w:rsidRPr="008456F3" w:rsidRDefault="008456F3" w:rsidP="008456F3">
            <w:pPr>
              <w:pStyle w:val="ad"/>
              <w:numPr>
                <w:ilvl w:val="0"/>
                <w:numId w:val="7"/>
              </w:numPr>
              <w:ind w:left="284" w:hanging="284"/>
              <w:jc w:val="both"/>
              <w:rPr>
                <w:sz w:val="20"/>
                <w:szCs w:val="20"/>
              </w:rPr>
            </w:pPr>
            <w:r w:rsidRPr="008456F3">
              <w:rPr>
                <w:sz w:val="20"/>
                <w:szCs w:val="20"/>
              </w:rPr>
              <w:t>Отсутствуют договоры подряда – 0%;</w:t>
            </w:r>
          </w:p>
          <w:p w:rsidR="008456F3" w:rsidRPr="008456F3" w:rsidRDefault="008456F3" w:rsidP="008456F3">
            <w:pPr>
              <w:pStyle w:val="ad"/>
              <w:numPr>
                <w:ilvl w:val="0"/>
                <w:numId w:val="7"/>
              </w:numPr>
              <w:ind w:left="284" w:hanging="284"/>
              <w:jc w:val="both"/>
              <w:rPr>
                <w:sz w:val="20"/>
                <w:szCs w:val="20"/>
              </w:rPr>
            </w:pPr>
            <w:r w:rsidRPr="008456F3">
              <w:rPr>
                <w:sz w:val="20"/>
                <w:szCs w:val="20"/>
              </w:rPr>
              <w:t xml:space="preserve">Свыше 1 до 5 </w:t>
            </w:r>
            <w:proofErr w:type="spellStart"/>
            <w:r w:rsidRPr="008456F3">
              <w:rPr>
                <w:sz w:val="20"/>
                <w:szCs w:val="20"/>
              </w:rPr>
              <w:t>п.км</w:t>
            </w:r>
            <w:proofErr w:type="spellEnd"/>
            <w:r w:rsidRPr="008456F3">
              <w:rPr>
                <w:sz w:val="20"/>
                <w:szCs w:val="20"/>
              </w:rPr>
              <w:t>. включительно – 5%;</w:t>
            </w:r>
          </w:p>
          <w:p w:rsidR="008456F3" w:rsidRPr="008456F3" w:rsidRDefault="008456F3" w:rsidP="008456F3">
            <w:pPr>
              <w:pStyle w:val="ad"/>
              <w:numPr>
                <w:ilvl w:val="0"/>
                <w:numId w:val="7"/>
              </w:numPr>
              <w:ind w:left="284" w:hanging="284"/>
              <w:jc w:val="both"/>
              <w:rPr>
                <w:sz w:val="20"/>
                <w:szCs w:val="20"/>
              </w:rPr>
            </w:pPr>
            <w:r w:rsidRPr="008456F3">
              <w:rPr>
                <w:sz w:val="20"/>
                <w:szCs w:val="20"/>
              </w:rPr>
              <w:t xml:space="preserve">Свыше 5 до 10 </w:t>
            </w:r>
            <w:proofErr w:type="spellStart"/>
            <w:r w:rsidRPr="008456F3">
              <w:rPr>
                <w:sz w:val="20"/>
                <w:szCs w:val="20"/>
              </w:rPr>
              <w:t>п.км</w:t>
            </w:r>
            <w:proofErr w:type="spellEnd"/>
            <w:r w:rsidRPr="008456F3">
              <w:rPr>
                <w:sz w:val="20"/>
                <w:szCs w:val="20"/>
              </w:rPr>
              <w:t>. включительно – 10%;</w:t>
            </w:r>
          </w:p>
          <w:p w:rsidR="008456F3" w:rsidRPr="008456F3" w:rsidRDefault="008456F3" w:rsidP="008456F3">
            <w:pPr>
              <w:pStyle w:val="ad"/>
              <w:numPr>
                <w:ilvl w:val="0"/>
                <w:numId w:val="7"/>
              </w:numPr>
              <w:ind w:left="284" w:hanging="284"/>
              <w:jc w:val="both"/>
              <w:rPr>
                <w:sz w:val="20"/>
                <w:szCs w:val="20"/>
              </w:rPr>
            </w:pPr>
            <w:r w:rsidRPr="008456F3">
              <w:rPr>
                <w:sz w:val="20"/>
                <w:szCs w:val="20"/>
              </w:rPr>
              <w:t xml:space="preserve">Свыше 10 до 15 </w:t>
            </w:r>
            <w:proofErr w:type="spellStart"/>
            <w:r w:rsidRPr="008456F3">
              <w:rPr>
                <w:sz w:val="20"/>
                <w:szCs w:val="20"/>
              </w:rPr>
              <w:t>п.км</w:t>
            </w:r>
            <w:proofErr w:type="spellEnd"/>
            <w:r w:rsidRPr="008456F3">
              <w:rPr>
                <w:sz w:val="20"/>
                <w:szCs w:val="20"/>
              </w:rPr>
              <w:t>. включительно – 20%;</w:t>
            </w:r>
          </w:p>
          <w:p w:rsidR="008456F3" w:rsidRPr="008456F3" w:rsidRDefault="008456F3" w:rsidP="008456F3">
            <w:pPr>
              <w:pStyle w:val="ad"/>
              <w:numPr>
                <w:ilvl w:val="0"/>
                <w:numId w:val="7"/>
              </w:numPr>
              <w:ind w:left="284" w:hanging="284"/>
              <w:jc w:val="both"/>
              <w:rPr>
                <w:sz w:val="20"/>
                <w:szCs w:val="20"/>
              </w:rPr>
            </w:pPr>
            <w:r w:rsidRPr="008456F3">
              <w:rPr>
                <w:sz w:val="20"/>
                <w:szCs w:val="20"/>
              </w:rPr>
              <w:t xml:space="preserve">Более 15 </w:t>
            </w:r>
            <w:proofErr w:type="spellStart"/>
            <w:r w:rsidRPr="008456F3">
              <w:rPr>
                <w:sz w:val="20"/>
                <w:szCs w:val="20"/>
              </w:rPr>
              <w:t>п.км</w:t>
            </w:r>
            <w:proofErr w:type="spellEnd"/>
            <w:r w:rsidRPr="008456F3">
              <w:rPr>
                <w:sz w:val="20"/>
                <w:szCs w:val="20"/>
              </w:rPr>
              <w:t xml:space="preserve">. - 30%. </w:t>
            </w:r>
          </w:p>
          <w:p w:rsidR="008456F3" w:rsidRPr="008456F3" w:rsidRDefault="008456F3" w:rsidP="008456F3">
            <w:pPr>
              <w:pStyle w:val="ad"/>
              <w:numPr>
                <w:ilvl w:val="3"/>
                <w:numId w:val="3"/>
              </w:numPr>
              <w:ind w:left="1134"/>
              <w:jc w:val="both"/>
              <w:rPr>
                <w:sz w:val="20"/>
                <w:szCs w:val="20"/>
              </w:rPr>
            </w:pPr>
            <w:r w:rsidRPr="008456F3">
              <w:rPr>
                <w:sz w:val="20"/>
                <w:szCs w:val="20"/>
              </w:rPr>
              <w:t>Наличие квалифицированного персонала:</w:t>
            </w:r>
          </w:p>
          <w:p w:rsidR="008456F3" w:rsidRPr="008456F3" w:rsidRDefault="008456F3" w:rsidP="008456F3">
            <w:pPr>
              <w:pStyle w:val="ad"/>
              <w:numPr>
                <w:ilvl w:val="0"/>
                <w:numId w:val="4"/>
              </w:numPr>
              <w:ind w:left="284" w:hanging="284"/>
              <w:jc w:val="both"/>
              <w:rPr>
                <w:sz w:val="20"/>
                <w:szCs w:val="20"/>
              </w:rPr>
            </w:pPr>
            <w:r w:rsidRPr="008456F3">
              <w:rPr>
                <w:sz w:val="20"/>
                <w:szCs w:val="20"/>
              </w:rPr>
              <w:t xml:space="preserve">Наличие квалифицированных специалистов (слесари по обслуживанию тепловых сетей 4 и 5 разряда, сварщики, мастера, слесарь по </w:t>
            </w:r>
            <w:proofErr w:type="spellStart"/>
            <w:r w:rsidRPr="008456F3">
              <w:rPr>
                <w:sz w:val="20"/>
                <w:szCs w:val="20"/>
              </w:rPr>
              <w:t>КИПиА</w:t>
            </w:r>
            <w:proofErr w:type="spellEnd"/>
            <w:r w:rsidRPr="008456F3">
              <w:rPr>
                <w:sz w:val="20"/>
                <w:szCs w:val="20"/>
              </w:rPr>
              <w:t xml:space="preserve">, инженер по </w:t>
            </w:r>
            <w:proofErr w:type="spellStart"/>
            <w:r w:rsidRPr="008456F3">
              <w:rPr>
                <w:sz w:val="20"/>
                <w:szCs w:val="20"/>
              </w:rPr>
              <w:t>КИПиА</w:t>
            </w:r>
            <w:proofErr w:type="spellEnd"/>
            <w:r w:rsidRPr="008456F3">
              <w:rPr>
                <w:sz w:val="20"/>
                <w:szCs w:val="20"/>
              </w:rPr>
              <w:t xml:space="preserve">), подтверждается предъявлением копии штатного расписания – 10%, в случае отсутствия – 0%. </w:t>
            </w:r>
          </w:p>
          <w:p w:rsidR="008456F3" w:rsidRPr="008456F3" w:rsidRDefault="008456F3" w:rsidP="008456F3">
            <w:pPr>
              <w:pStyle w:val="ad"/>
              <w:numPr>
                <w:ilvl w:val="3"/>
                <w:numId w:val="3"/>
              </w:numPr>
              <w:ind w:left="1134"/>
              <w:jc w:val="both"/>
              <w:rPr>
                <w:sz w:val="20"/>
                <w:szCs w:val="20"/>
              </w:rPr>
            </w:pPr>
            <w:r w:rsidRPr="008456F3">
              <w:rPr>
                <w:sz w:val="20"/>
                <w:szCs w:val="20"/>
              </w:rPr>
              <w:t>Наличие оборудования и инструментов для обслуживания тепловых сетей:</w:t>
            </w:r>
          </w:p>
          <w:p w:rsidR="008456F3" w:rsidRPr="008456F3" w:rsidRDefault="008456F3" w:rsidP="008456F3">
            <w:pPr>
              <w:pStyle w:val="ad"/>
              <w:numPr>
                <w:ilvl w:val="0"/>
                <w:numId w:val="5"/>
              </w:numPr>
              <w:tabs>
                <w:tab w:val="left" w:pos="426"/>
              </w:tabs>
              <w:ind w:left="0" w:firstLine="0"/>
              <w:jc w:val="both"/>
              <w:rPr>
                <w:sz w:val="20"/>
                <w:szCs w:val="20"/>
              </w:rPr>
            </w:pPr>
            <w:r w:rsidRPr="008456F3">
              <w:rPr>
                <w:sz w:val="20"/>
                <w:szCs w:val="20"/>
              </w:rPr>
              <w:t>Наличие оборудования и инструментов, для обслуживания тепловых сетей, подтверждается предоставлением списка оборудования и материалов необходимого для обслуживания числящимся за предприятием – 5%, в случае отсутствия – 0%;</w:t>
            </w:r>
          </w:p>
          <w:p w:rsidR="008456F3" w:rsidRPr="008456F3" w:rsidRDefault="008456F3" w:rsidP="008456F3">
            <w:pPr>
              <w:pStyle w:val="ad"/>
              <w:numPr>
                <w:ilvl w:val="0"/>
                <w:numId w:val="5"/>
              </w:numPr>
              <w:tabs>
                <w:tab w:val="left" w:pos="426"/>
              </w:tabs>
              <w:ind w:left="0" w:firstLine="0"/>
              <w:jc w:val="both"/>
              <w:rPr>
                <w:sz w:val="20"/>
                <w:szCs w:val="20"/>
              </w:rPr>
            </w:pPr>
            <w:r w:rsidRPr="008456F3">
              <w:rPr>
                <w:sz w:val="20"/>
                <w:szCs w:val="20"/>
              </w:rPr>
              <w:t>Наличие производственной базы в собственности в городе Уфа, подтверждается предоставлением свидетельства о собственности или выписки ЕГРН – 20%, в случае отсутствия – 0%;</w:t>
            </w:r>
          </w:p>
          <w:p w:rsidR="008456F3" w:rsidRPr="008456F3" w:rsidRDefault="008456F3" w:rsidP="008456F3">
            <w:pPr>
              <w:pStyle w:val="ad"/>
              <w:numPr>
                <w:ilvl w:val="0"/>
                <w:numId w:val="5"/>
              </w:numPr>
              <w:tabs>
                <w:tab w:val="left" w:pos="426"/>
              </w:tabs>
              <w:ind w:left="0" w:firstLine="0"/>
              <w:jc w:val="both"/>
              <w:rPr>
                <w:sz w:val="20"/>
                <w:szCs w:val="20"/>
              </w:rPr>
            </w:pPr>
            <w:r w:rsidRPr="008456F3">
              <w:rPr>
                <w:sz w:val="20"/>
                <w:szCs w:val="20"/>
              </w:rPr>
              <w:t>Наличие круглосуточной стационарной дежурной и аварийной оперативно-выездной бригады, подтверждается предоставлением штатного расписания – 15%, в случае отсутствия – 0%;</w:t>
            </w:r>
          </w:p>
          <w:p w:rsidR="008456F3" w:rsidRPr="008456F3" w:rsidRDefault="008456F3" w:rsidP="008456F3">
            <w:pPr>
              <w:pStyle w:val="ad"/>
              <w:numPr>
                <w:ilvl w:val="0"/>
                <w:numId w:val="5"/>
              </w:numPr>
              <w:tabs>
                <w:tab w:val="left" w:pos="426"/>
              </w:tabs>
              <w:ind w:left="0" w:firstLine="0"/>
              <w:jc w:val="both"/>
              <w:rPr>
                <w:sz w:val="20"/>
                <w:szCs w:val="20"/>
              </w:rPr>
            </w:pPr>
            <w:r w:rsidRPr="008456F3">
              <w:rPr>
                <w:sz w:val="20"/>
                <w:szCs w:val="20"/>
              </w:rPr>
              <w:t xml:space="preserve"> Наличие транспортных средств для перемещения по объектам, подтверждается предоставлением ПТС или договоров аренды транспорта – 5%, в случае отсутствия – 0%.</w:t>
            </w:r>
          </w:p>
          <w:p w:rsidR="008456F3" w:rsidRPr="008456F3" w:rsidRDefault="008456F3" w:rsidP="008456F3">
            <w:pPr>
              <w:pStyle w:val="ad"/>
              <w:numPr>
                <w:ilvl w:val="1"/>
                <w:numId w:val="3"/>
              </w:numPr>
              <w:ind w:hanging="366"/>
              <w:jc w:val="both"/>
              <w:rPr>
                <w:b/>
                <w:sz w:val="20"/>
                <w:szCs w:val="20"/>
              </w:rPr>
            </w:pPr>
            <w:r w:rsidRPr="008456F3">
              <w:rPr>
                <w:b/>
                <w:sz w:val="20"/>
                <w:szCs w:val="20"/>
              </w:rPr>
              <w:t xml:space="preserve"> Цена (общая значимость 40 баллов)</w:t>
            </w:r>
          </w:p>
          <w:p w:rsidR="008456F3" w:rsidRPr="008456F3" w:rsidRDefault="008456F3" w:rsidP="008456F3">
            <w:pPr>
              <w:pStyle w:val="ad"/>
              <w:ind w:left="284"/>
              <w:jc w:val="both"/>
              <w:rPr>
                <w:sz w:val="20"/>
                <w:szCs w:val="20"/>
              </w:rPr>
            </w:pPr>
            <w:r w:rsidRPr="008456F3">
              <w:rPr>
                <w:sz w:val="20"/>
                <w:szCs w:val="20"/>
              </w:rPr>
              <w:t>Стоимость лучшего предложения определяется по формуле:</w:t>
            </w:r>
          </w:p>
          <w:p w:rsidR="008456F3" w:rsidRPr="008456F3" w:rsidRDefault="008456F3" w:rsidP="008456F3">
            <w:pPr>
              <w:pStyle w:val="ad"/>
              <w:ind w:left="284"/>
              <w:jc w:val="both"/>
              <w:rPr>
                <w:sz w:val="20"/>
                <w:szCs w:val="20"/>
                <w:lang w:val="en-US"/>
              </w:rPr>
            </w:pPr>
            <w:r w:rsidRPr="008456F3">
              <w:rPr>
                <w:sz w:val="20"/>
                <w:szCs w:val="20"/>
              </w:rPr>
              <w:tab/>
              <w:t xml:space="preserve">    </w:t>
            </w:r>
            <w:r w:rsidRPr="008456F3">
              <w:rPr>
                <w:sz w:val="20"/>
                <w:szCs w:val="20"/>
                <w:lang w:val="en-US"/>
              </w:rPr>
              <w:t>A</w:t>
            </w:r>
            <w:r w:rsidRPr="008456F3">
              <w:rPr>
                <w:sz w:val="20"/>
                <w:szCs w:val="20"/>
                <w:vertAlign w:val="subscript"/>
                <w:lang w:val="en-US"/>
              </w:rPr>
              <w:t>max</w:t>
            </w:r>
            <w:r w:rsidRPr="008456F3">
              <w:rPr>
                <w:sz w:val="20"/>
                <w:szCs w:val="20"/>
                <w:lang w:val="en-US"/>
              </w:rPr>
              <w:t xml:space="preserve"> - A</w:t>
            </w:r>
            <w:r w:rsidRPr="008456F3">
              <w:rPr>
                <w:sz w:val="20"/>
                <w:szCs w:val="20"/>
                <w:vertAlign w:val="subscript"/>
                <w:lang w:val="en-US"/>
              </w:rPr>
              <w:t>i</w:t>
            </w:r>
          </w:p>
          <w:p w:rsidR="008456F3" w:rsidRPr="008456F3" w:rsidRDefault="008456F3" w:rsidP="008456F3">
            <w:pPr>
              <w:pStyle w:val="ad"/>
              <w:ind w:left="284"/>
              <w:jc w:val="both"/>
              <w:rPr>
                <w:sz w:val="20"/>
                <w:szCs w:val="20"/>
                <w:lang w:val="en-US"/>
              </w:rPr>
            </w:pPr>
            <w:r w:rsidRPr="008456F3">
              <w:rPr>
                <w:sz w:val="20"/>
                <w:szCs w:val="20"/>
                <w:lang w:val="en-US"/>
              </w:rPr>
              <w:t>Ra</w:t>
            </w:r>
            <w:r w:rsidRPr="008456F3">
              <w:rPr>
                <w:sz w:val="20"/>
                <w:szCs w:val="20"/>
                <w:vertAlign w:val="subscript"/>
                <w:lang w:val="en-US"/>
              </w:rPr>
              <w:t>i</w:t>
            </w:r>
            <w:r w:rsidRPr="008456F3">
              <w:rPr>
                <w:sz w:val="20"/>
                <w:szCs w:val="20"/>
                <w:lang w:val="en-US"/>
              </w:rPr>
              <w:t xml:space="preserve"> =  </w:t>
            </w:r>
            <w:r w:rsidRPr="008456F3">
              <w:rPr>
                <w:sz w:val="20"/>
                <w:szCs w:val="20"/>
                <w:u w:val="single"/>
                <w:lang w:val="en-US"/>
              </w:rPr>
              <w:t xml:space="preserve">              </w:t>
            </w:r>
            <w:r w:rsidRPr="008456F3">
              <w:rPr>
                <w:sz w:val="20"/>
                <w:szCs w:val="20"/>
                <w:lang w:val="en-US"/>
              </w:rPr>
              <w:t xml:space="preserve">  x 100</w:t>
            </w:r>
          </w:p>
          <w:p w:rsidR="008456F3" w:rsidRPr="008456F3" w:rsidRDefault="008456F3" w:rsidP="008456F3">
            <w:pPr>
              <w:pStyle w:val="ad"/>
              <w:ind w:left="284"/>
              <w:jc w:val="both"/>
              <w:rPr>
                <w:sz w:val="20"/>
                <w:szCs w:val="20"/>
                <w:vertAlign w:val="subscript"/>
                <w:lang w:val="en-US"/>
              </w:rPr>
            </w:pPr>
            <w:r w:rsidRPr="008456F3">
              <w:rPr>
                <w:sz w:val="20"/>
                <w:szCs w:val="20"/>
                <w:lang w:val="en-US"/>
              </w:rPr>
              <w:tab/>
              <w:t xml:space="preserve">       A</w:t>
            </w:r>
            <w:r w:rsidRPr="008456F3">
              <w:rPr>
                <w:sz w:val="20"/>
                <w:szCs w:val="20"/>
                <w:vertAlign w:val="subscript"/>
                <w:lang w:val="en-US"/>
              </w:rPr>
              <w:t>max</w:t>
            </w:r>
          </w:p>
          <w:p w:rsidR="008456F3" w:rsidRPr="008456F3" w:rsidRDefault="008456F3" w:rsidP="008456F3">
            <w:pPr>
              <w:pStyle w:val="ad"/>
              <w:ind w:left="284"/>
              <w:jc w:val="both"/>
              <w:rPr>
                <w:sz w:val="20"/>
                <w:szCs w:val="20"/>
                <w:lang w:val="en-US"/>
              </w:rPr>
            </w:pPr>
            <w:r w:rsidRPr="008456F3">
              <w:rPr>
                <w:sz w:val="20"/>
                <w:szCs w:val="20"/>
              </w:rPr>
              <w:t>где</w:t>
            </w:r>
            <w:r w:rsidRPr="008456F3">
              <w:rPr>
                <w:sz w:val="20"/>
                <w:szCs w:val="20"/>
                <w:lang w:val="en-US"/>
              </w:rPr>
              <w:t>:</w:t>
            </w:r>
          </w:p>
          <w:p w:rsidR="008456F3" w:rsidRPr="008456F3" w:rsidRDefault="008456F3" w:rsidP="008456F3">
            <w:pPr>
              <w:pStyle w:val="ad"/>
              <w:ind w:left="284"/>
              <w:jc w:val="both"/>
              <w:rPr>
                <w:sz w:val="20"/>
                <w:szCs w:val="20"/>
              </w:rPr>
            </w:pPr>
            <w:r w:rsidRPr="008456F3">
              <w:rPr>
                <w:sz w:val="20"/>
                <w:szCs w:val="20"/>
                <w:lang w:val="en-US"/>
              </w:rPr>
              <w:t>Ra</w:t>
            </w:r>
            <w:r w:rsidRPr="008456F3">
              <w:rPr>
                <w:sz w:val="20"/>
                <w:szCs w:val="20"/>
                <w:vertAlign w:val="subscript"/>
                <w:lang w:val="en-US"/>
              </w:rPr>
              <w:t>i</w:t>
            </w:r>
            <w:r w:rsidRPr="008456F3">
              <w:rPr>
                <w:sz w:val="20"/>
                <w:szCs w:val="20"/>
              </w:rPr>
              <w:t xml:space="preserve"> – рейтинг, присуждаемый оцениваемой заявке по указанному критерию;</w:t>
            </w:r>
          </w:p>
          <w:p w:rsidR="008456F3" w:rsidRPr="008456F3" w:rsidRDefault="008456F3" w:rsidP="008456F3">
            <w:pPr>
              <w:pStyle w:val="ad"/>
              <w:ind w:left="284"/>
              <w:jc w:val="both"/>
              <w:rPr>
                <w:sz w:val="20"/>
                <w:szCs w:val="20"/>
              </w:rPr>
            </w:pPr>
            <w:r w:rsidRPr="008456F3">
              <w:rPr>
                <w:sz w:val="20"/>
                <w:szCs w:val="20"/>
                <w:lang w:val="en-US"/>
              </w:rPr>
              <w:t>A</w:t>
            </w:r>
            <w:r w:rsidRPr="008456F3">
              <w:rPr>
                <w:sz w:val="20"/>
                <w:szCs w:val="20"/>
                <w:vertAlign w:val="subscript"/>
                <w:lang w:val="en-US"/>
              </w:rPr>
              <w:t>max</w:t>
            </w:r>
            <w:r w:rsidRPr="008456F3">
              <w:rPr>
                <w:sz w:val="20"/>
                <w:szCs w:val="20"/>
              </w:rPr>
              <w:t xml:space="preserve"> – начальная (максимальная) цена договора, установленная в закупочной документации;</w:t>
            </w:r>
          </w:p>
          <w:p w:rsidR="008456F3" w:rsidRPr="008456F3" w:rsidRDefault="008456F3" w:rsidP="008456F3">
            <w:pPr>
              <w:pStyle w:val="ad"/>
              <w:ind w:left="284"/>
              <w:jc w:val="both"/>
              <w:rPr>
                <w:sz w:val="20"/>
                <w:szCs w:val="20"/>
              </w:rPr>
            </w:pPr>
            <w:r w:rsidRPr="008456F3">
              <w:rPr>
                <w:sz w:val="20"/>
                <w:szCs w:val="20"/>
                <w:lang w:val="en-US"/>
              </w:rPr>
              <w:t>A</w:t>
            </w:r>
            <w:r w:rsidRPr="008456F3">
              <w:rPr>
                <w:sz w:val="20"/>
                <w:szCs w:val="20"/>
                <w:vertAlign w:val="subscript"/>
                <w:lang w:val="en-US"/>
              </w:rPr>
              <w:t>i</w:t>
            </w:r>
            <w:r w:rsidRPr="008456F3">
              <w:rPr>
                <w:sz w:val="20"/>
                <w:szCs w:val="20"/>
              </w:rPr>
              <w:t xml:space="preserve"> – предложения оцениваемого участника открытого запроса предложений по цене договора (по сумме цен за единицу товара, работы, услуги).</w:t>
            </w:r>
          </w:p>
          <w:p w:rsidR="00B83DA9" w:rsidRPr="008456F3" w:rsidRDefault="00B83DA9" w:rsidP="00B83DA9">
            <w:pPr>
              <w:spacing w:line="25" w:lineRule="atLeast"/>
              <w:jc w:val="both"/>
              <w:rPr>
                <w:sz w:val="20"/>
                <w:szCs w:val="20"/>
              </w:rPr>
            </w:pPr>
          </w:p>
          <w:p w:rsidR="00C91DD6" w:rsidRPr="008456F3" w:rsidRDefault="00C91DD6" w:rsidP="00C91DD6">
            <w:pPr>
              <w:spacing w:line="25" w:lineRule="atLeast"/>
              <w:jc w:val="both"/>
              <w:rPr>
                <w:sz w:val="20"/>
                <w:szCs w:val="20"/>
              </w:rPr>
            </w:pPr>
            <w:r w:rsidRPr="008456F3">
              <w:rPr>
                <w:sz w:val="20"/>
                <w:szCs w:val="20"/>
              </w:rPr>
              <w:t>Максимальное количество набранных баллов составляет 100 баллов.</w:t>
            </w:r>
          </w:p>
          <w:p w:rsidR="00C91DD6" w:rsidRPr="008456F3" w:rsidRDefault="00C91DD6" w:rsidP="00C91DD6">
            <w:pPr>
              <w:spacing w:line="25" w:lineRule="atLeast"/>
              <w:jc w:val="both"/>
              <w:rPr>
                <w:sz w:val="20"/>
                <w:szCs w:val="20"/>
              </w:rPr>
            </w:pPr>
            <w:r w:rsidRPr="008456F3">
              <w:rPr>
                <w:sz w:val="20"/>
                <w:szCs w:val="20"/>
              </w:rPr>
              <w:t>Заявке, набравшей наибольшее количество баллов, присваивается первый номер, а Участник, её подавший, признаётся Победителем закупки.</w:t>
            </w:r>
          </w:p>
          <w:p w:rsidR="00C91DD6" w:rsidRPr="008456F3" w:rsidRDefault="00C91DD6" w:rsidP="00C91DD6">
            <w:pPr>
              <w:spacing w:line="25" w:lineRule="atLeast"/>
              <w:jc w:val="both"/>
              <w:rPr>
                <w:b/>
                <w:sz w:val="20"/>
                <w:szCs w:val="20"/>
              </w:rPr>
            </w:pPr>
          </w:p>
          <w:p w:rsidR="00295934" w:rsidRPr="008456F3" w:rsidRDefault="00295934" w:rsidP="00295934">
            <w:pPr>
              <w:spacing w:line="25" w:lineRule="atLeast"/>
              <w:jc w:val="both"/>
              <w:rPr>
                <w:sz w:val="20"/>
                <w:szCs w:val="20"/>
                <w:highlight w:val="green"/>
              </w:rPr>
            </w:pPr>
            <w:r w:rsidRPr="008456F3">
              <w:rPr>
                <w:sz w:val="20"/>
                <w:szCs w:val="20"/>
                <w:highlight w:val="green"/>
              </w:rPr>
              <w:t>Внимание!</w:t>
            </w:r>
          </w:p>
          <w:p w:rsidR="00295934" w:rsidRPr="008456F3" w:rsidRDefault="00295934" w:rsidP="00295934">
            <w:pPr>
              <w:spacing w:line="25" w:lineRule="atLeast"/>
              <w:jc w:val="both"/>
              <w:rPr>
                <w:sz w:val="20"/>
                <w:szCs w:val="20"/>
                <w:highlight w:val="green"/>
              </w:rPr>
            </w:pPr>
          </w:p>
          <w:p w:rsidR="00295934" w:rsidRPr="008456F3" w:rsidRDefault="00295934" w:rsidP="00295934">
            <w:pPr>
              <w:spacing w:line="25" w:lineRule="atLeast"/>
              <w:jc w:val="both"/>
              <w:rPr>
                <w:sz w:val="20"/>
                <w:szCs w:val="20"/>
                <w:highlight w:val="green"/>
              </w:rPr>
            </w:pPr>
            <w:r w:rsidRPr="008456F3">
              <w:rPr>
                <w:sz w:val="20"/>
                <w:szCs w:val="20"/>
                <w:highlight w:val="green"/>
              </w:rPr>
              <w:t>В котировочной заявке участник указывает свою стоимость всех указанных в техническом задании услуг (за 1 единицу), а также общую суммарную стоимость. При этом цена любой позиции не может превышать цену, указанную у данной позиции в техническом задании.</w:t>
            </w:r>
          </w:p>
          <w:p w:rsidR="00295934" w:rsidRPr="008456F3" w:rsidRDefault="00295934" w:rsidP="00295934">
            <w:pPr>
              <w:spacing w:line="25" w:lineRule="atLeast"/>
              <w:jc w:val="both"/>
              <w:rPr>
                <w:sz w:val="20"/>
                <w:szCs w:val="20"/>
                <w:highlight w:val="green"/>
              </w:rPr>
            </w:pPr>
          </w:p>
          <w:p w:rsidR="00295934" w:rsidRPr="008456F3" w:rsidRDefault="00295934" w:rsidP="00295934">
            <w:pPr>
              <w:spacing w:line="25" w:lineRule="atLeast"/>
              <w:jc w:val="both"/>
              <w:rPr>
                <w:sz w:val="20"/>
                <w:szCs w:val="20"/>
                <w:highlight w:val="green"/>
              </w:rPr>
            </w:pPr>
            <w:r w:rsidRPr="008456F3">
              <w:rPr>
                <w:sz w:val="20"/>
                <w:szCs w:val="20"/>
                <w:highlight w:val="green"/>
              </w:rPr>
              <w:t>Оценка котировочных заявок производится по сумме цен всех услуг (по 1 единице), указанных в техническом задании.</w:t>
            </w:r>
          </w:p>
          <w:p w:rsidR="00295934" w:rsidRPr="008456F3" w:rsidRDefault="00295934" w:rsidP="00295934">
            <w:pPr>
              <w:spacing w:line="25" w:lineRule="atLeast"/>
              <w:jc w:val="both"/>
              <w:rPr>
                <w:sz w:val="20"/>
                <w:szCs w:val="20"/>
                <w:highlight w:val="green"/>
              </w:rPr>
            </w:pPr>
          </w:p>
          <w:p w:rsidR="00295934" w:rsidRPr="008456F3" w:rsidRDefault="00295934" w:rsidP="00295934">
            <w:pPr>
              <w:spacing w:line="25" w:lineRule="atLeast"/>
              <w:jc w:val="both"/>
              <w:rPr>
                <w:sz w:val="20"/>
                <w:szCs w:val="20"/>
                <w:highlight w:val="green"/>
              </w:rPr>
            </w:pPr>
            <w:r w:rsidRPr="008456F3">
              <w:rPr>
                <w:sz w:val="20"/>
                <w:szCs w:val="20"/>
                <w:highlight w:val="green"/>
              </w:rPr>
              <w:t>Победителем признаётся участник, чья суммарная стоимость является наименьшей (при условии соответствия участника и заявки остальным требованиям извещения).</w:t>
            </w:r>
          </w:p>
          <w:p w:rsidR="00295934" w:rsidRPr="008456F3" w:rsidRDefault="00295934" w:rsidP="00295934">
            <w:pPr>
              <w:spacing w:line="25" w:lineRule="atLeast"/>
              <w:jc w:val="both"/>
              <w:rPr>
                <w:sz w:val="20"/>
                <w:szCs w:val="20"/>
                <w:highlight w:val="green"/>
              </w:rPr>
            </w:pPr>
          </w:p>
          <w:p w:rsidR="008456F3" w:rsidRPr="008456F3" w:rsidRDefault="008456F3" w:rsidP="008456F3">
            <w:pPr>
              <w:spacing w:line="25" w:lineRule="atLeast"/>
              <w:jc w:val="both"/>
              <w:rPr>
                <w:sz w:val="20"/>
                <w:szCs w:val="20"/>
              </w:rPr>
            </w:pPr>
            <w:r w:rsidRPr="008456F3">
              <w:rPr>
                <w:sz w:val="20"/>
                <w:szCs w:val="20"/>
                <w:highlight w:val="green"/>
              </w:rPr>
              <w:t>С победителем заключается договор оказания услуг на сумму, равную начальной (максимальной) цене договора, с применением понижающего коэффициента (цена заявки/</w:t>
            </w:r>
            <w:r w:rsidRPr="008456F3">
              <w:rPr>
                <w:color w:val="000000"/>
                <w:sz w:val="20"/>
                <w:szCs w:val="20"/>
                <w:highlight w:val="green"/>
              </w:rPr>
              <w:t xml:space="preserve">230 505,04) </w:t>
            </w:r>
            <w:r w:rsidRPr="008456F3">
              <w:rPr>
                <w:sz w:val="20"/>
                <w:szCs w:val="20"/>
                <w:highlight w:val="green"/>
              </w:rPr>
              <w:t xml:space="preserve">к стоимостям услуг, указанным в </w:t>
            </w:r>
            <w:r w:rsidR="00953955">
              <w:rPr>
                <w:sz w:val="20"/>
                <w:szCs w:val="20"/>
                <w:highlight w:val="green"/>
              </w:rPr>
              <w:t>нижеследующей таблице</w:t>
            </w:r>
            <w:r w:rsidRPr="008456F3">
              <w:rPr>
                <w:sz w:val="20"/>
                <w:szCs w:val="20"/>
                <w:highlight w:val="green"/>
              </w:rPr>
              <w:t>.</w:t>
            </w:r>
          </w:p>
          <w:p w:rsidR="00C664D5" w:rsidRPr="008456F3" w:rsidRDefault="00C664D5" w:rsidP="00295934">
            <w:pPr>
              <w:spacing w:line="25" w:lineRule="atLeast"/>
              <w:jc w:val="both"/>
              <w:rPr>
                <w:sz w:val="20"/>
                <w:szCs w:val="20"/>
                <w:highlight w:val="green"/>
              </w:rPr>
            </w:pPr>
            <w:r w:rsidRPr="008456F3">
              <w:rPr>
                <w:sz w:val="20"/>
                <w:szCs w:val="20"/>
                <w:highlight w:val="green"/>
              </w:rPr>
              <w:t>---------------------------------------------------------------------------------------</w:t>
            </w:r>
          </w:p>
          <w:p w:rsidR="00C664D5" w:rsidRPr="008456F3" w:rsidRDefault="00C664D5" w:rsidP="00C664D5">
            <w:pPr>
              <w:spacing w:line="25" w:lineRule="atLeast"/>
              <w:jc w:val="both"/>
              <w:rPr>
                <w:sz w:val="20"/>
                <w:szCs w:val="20"/>
                <w:highlight w:val="green"/>
              </w:rPr>
            </w:pPr>
            <w:r w:rsidRPr="008456F3">
              <w:rPr>
                <w:sz w:val="20"/>
                <w:szCs w:val="20"/>
                <w:highlight w:val="green"/>
              </w:rPr>
              <w:t xml:space="preserve">Для участников, чьи товары, работы, услуги </w:t>
            </w:r>
            <w:r w:rsidRPr="008456F3">
              <w:rPr>
                <w:b/>
                <w:sz w:val="20"/>
                <w:szCs w:val="20"/>
                <w:highlight w:val="green"/>
              </w:rPr>
              <w:t>НЕ облагаются НДС</w:t>
            </w:r>
            <w:r w:rsidRPr="008456F3">
              <w:rPr>
                <w:sz w:val="20"/>
                <w:szCs w:val="20"/>
                <w:highlight w:val="green"/>
              </w:rPr>
              <w:t xml:space="preserve">, все вышеуказанные цены ниже на </w:t>
            </w:r>
            <w:r w:rsidR="00295934" w:rsidRPr="008456F3">
              <w:rPr>
                <w:sz w:val="20"/>
                <w:szCs w:val="20"/>
                <w:highlight w:val="green"/>
              </w:rPr>
              <w:t>16,67</w:t>
            </w:r>
            <w:r w:rsidRPr="008456F3">
              <w:rPr>
                <w:sz w:val="20"/>
                <w:szCs w:val="20"/>
                <w:highlight w:val="green"/>
              </w:rPr>
              <w:t>%.</w:t>
            </w:r>
          </w:p>
          <w:p w:rsidR="00314A57" w:rsidRPr="008456F3" w:rsidRDefault="00314A57" w:rsidP="00314A57">
            <w:pPr>
              <w:spacing w:line="25" w:lineRule="atLeast"/>
              <w:jc w:val="both"/>
              <w:rPr>
                <w:bCs/>
                <w:sz w:val="20"/>
                <w:szCs w:val="20"/>
                <w:highlight w:val="green"/>
              </w:rPr>
            </w:pPr>
            <w:r w:rsidRPr="008456F3">
              <w:rPr>
                <w:bCs/>
                <w:sz w:val="20"/>
                <w:szCs w:val="20"/>
                <w:highlight w:val="green"/>
              </w:rPr>
              <w:t>Начальная (максимальная) цена для участников, чьи товары (работы, услуги) облагаются НДС по иной ставке, рассчитывается следующим образом:</w:t>
            </w:r>
          </w:p>
          <w:p w:rsidR="00314A57" w:rsidRDefault="00314A57" w:rsidP="00314A57">
            <w:pPr>
              <w:spacing w:line="25" w:lineRule="atLeast"/>
              <w:jc w:val="both"/>
              <w:rPr>
                <w:b/>
                <w:sz w:val="20"/>
                <w:szCs w:val="20"/>
              </w:rPr>
            </w:pPr>
            <w:r w:rsidRPr="008456F3">
              <w:rPr>
                <w:b/>
                <w:sz w:val="20"/>
                <w:szCs w:val="20"/>
                <w:highlight w:val="green"/>
              </w:rPr>
              <w:t>НМЦ для участника = (НМЦ – НМЦ/6) + сумма НДС участника.</w:t>
            </w:r>
          </w:p>
          <w:p w:rsidR="008456F3" w:rsidRDefault="008456F3" w:rsidP="00314A57">
            <w:pPr>
              <w:spacing w:line="25" w:lineRule="atLeast"/>
              <w:jc w:val="both"/>
              <w:rPr>
                <w:b/>
                <w:sz w:val="20"/>
                <w:szCs w:val="20"/>
              </w:rPr>
            </w:pP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1363"/>
              <w:gridCol w:w="2684"/>
              <w:gridCol w:w="792"/>
              <w:gridCol w:w="790"/>
              <w:gridCol w:w="1444"/>
            </w:tblGrid>
            <w:tr w:rsidR="008456F3" w:rsidRPr="008456F3" w:rsidTr="00953955">
              <w:trPr>
                <w:trHeight w:val="23"/>
                <w:jc w:val="center"/>
              </w:trPr>
              <w:tc>
                <w:tcPr>
                  <w:tcW w:w="678" w:type="dxa"/>
                </w:tcPr>
                <w:p w:rsidR="008456F3" w:rsidRPr="008456F3" w:rsidRDefault="008456F3" w:rsidP="005F342B">
                  <w:pPr>
                    <w:keepNext/>
                    <w:keepLines/>
                    <w:framePr w:hSpace="180" w:wrap="around" w:vAnchor="text" w:hAnchor="text" w:x="-34" w:y="1"/>
                    <w:ind w:left="-108" w:right="-108"/>
                    <w:suppressOverlap/>
                    <w:jc w:val="center"/>
                    <w:rPr>
                      <w:sz w:val="20"/>
                      <w:szCs w:val="20"/>
                      <w:shd w:val="clear" w:color="auto" w:fill="FFFFFF"/>
                    </w:rPr>
                  </w:pPr>
                  <w:r w:rsidRPr="008456F3">
                    <w:rPr>
                      <w:sz w:val="20"/>
                      <w:szCs w:val="20"/>
                      <w:shd w:val="clear" w:color="auto" w:fill="FFFFFF"/>
                    </w:rPr>
                    <w:t>№ п/п</w:t>
                  </w:r>
                </w:p>
              </w:tc>
              <w:tc>
                <w:tcPr>
                  <w:tcW w:w="4047" w:type="dxa"/>
                  <w:gridSpan w:val="2"/>
                  <w:shd w:val="clear" w:color="auto" w:fill="auto"/>
                  <w:vAlign w:val="center"/>
                </w:tcPr>
                <w:p w:rsidR="008456F3" w:rsidRPr="008456F3" w:rsidRDefault="008456F3" w:rsidP="005F342B">
                  <w:pPr>
                    <w:keepNext/>
                    <w:keepLines/>
                    <w:framePr w:hSpace="180" w:wrap="around" w:vAnchor="text" w:hAnchor="text" w:x="-34" w:y="1"/>
                    <w:suppressOverlap/>
                    <w:jc w:val="center"/>
                    <w:rPr>
                      <w:sz w:val="20"/>
                      <w:szCs w:val="20"/>
                      <w:shd w:val="clear" w:color="auto" w:fill="FFFFFF"/>
                    </w:rPr>
                  </w:pPr>
                  <w:r w:rsidRPr="008456F3">
                    <w:rPr>
                      <w:sz w:val="20"/>
                      <w:szCs w:val="20"/>
                      <w:shd w:val="clear" w:color="auto" w:fill="FFFFFF"/>
                    </w:rPr>
                    <w:t>Наименование</w:t>
                  </w:r>
                </w:p>
              </w:tc>
              <w:tc>
                <w:tcPr>
                  <w:tcW w:w="792" w:type="dxa"/>
                  <w:shd w:val="clear" w:color="auto" w:fill="auto"/>
                  <w:vAlign w:val="center"/>
                </w:tcPr>
                <w:p w:rsidR="008456F3" w:rsidRPr="008456F3" w:rsidRDefault="008456F3" w:rsidP="005F342B">
                  <w:pPr>
                    <w:keepNext/>
                    <w:keepLines/>
                    <w:framePr w:hSpace="180" w:wrap="around" w:vAnchor="text" w:hAnchor="text" w:x="-34" w:y="1"/>
                    <w:ind w:left="-138" w:right="-78"/>
                    <w:suppressOverlap/>
                    <w:jc w:val="center"/>
                    <w:rPr>
                      <w:sz w:val="20"/>
                      <w:szCs w:val="20"/>
                      <w:shd w:val="clear" w:color="auto" w:fill="FFFFFF"/>
                    </w:rPr>
                  </w:pPr>
                  <w:r w:rsidRPr="008456F3">
                    <w:rPr>
                      <w:sz w:val="20"/>
                      <w:szCs w:val="20"/>
                      <w:shd w:val="clear" w:color="auto" w:fill="FFFFFF"/>
                    </w:rPr>
                    <w:t>Кол-во</w:t>
                  </w:r>
                </w:p>
              </w:tc>
              <w:tc>
                <w:tcPr>
                  <w:tcW w:w="790" w:type="dxa"/>
                  <w:shd w:val="clear" w:color="auto" w:fill="auto"/>
                  <w:vAlign w:val="center"/>
                </w:tcPr>
                <w:p w:rsidR="008456F3" w:rsidRPr="008456F3" w:rsidRDefault="008456F3" w:rsidP="005F342B">
                  <w:pPr>
                    <w:keepNext/>
                    <w:keepLines/>
                    <w:framePr w:hSpace="180" w:wrap="around" w:vAnchor="text" w:hAnchor="text" w:x="-34" w:y="1"/>
                    <w:ind w:left="-138" w:right="-108"/>
                    <w:suppressOverlap/>
                    <w:jc w:val="center"/>
                    <w:rPr>
                      <w:sz w:val="20"/>
                      <w:szCs w:val="20"/>
                      <w:shd w:val="clear" w:color="auto" w:fill="FFFFFF"/>
                    </w:rPr>
                  </w:pPr>
                  <w:r w:rsidRPr="008456F3">
                    <w:rPr>
                      <w:sz w:val="20"/>
                      <w:szCs w:val="20"/>
                      <w:shd w:val="clear" w:color="auto" w:fill="FFFFFF"/>
                    </w:rPr>
                    <w:t>Ед. изм.</w:t>
                  </w:r>
                </w:p>
              </w:tc>
              <w:tc>
                <w:tcPr>
                  <w:tcW w:w="1444" w:type="dxa"/>
                  <w:shd w:val="clear" w:color="auto" w:fill="auto"/>
                  <w:vAlign w:val="center"/>
                </w:tcPr>
                <w:p w:rsidR="008456F3" w:rsidRPr="008456F3" w:rsidRDefault="008456F3" w:rsidP="005F342B">
                  <w:pPr>
                    <w:keepNext/>
                    <w:keepLines/>
                    <w:framePr w:hSpace="180" w:wrap="around" w:vAnchor="text" w:hAnchor="text" w:x="-34" w:y="1"/>
                    <w:ind w:left="-108" w:right="-78"/>
                    <w:suppressOverlap/>
                    <w:jc w:val="center"/>
                    <w:rPr>
                      <w:sz w:val="20"/>
                      <w:szCs w:val="20"/>
                      <w:shd w:val="clear" w:color="auto" w:fill="FFFFFF"/>
                    </w:rPr>
                  </w:pPr>
                  <w:r>
                    <w:rPr>
                      <w:bCs/>
                      <w:color w:val="000000"/>
                      <w:sz w:val="20"/>
                      <w:szCs w:val="20"/>
                    </w:rPr>
                    <w:t>Начальная (максимальная) ц</w:t>
                  </w:r>
                  <w:r w:rsidRPr="008456F3">
                    <w:rPr>
                      <w:bCs/>
                      <w:color w:val="000000"/>
                      <w:sz w:val="20"/>
                      <w:szCs w:val="20"/>
                    </w:rPr>
                    <w:t>ена за единицу услуги, руб.</w:t>
                  </w:r>
                  <w:r>
                    <w:rPr>
                      <w:bCs/>
                      <w:color w:val="000000"/>
                      <w:sz w:val="20"/>
                      <w:szCs w:val="20"/>
                    </w:rPr>
                    <w:t>, с НДС</w:t>
                  </w:r>
                </w:p>
              </w:tc>
            </w:tr>
            <w:tr w:rsidR="008456F3" w:rsidRPr="008456F3" w:rsidTr="00953955">
              <w:trPr>
                <w:trHeight w:val="23"/>
                <w:jc w:val="center"/>
              </w:trPr>
              <w:tc>
                <w:tcPr>
                  <w:tcW w:w="678" w:type="dxa"/>
                </w:tcPr>
                <w:p w:rsidR="008456F3" w:rsidRPr="008456F3" w:rsidRDefault="008456F3" w:rsidP="005F342B">
                  <w:pPr>
                    <w:keepNext/>
                    <w:keepLines/>
                    <w:framePr w:hSpace="180" w:wrap="around" w:vAnchor="text" w:hAnchor="text" w:x="-34" w:y="1"/>
                    <w:ind w:left="-108" w:right="-108"/>
                    <w:suppressOverlap/>
                    <w:jc w:val="center"/>
                    <w:rPr>
                      <w:color w:val="000000"/>
                      <w:sz w:val="20"/>
                      <w:szCs w:val="20"/>
                      <w:lang w:eastAsia="zh-CN"/>
                    </w:rPr>
                  </w:pPr>
                  <w:r w:rsidRPr="008456F3">
                    <w:rPr>
                      <w:color w:val="000000"/>
                      <w:sz w:val="20"/>
                      <w:szCs w:val="20"/>
                      <w:lang w:eastAsia="zh-CN"/>
                    </w:rPr>
                    <w:t>1</w:t>
                  </w:r>
                </w:p>
              </w:tc>
              <w:tc>
                <w:tcPr>
                  <w:tcW w:w="4047" w:type="dxa"/>
                  <w:gridSpan w:val="2"/>
                  <w:shd w:val="clear" w:color="auto" w:fill="auto"/>
                  <w:vAlign w:val="center"/>
                </w:tcPr>
                <w:p w:rsidR="008456F3" w:rsidRPr="008456F3" w:rsidRDefault="008456F3" w:rsidP="005F342B">
                  <w:pPr>
                    <w:keepNext/>
                    <w:keepLines/>
                    <w:framePr w:hSpace="180" w:wrap="around" w:vAnchor="text" w:hAnchor="text" w:x="-34" w:y="1"/>
                    <w:suppressOverlap/>
                    <w:jc w:val="center"/>
                    <w:rPr>
                      <w:color w:val="000000"/>
                      <w:sz w:val="20"/>
                      <w:szCs w:val="20"/>
                      <w:shd w:val="clear" w:color="auto" w:fill="FFFFFF"/>
                    </w:rPr>
                  </w:pPr>
                  <w:r w:rsidRPr="008456F3">
                    <w:rPr>
                      <w:color w:val="000000"/>
                      <w:sz w:val="20"/>
                      <w:szCs w:val="20"/>
                      <w:lang w:eastAsia="zh-CN"/>
                    </w:rPr>
                    <w:t>Оказани</w:t>
                  </w:r>
                  <w:r w:rsidR="00953955">
                    <w:rPr>
                      <w:color w:val="000000"/>
                      <w:sz w:val="20"/>
                      <w:szCs w:val="20"/>
                      <w:lang w:eastAsia="zh-CN"/>
                    </w:rPr>
                    <w:t>е</w:t>
                  </w:r>
                  <w:r w:rsidRPr="008456F3">
                    <w:rPr>
                      <w:color w:val="000000"/>
                      <w:sz w:val="20"/>
                      <w:szCs w:val="20"/>
                      <w:lang w:eastAsia="zh-CN"/>
                    </w:rPr>
                    <w:t xml:space="preserve"> услуг </w:t>
                  </w:r>
                  <w:r w:rsidRPr="008456F3">
                    <w:rPr>
                      <w:sz w:val="20"/>
                      <w:szCs w:val="20"/>
                    </w:rPr>
                    <w:t>по эксплуатации, техническому обслуживанию тепловых сетей</w:t>
                  </w:r>
                  <w:r w:rsidRPr="008456F3">
                    <w:rPr>
                      <w:color w:val="000000"/>
                      <w:sz w:val="20"/>
                      <w:szCs w:val="20"/>
                      <w:lang w:eastAsia="zh-CN"/>
                    </w:rPr>
                    <w:t xml:space="preserve"> 1 погонного километра тепловой сети </w:t>
                  </w:r>
                  <w:r w:rsidRPr="008456F3">
                    <w:rPr>
                      <w:b/>
                      <w:color w:val="000000"/>
                      <w:sz w:val="20"/>
                      <w:szCs w:val="20"/>
                      <w:lang w:eastAsia="zh-CN"/>
                    </w:rPr>
                    <w:t>в месяц</w:t>
                  </w:r>
                  <w:r w:rsidRPr="008456F3">
                    <w:rPr>
                      <w:color w:val="000000"/>
                      <w:sz w:val="20"/>
                      <w:szCs w:val="20"/>
                      <w:lang w:eastAsia="zh-CN"/>
                    </w:rPr>
                    <w:t xml:space="preserve"> составляет</w:t>
                  </w:r>
                </w:p>
              </w:tc>
              <w:tc>
                <w:tcPr>
                  <w:tcW w:w="792" w:type="dxa"/>
                  <w:shd w:val="clear" w:color="auto" w:fill="auto"/>
                  <w:vAlign w:val="center"/>
                </w:tcPr>
                <w:p w:rsidR="008456F3" w:rsidRPr="008456F3" w:rsidRDefault="008456F3" w:rsidP="005F342B">
                  <w:pPr>
                    <w:keepNext/>
                    <w:keepLines/>
                    <w:framePr w:hSpace="180" w:wrap="around" w:vAnchor="text" w:hAnchor="text" w:x="-34" w:y="1"/>
                    <w:ind w:left="-138" w:right="-78"/>
                    <w:suppressOverlap/>
                    <w:jc w:val="center"/>
                    <w:rPr>
                      <w:sz w:val="20"/>
                      <w:szCs w:val="20"/>
                      <w:shd w:val="clear" w:color="auto" w:fill="FFFFFF"/>
                    </w:rPr>
                  </w:pPr>
                  <w:r w:rsidRPr="008456F3">
                    <w:rPr>
                      <w:sz w:val="20"/>
                      <w:szCs w:val="20"/>
                      <w:shd w:val="clear" w:color="auto" w:fill="FFFFFF"/>
                    </w:rPr>
                    <w:t>1</w:t>
                  </w:r>
                </w:p>
              </w:tc>
              <w:tc>
                <w:tcPr>
                  <w:tcW w:w="790" w:type="dxa"/>
                  <w:shd w:val="clear" w:color="auto" w:fill="auto"/>
                  <w:vAlign w:val="center"/>
                </w:tcPr>
                <w:p w:rsidR="008456F3" w:rsidRPr="008456F3" w:rsidRDefault="008456F3" w:rsidP="005F342B">
                  <w:pPr>
                    <w:keepNext/>
                    <w:keepLines/>
                    <w:framePr w:hSpace="180" w:wrap="around" w:vAnchor="text" w:hAnchor="text" w:x="-34" w:y="1"/>
                    <w:ind w:left="-138" w:right="-108"/>
                    <w:suppressOverlap/>
                    <w:jc w:val="center"/>
                    <w:rPr>
                      <w:sz w:val="20"/>
                      <w:szCs w:val="20"/>
                      <w:shd w:val="clear" w:color="auto" w:fill="FFFFFF"/>
                    </w:rPr>
                  </w:pPr>
                  <w:proofErr w:type="spellStart"/>
                  <w:r w:rsidRPr="008456F3">
                    <w:rPr>
                      <w:sz w:val="20"/>
                      <w:szCs w:val="20"/>
                      <w:shd w:val="clear" w:color="auto" w:fill="FFFFFF"/>
                    </w:rPr>
                    <w:t>п.км</w:t>
                  </w:r>
                  <w:proofErr w:type="spellEnd"/>
                </w:p>
              </w:tc>
              <w:tc>
                <w:tcPr>
                  <w:tcW w:w="1444" w:type="dxa"/>
                  <w:shd w:val="clear" w:color="auto" w:fill="auto"/>
                  <w:vAlign w:val="center"/>
                </w:tcPr>
                <w:p w:rsidR="008456F3" w:rsidRPr="008456F3" w:rsidRDefault="00953955" w:rsidP="005F342B">
                  <w:pPr>
                    <w:keepNext/>
                    <w:keepLines/>
                    <w:framePr w:hSpace="180" w:wrap="around" w:vAnchor="text" w:hAnchor="text" w:x="-34" w:y="1"/>
                    <w:suppressOverlap/>
                    <w:jc w:val="center"/>
                    <w:rPr>
                      <w:sz w:val="20"/>
                      <w:szCs w:val="20"/>
                      <w:shd w:val="clear" w:color="auto" w:fill="FFFFFF"/>
                    </w:rPr>
                  </w:pPr>
                  <w:r>
                    <w:rPr>
                      <w:sz w:val="20"/>
                      <w:szCs w:val="20"/>
                      <w:shd w:val="clear" w:color="auto" w:fill="FFFFFF"/>
                    </w:rPr>
                    <w:t>52 026,64</w:t>
                  </w:r>
                </w:p>
              </w:tc>
            </w:tr>
            <w:tr w:rsidR="008456F3" w:rsidRPr="008456F3" w:rsidTr="00953955">
              <w:trPr>
                <w:gridAfter w:val="4"/>
                <w:wAfter w:w="5710" w:type="dxa"/>
                <w:trHeight w:val="23"/>
                <w:jc w:val="center"/>
              </w:trPr>
              <w:tc>
                <w:tcPr>
                  <w:tcW w:w="678" w:type="dxa"/>
                </w:tcPr>
                <w:p w:rsidR="008456F3" w:rsidRPr="008456F3" w:rsidRDefault="008456F3" w:rsidP="005F342B">
                  <w:pPr>
                    <w:keepNext/>
                    <w:keepLines/>
                    <w:framePr w:hSpace="180" w:wrap="around" w:vAnchor="text" w:hAnchor="text" w:x="-34" w:y="1"/>
                    <w:snapToGrid w:val="0"/>
                    <w:ind w:left="-108" w:right="-108"/>
                    <w:suppressOverlap/>
                    <w:jc w:val="center"/>
                    <w:rPr>
                      <w:rFonts w:eastAsia="Calibri"/>
                      <w:sz w:val="20"/>
                      <w:szCs w:val="20"/>
                      <w:shd w:val="clear" w:color="auto" w:fill="FFFFFF"/>
                    </w:rPr>
                  </w:pPr>
                  <w:r w:rsidRPr="008456F3">
                    <w:rPr>
                      <w:rFonts w:eastAsia="Calibri"/>
                      <w:sz w:val="20"/>
                      <w:szCs w:val="20"/>
                      <w:shd w:val="clear" w:color="auto" w:fill="FFFFFF"/>
                    </w:rPr>
                    <w:t>2</w:t>
                  </w:r>
                </w:p>
              </w:tc>
              <w:tc>
                <w:tcPr>
                  <w:tcW w:w="1363" w:type="dxa"/>
                </w:tcPr>
                <w:p w:rsidR="008456F3" w:rsidRPr="008456F3" w:rsidRDefault="008456F3" w:rsidP="005F342B">
                  <w:pPr>
                    <w:keepNext/>
                    <w:keepLines/>
                    <w:framePr w:hSpace="180" w:wrap="around" w:vAnchor="text" w:hAnchor="text" w:x="-34" w:y="1"/>
                    <w:snapToGrid w:val="0"/>
                    <w:ind w:left="-138" w:right="-78"/>
                    <w:suppressOverlap/>
                    <w:jc w:val="center"/>
                    <w:rPr>
                      <w:rFonts w:eastAsia="Calibri"/>
                      <w:sz w:val="20"/>
                      <w:szCs w:val="20"/>
                      <w:shd w:val="clear" w:color="auto" w:fill="FFFFFF"/>
                    </w:rPr>
                  </w:pPr>
                </w:p>
              </w:tc>
            </w:tr>
            <w:tr w:rsidR="008456F3" w:rsidRPr="008456F3" w:rsidTr="00953955">
              <w:trPr>
                <w:trHeight w:val="23"/>
                <w:jc w:val="center"/>
              </w:trPr>
              <w:tc>
                <w:tcPr>
                  <w:tcW w:w="678" w:type="dxa"/>
                </w:tcPr>
                <w:p w:rsidR="008456F3" w:rsidRPr="008456F3" w:rsidRDefault="008456F3" w:rsidP="005F342B">
                  <w:pPr>
                    <w:keepNext/>
                    <w:keepLines/>
                    <w:framePr w:hSpace="180" w:wrap="around" w:vAnchor="text" w:hAnchor="text" w:x="-34" w:y="1"/>
                    <w:snapToGrid w:val="0"/>
                    <w:ind w:left="-108" w:right="-108"/>
                    <w:suppressOverlap/>
                    <w:jc w:val="center"/>
                    <w:rPr>
                      <w:rFonts w:eastAsia="Calibri"/>
                      <w:sz w:val="20"/>
                      <w:szCs w:val="20"/>
                      <w:shd w:val="clear" w:color="auto" w:fill="FFFFFF"/>
                    </w:rPr>
                  </w:pPr>
                  <w:r w:rsidRPr="008456F3">
                    <w:rPr>
                      <w:rFonts w:eastAsia="Calibri"/>
                      <w:sz w:val="20"/>
                      <w:szCs w:val="20"/>
                      <w:shd w:val="clear" w:color="auto" w:fill="FFFFFF"/>
                    </w:rPr>
                    <w:t>2.1</w:t>
                  </w:r>
                </w:p>
              </w:tc>
              <w:tc>
                <w:tcPr>
                  <w:tcW w:w="4047" w:type="dxa"/>
                  <w:gridSpan w:val="2"/>
                  <w:shd w:val="clear" w:color="auto" w:fill="auto"/>
                  <w:vAlign w:val="center"/>
                </w:tcPr>
                <w:p w:rsidR="008456F3" w:rsidRPr="008456F3" w:rsidRDefault="008456F3" w:rsidP="005F342B">
                  <w:pPr>
                    <w:keepNext/>
                    <w:keepLines/>
                    <w:framePr w:hSpace="180" w:wrap="around" w:vAnchor="text" w:hAnchor="text" w:x="-34" w:y="1"/>
                    <w:snapToGrid w:val="0"/>
                    <w:suppressOverlap/>
                    <w:jc w:val="both"/>
                    <w:rPr>
                      <w:rFonts w:eastAsia="Calibri"/>
                      <w:sz w:val="20"/>
                      <w:szCs w:val="20"/>
                      <w:shd w:val="clear" w:color="auto" w:fill="FFFFFF"/>
                    </w:rPr>
                  </w:pPr>
                  <w:r w:rsidRPr="008456F3">
                    <w:rPr>
                      <w:rFonts w:eastAsia="Calibri"/>
                      <w:sz w:val="20"/>
                      <w:szCs w:val="20"/>
                      <w:shd w:val="clear" w:color="auto" w:fill="FFFFFF"/>
                    </w:rPr>
                    <w:t xml:space="preserve">Ежемесячное ТО системы диспетчерского контроля </w:t>
                  </w:r>
                  <w:r w:rsidRPr="008456F3">
                    <w:rPr>
                      <w:sz w:val="20"/>
                      <w:szCs w:val="20"/>
                    </w:rPr>
                    <w:t>тепловой</w:t>
                  </w:r>
                  <w:r w:rsidRPr="008456F3">
                    <w:rPr>
                      <w:rFonts w:eastAsia="Calibri"/>
                      <w:sz w:val="20"/>
                      <w:szCs w:val="20"/>
                      <w:shd w:val="clear" w:color="auto" w:fill="FFFFFF"/>
                    </w:rPr>
                    <w:t xml:space="preserve"> камеры (с восстановлением работоспособности). За одну ТК.</w:t>
                  </w:r>
                </w:p>
              </w:tc>
              <w:tc>
                <w:tcPr>
                  <w:tcW w:w="792" w:type="dxa"/>
                  <w:shd w:val="clear" w:color="auto" w:fill="auto"/>
                  <w:vAlign w:val="center"/>
                </w:tcPr>
                <w:p w:rsidR="008456F3" w:rsidRPr="008456F3" w:rsidRDefault="008456F3" w:rsidP="005F342B">
                  <w:pPr>
                    <w:keepNext/>
                    <w:keepLines/>
                    <w:framePr w:hSpace="180" w:wrap="around" w:vAnchor="text" w:hAnchor="text" w:x="-34" w:y="1"/>
                    <w:snapToGrid w:val="0"/>
                    <w:ind w:left="-138" w:right="-78"/>
                    <w:suppressOverlap/>
                    <w:jc w:val="center"/>
                    <w:rPr>
                      <w:rFonts w:eastAsia="Calibri"/>
                      <w:sz w:val="20"/>
                      <w:szCs w:val="20"/>
                      <w:shd w:val="clear" w:color="auto" w:fill="FFFFFF"/>
                    </w:rPr>
                  </w:pPr>
                  <w:r w:rsidRPr="008456F3">
                    <w:rPr>
                      <w:rFonts w:eastAsia="Calibri"/>
                      <w:sz w:val="20"/>
                      <w:szCs w:val="20"/>
                      <w:shd w:val="clear" w:color="auto" w:fill="FFFFFF"/>
                    </w:rPr>
                    <w:t>1</w:t>
                  </w:r>
                </w:p>
              </w:tc>
              <w:tc>
                <w:tcPr>
                  <w:tcW w:w="790" w:type="dxa"/>
                  <w:shd w:val="clear" w:color="auto" w:fill="auto"/>
                  <w:vAlign w:val="center"/>
                </w:tcPr>
                <w:p w:rsidR="008456F3" w:rsidRPr="008456F3" w:rsidRDefault="008456F3" w:rsidP="005F342B">
                  <w:pPr>
                    <w:keepNext/>
                    <w:keepLines/>
                    <w:framePr w:hSpace="180" w:wrap="around" w:vAnchor="text" w:hAnchor="text" w:x="-34" w:y="1"/>
                    <w:snapToGrid w:val="0"/>
                    <w:ind w:left="-138" w:right="-108"/>
                    <w:suppressOverlap/>
                    <w:jc w:val="center"/>
                    <w:rPr>
                      <w:rFonts w:eastAsia="Calibri"/>
                      <w:sz w:val="20"/>
                      <w:szCs w:val="20"/>
                      <w:shd w:val="clear" w:color="auto" w:fill="FFFFFF"/>
                    </w:rPr>
                  </w:pPr>
                  <w:proofErr w:type="spellStart"/>
                  <w:r w:rsidRPr="008456F3">
                    <w:rPr>
                      <w:rFonts w:eastAsia="Calibri"/>
                      <w:sz w:val="20"/>
                      <w:szCs w:val="20"/>
                      <w:shd w:val="clear" w:color="auto" w:fill="FFFFFF"/>
                    </w:rPr>
                    <w:t>ед</w:t>
                  </w:r>
                  <w:proofErr w:type="spellEnd"/>
                </w:p>
              </w:tc>
              <w:tc>
                <w:tcPr>
                  <w:tcW w:w="1444" w:type="dxa"/>
                  <w:shd w:val="clear" w:color="auto" w:fill="auto"/>
                  <w:vAlign w:val="center"/>
                </w:tcPr>
                <w:p w:rsidR="008456F3" w:rsidRPr="008456F3" w:rsidRDefault="00953955" w:rsidP="005F342B">
                  <w:pPr>
                    <w:keepNext/>
                    <w:keepLines/>
                    <w:framePr w:hSpace="180" w:wrap="around" w:vAnchor="text" w:hAnchor="text" w:x="-34" w:y="1"/>
                    <w:snapToGrid w:val="0"/>
                    <w:suppressOverlap/>
                    <w:jc w:val="center"/>
                    <w:rPr>
                      <w:rFonts w:eastAsia="Calibri"/>
                      <w:sz w:val="20"/>
                      <w:szCs w:val="20"/>
                      <w:shd w:val="clear" w:color="auto" w:fill="FFFFFF"/>
                    </w:rPr>
                  </w:pPr>
                  <w:r>
                    <w:rPr>
                      <w:rFonts w:eastAsia="Calibri"/>
                      <w:sz w:val="20"/>
                      <w:szCs w:val="20"/>
                      <w:shd w:val="clear" w:color="auto" w:fill="FFFFFF"/>
                    </w:rPr>
                    <w:t>4 716,00</w:t>
                  </w:r>
                </w:p>
              </w:tc>
            </w:tr>
            <w:tr w:rsidR="008456F3" w:rsidRPr="008456F3" w:rsidTr="00953955">
              <w:trPr>
                <w:trHeight w:val="23"/>
                <w:jc w:val="center"/>
              </w:trPr>
              <w:tc>
                <w:tcPr>
                  <w:tcW w:w="678" w:type="dxa"/>
                </w:tcPr>
                <w:p w:rsidR="008456F3" w:rsidRPr="008456F3" w:rsidRDefault="008456F3" w:rsidP="005F342B">
                  <w:pPr>
                    <w:keepNext/>
                    <w:keepLines/>
                    <w:framePr w:hSpace="180" w:wrap="around" w:vAnchor="text" w:hAnchor="text" w:x="-34" w:y="1"/>
                    <w:snapToGrid w:val="0"/>
                    <w:ind w:left="-108" w:right="-108"/>
                    <w:suppressOverlap/>
                    <w:jc w:val="center"/>
                    <w:rPr>
                      <w:rFonts w:eastAsia="Calibri"/>
                      <w:sz w:val="20"/>
                      <w:szCs w:val="20"/>
                      <w:shd w:val="clear" w:color="auto" w:fill="FFFFFF"/>
                    </w:rPr>
                  </w:pPr>
                  <w:r w:rsidRPr="008456F3">
                    <w:rPr>
                      <w:rFonts w:eastAsia="Calibri"/>
                      <w:sz w:val="20"/>
                      <w:szCs w:val="20"/>
                      <w:shd w:val="clear" w:color="auto" w:fill="FFFFFF"/>
                    </w:rPr>
                    <w:t>2.2</w:t>
                  </w:r>
                </w:p>
              </w:tc>
              <w:tc>
                <w:tcPr>
                  <w:tcW w:w="4047" w:type="dxa"/>
                  <w:gridSpan w:val="2"/>
                  <w:shd w:val="clear" w:color="auto" w:fill="auto"/>
                  <w:vAlign w:val="center"/>
                </w:tcPr>
                <w:p w:rsidR="008456F3" w:rsidRPr="008456F3" w:rsidRDefault="008456F3" w:rsidP="005F342B">
                  <w:pPr>
                    <w:keepNext/>
                    <w:keepLines/>
                    <w:framePr w:hSpace="180" w:wrap="around" w:vAnchor="text" w:hAnchor="text" w:x="-34" w:y="1"/>
                    <w:snapToGrid w:val="0"/>
                    <w:suppressOverlap/>
                    <w:jc w:val="both"/>
                    <w:rPr>
                      <w:rFonts w:eastAsia="Calibri"/>
                      <w:sz w:val="20"/>
                      <w:szCs w:val="20"/>
                      <w:shd w:val="clear" w:color="auto" w:fill="FFFFFF"/>
                    </w:rPr>
                  </w:pPr>
                  <w:r w:rsidRPr="008456F3">
                    <w:rPr>
                      <w:rFonts w:eastAsia="Calibri"/>
                      <w:sz w:val="20"/>
                      <w:szCs w:val="20"/>
                      <w:shd w:val="clear" w:color="auto" w:fill="FFFFFF"/>
                    </w:rPr>
                    <w:t xml:space="preserve">ТО системы диспетчерского контроля </w:t>
                  </w:r>
                  <w:r w:rsidRPr="008456F3">
                    <w:rPr>
                      <w:sz w:val="20"/>
                      <w:szCs w:val="20"/>
                    </w:rPr>
                    <w:t>базовой</w:t>
                  </w:r>
                  <w:r w:rsidRPr="008456F3">
                    <w:rPr>
                      <w:rFonts w:eastAsia="Calibri"/>
                      <w:sz w:val="20"/>
                      <w:szCs w:val="20"/>
                      <w:shd w:val="clear" w:color="auto" w:fill="FFFFFF"/>
                    </w:rPr>
                    <w:t xml:space="preserve"> станции предприятия (с восстановлением работоспособности) п</w:t>
                  </w:r>
                  <w:r w:rsidRPr="008456F3">
                    <w:rPr>
                      <w:color w:val="000000"/>
                      <w:sz w:val="20"/>
                      <w:szCs w:val="20"/>
                    </w:rPr>
                    <w:t xml:space="preserve">о заявке Заказчика </w:t>
                  </w:r>
                </w:p>
              </w:tc>
              <w:tc>
                <w:tcPr>
                  <w:tcW w:w="792" w:type="dxa"/>
                  <w:shd w:val="clear" w:color="auto" w:fill="auto"/>
                  <w:vAlign w:val="center"/>
                </w:tcPr>
                <w:p w:rsidR="008456F3" w:rsidRPr="008456F3" w:rsidRDefault="008456F3" w:rsidP="005F342B">
                  <w:pPr>
                    <w:keepNext/>
                    <w:keepLines/>
                    <w:framePr w:hSpace="180" w:wrap="around" w:vAnchor="text" w:hAnchor="text" w:x="-34" w:y="1"/>
                    <w:snapToGrid w:val="0"/>
                    <w:ind w:left="-138" w:right="-78"/>
                    <w:suppressOverlap/>
                    <w:jc w:val="center"/>
                    <w:rPr>
                      <w:rFonts w:eastAsia="Calibri"/>
                      <w:sz w:val="20"/>
                      <w:szCs w:val="20"/>
                      <w:shd w:val="clear" w:color="auto" w:fill="FFFFFF"/>
                    </w:rPr>
                  </w:pPr>
                  <w:r w:rsidRPr="008456F3">
                    <w:rPr>
                      <w:rFonts w:eastAsia="Calibri"/>
                      <w:sz w:val="20"/>
                      <w:szCs w:val="20"/>
                      <w:shd w:val="clear" w:color="auto" w:fill="FFFFFF"/>
                    </w:rPr>
                    <w:t>1</w:t>
                  </w:r>
                </w:p>
              </w:tc>
              <w:tc>
                <w:tcPr>
                  <w:tcW w:w="790" w:type="dxa"/>
                  <w:shd w:val="clear" w:color="auto" w:fill="auto"/>
                  <w:vAlign w:val="center"/>
                </w:tcPr>
                <w:p w:rsidR="008456F3" w:rsidRPr="008456F3" w:rsidRDefault="008456F3" w:rsidP="005F342B">
                  <w:pPr>
                    <w:keepNext/>
                    <w:keepLines/>
                    <w:framePr w:hSpace="180" w:wrap="around" w:vAnchor="text" w:hAnchor="text" w:x="-34" w:y="1"/>
                    <w:snapToGrid w:val="0"/>
                    <w:ind w:left="-138" w:right="-108"/>
                    <w:suppressOverlap/>
                    <w:jc w:val="center"/>
                    <w:rPr>
                      <w:rFonts w:eastAsia="Calibri"/>
                      <w:sz w:val="20"/>
                      <w:szCs w:val="20"/>
                      <w:shd w:val="clear" w:color="auto" w:fill="FFFFFF"/>
                    </w:rPr>
                  </w:pPr>
                  <w:proofErr w:type="spellStart"/>
                  <w:r w:rsidRPr="008456F3">
                    <w:rPr>
                      <w:rFonts w:eastAsia="Calibri"/>
                      <w:sz w:val="20"/>
                      <w:szCs w:val="20"/>
                      <w:shd w:val="clear" w:color="auto" w:fill="FFFFFF"/>
                    </w:rPr>
                    <w:t>ед</w:t>
                  </w:r>
                  <w:proofErr w:type="spellEnd"/>
                </w:p>
              </w:tc>
              <w:tc>
                <w:tcPr>
                  <w:tcW w:w="1444" w:type="dxa"/>
                  <w:shd w:val="clear" w:color="auto" w:fill="auto"/>
                  <w:vAlign w:val="center"/>
                </w:tcPr>
                <w:p w:rsidR="008456F3" w:rsidRPr="008456F3" w:rsidRDefault="00953955" w:rsidP="005F342B">
                  <w:pPr>
                    <w:keepNext/>
                    <w:keepLines/>
                    <w:framePr w:hSpace="180" w:wrap="around" w:vAnchor="text" w:hAnchor="text" w:x="-34" w:y="1"/>
                    <w:snapToGrid w:val="0"/>
                    <w:suppressOverlap/>
                    <w:jc w:val="center"/>
                    <w:rPr>
                      <w:rFonts w:eastAsia="Calibri"/>
                      <w:sz w:val="20"/>
                      <w:szCs w:val="20"/>
                      <w:shd w:val="clear" w:color="auto" w:fill="FFFFFF"/>
                    </w:rPr>
                  </w:pPr>
                  <w:r>
                    <w:rPr>
                      <w:rFonts w:eastAsia="Calibri"/>
                      <w:sz w:val="20"/>
                      <w:szCs w:val="20"/>
                      <w:shd w:val="clear" w:color="auto" w:fill="FFFFFF"/>
                    </w:rPr>
                    <w:t>16 004,40</w:t>
                  </w:r>
                </w:p>
              </w:tc>
            </w:tr>
            <w:tr w:rsidR="008456F3" w:rsidRPr="008456F3" w:rsidTr="00953955">
              <w:trPr>
                <w:trHeight w:val="23"/>
                <w:jc w:val="center"/>
              </w:trPr>
              <w:tc>
                <w:tcPr>
                  <w:tcW w:w="678" w:type="dxa"/>
                </w:tcPr>
                <w:p w:rsidR="008456F3" w:rsidRPr="008456F3" w:rsidRDefault="008456F3" w:rsidP="005F342B">
                  <w:pPr>
                    <w:keepNext/>
                    <w:keepLines/>
                    <w:framePr w:hSpace="180" w:wrap="around" w:vAnchor="text" w:hAnchor="text" w:x="-34" w:y="1"/>
                    <w:snapToGrid w:val="0"/>
                    <w:ind w:left="-108" w:right="-108"/>
                    <w:suppressOverlap/>
                    <w:jc w:val="center"/>
                    <w:rPr>
                      <w:rFonts w:eastAsia="Calibri"/>
                      <w:sz w:val="20"/>
                      <w:szCs w:val="20"/>
                      <w:shd w:val="clear" w:color="auto" w:fill="FFFFFF"/>
                    </w:rPr>
                  </w:pPr>
                  <w:r w:rsidRPr="008456F3">
                    <w:rPr>
                      <w:rFonts w:eastAsia="Calibri"/>
                      <w:sz w:val="20"/>
                      <w:szCs w:val="20"/>
                      <w:shd w:val="clear" w:color="auto" w:fill="FFFFFF"/>
                    </w:rPr>
                    <w:t>2.3</w:t>
                  </w:r>
                </w:p>
              </w:tc>
              <w:tc>
                <w:tcPr>
                  <w:tcW w:w="4047" w:type="dxa"/>
                  <w:gridSpan w:val="2"/>
                  <w:shd w:val="clear" w:color="auto" w:fill="auto"/>
                  <w:vAlign w:val="center"/>
                </w:tcPr>
                <w:p w:rsidR="008456F3" w:rsidRPr="008456F3" w:rsidRDefault="008456F3" w:rsidP="005F342B">
                  <w:pPr>
                    <w:keepNext/>
                    <w:keepLines/>
                    <w:framePr w:hSpace="180" w:wrap="around" w:vAnchor="text" w:hAnchor="text" w:x="-34" w:y="1"/>
                    <w:snapToGrid w:val="0"/>
                    <w:suppressOverlap/>
                    <w:jc w:val="both"/>
                    <w:rPr>
                      <w:rFonts w:eastAsia="Calibri"/>
                      <w:sz w:val="20"/>
                      <w:szCs w:val="20"/>
                      <w:shd w:val="clear" w:color="auto" w:fill="FFFFFF"/>
                    </w:rPr>
                  </w:pPr>
                  <w:r w:rsidRPr="008456F3">
                    <w:rPr>
                      <w:rFonts w:eastAsia="Calibri"/>
                      <w:sz w:val="20"/>
                      <w:szCs w:val="20"/>
                      <w:shd w:val="clear" w:color="auto" w:fill="FFFFFF"/>
                    </w:rPr>
                    <w:t>Демонтаж оборудования диспетчерского контроля из тепловой камеры (за одну ТК) п</w:t>
                  </w:r>
                  <w:r w:rsidRPr="008456F3">
                    <w:rPr>
                      <w:color w:val="000000"/>
                      <w:sz w:val="20"/>
                      <w:szCs w:val="20"/>
                    </w:rPr>
                    <w:t>о заявке Заказчика</w:t>
                  </w:r>
                </w:p>
              </w:tc>
              <w:tc>
                <w:tcPr>
                  <w:tcW w:w="792" w:type="dxa"/>
                  <w:shd w:val="clear" w:color="auto" w:fill="auto"/>
                  <w:vAlign w:val="center"/>
                </w:tcPr>
                <w:p w:rsidR="008456F3" w:rsidRPr="008456F3" w:rsidRDefault="008456F3" w:rsidP="005F342B">
                  <w:pPr>
                    <w:keepNext/>
                    <w:keepLines/>
                    <w:framePr w:hSpace="180" w:wrap="around" w:vAnchor="text" w:hAnchor="text" w:x="-34" w:y="1"/>
                    <w:snapToGrid w:val="0"/>
                    <w:ind w:left="-138" w:right="-78"/>
                    <w:suppressOverlap/>
                    <w:jc w:val="center"/>
                    <w:rPr>
                      <w:rFonts w:eastAsia="Calibri"/>
                      <w:sz w:val="20"/>
                      <w:szCs w:val="20"/>
                      <w:shd w:val="clear" w:color="auto" w:fill="FFFFFF"/>
                    </w:rPr>
                  </w:pPr>
                  <w:r w:rsidRPr="008456F3">
                    <w:rPr>
                      <w:rFonts w:eastAsia="Calibri"/>
                      <w:sz w:val="20"/>
                      <w:szCs w:val="20"/>
                      <w:shd w:val="clear" w:color="auto" w:fill="FFFFFF"/>
                    </w:rPr>
                    <w:t>1</w:t>
                  </w:r>
                </w:p>
              </w:tc>
              <w:tc>
                <w:tcPr>
                  <w:tcW w:w="790" w:type="dxa"/>
                  <w:shd w:val="clear" w:color="auto" w:fill="auto"/>
                  <w:vAlign w:val="center"/>
                </w:tcPr>
                <w:p w:rsidR="008456F3" w:rsidRPr="008456F3" w:rsidRDefault="008456F3" w:rsidP="005F342B">
                  <w:pPr>
                    <w:keepNext/>
                    <w:keepLines/>
                    <w:framePr w:hSpace="180" w:wrap="around" w:vAnchor="text" w:hAnchor="text" w:x="-34" w:y="1"/>
                    <w:snapToGrid w:val="0"/>
                    <w:ind w:left="-138" w:right="-108"/>
                    <w:suppressOverlap/>
                    <w:jc w:val="center"/>
                    <w:rPr>
                      <w:rFonts w:eastAsia="Calibri"/>
                      <w:sz w:val="20"/>
                      <w:szCs w:val="20"/>
                      <w:shd w:val="clear" w:color="auto" w:fill="FFFFFF"/>
                    </w:rPr>
                  </w:pPr>
                  <w:proofErr w:type="spellStart"/>
                  <w:r w:rsidRPr="008456F3">
                    <w:rPr>
                      <w:rFonts w:eastAsia="Calibri"/>
                      <w:sz w:val="20"/>
                      <w:szCs w:val="20"/>
                      <w:shd w:val="clear" w:color="auto" w:fill="FFFFFF"/>
                    </w:rPr>
                    <w:t>ед</w:t>
                  </w:r>
                  <w:proofErr w:type="spellEnd"/>
                </w:p>
              </w:tc>
              <w:tc>
                <w:tcPr>
                  <w:tcW w:w="1444" w:type="dxa"/>
                  <w:shd w:val="clear" w:color="auto" w:fill="auto"/>
                  <w:vAlign w:val="center"/>
                </w:tcPr>
                <w:p w:rsidR="008456F3" w:rsidRPr="008456F3" w:rsidRDefault="00953955" w:rsidP="005F342B">
                  <w:pPr>
                    <w:keepNext/>
                    <w:keepLines/>
                    <w:framePr w:hSpace="180" w:wrap="around" w:vAnchor="text" w:hAnchor="text" w:x="-34" w:y="1"/>
                    <w:snapToGrid w:val="0"/>
                    <w:suppressOverlap/>
                    <w:jc w:val="center"/>
                    <w:rPr>
                      <w:rFonts w:eastAsia="Calibri"/>
                      <w:sz w:val="20"/>
                      <w:szCs w:val="20"/>
                      <w:shd w:val="clear" w:color="auto" w:fill="FFFFFF"/>
                    </w:rPr>
                  </w:pPr>
                  <w:r>
                    <w:rPr>
                      <w:rFonts w:eastAsia="Calibri"/>
                      <w:sz w:val="20"/>
                      <w:szCs w:val="20"/>
                      <w:shd w:val="clear" w:color="auto" w:fill="FFFFFF"/>
                    </w:rPr>
                    <w:t>4 578,00</w:t>
                  </w:r>
                </w:p>
              </w:tc>
            </w:tr>
            <w:tr w:rsidR="008456F3" w:rsidRPr="008456F3" w:rsidTr="00953955">
              <w:trPr>
                <w:trHeight w:val="23"/>
                <w:jc w:val="center"/>
              </w:trPr>
              <w:tc>
                <w:tcPr>
                  <w:tcW w:w="678" w:type="dxa"/>
                </w:tcPr>
                <w:p w:rsidR="008456F3" w:rsidRPr="008456F3" w:rsidRDefault="008456F3" w:rsidP="005F342B">
                  <w:pPr>
                    <w:keepNext/>
                    <w:keepLines/>
                    <w:framePr w:hSpace="180" w:wrap="around" w:vAnchor="text" w:hAnchor="text" w:x="-34" w:y="1"/>
                    <w:snapToGrid w:val="0"/>
                    <w:ind w:left="-108" w:right="-108"/>
                    <w:suppressOverlap/>
                    <w:jc w:val="center"/>
                    <w:rPr>
                      <w:rFonts w:eastAsia="Calibri"/>
                      <w:sz w:val="20"/>
                      <w:szCs w:val="20"/>
                      <w:shd w:val="clear" w:color="auto" w:fill="FFFFFF"/>
                    </w:rPr>
                  </w:pPr>
                  <w:r w:rsidRPr="008456F3">
                    <w:rPr>
                      <w:rFonts w:eastAsia="Calibri"/>
                      <w:sz w:val="20"/>
                      <w:szCs w:val="20"/>
                      <w:shd w:val="clear" w:color="auto" w:fill="FFFFFF"/>
                    </w:rPr>
                    <w:t>2.4</w:t>
                  </w:r>
                </w:p>
              </w:tc>
              <w:tc>
                <w:tcPr>
                  <w:tcW w:w="4047" w:type="dxa"/>
                  <w:gridSpan w:val="2"/>
                  <w:shd w:val="clear" w:color="auto" w:fill="auto"/>
                  <w:vAlign w:val="center"/>
                </w:tcPr>
                <w:p w:rsidR="008456F3" w:rsidRPr="008456F3" w:rsidRDefault="008456F3" w:rsidP="005F342B">
                  <w:pPr>
                    <w:keepNext/>
                    <w:keepLines/>
                    <w:framePr w:hSpace="180" w:wrap="around" w:vAnchor="text" w:hAnchor="text" w:x="-34" w:y="1"/>
                    <w:snapToGrid w:val="0"/>
                    <w:suppressOverlap/>
                    <w:jc w:val="both"/>
                    <w:rPr>
                      <w:rFonts w:eastAsia="Calibri"/>
                      <w:sz w:val="20"/>
                      <w:szCs w:val="20"/>
                      <w:shd w:val="clear" w:color="auto" w:fill="FFFFFF"/>
                    </w:rPr>
                  </w:pPr>
                  <w:r w:rsidRPr="008456F3">
                    <w:rPr>
                      <w:rFonts w:eastAsia="Calibri"/>
                      <w:sz w:val="20"/>
                      <w:szCs w:val="20"/>
                      <w:shd w:val="clear" w:color="auto" w:fill="FFFFFF"/>
                    </w:rPr>
                    <w:t>Монтаж демонтированного оборудования системы диспетчерского контроля в тепловую камеру (за одну ТК) п</w:t>
                  </w:r>
                  <w:r w:rsidRPr="008456F3">
                    <w:rPr>
                      <w:color w:val="000000"/>
                      <w:sz w:val="20"/>
                      <w:szCs w:val="20"/>
                    </w:rPr>
                    <w:t>о заявке Заказчика</w:t>
                  </w:r>
                </w:p>
              </w:tc>
              <w:tc>
                <w:tcPr>
                  <w:tcW w:w="792" w:type="dxa"/>
                  <w:shd w:val="clear" w:color="auto" w:fill="auto"/>
                  <w:vAlign w:val="center"/>
                </w:tcPr>
                <w:p w:rsidR="008456F3" w:rsidRPr="008456F3" w:rsidRDefault="008456F3" w:rsidP="005F342B">
                  <w:pPr>
                    <w:keepNext/>
                    <w:keepLines/>
                    <w:framePr w:hSpace="180" w:wrap="around" w:vAnchor="text" w:hAnchor="text" w:x="-34" w:y="1"/>
                    <w:snapToGrid w:val="0"/>
                    <w:ind w:left="-138" w:right="-78"/>
                    <w:suppressOverlap/>
                    <w:jc w:val="center"/>
                    <w:rPr>
                      <w:rFonts w:eastAsia="Calibri"/>
                      <w:sz w:val="20"/>
                      <w:szCs w:val="20"/>
                      <w:shd w:val="clear" w:color="auto" w:fill="FFFFFF"/>
                    </w:rPr>
                  </w:pPr>
                  <w:r w:rsidRPr="008456F3">
                    <w:rPr>
                      <w:rFonts w:eastAsia="Calibri"/>
                      <w:sz w:val="20"/>
                      <w:szCs w:val="20"/>
                      <w:shd w:val="clear" w:color="auto" w:fill="FFFFFF"/>
                    </w:rPr>
                    <w:t>1</w:t>
                  </w:r>
                </w:p>
              </w:tc>
              <w:tc>
                <w:tcPr>
                  <w:tcW w:w="790" w:type="dxa"/>
                  <w:shd w:val="clear" w:color="auto" w:fill="auto"/>
                  <w:vAlign w:val="center"/>
                </w:tcPr>
                <w:p w:rsidR="008456F3" w:rsidRPr="008456F3" w:rsidRDefault="008456F3" w:rsidP="005F342B">
                  <w:pPr>
                    <w:keepNext/>
                    <w:keepLines/>
                    <w:framePr w:hSpace="180" w:wrap="around" w:vAnchor="text" w:hAnchor="text" w:x="-34" w:y="1"/>
                    <w:snapToGrid w:val="0"/>
                    <w:ind w:left="-138" w:right="-108"/>
                    <w:suppressOverlap/>
                    <w:jc w:val="center"/>
                    <w:rPr>
                      <w:rFonts w:eastAsia="Calibri"/>
                      <w:sz w:val="20"/>
                      <w:szCs w:val="20"/>
                      <w:shd w:val="clear" w:color="auto" w:fill="FFFFFF"/>
                    </w:rPr>
                  </w:pPr>
                  <w:proofErr w:type="spellStart"/>
                  <w:r w:rsidRPr="008456F3">
                    <w:rPr>
                      <w:rFonts w:eastAsia="Calibri"/>
                      <w:sz w:val="20"/>
                      <w:szCs w:val="20"/>
                      <w:shd w:val="clear" w:color="auto" w:fill="FFFFFF"/>
                    </w:rPr>
                    <w:t>ед</w:t>
                  </w:r>
                  <w:proofErr w:type="spellEnd"/>
                </w:p>
              </w:tc>
              <w:tc>
                <w:tcPr>
                  <w:tcW w:w="1444" w:type="dxa"/>
                  <w:shd w:val="clear" w:color="auto" w:fill="auto"/>
                  <w:vAlign w:val="center"/>
                </w:tcPr>
                <w:p w:rsidR="008456F3" w:rsidRPr="008456F3" w:rsidRDefault="00953955" w:rsidP="005F342B">
                  <w:pPr>
                    <w:keepNext/>
                    <w:keepLines/>
                    <w:framePr w:hSpace="180" w:wrap="around" w:vAnchor="text" w:hAnchor="text" w:x="-34" w:y="1"/>
                    <w:snapToGrid w:val="0"/>
                    <w:suppressOverlap/>
                    <w:jc w:val="center"/>
                    <w:rPr>
                      <w:rFonts w:eastAsia="Calibri"/>
                      <w:sz w:val="20"/>
                      <w:szCs w:val="20"/>
                      <w:shd w:val="clear" w:color="auto" w:fill="FFFFFF"/>
                    </w:rPr>
                  </w:pPr>
                  <w:r>
                    <w:rPr>
                      <w:rFonts w:eastAsia="Calibri"/>
                      <w:sz w:val="20"/>
                      <w:szCs w:val="20"/>
                      <w:shd w:val="clear" w:color="auto" w:fill="FFFFFF"/>
                    </w:rPr>
                    <w:t>16 380,00</w:t>
                  </w:r>
                </w:p>
              </w:tc>
            </w:tr>
            <w:tr w:rsidR="008456F3" w:rsidRPr="008456F3" w:rsidTr="00953955">
              <w:trPr>
                <w:gridAfter w:val="4"/>
                <w:wAfter w:w="5710" w:type="dxa"/>
                <w:trHeight w:val="23"/>
                <w:jc w:val="center"/>
              </w:trPr>
              <w:tc>
                <w:tcPr>
                  <w:tcW w:w="678" w:type="dxa"/>
                </w:tcPr>
                <w:p w:rsidR="008456F3" w:rsidRPr="008456F3" w:rsidRDefault="008456F3" w:rsidP="005F342B">
                  <w:pPr>
                    <w:keepNext/>
                    <w:keepLines/>
                    <w:framePr w:hSpace="180" w:wrap="around" w:vAnchor="text" w:hAnchor="text" w:x="-34" w:y="1"/>
                    <w:snapToGrid w:val="0"/>
                    <w:ind w:left="-108" w:right="-108"/>
                    <w:suppressOverlap/>
                    <w:jc w:val="center"/>
                    <w:rPr>
                      <w:rFonts w:eastAsia="Calibri"/>
                      <w:sz w:val="20"/>
                      <w:szCs w:val="20"/>
                      <w:shd w:val="clear" w:color="auto" w:fill="FFFFFF"/>
                    </w:rPr>
                  </w:pPr>
                  <w:r w:rsidRPr="008456F3">
                    <w:rPr>
                      <w:rFonts w:eastAsia="Calibri"/>
                      <w:sz w:val="20"/>
                      <w:szCs w:val="20"/>
                      <w:shd w:val="clear" w:color="auto" w:fill="FFFFFF"/>
                    </w:rPr>
                    <w:t>2.5</w:t>
                  </w:r>
                </w:p>
              </w:tc>
              <w:tc>
                <w:tcPr>
                  <w:tcW w:w="1363" w:type="dxa"/>
                </w:tcPr>
                <w:p w:rsidR="008456F3" w:rsidRPr="008456F3" w:rsidRDefault="008456F3" w:rsidP="005F342B">
                  <w:pPr>
                    <w:keepNext/>
                    <w:keepLines/>
                    <w:framePr w:hSpace="180" w:wrap="around" w:vAnchor="text" w:hAnchor="text" w:x="-34" w:y="1"/>
                    <w:snapToGrid w:val="0"/>
                    <w:suppressOverlap/>
                    <w:rPr>
                      <w:sz w:val="20"/>
                      <w:szCs w:val="20"/>
                    </w:rPr>
                  </w:pPr>
                </w:p>
              </w:tc>
            </w:tr>
            <w:tr w:rsidR="008456F3" w:rsidRPr="008456F3" w:rsidTr="00953955">
              <w:trPr>
                <w:trHeight w:val="23"/>
                <w:jc w:val="center"/>
              </w:trPr>
              <w:tc>
                <w:tcPr>
                  <w:tcW w:w="678" w:type="dxa"/>
                </w:tcPr>
                <w:p w:rsidR="008456F3" w:rsidRPr="008456F3" w:rsidRDefault="008456F3" w:rsidP="005F342B">
                  <w:pPr>
                    <w:keepNext/>
                    <w:keepLines/>
                    <w:framePr w:hSpace="180" w:wrap="around" w:vAnchor="text" w:hAnchor="text" w:x="-34" w:y="1"/>
                    <w:snapToGrid w:val="0"/>
                    <w:ind w:left="-108" w:right="-108"/>
                    <w:suppressOverlap/>
                    <w:jc w:val="center"/>
                    <w:rPr>
                      <w:rFonts w:eastAsia="Calibri"/>
                      <w:sz w:val="20"/>
                      <w:szCs w:val="20"/>
                      <w:shd w:val="clear" w:color="auto" w:fill="FFFFFF"/>
                    </w:rPr>
                  </w:pPr>
                  <w:r w:rsidRPr="008456F3">
                    <w:rPr>
                      <w:rFonts w:eastAsia="Calibri"/>
                      <w:sz w:val="20"/>
                      <w:szCs w:val="20"/>
                      <w:shd w:val="clear" w:color="auto" w:fill="FFFFFF"/>
                    </w:rPr>
                    <w:t>2.5.1</w:t>
                  </w:r>
                </w:p>
              </w:tc>
              <w:tc>
                <w:tcPr>
                  <w:tcW w:w="4047" w:type="dxa"/>
                  <w:gridSpan w:val="2"/>
                  <w:shd w:val="clear" w:color="auto" w:fill="auto"/>
                  <w:vAlign w:val="center"/>
                </w:tcPr>
                <w:p w:rsidR="008456F3" w:rsidRPr="008456F3" w:rsidRDefault="008456F3" w:rsidP="005F342B">
                  <w:pPr>
                    <w:keepNext/>
                    <w:keepLines/>
                    <w:framePr w:hSpace="180" w:wrap="around" w:vAnchor="text" w:hAnchor="text" w:x="-34" w:y="1"/>
                    <w:snapToGrid w:val="0"/>
                    <w:suppressOverlap/>
                    <w:jc w:val="both"/>
                    <w:rPr>
                      <w:sz w:val="20"/>
                      <w:szCs w:val="20"/>
                    </w:rPr>
                  </w:pPr>
                  <w:r w:rsidRPr="008456F3">
                    <w:rPr>
                      <w:sz w:val="20"/>
                      <w:szCs w:val="20"/>
                    </w:rPr>
                    <w:t>Замена элемента питания в СИ-22</w:t>
                  </w:r>
                </w:p>
              </w:tc>
              <w:tc>
                <w:tcPr>
                  <w:tcW w:w="792" w:type="dxa"/>
                  <w:shd w:val="clear" w:color="auto" w:fill="auto"/>
                  <w:vAlign w:val="center"/>
                </w:tcPr>
                <w:p w:rsidR="008456F3" w:rsidRPr="008456F3" w:rsidRDefault="008456F3" w:rsidP="005F342B">
                  <w:pPr>
                    <w:keepNext/>
                    <w:keepLines/>
                    <w:framePr w:hSpace="180" w:wrap="around" w:vAnchor="text" w:hAnchor="text" w:x="-34" w:y="1"/>
                    <w:snapToGrid w:val="0"/>
                    <w:ind w:left="-138" w:right="-78"/>
                    <w:suppressOverlap/>
                    <w:jc w:val="center"/>
                    <w:rPr>
                      <w:rFonts w:eastAsia="Calibri"/>
                      <w:sz w:val="20"/>
                      <w:szCs w:val="20"/>
                      <w:shd w:val="clear" w:color="auto" w:fill="FFFFFF"/>
                    </w:rPr>
                  </w:pPr>
                  <w:r w:rsidRPr="008456F3">
                    <w:rPr>
                      <w:rFonts w:eastAsia="Calibri"/>
                      <w:sz w:val="20"/>
                      <w:szCs w:val="20"/>
                      <w:shd w:val="clear" w:color="auto" w:fill="FFFFFF"/>
                    </w:rPr>
                    <w:t>1</w:t>
                  </w:r>
                </w:p>
              </w:tc>
              <w:tc>
                <w:tcPr>
                  <w:tcW w:w="790" w:type="dxa"/>
                  <w:shd w:val="clear" w:color="auto" w:fill="auto"/>
                  <w:vAlign w:val="center"/>
                </w:tcPr>
                <w:p w:rsidR="008456F3" w:rsidRPr="008456F3" w:rsidRDefault="008456F3" w:rsidP="005F342B">
                  <w:pPr>
                    <w:keepNext/>
                    <w:keepLines/>
                    <w:framePr w:hSpace="180" w:wrap="around" w:vAnchor="text" w:hAnchor="text" w:x="-34" w:y="1"/>
                    <w:snapToGrid w:val="0"/>
                    <w:ind w:left="-138" w:right="-108"/>
                    <w:suppressOverlap/>
                    <w:jc w:val="center"/>
                    <w:rPr>
                      <w:rFonts w:eastAsia="Calibri"/>
                      <w:sz w:val="20"/>
                      <w:szCs w:val="20"/>
                      <w:shd w:val="clear" w:color="auto" w:fill="FFFFFF"/>
                    </w:rPr>
                  </w:pPr>
                  <w:proofErr w:type="spellStart"/>
                  <w:r w:rsidRPr="008456F3">
                    <w:rPr>
                      <w:rFonts w:eastAsia="Calibri"/>
                      <w:sz w:val="20"/>
                      <w:szCs w:val="20"/>
                      <w:shd w:val="clear" w:color="auto" w:fill="FFFFFF"/>
                    </w:rPr>
                    <w:t>ед</w:t>
                  </w:r>
                  <w:proofErr w:type="spellEnd"/>
                </w:p>
              </w:tc>
              <w:tc>
                <w:tcPr>
                  <w:tcW w:w="1444" w:type="dxa"/>
                  <w:shd w:val="clear" w:color="auto" w:fill="auto"/>
                  <w:vAlign w:val="center"/>
                </w:tcPr>
                <w:p w:rsidR="008456F3" w:rsidRPr="008456F3" w:rsidRDefault="00953955" w:rsidP="005F342B">
                  <w:pPr>
                    <w:keepNext/>
                    <w:keepLines/>
                    <w:framePr w:hSpace="180" w:wrap="around" w:vAnchor="text" w:hAnchor="text" w:x="-34" w:y="1"/>
                    <w:snapToGrid w:val="0"/>
                    <w:suppressOverlap/>
                    <w:jc w:val="center"/>
                    <w:rPr>
                      <w:rFonts w:eastAsia="Calibri"/>
                      <w:sz w:val="20"/>
                      <w:szCs w:val="20"/>
                      <w:shd w:val="clear" w:color="auto" w:fill="FFFFFF"/>
                    </w:rPr>
                  </w:pPr>
                  <w:r>
                    <w:rPr>
                      <w:rFonts w:eastAsia="Calibri"/>
                      <w:sz w:val="20"/>
                      <w:szCs w:val="20"/>
                      <w:shd w:val="clear" w:color="auto" w:fill="FFFFFF"/>
                    </w:rPr>
                    <w:t>13 200,00</w:t>
                  </w:r>
                </w:p>
              </w:tc>
            </w:tr>
            <w:tr w:rsidR="008456F3" w:rsidRPr="008456F3" w:rsidTr="00953955">
              <w:trPr>
                <w:trHeight w:val="23"/>
                <w:jc w:val="center"/>
              </w:trPr>
              <w:tc>
                <w:tcPr>
                  <w:tcW w:w="678" w:type="dxa"/>
                </w:tcPr>
                <w:p w:rsidR="008456F3" w:rsidRPr="008456F3" w:rsidRDefault="008456F3" w:rsidP="005F342B">
                  <w:pPr>
                    <w:keepNext/>
                    <w:keepLines/>
                    <w:framePr w:hSpace="180" w:wrap="around" w:vAnchor="text" w:hAnchor="text" w:x="-34" w:y="1"/>
                    <w:snapToGrid w:val="0"/>
                    <w:ind w:left="-108" w:right="-108"/>
                    <w:suppressOverlap/>
                    <w:jc w:val="center"/>
                    <w:rPr>
                      <w:rFonts w:eastAsia="Calibri"/>
                      <w:sz w:val="20"/>
                      <w:szCs w:val="20"/>
                      <w:shd w:val="clear" w:color="auto" w:fill="FFFFFF"/>
                    </w:rPr>
                  </w:pPr>
                  <w:r w:rsidRPr="008456F3">
                    <w:rPr>
                      <w:rFonts w:eastAsia="Calibri"/>
                      <w:sz w:val="20"/>
                      <w:szCs w:val="20"/>
                      <w:shd w:val="clear" w:color="auto" w:fill="FFFFFF"/>
                    </w:rPr>
                    <w:t>2.5.2</w:t>
                  </w:r>
                </w:p>
              </w:tc>
              <w:tc>
                <w:tcPr>
                  <w:tcW w:w="4047" w:type="dxa"/>
                  <w:gridSpan w:val="2"/>
                  <w:shd w:val="clear" w:color="auto" w:fill="auto"/>
                  <w:vAlign w:val="center"/>
                </w:tcPr>
                <w:p w:rsidR="008456F3" w:rsidRPr="008456F3" w:rsidRDefault="008456F3" w:rsidP="005F342B">
                  <w:pPr>
                    <w:keepNext/>
                    <w:keepLines/>
                    <w:framePr w:hSpace="180" w:wrap="around" w:vAnchor="text" w:hAnchor="text" w:x="-34" w:y="1"/>
                    <w:snapToGrid w:val="0"/>
                    <w:suppressOverlap/>
                    <w:jc w:val="both"/>
                    <w:rPr>
                      <w:sz w:val="20"/>
                      <w:szCs w:val="20"/>
                    </w:rPr>
                  </w:pPr>
                  <w:r w:rsidRPr="008456F3">
                    <w:rPr>
                      <w:sz w:val="20"/>
                      <w:szCs w:val="20"/>
                    </w:rPr>
                    <w:t>Замена антенны СИ-22</w:t>
                  </w:r>
                </w:p>
              </w:tc>
              <w:tc>
                <w:tcPr>
                  <w:tcW w:w="792" w:type="dxa"/>
                  <w:shd w:val="clear" w:color="auto" w:fill="auto"/>
                  <w:vAlign w:val="center"/>
                </w:tcPr>
                <w:p w:rsidR="008456F3" w:rsidRPr="008456F3" w:rsidRDefault="008456F3" w:rsidP="005F342B">
                  <w:pPr>
                    <w:keepNext/>
                    <w:keepLines/>
                    <w:framePr w:hSpace="180" w:wrap="around" w:vAnchor="text" w:hAnchor="text" w:x="-34" w:y="1"/>
                    <w:snapToGrid w:val="0"/>
                    <w:ind w:left="-138" w:right="-78"/>
                    <w:suppressOverlap/>
                    <w:jc w:val="center"/>
                    <w:rPr>
                      <w:rFonts w:eastAsia="Calibri"/>
                      <w:sz w:val="20"/>
                      <w:szCs w:val="20"/>
                      <w:shd w:val="clear" w:color="auto" w:fill="FFFFFF"/>
                    </w:rPr>
                  </w:pPr>
                  <w:r w:rsidRPr="008456F3">
                    <w:rPr>
                      <w:rFonts w:eastAsia="Calibri"/>
                      <w:sz w:val="20"/>
                      <w:szCs w:val="20"/>
                      <w:shd w:val="clear" w:color="auto" w:fill="FFFFFF"/>
                    </w:rPr>
                    <w:t>1</w:t>
                  </w:r>
                </w:p>
              </w:tc>
              <w:tc>
                <w:tcPr>
                  <w:tcW w:w="790" w:type="dxa"/>
                  <w:shd w:val="clear" w:color="auto" w:fill="auto"/>
                  <w:vAlign w:val="center"/>
                </w:tcPr>
                <w:p w:rsidR="008456F3" w:rsidRPr="008456F3" w:rsidRDefault="008456F3" w:rsidP="005F342B">
                  <w:pPr>
                    <w:keepNext/>
                    <w:keepLines/>
                    <w:framePr w:hSpace="180" w:wrap="around" w:vAnchor="text" w:hAnchor="text" w:x="-34" w:y="1"/>
                    <w:snapToGrid w:val="0"/>
                    <w:ind w:left="-138" w:right="-108"/>
                    <w:suppressOverlap/>
                    <w:jc w:val="center"/>
                    <w:rPr>
                      <w:rFonts w:eastAsia="Calibri"/>
                      <w:sz w:val="20"/>
                      <w:szCs w:val="20"/>
                      <w:shd w:val="clear" w:color="auto" w:fill="FFFFFF"/>
                    </w:rPr>
                  </w:pPr>
                  <w:proofErr w:type="spellStart"/>
                  <w:r w:rsidRPr="008456F3">
                    <w:rPr>
                      <w:rFonts w:eastAsia="Calibri"/>
                      <w:sz w:val="20"/>
                      <w:szCs w:val="20"/>
                      <w:shd w:val="clear" w:color="auto" w:fill="FFFFFF"/>
                    </w:rPr>
                    <w:t>ед</w:t>
                  </w:r>
                  <w:proofErr w:type="spellEnd"/>
                </w:p>
              </w:tc>
              <w:tc>
                <w:tcPr>
                  <w:tcW w:w="1444" w:type="dxa"/>
                  <w:shd w:val="clear" w:color="auto" w:fill="auto"/>
                  <w:vAlign w:val="center"/>
                </w:tcPr>
                <w:p w:rsidR="008456F3" w:rsidRPr="008456F3" w:rsidRDefault="00953955" w:rsidP="005F342B">
                  <w:pPr>
                    <w:keepNext/>
                    <w:keepLines/>
                    <w:framePr w:hSpace="180" w:wrap="around" w:vAnchor="text" w:hAnchor="text" w:x="-34" w:y="1"/>
                    <w:snapToGrid w:val="0"/>
                    <w:suppressOverlap/>
                    <w:jc w:val="center"/>
                    <w:rPr>
                      <w:rFonts w:eastAsia="Calibri"/>
                      <w:sz w:val="20"/>
                      <w:szCs w:val="20"/>
                      <w:shd w:val="clear" w:color="auto" w:fill="FFFFFF"/>
                    </w:rPr>
                  </w:pPr>
                  <w:r>
                    <w:rPr>
                      <w:rFonts w:eastAsia="Calibri"/>
                      <w:sz w:val="20"/>
                      <w:szCs w:val="20"/>
                      <w:shd w:val="clear" w:color="auto" w:fill="FFFFFF"/>
                    </w:rPr>
                    <w:t>600,00</w:t>
                  </w:r>
                </w:p>
              </w:tc>
            </w:tr>
            <w:tr w:rsidR="008456F3" w:rsidRPr="008456F3" w:rsidTr="00953955">
              <w:trPr>
                <w:trHeight w:val="23"/>
                <w:jc w:val="center"/>
              </w:trPr>
              <w:tc>
                <w:tcPr>
                  <w:tcW w:w="678" w:type="dxa"/>
                </w:tcPr>
                <w:p w:rsidR="008456F3" w:rsidRPr="008456F3" w:rsidRDefault="008456F3" w:rsidP="005F342B">
                  <w:pPr>
                    <w:keepNext/>
                    <w:keepLines/>
                    <w:framePr w:hSpace="180" w:wrap="around" w:vAnchor="text" w:hAnchor="text" w:x="-34" w:y="1"/>
                    <w:snapToGrid w:val="0"/>
                    <w:ind w:left="-108" w:right="-108"/>
                    <w:suppressOverlap/>
                    <w:jc w:val="center"/>
                    <w:rPr>
                      <w:rFonts w:eastAsia="Calibri"/>
                      <w:sz w:val="20"/>
                      <w:szCs w:val="20"/>
                      <w:shd w:val="clear" w:color="auto" w:fill="FFFFFF"/>
                    </w:rPr>
                  </w:pPr>
                  <w:r w:rsidRPr="008456F3">
                    <w:rPr>
                      <w:rFonts w:eastAsia="Calibri"/>
                      <w:sz w:val="20"/>
                      <w:szCs w:val="20"/>
                      <w:shd w:val="clear" w:color="auto" w:fill="FFFFFF"/>
                    </w:rPr>
                    <w:t>2.5.2</w:t>
                  </w:r>
                </w:p>
              </w:tc>
              <w:tc>
                <w:tcPr>
                  <w:tcW w:w="4047" w:type="dxa"/>
                  <w:gridSpan w:val="2"/>
                  <w:shd w:val="clear" w:color="auto" w:fill="auto"/>
                  <w:vAlign w:val="center"/>
                </w:tcPr>
                <w:p w:rsidR="008456F3" w:rsidRPr="008456F3" w:rsidRDefault="008456F3" w:rsidP="005F342B">
                  <w:pPr>
                    <w:keepNext/>
                    <w:keepLines/>
                    <w:framePr w:hSpace="180" w:wrap="around" w:vAnchor="text" w:hAnchor="text" w:x="-34" w:y="1"/>
                    <w:snapToGrid w:val="0"/>
                    <w:suppressOverlap/>
                    <w:jc w:val="both"/>
                    <w:rPr>
                      <w:sz w:val="20"/>
                      <w:szCs w:val="20"/>
                    </w:rPr>
                  </w:pPr>
                  <w:r w:rsidRPr="008456F3">
                    <w:rPr>
                      <w:sz w:val="20"/>
                      <w:szCs w:val="20"/>
                    </w:rPr>
                    <w:t>Замена СИ-22 (элемент питания СИ-22 включительно)</w:t>
                  </w:r>
                </w:p>
              </w:tc>
              <w:tc>
                <w:tcPr>
                  <w:tcW w:w="792" w:type="dxa"/>
                  <w:shd w:val="clear" w:color="auto" w:fill="auto"/>
                  <w:vAlign w:val="center"/>
                </w:tcPr>
                <w:p w:rsidR="008456F3" w:rsidRPr="008456F3" w:rsidRDefault="008456F3" w:rsidP="005F342B">
                  <w:pPr>
                    <w:keepNext/>
                    <w:keepLines/>
                    <w:framePr w:hSpace="180" w:wrap="around" w:vAnchor="text" w:hAnchor="text" w:x="-34" w:y="1"/>
                    <w:snapToGrid w:val="0"/>
                    <w:ind w:left="-138" w:right="-78"/>
                    <w:suppressOverlap/>
                    <w:jc w:val="center"/>
                    <w:rPr>
                      <w:rFonts w:eastAsia="Calibri"/>
                      <w:sz w:val="20"/>
                      <w:szCs w:val="20"/>
                      <w:shd w:val="clear" w:color="auto" w:fill="FFFFFF"/>
                    </w:rPr>
                  </w:pPr>
                  <w:r w:rsidRPr="008456F3">
                    <w:rPr>
                      <w:rFonts w:eastAsia="Calibri"/>
                      <w:sz w:val="20"/>
                      <w:szCs w:val="20"/>
                      <w:shd w:val="clear" w:color="auto" w:fill="FFFFFF"/>
                    </w:rPr>
                    <w:t>1</w:t>
                  </w:r>
                </w:p>
              </w:tc>
              <w:tc>
                <w:tcPr>
                  <w:tcW w:w="790" w:type="dxa"/>
                  <w:shd w:val="clear" w:color="auto" w:fill="auto"/>
                  <w:vAlign w:val="center"/>
                </w:tcPr>
                <w:p w:rsidR="008456F3" w:rsidRPr="008456F3" w:rsidRDefault="008456F3" w:rsidP="005F342B">
                  <w:pPr>
                    <w:keepNext/>
                    <w:keepLines/>
                    <w:framePr w:hSpace="180" w:wrap="around" w:vAnchor="text" w:hAnchor="text" w:x="-34" w:y="1"/>
                    <w:snapToGrid w:val="0"/>
                    <w:ind w:left="-138" w:right="-108"/>
                    <w:suppressOverlap/>
                    <w:jc w:val="center"/>
                    <w:rPr>
                      <w:rFonts w:eastAsia="Calibri"/>
                      <w:sz w:val="20"/>
                      <w:szCs w:val="20"/>
                      <w:shd w:val="clear" w:color="auto" w:fill="FFFFFF"/>
                    </w:rPr>
                  </w:pPr>
                  <w:proofErr w:type="spellStart"/>
                  <w:r w:rsidRPr="008456F3">
                    <w:rPr>
                      <w:rFonts w:eastAsia="Calibri"/>
                      <w:sz w:val="20"/>
                      <w:szCs w:val="20"/>
                      <w:shd w:val="clear" w:color="auto" w:fill="FFFFFF"/>
                    </w:rPr>
                    <w:t>ед</w:t>
                  </w:r>
                  <w:proofErr w:type="spellEnd"/>
                </w:p>
              </w:tc>
              <w:tc>
                <w:tcPr>
                  <w:tcW w:w="1444" w:type="dxa"/>
                  <w:shd w:val="clear" w:color="auto" w:fill="auto"/>
                  <w:vAlign w:val="center"/>
                </w:tcPr>
                <w:p w:rsidR="008456F3" w:rsidRPr="008456F3" w:rsidRDefault="00953955" w:rsidP="005F342B">
                  <w:pPr>
                    <w:keepNext/>
                    <w:keepLines/>
                    <w:framePr w:hSpace="180" w:wrap="around" w:vAnchor="text" w:hAnchor="text" w:x="-34" w:y="1"/>
                    <w:snapToGrid w:val="0"/>
                    <w:suppressOverlap/>
                    <w:jc w:val="center"/>
                    <w:rPr>
                      <w:rFonts w:eastAsia="Calibri"/>
                      <w:sz w:val="20"/>
                      <w:szCs w:val="20"/>
                      <w:shd w:val="clear" w:color="auto" w:fill="FFFFFF"/>
                    </w:rPr>
                  </w:pPr>
                  <w:r>
                    <w:rPr>
                      <w:rFonts w:eastAsia="Calibri"/>
                      <w:sz w:val="20"/>
                      <w:szCs w:val="20"/>
                      <w:shd w:val="clear" w:color="auto" w:fill="FFFFFF"/>
                    </w:rPr>
                    <w:t>28 200,00</w:t>
                  </w:r>
                </w:p>
              </w:tc>
            </w:tr>
            <w:tr w:rsidR="008456F3" w:rsidRPr="008456F3" w:rsidTr="00953955">
              <w:trPr>
                <w:trHeight w:val="23"/>
                <w:jc w:val="center"/>
              </w:trPr>
              <w:tc>
                <w:tcPr>
                  <w:tcW w:w="678" w:type="dxa"/>
                </w:tcPr>
                <w:p w:rsidR="008456F3" w:rsidRPr="008456F3" w:rsidRDefault="008456F3" w:rsidP="005F342B">
                  <w:pPr>
                    <w:keepNext/>
                    <w:keepLines/>
                    <w:framePr w:hSpace="180" w:wrap="around" w:vAnchor="text" w:hAnchor="text" w:x="-34" w:y="1"/>
                    <w:snapToGrid w:val="0"/>
                    <w:ind w:left="-108" w:right="-108"/>
                    <w:suppressOverlap/>
                    <w:jc w:val="center"/>
                    <w:rPr>
                      <w:rFonts w:eastAsia="Calibri"/>
                      <w:sz w:val="20"/>
                      <w:szCs w:val="20"/>
                      <w:shd w:val="clear" w:color="auto" w:fill="FFFFFF"/>
                    </w:rPr>
                  </w:pPr>
                  <w:r w:rsidRPr="008456F3">
                    <w:rPr>
                      <w:rFonts w:eastAsia="Calibri"/>
                      <w:sz w:val="20"/>
                      <w:szCs w:val="20"/>
                      <w:shd w:val="clear" w:color="auto" w:fill="FFFFFF"/>
                    </w:rPr>
                    <w:t>2.5.3</w:t>
                  </w:r>
                </w:p>
              </w:tc>
              <w:tc>
                <w:tcPr>
                  <w:tcW w:w="4047" w:type="dxa"/>
                  <w:gridSpan w:val="2"/>
                  <w:shd w:val="clear" w:color="auto" w:fill="auto"/>
                  <w:vAlign w:val="center"/>
                </w:tcPr>
                <w:p w:rsidR="008456F3" w:rsidRPr="008456F3" w:rsidRDefault="008456F3" w:rsidP="005F342B">
                  <w:pPr>
                    <w:keepNext/>
                    <w:keepLines/>
                    <w:framePr w:hSpace="180" w:wrap="around" w:vAnchor="text" w:hAnchor="text" w:x="-34" w:y="1"/>
                    <w:snapToGrid w:val="0"/>
                    <w:suppressOverlap/>
                    <w:jc w:val="both"/>
                    <w:rPr>
                      <w:sz w:val="20"/>
                      <w:szCs w:val="20"/>
                    </w:rPr>
                  </w:pPr>
                  <w:r w:rsidRPr="008456F3">
                    <w:rPr>
                      <w:sz w:val="20"/>
                      <w:szCs w:val="20"/>
                    </w:rPr>
                    <w:t>Замена защитного устройства концевого выключателя</w:t>
                  </w:r>
                </w:p>
              </w:tc>
              <w:tc>
                <w:tcPr>
                  <w:tcW w:w="792" w:type="dxa"/>
                  <w:shd w:val="clear" w:color="auto" w:fill="auto"/>
                  <w:vAlign w:val="center"/>
                </w:tcPr>
                <w:p w:rsidR="008456F3" w:rsidRPr="008456F3" w:rsidRDefault="008456F3" w:rsidP="005F342B">
                  <w:pPr>
                    <w:keepNext/>
                    <w:keepLines/>
                    <w:framePr w:hSpace="180" w:wrap="around" w:vAnchor="text" w:hAnchor="text" w:x="-34" w:y="1"/>
                    <w:snapToGrid w:val="0"/>
                    <w:ind w:left="-138" w:right="-78"/>
                    <w:suppressOverlap/>
                    <w:jc w:val="center"/>
                    <w:rPr>
                      <w:rFonts w:eastAsia="Calibri"/>
                      <w:sz w:val="20"/>
                      <w:szCs w:val="20"/>
                      <w:shd w:val="clear" w:color="auto" w:fill="FFFFFF"/>
                    </w:rPr>
                  </w:pPr>
                  <w:r w:rsidRPr="008456F3">
                    <w:rPr>
                      <w:rFonts w:eastAsia="Calibri"/>
                      <w:sz w:val="20"/>
                      <w:szCs w:val="20"/>
                      <w:shd w:val="clear" w:color="auto" w:fill="FFFFFF"/>
                    </w:rPr>
                    <w:t>1</w:t>
                  </w:r>
                </w:p>
              </w:tc>
              <w:tc>
                <w:tcPr>
                  <w:tcW w:w="790" w:type="dxa"/>
                  <w:shd w:val="clear" w:color="auto" w:fill="auto"/>
                  <w:vAlign w:val="center"/>
                </w:tcPr>
                <w:p w:rsidR="008456F3" w:rsidRPr="008456F3" w:rsidRDefault="008456F3" w:rsidP="005F342B">
                  <w:pPr>
                    <w:keepNext/>
                    <w:keepLines/>
                    <w:framePr w:hSpace="180" w:wrap="around" w:vAnchor="text" w:hAnchor="text" w:x="-34" w:y="1"/>
                    <w:snapToGrid w:val="0"/>
                    <w:ind w:left="-138" w:right="-108"/>
                    <w:suppressOverlap/>
                    <w:jc w:val="center"/>
                    <w:rPr>
                      <w:rFonts w:eastAsia="Calibri"/>
                      <w:sz w:val="20"/>
                      <w:szCs w:val="20"/>
                      <w:shd w:val="clear" w:color="auto" w:fill="FFFFFF"/>
                    </w:rPr>
                  </w:pPr>
                  <w:proofErr w:type="spellStart"/>
                  <w:r w:rsidRPr="008456F3">
                    <w:rPr>
                      <w:rFonts w:eastAsia="Calibri"/>
                      <w:sz w:val="20"/>
                      <w:szCs w:val="20"/>
                      <w:shd w:val="clear" w:color="auto" w:fill="FFFFFF"/>
                    </w:rPr>
                    <w:t>ед</w:t>
                  </w:r>
                  <w:proofErr w:type="spellEnd"/>
                </w:p>
              </w:tc>
              <w:tc>
                <w:tcPr>
                  <w:tcW w:w="1444" w:type="dxa"/>
                  <w:shd w:val="clear" w:color="auto" w:fill="auto"/>
                  <w:vAlign w:val="center"/>
                </w:tcPr>
                <w:p w:rsidR="008456F3" w:rsidRPr="008456F3" w:rsidRDefault="00953955" w:rsidP="005F342B">
                  <w:pPr>
                    <w:keepNext/>
                    <w:keepLines/>
                    <w:framePr w:hSpace="180" w:wrap="around" w:vAnchor="text" w:hAnchor="text" w:x="-34" w:y="1"/>
                    <w:snapToGrid w:val="0"/>
                    <w:suppressOverlap/>
                    <w:jc w:val="center"/>
                    <w:rPr>
                      <w:rFonts w:eastAsia="Calibri"/>
                      <w:sz w:val="20"/>
                      <w:szCs w:val="20"/>
                      <w:shd w:val="clear" w:color="auto" w:fill="FFFFFF"/>
                    </w:rPr>
                  </w:pPr>
                  <w:r>
                    <w:rPr>
                      <w:rFonts w:eastAsia="Calibri"/>
                      <w:sz w:val="20"/>
                      <w:szCs w:val="20"/>
                      <w:shd w:val="clear" w:color="auto" w:fill="FFFFFF"/>
                    </w:rPr>
                    <w:t>13 200,00</w:t>
                  </w:r>
                </w:p>
              </w:tc>
            </w:tr>
            <w:tr w:rsidR="008456F3" w:rsidRPr="008456F3" w:rsidTr="00953955">
              <w:trPr>
                <w:trHeight w:val="23"/>
                <w:jc w:val="center"/>
              </w:trPr>
              <w:tc>
                <w:tcPr>
                  <w:tcW w:w="678" w:type="dxa"/>
                </w:tcPr>
                <w:p w:rsidR="008456F3" w:rsidRPr="008456F3" w:rsidRDefault="008456F3" w:rsidP="005F342B">
                  <w:pPr>
                    <w:keepNext/>
                    <w:keepLines/>
                    <w:framePr w:hSpace="180" w:wrap="around" w:vAnchor="text" w:hAnchor="text" w:x="-34" w:y="1"/>
                    <w:snapToGrid w:val="0"/>
                    <w:ind w:left="-108" w:right="-108"/>
                    <w:suppressOverlap/>
                    <w:jc w:val="center"/>
                    <w:rPr>
                      <w:rFonts w:eastAsia="Calibri"/>
                      <w:sz w:val="20"/>
                      <w:szCs w:val="20"/>
                      <w:shd w:val="clear" w:color="auto" w:fill="FFFFFF"/>
                    </w:rPr>
                  </w:pPr>
                  <w:r w:rsidRPr="008456F3">
                    <w:rPr>
                      <w:rFonts w:eastAsia="Calibri"/>
                      <w:sz w:val="20"/>
                      <w:szCs w:val="20"/>
                      <w:shd w:val="clear" w:color="auto" w:fill="FFFFFF"/>
                    </w:rPr>
                    <w:t>2.5.4</w:t>
                  </w:r>
                </w:p>
              </w:tc>
              <w:tc>
                <w:tcPr>
                  <w:tcW w:w="4047" w:type="dxa"/>
                  <w:gridSpan w:val="2"/>
                  <w:shd w:val="clear" w:color="auto" w:fill="auto"/>
                  <w:vAlign w:val="center"/>
                </w:tcPr>
                <w:p w:rsidR="008456F3" w:rsidRPr="008456F3" w:rsidRDefault="008456F3" w:rsidP="005F342B">
                  <w:pPr>
                    <w:keepNext/>
                    <w:keepLines/>
                    <w:framePr w:hSpace="180" w:wrap="around" w:vAnchor="text" w:hAnchor="text" w:x="-34" w:y="1"/>
                    <w:snapToGrid w:val="0"/>
                    <w:suppressOverlap/>
                    <w:jc w:val="both"/>
                    <w:rPr>
                      <w:sz w:val="20"/>
                      <w:szCs w:val="20"/>
                    </w:rPr>
                  </w:pPr>
                  <w:r w:rsidRPr="008456F3">
                    <w:rPr>
                      <w:sz w:val="20"/>
                      <w:szCs w:val="20"/>
                    </w:rPr>
                    <w:t>Замена системы диспетчерского контроля базовой станции</w:t>
                  </w:r>
                </w:p>
              </w:tc>
              <w:tc>
                <w:tcPr>
                  <w:tcW w:w="792" w:type="dxa"/>
                  <w:shd w:val="clear" w:color="auto" w:fill="auto"/>
                  <w:vAlign w:val="center"/>
                </w:tcPr>
                <w:p w:rsidR="008456F3" w:rsidRPr="008456F3" w:rsidRDefault="008456F3" w:rsidP="005F342B">
                  <w:pPr>
                    <w:keepNext/>
                    <w:keepLines/>
                    <w:framePr w:hSpace="180" w:wrap="around" w:vAnchor="text" w:hAnchor="text" w:x="-34" w:y="1"/>
                    <w:snapToGrid w:val="0"/>
                    <w:ind w:left="-138" w:right="-78"/>
                    <w:suppressOverlap/>
                    <w:jc w:val="center"/>
                    <w:rPr>
                      <w:rFonts w:eastAsia="Calibri"/>
                      <w:sz w:val="20"/>
                      <w:szCs w:val="20"/>
                      <w:shd w:val="clear" w:color="auto" w:fill="FFFFFF"/>
                    </w:rPr>
                  </w:pPr>
                  <w:r w:rsidRPr="008456F3">
                    <w:rPr>
                      <w:rFonts w:eastAsia="Calibri"/>
                      <w:sz w:val="20"/>
                      <w:szCs w:val="20"/>
                      <w:shd w:val="clear" w:color="auto" w:fill="FFFFFF"/>
                    </w:rPr>
                    <w:t>1</w:t>
                  </w:r>
                </w:p>
              </w:tc>
              <w:tc>
                <w:tcPr>
                  <w:tcW w:w="790" w:type="dxa"/>
                  <w:shd w:val="clear" w:color="auto" w:fill="auto"/>
                  <w:vAlign w:val="center"/>
                </w:tcPr>
                <w:p w:rsidR="008456F3" w:rsidRPr="008456F3" w:rsidRDefault="008456F3" w:rsidP="005F342B">
                  <w:pPr>
                    <w:keepNext/>
                    <w:keepLines/>
                    <w:framePr w:hSpace="180" w:wrap="around" w:vAnchor="text" w:hAnchor="text" w:x="-34" w:y="1"/>
                    <w:snapToGrid w:val="0"/>
                    <w:ind w:left="-138" w:right="-108"/>
                    <w:suppressOverlap/>
                    <w:jc w:val="center"/>
                    <w:rPr>
                      <w:rFonts w:eastAsia="Calibri"/>
                      <w:sz w:val="20"/>
                      <w:szCs w:val="20"/>
                      <w:shd w:val="clear" w:color="auto" w:fill="FFFFFF"/>
                    </w:rPr>
                  </w:pPr>
                  <w:proofErr w:type="spellStart"/>
                  <w:r w:rsidRPr="008456F3">
                    <w:rPr>
                      <w:rFonts w:eastAsia="Calibri"/>
                      <w:sz w:val="20"/>
                      <w:szCs w:val="20"/>
                      <w:shd w:val="clear" w:color="auto" w:fill="FFFFFF"/>
                    </w:rPr>
                    <w:t>ед</w:t>
                  </w:r>
                  <w:proofErr w:type="spellEnd"/>
                </w:p>
              </w:tc>
              <w:tc>
                <w:tcPr>
                  <w:tcW w:w="1444" w:type="dxa"/>
                  <w:shd w:val="clear" w:color="auto" w:fill="auto"/>
                  <w:vAlign w:val="center"/>
                </w:tcPr>
                <w:p w:rsidR="008456F3" w:rsidRPr="008456F3" w:rsidRDefault="00953955" w:rsidP="005F342B">
                  <w:pPr>
                    <w:keepNext/>
                    <w:keepLines/>
                    <w:framePr w:hSpace="180" w:wrap="around" w:vAnchor="text" w:hAnchor="text" w:x="-34" w:y="1"/>
                    <w:snapToGrid w:val="0"/>
                    <w:suppressOverlap/>
                    <w:jc w:val="center"/>
                    <w:rPr>
                      <w:rFonts w:eastAsia="Calibri"/>
                      <w:sz w:val="20"/>
                      <w:szCs w:val="20"/>
                      <w:shd w:val="clear" w:color="auto" w:fill="FFFFFF"/>
                    </w:rPr>
                  </w:pPr>
                  <w:r>
                    <w:rPr>
                      <w:rFonts w:eastAsia="Calibri"/>
                      <w:sz w:val="20"/>
                      <w:szCs w:val="20"/>
                      <w:shd w:val="clear" w:color="auto" w:fill="FFFFFF"/>
                    </w:rPr>
                    <w:t>81 600,00</w:t>
                  </w:r>
                </w:p>
              </w:tc>
            </w:tr>
          </w:tbl>
          <w:p w:rsidR="00DE007D" w:rsidRPr="008456F3" w:rsidRDefault="00DE007D"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r w:rsidRPr="008456F3">
              <w:rPr>
                <w:b/>
                <w:sz w:val="20"/>
                <w:szCs w:val="20"/>
              </w:rPr>
              <w:t>14. Заключение договора</w:t>
            </w:r>
          </w:p>
        </w:tc>
      </w:tr>
      <w:tr w:rsidR="00C91DD6" w:rsidRPr="008456F3" w:rsidTr="004545EE">
        <w:tblPrEx>
          <w:tblLook w:val="0000" w:firstRow="0" w:lastRow="0" w:firstColumn="0" w:lastColumn="0" w:noHBand="0" w:noVBand="0"/>
        </w:tblPrEx>
        <w:tc>
          <w:tcPr>
            <w:tcW w:w="10206" w:type="dxa"/>
            <w:gridSpan w:val="9"/>
          </w:tcPr>
          <w:p w:rsidR="00894CAB" w:rsidRPr="008456F3" w:rsidRDefault="00894CAB" w:rsidP="00894CAB">
            <w:pPr>
              <w:spacing w:line="25" w:lineRule="atLeast"/>
              <w:jc w:val="both"/>
              <w:rPr>
                <w:sz w:val="20"/>
                <w:szCs w:val="20"/>
              </w:rPr>
            </w:pPr>
            <w:r w:rsidRPr="008456F3">
              <w:rPr>
                <w:sz w:val="20"/>
                <w:szCs w:val="20"/>
              </w:rPr>
              <w:t>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w:t>
            </w:r>
          </w:p>
          <w:p w:rsidR="001A0065" w:rsidRPr="008456F3" w:rsidRDefault="001A0065" w:rsidP="00894CAB">
            <w:pPr>
              <w:spacing w:line="25" w:lineRule="atLeast"/>
              <w:jc w:val="both"/>
              <w:rPr>
                <w:sz w:val="20"/>
                <w:szCs w:val="20"/>
              </w:rPr>
            </w:pPr>
          </w:p>
          <w:p w:rsidR="001A0065" w:rsidRPr="008456F3" w:rsidRDefault="001A0065" w:rsidP="001A0065">
            <w:pPr>
              <w:spacing w:line="25" w:lineRule="atLeast"/>
              <w:jc w:val="both"/>
              <w:rPr>
                <w:sz w:val="20"/>
                <w:szCs w:val="20"/>
              </w:rPr>
            </w:pPr>
            <w:r w:rsidRPr="008456F3">
              <w:rPr>
                <w:sz w:val="20"/>
                <w:szCs w:val="20"/>
              </w:rPr>
              <w:t xml:space="preserve">Номер договора присваивается Заказчиком в день подписания договора со стороны Заказчика. Уточнить присвоенный номер можно по электронной почте </w:t>
            </w:r>
            <w:hyperlink r:id="rId10" w:history="1">
              <w:r w:rsidRPr="008456F3">
                <w:rPr>
                  <w:rStyle w:val="a9"/>
                  <w:color w:val="000000"/>
                  <w:sz w:val="20"/>
                  <w:szCs w:val="20"/>
                  <w:lang w:val="en-US"/>
                </w:rPr>
                <w:t>uiszakupki</w:t>
              </w:r>
              <w:r w:rsidRPr="008456F3">
                <w:rPr>
                  <w:rStyle w:val="a9"/>
                  <w:color w:val="000000"/>
                  <w:sz w:val="20"/>
                  <w:szCs w:val="20"/>
                </w:rPr>
                <w:t>@</w:t>
              </w:r>
              <w:r w:rsidRPr="008456F3">
                <w:rPr>
                  <w:rStyle w:val="a9"/>
                  <w:color w:val="000000"/>
                  <w:sz w:val="20"/>
                  <w:szCs w:val="20"/>
                  <w:lang w:val="en-US"/>
                </w:rPr>
                <w:t>gmail</w:t>
              </w:r>
              <w:r w:rsidRPr="008456F3">
                <w:rPr>
                  <w:rStyle w:val="a9"/>
                  <w:color w:val="000000"/>
                  <w:sz w:val="20"/>
                  <w:szCs w:val="20"/>
                </w:rPr>
                <w:t>.</w:t>
              </w:r>
              <w:r w:rsidRPr="008456F3">
                <w:rPr>
                  <w:rStyle w:val="a9"/>
                  <w:color w:val="000000"/>
                  <w:sz w:val="20"/>
                  <w:szCs w:val="20"/>
                  <w:lang w:val="en-US"/>
                </w:rPr>
                <w:t>com</w:t>
              </w:r>
            </w:hyperlink>
            <w:r w:rsidRPr="008456F3">
              <w:rPr>
                <w:sz w:val="20"/>
                <w:szCs w:val="20"/>
              </w:rPr>
              <w:t xml:space="preserve"> или в </w:t>
            </w:r>
            <w:proofErr w:type="spellStart"/>
            <w:r w:rsidRPr="008456F3">
              <w:rPr>
                <w:sz w:val="20"/>
                <w:szCs w:val="20"/>
              </w:rPr>
              <w:t>Телеграм</w:t>
            </w:r>
            <w:proofErr w:type="spellEnd"/>
            <w:r w:rsidRPr="008456F3">
              <w:rPr>
                <w:sz w:val="20"/>
                <w:szCs w:val="20"/>
              </w:rPr>
              <w:t xml:space="preserve"> </w:t>
            </w:r>
            <w:hyperlink r:id="rId11" w:history="1">
              <w:r w:rsidRPr="008456F3">
                <w:rPr>
                  <w:rStyle w:val="a9"/>
                  <w:sz w:val="20"/>
                  <w:szCs w:val="20"/>
                </w:rPr>
                <w:t>@</w:t>
              </w:r>
              <w:proofErr w:type="spellStart"/>
              <w:r w:rsidRPr="008456F3">
                <w:rPr>
                  <w:rStyle w:val="a9"/>
                  <w:sz w:val="20"/>
                  <w:szCs w:val="20"/>
                  <w:lang w:val="en-US"/>
                </w:rPr>
                <w:t>uiszakupki</w:t>
              </w:r>
              <w:proofErr w:type="spellEnd"/>
            </w:hyperlink>
            <w:r w:rsidRPr="008456F3">
              <w:rPr>
                <w:sz w:val="20"/>
                <w:szCs w:val="20"/>
              </w:rPr>
              <w:t xml:space="preserve"> с указанием номера извещения.</w:t>
            </w:r>
          </w:p>
          <w:p w:rsidR="000C0586" w:rsidRPr="008456F3" w:rsidRDefault="000C0586" w:rsidP="000C0586">
            <w:pPr>
              <w:spacing w:line="25" w:lineRule="atLeast"/>
              <w:jc w:val="both"/>
              <w:rPr>
                <w:sz w:val="20"/>
                <w:szCs w:val="20"/>
              </w:rPr>
            </w:pPr>
          </w:p>
          <w:p w:rsidR="000C0586" w:rsidRPr="008456F3" w:rsidRDefault="000C0586" w:rsidP="000C0586">
            <w:pPr>
              <w:spacing w:line="25" w:lineRule="atLeast"/>
              <w:jc w:val="both"/>
              <w:rPr>
                <w:sz w:val="20"/>
                <w:szCs w:val="20"/>
              </w:rPr>
            </w:pPr>
            <w:r w:rsidRPr="008456F3">
              <w:rPr>
                <w:sz w:val="20"/>
                <w:szCs w:val="20"/>
              </w:rPr>
              <w:t>Проведением запроса предложений Заказчик не берёт на себя обязательств по приобретению полного объёма работ, услуг.</w:t>
            </w:r>
          </w:p>
          <w:p w:rsidR="000C0586" w:rsidRPr="008456F3" w:rsidRDefault="000C0586" w:rsidP="000C0586">
            <w:pPr>
              <w:spacing w:line="25" w:lineRule="atLeast"/>
              <w:jc w:val="both"/>
              <w:rPr>
                <w:sz w:val="20"/>
                <w:szCs w:val="20"/>
              </w:rPr>
            </w:pPr>
          </w:p>
          <w:p w:rsidR="000C0586" w:rsidRPr="008456F3" w:rsidRDefault="000C0586" w:rsidP="000C0586">
            <w:pPr>
              <w:spacing w:line="25" w:lineRule="atLeast"/>
              <w:jc w:val="both"/>
              <w:rPr>
                <w:sz w:val="20"/>
                <w:szCs w:val="20"/>
              </w:rPr>
            </w:pPr>
            <w:r w:rsidRPr="008456F3">
              <w:rPr>
                <w:sz w:val="20"/>
                <w:szCs w:val="20"/>
              </w:rPr>
              <w:t>При заключении договора Заказчик включает условия, предложенные победителем в заявке на участие в закупке, в проект договора, являющийся неотъемлемой частью документации о закупке и направляет проект договора победителю закупочной процедуры для дальнейшего подписания на электронной торговой площадке.</w:t>
            </w:r>
          </w:p>
          <w:p w:rsidR="000C0586" w:rsidRPr="008456F3" w:rsidRDefault="000C0586" w:rsidP="000C0586">
            <w:pPr>
              <w:spacing w:line="25" w:lineRule="atLeast"/>
              <w:jc w:val="both"/>
              <w:rPr>
                <w:sz w:val="20"/>
                <w:szCs w:val="20"/>
              </w:rPr>
            </w:pPr>
          </w:p>
          <w:p w:rsidR="00C91DD6" w:rsidRDefault="000C0586" w:rsidP="000C0586">
            <w:pPr>
              <w:spacing w:line="25" w:lineRule="atLeast"/>
              <w:jc w:val="both"/>
              <w:rPr>
                <w:sz w:val="20"/>
                <w:szCs w:val="20"/>
              </w:rPr>
            </w:pPr>
            <w:r w:rsidRPr="008456F3">
              <w:rPr>
                <w:sz w:val="20"/>
                <w:szCs w:val="20"/>
              </w:rPr>
              <w:t>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 В этом случае комиссия оформляет протокол об отказе от заключения договора, в котором должны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Протокол размещается в ЕИС не позднее чем через 3 дня после его подписания.</w:t>
            </w:r>
          </w:p>
          <w:p w:rsidR="00953955" w:rsidRPr="008456F3" w:rsidRDefault="00953955" w:rsidP="000C0586">
            <w:pPr>
              <w:spacing w:line="25" w:lineRule="atLeast"/>
              <w:jc w:val="both"/>
              <w:rPr>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r w:rsidRPr="008456F3">
              <w:rPr>
                <w:b/>
                <w:sz w:val="20"/>
                <w:szCs w:val="20"/>
              </w:rPr>
              <w:t>15. Требования к участнику закупки:</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sz w:val="20"/>
                <w:szCs w:val="20"/>
              </w:rPr>
            </w:pPr>
            <w:r w:rsidRPr="008456F3">
              <w:rPr>
                <w:sz w:val="20"/>
                <w:szCs w:val="20"/>
              </w:rPr>
              <w:t>1. Участник закупки не должен находиться в процессе ликвидации,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 деятельность участника не должна быть приостановлена в порядке, предусмотренном Кодексом РФ об административных правонарушениях.</w:t>
            </w:r>
          </w:p>
          <w:p w:rsidR="00C91DD6" w:rsidRPr="008456F3" w:rsidRDefault="00C91DD6" w:rsidP="00C91DD6">
            <w:pPr>
              <w:spacing w:line="25" w:lineRule="atLeast"/>
              <w:jc w:val="both"/>
              <w:rPr>
                <w:sz w:val="20"/>
                <w:szCs w:val="20"/>
              </w:rPr>
            </w:pPr>
          </w:p>
          <w:p w:rsidR="00C91DD6" w:rsidRPr="008456F3" w:rsidRDefault="00C91DD6" w:rsidP="00C91DD6">
            <w:pPr>
              <w:spacing w:line="25" w:lineRule="atLeast"/>
              <w:jc w:val="both"/>
              <w:rPr>
                <w:sz w:val="20"/>
                <w:szCs w:val="20"/>
              </w:rPr>
            </w:pPr>
            <w:r w:rsidRPr="008456F3">
              <w:rPr>
                <w:sz w:val="20"/>
                <w:szCs w:val="20"/>
              </w:rPr>
              <w:t>2. У участника закупки не должно быть просроченной задолженности по налогам, сборам и иным обязательным платежам в бюджеты любого уровня и государственные внебюджетные фонды.</w:t>
            </w:r>
          </w:p>
          <w:p w:rsidR="00C91DD6" w:rsidRPr="008456F3" w:rsidRDefault="00C91DD6" w:rsidP="00C91DD6">
            <w:pPr>
              <w:spacing w:line="25" w:lineRule="atLeast"/>
              <w:rPr>
                <w:sz w:val="20"/>
                <w:szCs w:val="20"/>
              </w:rPr>
            </w:pPr>
          </w:p>
          <w:p w:rsidR="00C91DD6" w:rsidRPr="008456F3" w:rsidRDefault="00C91DD6" w:rsidP="00C91DD6">
            <w:pPr>
              <w:spacing w:line="25" w:lineRule="atLeast"/>
              <w:jc w:val="both"/>
              <w:rPr>
                <w:sz w:val="20"/>
                <w:szCs w:val="20"/>
              </w:rPr>
            </w:pPr>
            <w:r w:rsidRPr="008456F3">
              <w:rPr>
                <w:sz w:val="20"/>
                <w:szCs w:val="20"/>
              </w:rPr>
              <w:t xml:space="preserve">3. Сведения об участнике закупки должны отсутствовать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w:t>
            </w:r>
            <w:r w:rsidRPr="008456F3">
              <w:rPr>
                <w:color w:val="000000"/>
                <w:sz w:val="20"/>
                <w:szCs w:val="2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91DD6" w:rsidRPr="008456F3" w:rsidRDefault="00C91DD6" w:rsidP="00C91DD6">
            <w:pPr>
              <w:spacing w:line="25" w:lineRule="atLeast"/>
              <w:jc w:val="both"/>
              <w:rPr>
                <w:b/>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r w:rsidRPr="008456F3">
              <w:rPr>
                <w:b/>
                <w:sz w:val="20"/>
                <w:szCs w:val="20"/>
              </w:rPr>
              <w:t>16. Перечень документов, необходимых к предоставлению в составе заявки участниками закупки:</w:t>
            </w:r>
          </w:p>
        </w:tc>
      </w:tr>
      <w:tr w:rsidR="00C91DD6" w:rsidRPr="008456F3" w:rsidTr="004545EE">
        <w:tblPrEx>
          <w:tblLook w:val="0000" w:firstRow="0" w:lastRow="0" w:firstColumn="0" w:lastColumn="0" w:noHBand="0" w:noVBand="0"/>
        </w:tblPrEx>
        <w:tc>
          <w:tcPr>
            <w:tcW w:w="10206" w:type="dxa"/>
            <w:gridSpan w:val="9"/>
          </w:tcPr>
          <w:p w:rsidR="006532A8" w:rsidRPr="008456F3" w:rsidRDefault="006532A8" w:rsidP="006532A8">
            <w:pPr>
              <w:spacing w:line="25" w:lineRule="atLeast"/>
              <w:jc w:val="both"/>
              <w:rPr>
                <w:sz w:val="20"/>
                <w:szCs w:val="20"/>
              </w:rPr>
            </w:pPr>
            <w:r w:rsidRPr="008456F3">
              <w:rPr>
                <w:sz w:val="20"/>
                <w:szCs w:val="20"/>
              </w:rPr>
              <w:t>1. Заявка (</w:t>
            </w:r>
            <w:r w:rsidRPr="008456F3">
              <w:rPr>
                <w:b/>
                <w:sz w:val="20"/>
                <w:szCs w:val="20"/>
                <w:highlight w:val="red"/>
              </w:rPr>
              <w:t xml:space="preserve">скан в формате </w:t>
            </w:r>
            <w:r w:rsidRPr="008456F3">
              <w:rPr>
                <w:b/>
                <w:sz w:val="20"/>
                <w:szCs w:val="20"/>
                <w:highlight w:val="red"/>
                <w:lang w:val="en-US"/>
              </w:rPr>
              <w:t>PDF</w:t>
            </w:r>
            <w:r w:rsidRPr="008456F3">
              <w:rPr>
                <w:sz w:val="20"/>
                <w:szCs w:val="20"/>
              </w:rPr>
              <w:t>)</w:t>
            </w:r>
            <w:r w:rsidR="0020341B" w:rsidRPr="008456F3">
              <w:rPr>
                <w:sz w:val="20"/>
                <w:szCs w:val="20"/>
                <w:u w:val="single"/>
              </w:rPr>
              <w:t xml:space="preserve"> строго по форме Заказчика</w:t>
            </w:r>
            <w:r w:rsidRPr="008456F3">
              <w:rPr>
                <w:sz w:val="20"/>
                <w:szCs w:val="20"/>
              </w:rPr>
              <w:t>, содержащая согласие на оказание услуг, выполнение работ на условиях, предусмотренных извещением о закупке, техническим заданием и проектом договора.</w:t>
            </w:r>
          </w:p>
          <w:p w:rsidR="006532A8" w:rsidRPr="008456F3" w:rsidRDefault="006532A8" w:rsidP="006532A8">
            <w:pPr>
              <w:spacing w:line="25" w:lineRule="atLeast"/>
              <w:jc w:val="both"/>
              <w:rPr>
                <w:sz w:val="20"/>
                <w:szCs w:val="20"/>
              </w:rPr>
            </w:pPr>
            <w:r w:rsidRPr="008456F3">
              <w:rPr>
                <w:sz w:val="20"/>
                <w:szCs w:val="20"/>
              </w:rPr>
              <w:t xml:space="preserve">2. Заявка </w:t>
            </w:r>
            <w:r w:rsidRPr="008456F3">
              <w:rPr>
                <w:b/>
                <w:sz w:val="20"/>
                <w:szCs w:val="20"/>
                <w:highlight w:val="red"/>
              </w:rPr>
              <w:t xml:space="preserve">в формате </w:t>
            </w:r>
            <w:r w:rsidRPr="008456F3">
              <w:rPr>
                <w:b/>
                <w:sz w:val="20"/>
                <w:szCs w:val="20"/>
                <w:highlight w:val="red"/>
                <w:lang w:val="en-US"/>
              </w:rPr>
              <w:t>Word</w:t>
            </w:r>
            <w:r w:rsidRPr="008456F3">
              <w:rPr>
                <w:sz w:val="20"/>
                <w:szCs w:val="20"/>
              </w:rPr>
              <w:t xml:space="preserve"> (без заверения, подписей и печатей), соответствующая отсканированному оригиналу заявки.</w:t>
            </w:r>
          </w:p>
          <w:p w:rsidR="006532A8" w:rsidRPr="008456F3" w:rsidRDefault="006532A8" w:rsidP="006532A8">
            <w:pPr>
              <w:spacing w:line="25" w:lineRule="atLeast"/>
              <w:jc w:val="both"/>
              <w:rPr>
                <w:sz w:val="20"/>
                <w:szCs w:val="20"/>
              </w:rPr>
            </w:pPr>
            <w:r w:rsidRPr="008456F3">
              <w:rPr>
                <w:sz w:val="20"/>
                <w:szCs w:val="20"/>
              </w:rPr>
              <w:t>3. Учредительные документы (устав, положения, свидетельство о регистрации в налоговом органе, приказ о назначении директора, протокол собрания и др.).</w:t>
            </w:r>
          </w:p>
          <w:p w:rsidR="006532A8" w:rsidRPr="008456F3" w:rsidRDefault="006532A8" w:rsidP="006532A8">
            <w:pPr>
              <w:spacing w:line="25" w:lineRule="atLeast"/>
              <w:jc w:val="both"/>
              <w:rPr>
                <w:sz w:val="20"/>
                <w:szCs w:val="20"/>
              </w:rPr>
            </w:pPr>
            <w:r w:rsidRPr="008456F3">
              <w:rPr>
                <w:sz w:val="20"/>
                <w:szCs w:val="20"/>
              </w:rPr>
              <w:t>4. Выписка из единого реестра юридических лиц, либо из реестра индивидуальных предпринимателей, полученная не ранее чем за 6 месяцев до размещения извещения о запросе предложений (с ЭЦП ФНС, без заверения).</w:t>
            </w:r>
          </w:p>
          <w:p w:rsidR="006532A8" w:rsidRPr="008456F3" w:rsidRDefault="006532A8" w:rsidP="006532A8">
            <w:pPr>
              <w:spacing w:line="25" w:lineRule="atLeast"/>
              <w:jc w:val="both"/>
              <w:rPr>
                <w:sz w:val="20"/>
                <w:szCs w:val="20"/>
              </w:rPr>
            </w:pPr>
            <w:r w:rsidRPr="008456F3">
              <w:rPr>
                <w:sz w:val="20"/>
                <w:szCs w:val="20"/>
              </w:rPr>
              <w:t>5. Документ, подтверждающий полномочия руководителя участника закупки.</w:t>
            </w:r>
          </w:p>
          <w:p w:rsidR="006532A8" w:rsidRPr="008456F3" w:rsidRDefault="006532A8" w:rsidP="006532A8">
            <w:pPr>
              <w:spacing w:line="25" w:lineRule="atLeast"/>
              <w:jc w:val="both"/>
              <w:rPr>
                <w:sz w:val="20"/>
                <w:szCs w:val="20"/>
              </w:rPr>
            </w:pPr>
            <w:r w:rsidRPr="008456F3">
              <w:rPr>
                <w:sz w:val="20"/>
                <w:szCs w:val="20"/>
              </w:rPr>
              <w:t>6. Документ, подтверждающий полномочия лица на подписание заявки, если заявка подписывается не руководителем (либо надлежащим образом заверенная копия доверенности от руководителя с указанием полномочий на подписание заявки).</w:t>
            </w:r>
          </w:p>
          <w:p w:rsidR="006532A8" w:rsidRPr="008456F3" w:rsidRDefault="006532A8" w:rsidP="006532A8">
            <w:pPr>
              <w:spacing w:line="25" w:lineRule="atLeast"/>
              <w:jc w:val="both"/>
              <w:rPr>
                <w:sz w:val="20"/>
                <w:szCs w:val="20"/>
              </w:rPr>
            </w:pPr>
            <w:r w:rsidRPr="008456F3">
              <w:rPr>
                <w:sz w:val="20"/>
                <w:szCs w:val="20"/>
              </w:rPr>
              <w:t xml:space="preserve">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участника закупки </w:t>
            </w:r>
            <w:proofErr w:type="gramStart"/>
            <w:r w:rsidRPr="008456F3">
              <w:rPr>
                <w:sz w:val="20"/>
                <w:szCs w:val="20"/>
              </w:rPr>
              <w:t>и</w:t>
            </w:r>
            <w:proofErr w:type="gramEnd"/>
            <w:r w:rsidRPr="008456F3">
              <w:rPr>
                <w:sz w:val="20"/>
                <w:szCs w:val="20"/>
              </w:rPr>
              <w:t xml:space="preserve"> если для участника закупки оказание услуг (выполнение работ), являющихся предметом договора, является крупной сделкой.</w:t>
            </w:r>
          </w:p>
          <w:p w:rsidR="006532A8" w:rsidRPr="008456F3" w:rsidRDefault="006532A8" w:rsidP="006532A8">
            <w:pPr>
              <w:spacing w:line="25" w:lineRule="atLeast"/>
              <w:jc w:val="both"/>
              <w:rPr>
                <w:sz w:val="20"/>
                <w:szCs w:val="20"/>
              </w:rPr>
            </w:pPr>
            <w:r w:rsidRPr="008456F3">
              <w:rPr>
                <w:sz w:val="20"/>
                <w:szCs w:val="20"/>
              </w:rPr>
              <w:t xml:space="preserve">8. Выписка из единого реестра субъектов малого и среднего предпринимательства с сайта </w:t>
            </w:r>
            <w:hyperlink r:id="rId12" w:history="1">
              <w:r w:rsidRPr="008456F3">
                <w:rPr>
                  <w:rStyle w:val="a9"/>
                  <w:sz w:val="20"/>
                  <w:szCs w:val="20"/>
                </w:rPr>
                <w:t>https://rmsp.nalog.ru/</w:t>
              </w:r>
            </w:hyperlink>
            <w:r w:rsidRPr="008456F3">
              <w:rPr>
                <w:sz w:val="20"/>
                <w:szCs w:val="20"/>
              </w:rPr>
              <w:t xml:space="preserve"> (с ЭЦП ФНС, без заверения), если участник относится к таковым субъектам.</w:t>
            </w:r>
          </w:p>
          <w:p w:rsidR="008A2A9A" w:rsidRPr="008456F3" w:rsidRDefault="008A2A9A" w:rsidP="006532A8">
            <w:pPr>
              <w:spacing w:line="25" w:lineRule="atLeast"/>
              <w:jc w:val="both"/>
              <w:rPr>
                <w:sz w:val="20"/>
                <w:szCs w:val="20"/>
              </w:rPr>
            </w:pPr>
            <w:r w:rsidRPr="008456F3">
              <w:rPr>
                <w:sz w:val="20"/>
                <w:szCs w:val="20"/>
              </w:rPr>
              <w:t>9. Документы, подтверждающие сведения об участнике закупки, являющиеся критериями оценки заявок.</w:t>
            </w:r>
          </w:p>
          <w:p w:rsidR="006532A8" w:rsidRPr="008456F3" w:rsidRDefault="006532A8" w:rsidP="006532A8">
            <w:pPr>
              <w:spacing w:line="25" w:lineRule="atLeast"/>
              <w:jc w:val="both"/>
              <w:rPr>
                <w:b/>
                <w:sz w:val="20"/>
                <w:szCs w:val="20"/>
              </w:rPr>
            </w:pPr>
          </w:p>
          <w:p w:rsidR="0031103E" w:rsidRPr="008456F3" w:rsidRDefault="0031103E" w:rsidP="0031103E">
            <w:pPr>
              <w:spacing w:line="25" w:lineRule="atLeast"/>
              <w:jc w:val="both"/>
              <w:rPr>
                <w:sz w:val="20"/>
                <w:szCs w:val="20"/>
                <w:u w:val="single"/>
              </w:rPr>
            </w:pPr>
            <w:r w:rsidRPr="008456F3">
              <w:rPr>
                <w:sz w:val="20"/>
                <w:szCs w:val="20"/>
                <w:u w:val="single"/>
              </w:rPr>
              <w:t>При отсутствии в составе заявки любого из документов, указанных в разделе 16, Заказчик вправе отклонить заявку без рассмотрения. Исключение из данного правила составляют только документы, наличие которых не предусмотрено организационно-правовой формой участника и документ, указанный в п. 8 раздела 16 (если участник не является субъектом МСП).</w:t>
            </w:r>
          </w:p>
          <w:p w:rsidR="00AE32C0" w:rsidRPr="008456F3" w:rsidRDefault="00AE32C0" w:rsidP="006532A8">
            <w:pPr>
              <w:spacing w:line="25" w:lineRule="atLeast"/>
              <w:jc w:val="both"/>
              <w:rPr>
                <w:sz w:val="20"/>
                <w:szCs w:val="20"/>
              </w:rPr>
            </w:pPr>
          </w:p>
          <w:p w:rsidR="006532A8" w:rsidRPr="008456F3" w:rsidRDefault="006532A8" w:rsidP="006532A8">
            <w:pPr>
              <w:spacing w:line="25" w:lineRule="atLeast"/>
              <w:jc w:val="both"/>
              <w:rPr>
                <w:sz w:val="20"/>
                <w:szCs w:val="20"/>
              </w:rPr>
            </w:pPr>
            <w:r w:rsidRPr="008456F3">
              <w:rPr>
                <w:sz w:val="20"/>
                <w:szCs w:val="20"/>
              </w:rPr>
              <w:t>Документы предоставляются в виде надлежащим образом заверенных копий (заверенная руководителем организации или уполномоченным лицом), кроме документов, указанных в п. 2, 4, 8 раздела 1</w:t>
            </w:r>
            <w:r w:rsidR="00AE32C0" w:rsidRPr="008456F3">
              <w:rPr>
                <w:sz w:val="20"/>
                <w:szCs w:val="20"/>
              </w:rPr>
              <w:t>6</w:t>
            </w:r>
            <w:r w:rsidRPr="008456F3">
              <w:rPr>
                <w:sz w:val="20"/>
                <w:szCs w:val="20"/>
              </w:rPr>
              <w:t xml:space="preserve"> извещения о закупке.</w:t>
            </w:r>
          </w:p>
          <w:p w:rsidR="00C91DD6" w:rsidRPr="008456F3" w:rsidRDefault="00C91DD6" w:rsidP="00952B68">
            <w:pPr>
              <w:spacing w:line="25" w:lineRule="atLeast"/>
              <w:jc w:val="both"/>
              <w:rPr>
                <w:sz w:val="20"/>
                <w:szCs w:val="20"/>
              </w:rPr>
            </w:pP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r w:rsidRPr="008456F3">
              <w:rPr>
                <w:sz w:val="20"/>
                <w:szCs w:val="20"/>
              </w:rPr>
              <w:t>К настоящему извещению прилагаются:</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sz w:val="20"/>
                <w:szCs w:val="20"/>
              </w:rPr>
            </w:pPr>
            <w:r w:rsidRPr="008456F3">
              <w:rPr>
                <w:sz w:val="20"/>
                <w:szCs w:val="20"/>
              </w:rPr>
              <w:t>- Приложение № 1 «Техническое задание»</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r w:rsidRPr="008456F3">
              <w:rPr>
                <w:sz w:val="20"/>
                <w:szCs w:val="20"/>
              </w:rPr>
              <w:t>- Приложение № 2 «Форма заявки»;</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b/>
                <w:sz w:val="20"/>
                <w:szCs w:val="20"/>
              </w:rPr>
            </w:pPr>
            <w:r w:rsidRPr="008456F3">
              <w:rPr>
                <w:sz w:val="20"/>
                <w:szCs w:val="20"/>
              </w:rPr>
              <w:t>- Приложение № 3 «Проект договора».</w:t>
            </w:r>
          </w:p>
        </w:tc>
      </w:tr>
      <w:tr w:rsidR="00C91DD6" w:rsidRPr="008456F3" w:rsidTr="004545EE">
        <w:tblPrEx>
          <w:tblLook w:val="0000" w:firstRow="0" w:lastRow="0" w:firstColumn="0" w:lastColumn="0" w:noHBand="0" w:noVBand="0"/>
        </w:tblPrEx>
        <w:tc>
          <w:tcPr>
            <w:tcW w:w="10206" w:type="dxa"/>
            <w:gridSpan w:val="9"/>
          </w:tcPr>
          <w:p w:rsidR="00C91DD6" w:rsidRPr="008456F3" w:rsidRDefault="00C91DD6" w:rsidP="00C91DD6">
            <w:pPr>
              <w:spacing w:line="25" w:lineRule="atLeast"/>
              <w:jc w:val="both"/>
              <w:rPr>
                <w:sz w:val="20"/>
                <w:szCs w:val="20"/>
              </w:rPr>
            </w:pPr>
          </w:p>
        </w:tc>
      </w:tr>
    </w:tbl>
    <w:p w:rsidR="00726A4C" w:rsidRPr="008456F3" w:rsidRDefault="00726A4C" w:rsidP="00037FD1">
      <w:pPr>
        <w:spacing w:line="25" w:lineRule="atLeast"/>
        <w:jc w:val="right"/>
        <w:rPr>
          <w:sz w:val="20"/>
          <w:szCs w:val="20"/>
        </w:rPr>
      </w:pPr>
    </w:p>
    <w:p w:rsidR="007E13D5" w:rsidRPr="008456F3" w:rsidRDefault="007E13D5" w:rsidP="00037FD1">
      <w:pPr>
        <w:spacing w:line="25" w:lineRule="atLeast"/>
        <w:jc w:val="right"/>
        <w:rPr>
          <w:sz w:val="20"/>
          <w:szCs w:val="20"/>
        </w:rPr>
      </w:pPr>
    </w:p>
    <w:p w:rsidR="007E13D5" w:rsidRPr="008456F3" w:rsidRDefault="007E13D5" w:rsidP="00037FD1">
      <w:pPr>
        <w:spacing w:line="25" w:lineRule="atLeast"/>
        <w:jc w:val="right"/>
        <w:rPr>
          <w:sz w:val="20"/>
          <w:szCs w:val="20"/>
        </w:rPr>
      </w:pPr>
    </w:p>
    <w:p w:rsidR="007E13D5" w:rsidRPr="008456F3" w:rsidRDefault="007E13D5" w:rsidP="00037FD1">
      <w:pPr>
        <w:spacing w:line="25" w:lineRule="atLeast"/>
        <w:jc w:val="right"/>
        <w:rPr>
          <w:sz w:val="20"/>
          <w:szCs w:val="20"/>
        </w:rPr>
      </w:pPr>
    </w:p>
    <w:p w:rsidR="007E13D5" w:rsidRPr="008456F3" w:rsidRDefault="007E13D5" w:rsidP="00037FD1">
      <w:pPr>
        <w:spacing w:line="25" w:lineRule="atLeast"/>
        <w:jc w:val="right"/>
        <w:rPr>
          <w:sz w:val="20"/>
          <w:szCs w:val="20"/>
        </w:rPr>
      </w:pPr>
    </w:p>
    <w:p w:rsidR="007E13D5" w:rsidRPr="008456F3" w:rsidRDefault="007E13D5" w:rsidP="00037FD1">
      <w:pPr>
        <w:spacing w:line="25" w:lineRule="atLeast"/>
        <w:jc w:val="right"/>
        <w:rPr>
          <w:sz w:val="20"/>
          <w:szCs w:val="20"/>
        </w:rPr>
      </w:pPr>
    </w:p>
    <w:p w:rsidR="007E13D5" w:rsidRPr="008456F3" w:rsidRDefault="007E13D5" w:rsidP="00037FD1">
      <w:pPr>
        <w:spacing w:line="25" w:lineRule="atLeast"/>
        <w:jc w:val="right"/>
        <w:rPr>
          <w:sz w:val="20"/>
          <w:szCs w:val="20"/>
        </w:rPr>
      </w:pPr>
    </w:p>
    <w:p w:rsidR="007E13D5" w:rsidRPr="008456F3" w:rsidRDefault="007E13D5" w:rsidP="00037FD1">
      <w:pPr>
        <w:spacing w:line="25" w:lineRule="atLeast"/>
        <w:jc w:val="right"/>
        <w:rPr>
          <w:sz w:val="20"/>
          <w:szCs w:val="20"/>
        </w:rPr>
      </w:pPr>
    </w:p>
    <w:p w:rsidR="009F6849" w:rsidRPr="008456F3" w:rsidRDefault="009F6849" w:rsidP="00037FD1">
      <w:pPr>
        <w:spacing w:line="25" w:lineRule="atLeast"/>
        <w:jc w:val="right"/>
        <w:rPr>
          <w:sz w:val="20"/>
          <w:szCs w:val="20"/>
        </w:rPr>
      </w:pPr>
    </w:p>
    <w:p w:rsidR="007E13D5" w:rsidRPr="008456F3" w:rsidRDefault="007E13D5" w:rsidP="00037FD1">
      <w:pPr>
        <w:spacing w:line="25" w:lineRule="atLeast"/>
        <w:jc w:val="right"/>
        <w:rPr>
          <w:sz w:val="20"/>
          <w:szCs w:val="20"/>
        </w:rPr>
      </w:pPr>
    </w:p>
    <w:p w:rsidR="007E13D5" w:rsidRPr="008456F3" w:rsidRDefault="007E13D5" w:rsidP="00037FD1">
      <w:pPr>
        <w:spacing w:line="25" w:lineRule="atLeast"/>
        <w:jc w:val="right"/>
        <w:rPr>
          <w:sz w:val="20"/>
          <w:szCs w:val="20"/>
        </w:rPr>
      </w:pPr>
    </w:p>
    <w:p w:rsidR="007E13D5" w:rsidRPr="008456F3" w:rsidRDefault="007E13D5" w:rsidP="00037FD1">
      <w:pPr>
        <w:spacing w:line="25" w:lineRule="atLeast"/>
        <w:jc w:val="right"/>
        <w:rPr>
          <w:sz w:val="20"/>
          <w:szCs w:val="20"/>
        </w:rPr>
      </w:pPr>
    </w:p>
    <w:p w:rsidR="005D735A" w:rsidRPr="008456F3" w:rsidRDefault="005D735A"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8456F3" w:rsidRPr="008456F3" w:rsidRDefault="008456F3" w:rsidP="00037FD1">
      <w:pPr>
        <w:spacing w:line="25" w:lineRule="atLeast"/>
        <w:jc w:val="right"/>
        <w:rPr>
          <w:sz w:val="20"/>
          <w:szCs w:val="20"/>
        </w:rPr>
      </w:pPr>
    </w:p>
    <w:p w:rsidR="005D735A" w:rsidRDefault="005D735A"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037FD1">
      <w:pPr>
        <w:spacing w:line="25" w:lineRule="atLeast"/>
        <w:jc w:val="right"/>
        <w:rPr>
          <w:sz w:val="20"/>
          <w:szCs w:val="20"/>
        </w:rPr>
      </w:pPr>
    </w:p>
    <w:p w:rsidR="00953955" w:rsidRDefault="00953955" w:rsidP="00680957">
      <w:pPr>
        <w:spacing w:line="25" w:lineRule="atLeast"/>
        <w:rPr>
          <w:sz w:val="20"/>
          <w:szCs w:val="20"/>
        </w:rPr>
      </w:pPr>
    </w:p>
    <w:p w:rsidR="007E13D5" w:rsidRPr="008456F3" w:rsidRDefault="007E13D5" w:rsidP="00680957">
      <w:pPr>
        <w:spacing w:line="25" w:lineRule="atLeast"/>
        <w:rPr>
          <w:sz w:val="20"/>
          <w:szCs w:val="20"/>
        </w:rPr>
      </w:pPr>
    </w:p>
    <w:p w:rsidR="00ED0F32" w:rsidRPr="008456F3" w:rsidRDefault="00ED0F32" w:rsidP="00037FD1">
      <w:pPr>
        <w:spacing w:line="25" w:lineRule="atLeast"/>
        <w:jc w:val="right"/>
        <w:rPr>
          <w:sz w:val="20"/>
          <w:szCs w:val="20"/>
        </w:rPr>
      </w:pPr>
    </w:p>
    <w:p w:rsidR="00ED0F32" w:rsidRDefault="00ED0F32" w:rsidP="00037FD1">
      <w:pPr>
        <w:spacing w:line="25" w:lineRule="atLeast"/>
        <w:jc w:val="right"/>
        <w:rPr>
          <w:sz w:val="20"/>
          <w:szCs w:val="20"/>
        </w:rPr>
      </w:pPr>
    </w:p>
    <w:p w:rsidR="00F526D9" w:rsidRDefault="00F526D9" w:rsidP="00037FD1">
      <w:pPr>
        <w:spacing w:line="25" w:lineRule="atLeast"/>
        <w:jc w:val="right"/>
        <w:rPr>
          <w:sz w:val="20"/>
          <w:szCs w:val="20"/>
        </w:rPr>
      </w:pPr>
    </w:p>
    <w:p w:rsidR="00F526D9" w:rsidRDefault="00F526D9" w:rsidP="00037FD1">
      <w:pPr>
        <w:spacing w:line="25" w:lineRule="atLeast"/>
        <w:jc w:val="right"/>
        <w:rPr>
          <w:sz w:val="20"/>
          <w:szCs w:val="20"/>
        </w:rPr>
      </w:pPr>
    </w:p>
    <w:p w:rsidR="00F526D9" w:rsidRDefault="00F526D9" w:rsidP="00037FD1">
      <w:pPr>
        <w:spacing w:line="25" w:lineRule="atLeast"/>
        <w:jc w:val="right"/>
        <w:rPr>
          <w:sz w:val="20"/>
          <w:szCs w:val="20"/>
        </w:rPr>
      </w:pPr>
    </w:p>
    <w:p w:rsidR="00F526D9" w:rsidRDefault="00F526D9" w:rsidP="00037FD1">
      <w:pPr>
        <w:spacing w:line="25" w:lineRule="atLeast"/>
        <w:jc w:val="right"/>
        <w:rPr>
          <w:sz w:val="20"/>
          <w:szCs w:val="20"/>
        </w:rPr>
      </w:pPr>
    </w:p>
    <w:p w:rsidR="00F526D9" w:rsidRDefault="00F526D9" w:rsidP="00037FD1">
      <w:pPr>
        <w:spacing w:line="25" w:lineRule="atLeast"/>
        <w:jc w:val="right"/>
        <w:rPr>
          <w:sz w:val="20"/>
          <w:szCs w:val="20"/>
        </w:rPr>
      </w:pPr>
    </w:p>
    <w:p w:rsidR="00F526D9" w:rsidRPr="008456F3" w:rsidRDefault="00F526D9" w:rsidP="00037FD1">
      <w:pPr>
        <w:spacing w:line="25" w:lineRule="atLeast"/>
        <w:jc w:val="right"/>
        <w:rPr>
          <w:sz w:val="20"/>
          <w:szCs w:val="20"/>
        </w:rPr>
      </w:pPr>
    </w:p>
    <w:p w:rsidR="00D4323A" w:rsidRPr="008456F3" w:rsidRDefault="00D4323A" w:rsidP="00037FD1">
      <w:pPr>
        <w:spacing w:line="25" w:lineRule="atLeast"/>
        <w:jc w:val="right"/>
        <w:rPr>
          <w:sz w:val="20"/>
          <w:szCs w:val="20"/>
        </w:rPr>
      </w:pPr>
      <w:r w:rsidRPr="008456F3">
        <w:rPr>
          <w:sz w:val="20"/>
          <w:szCs w:val="20"/>
        </w:rPr>
        <w:t>Приложение № 1 к извещению</w:t>
      </w:r>
    </w:p>
    <w:p w:rsidR="00D4323A" w:rsidRPr="008456F3" w:rsidRDefault="00D4323A" w:rsidP="00037FD1">
      <w:pPr>
        <w:spacing w:line="25" w:lineRule="atLeast"/>
        <w:jc w:val="right"/>
        <w:rPr>
          <w:sz w:val="20"/>
          <w:szCs w:val="20"/>
        </w:rPr>
      </w:pPr>
    </w:p>
    <w:p w:rsidR="008456F3" w:rsidRPr="008456F3" w:rsidRDefault="008456F3" w:rsidP="008456F3">
      <w:pPr>
        <w:jc w:val="center"/>
        <w:rPr>
          <w:sz w:val="20"/>
          <w:szCs w:val="20"/>
        </w:rPr>
      </w:pPr>
      <w:r w:rsidRPr="008456F3">
        <w:rPr>
          <w:b/>
          <w:caps/>
          <w:sz w:val="20"/>
          <w:szCs w:val="20"/>
        </w:rPr>
        <w:t xml:space="preserve">Техническое задание на ОкАзание услуг по техническому обслуживанию, ЭКСПЛУАТАЦИИ тепловых сетей </w:t>
      </w:r>
    </w:p>
    <w:p w:rsidR="008456F3" w:rsidRPr="008456F3" w:rsidRDefault="008456F3" w:rsidP="008456F3">
      <w:pPr>
        <w:jc w:val="center"/>
        <w:rPr>
          <w:b/>
          <w:caps/>
          <w:sz w:val="20"/>
          <w:szCs w:val="20"/>
        </w:rPr>
      </w:pPr>
      <w:r w:rsidRPr="008456F3">
        <w:rPr>
          <w:b/>
          <w:caps/>
          <w:sz w:val="20"/>
          <w:szCs w:val="20"/>
        </w:rPr>
        <w:t>и техническому обслуживанию системы диспетчерского контроля состояния тепловых камер</w:t>
      </w:r>
    </w:p>
    <w:p w:rsidR="006D7FBF" w:rsidRPr="00D34982" w:rsidRDefault="006D7FBF" w:rsidP="006D7FBF">
      <w:pPr>
        <w:rPr>
          <w:b/>
          <w:caps/>
          <w:sz w:val="20"/>
          <w:szCs w:val="20"/>
        </w:rPr>
      </w:pPr>
    </w:p>
    <w:p w:rsidR="006D7FBF" w:rsidRPr="00D34982" w:rsidRDefault="006D7FBF" w:rsidP="006D7FBF">
      <w:pPr>
        <w:numPr>
          <w:ilvl w:val="0"/>
          <w:numId w:val="3"/>
        </w:numPr>
        <w:tabs>
          <w:tab w:val="num" w:pos="426"/>
        </w:tabs>
        <w:ind w:left="540" w:hanging="540"/>
        <w:jc w:val="both"/>
        <w:rPr>
          <w:sz w:val="20"/>
          <w:szCs w:val="20"/>
        </w:rPr>
      </w:pPr>
      <w:r w:rsidRPr="00D34982">
        <w:rPr>
          <w:b/>
          <w:sz w:val="20"/>
          <w:szCs w:val="20"/>
        </w:rPr>
        <w:t xml:space="preserve">Объект закупки: </w:t>
      </w:r>
      <w:r w:rsidRPr="00D34982">
        <w:rPr>
          <w:sz w:val="20"/>
          <w:szCs w:val="20"/>
        </w:rPr>
        <w:t>Оказание услуг по техническому обслуживанию, эксплуатации тепловых сетей и техническому обслуживанию системы диспетчерского контроля состояния тепловых камер.</w:t>
      </w:r>
    </w:p>
    <w:p w:rsidR="006D7FBF" w:rsidRPr="00D34982" w:rsidRDefault="006D7FBF" w:rsidP="006D7FBF">
      <w:pPr>
        <w:numPr>
          <w:ilvl w:val="0"/>
          <w:numId w:val="3"/>
        </w:numPr>
        <w:tabs>
          <w:tab w:val="num" w:pos="426"/>
        </w:tabs>
        <w:ind w:left="540" w:hanging="540"/>
        <w:jc w:val="both"/>
        <w:rPr>
          <w:sz w:val="20"/>
          <w:szCs w:val="20"/>
        </w:rPr>
      </w:pPr>
      <w:r w:rsidRPr="00D34982">
        <w:rPr>
          <w:b/>
          <w:color w:val="000000"/>
          <w:sz w:val="20"/>
          <w:szCs w:val="20"/>
        </w:rPr>
        <w:t xml:space="preserve">Источник финансирования: </w:t>
      </w:r>
      <w:r w:rsidRPr="00D34982">
        <w:rPr>
          <w:color w:val="000000"/>
          <w:sz w:val="20"/>
          <w:szCs w:val="20"/>
        </w:rPr>
        <w:t>Собственные средства</w:t>
      </w:r>
    </w:p>
    <w:p w:rsidR="006D7FBF" w:rsidRPr="00D34982" w:rsidRDefault="006D7FBF" w:rsidP="006D7FBF">
      <w:pPr>
        <w:numPr>
          <w:ilvl w:val="0"/>
          <w:numId w:val="3"/>
        </w:numPr>
        <w:jc w:val="both"/>
        <w:rPr>
          <w:sz w:val="20"/>
          <w:szCs w:val="20"/>
        </w:rPr>
      </w:pPr>
      <w:r w:rsidRPr="00D34982">
        <w:rPr>
          <w:b/>
          <w:sz w:val="20"/>
          <w:szCs w:val="20"/>
        </w:rPr>
        <w:t xml:space="preserve">Срок оказания услуг: </w:t>
      </w:r>
      <w:r w:rsidRPr="00D34982">
        <w:rPr>
          <w:sz w:val="20"/>
          <w:szCs w:val="20"/>
        </w:rPr>
        <w:t>с момента заключения договора по 31.12.2025 г.</w:t>
      </w:r>
    </w:p>
    <w:p w:rsidR="006D7FBF" w:rsidRPr="00D34982" w:rsidRDefault="006D7FBF" w:rsidP="006D7FBF">
      <w:pPr>
        <w:numPr>
          <w:ilvl w:val="0"/>
          <w:numId w:val="3"/>
        </w:numPr>
        <w:tabs>
          <w:tab w:val="num" w:pos="426"/>
        </w:tabs>
        <w:ind w:left="567" w:hanging="540"/>
        <w:jc w:val="both"/>
        <w:rPr>
          <w:sz w:val="20"/>
          <w:szCs w:val="20"/>
        </w:rPr>
      </w:pPr>
      <w:r w:rsidRPr="00D34982">
        <w:rPr>
          <w:b/>
          <w:sz w:val="20"/>
          <w:szCs w:val="20"/>
        </w:rPr>
        <w:t>Место оказания услуг:</w:t>
      </w:r>
      <w:r w:rsidRPr="00D34982">
        <w:rPr>
          <w:sz w:val="20"/>
          <w:szCs w:val="20"/>
        </w:rPr>
        <w:t xml:space="preserve"> в соответствии с приложением №3, приложением №4, приложением №5 Договора.</w:t>
      </w:r>
    </w:p>
    <w:p w:rsidR="006D7FBF" w:rsidRPr="00D34982" w:rsidRDefault="006D7FBF" w:rsidP="006D7FBF">
      <w:pPr>
        <w:numPr>
          <w:ilvl w:val="0"/>
          <w:numId w:val="3"/>
        </w:numPr>
        <w:tabs>
          <w:tab w:val="num" w:pos="0"/>
          <w:tab w:val="num" w:pos="426"/>
        </w:tabs>
        <w:ind w:left="0" w:firstLine="0"/>
        <w:jc w:val="both"/>
        <w:rPr>
          <w:sz w:val="20"/>
          <w:szCs w:val="20"/>
        </w:rPr>
      </w:pPr>
      <w:r w:rsidRPr="00D34982">
        <w:rPr>
          <w:b/>
          <w:sz w:val="20"/>
          <w:szCs w:val="20"/>
        </w:rPr>
        <w:t>Критерии оценки заявок на участие:</w:t>
      </w:r>
    </w:p>
    <w:p w:rsidR="006D7FBF" w:rsidRPr="00D34982" w:rsidRDefault="006D7FBF" w:rsidP="006D7FBF">
      <w:pPr>
        <w:numPr>
          <w:ilvl w:val="1"/>
          <w:numId w:val="3"/>
        </w:numPr>
        <w:suppressAutoHyphens/>
        <w:ind w:left="426"/>
        <w:jc w:val="both"/>
        <w:rPr>
          <w:b/>
          <w:sz w:val="20"/>
          <w:szCs w:val="20"/>
        </w:rPr>
      </w:pPr>
      <w:r w:rsidRPr="00D34982">
        <w:rPr>
          <w:b/>
          <w:sz w:val="20"/>
          <w:szCs w:val="20"/>
        </w:rPr>
        <w:t>Требования к поставщику (общая значимость 100 баллов):</w:t>
      </w:r>
    </w:p>
    <w:p w:rsidR="006D7FBF" w:rsidRPr="00D34982" w:rsidRDefault="006D7FBF" w:rsidP="006D7FBF">
      <w:pPr>
        <w:numPr>
          <w:ilvl w:val="2"/>
          <w:numId w:val="3"/>
        </w:numPr>
        <w:suppressAutoHyphens/>
        <w:ind w:left="426" w:hanging="432"/>
        <w:jc w:val="both"/>
        <w:rPr>
          <w:b/>
          <w:sz w:val="20"/>
          <w:szCs w:val="20"/>
        </w:rPr>
      </w:pPr>
      <w:r w:rsidRPr="00D34982">
        <w:rPr>
          <w:b/>
          <w:sz w:val="20"/>
          <w:szCs w:val="20"/>
        </w:rPr>
        <w:t xml:space="preserve"> Квалификация (всего 60 баллов), в том числе:</w:t>
      </w:r>
    </w:p>
    <w:p w:rsidR="006D7FBF" w:rsidRPr="00D34982" w:rsidRDefault="006D7FBF" w:rsidP="006D7FBF">
      <w:pPr>
        <w:pStyle w:val="ad"/>
        <w:numPr>
          <w:ilvl w:val="3"/>
          <w:numId w:val="3"/>
        </w:numPr>
        <w:ind w:left="426" w:hanging="432"/>
        <w:jc w:val="both"/>
        <w:rPr>
          <w:sz w:val="20"/>
          <w:szCs w:val="20"/>
        </w:rPr>
      </w:pPr>
      <w:r w:rsidRPr="00D34982">
        <w:rPr>
          <w:sz w:val="20"/>
          <w:szCs w:val="20"/>
        </w:rPr>
        <w:t xml:space="preserve">Опыт работы в обслуживании тепловых сетей, подтверждается выпиской ЕГРЮЛ с ОКВЭД 35.30.5 обеспечение работоспособности тепловых сетей: </w:t>
      </w:r>
    </w:p>
    <w:p w:rsidR="006D7FBF" w:rsidRPr="00D34982" w:rsidRDefault="006D7FBF" w:rsidP="006D7FBF">
      <w:pPr>
        <w:pStyle w:val="ad"/>
        <w:numPr>
          <w:ilvl w:val="0"/>
          <w:numId w:val="6"/>
        </w:numPr>
        <w:ind w:left="284" w:hanging="310"/>
        <w:jc w:val="both"/>
        <w:rPr>
          <w:sz w:val="20"/>
          <w:szCs w:val="20"/>
        </w:rPr>
      </w:pPr>
      <w:r w:rsidRPr="00D34982">
        <w:rPr>
          <w:sz w:val="20"/>
          <w:szCs w:val="20"/>
        </w:rPr>
        <w:t>Менее года - 0%;</w:t>
      </w:r>
    </w:p>
    <w:p w:rsidR="006D7FBF" w:rsidRPr="00D34982" w:rsidRDefault="006D7FBF" w:rsidP="006D7FBF">
      <w:pPr>
        <w:pStyle w:val="ad"/>
        <w:numPr>
          <w:ilvl w:val="0"/>
          <w:numId w:val="6"/>
        </w:numPr>
        <w:ind w:left="284" w:hanging="310"/>
        <w:jc w:val="both"/>
        <w:rPr>
          <w:sz w:val="20"/>
          <w:szCs w:val="20"/>
        </w:rPr>
      </w:pPr>
      <w:r w:rsidRPr="00D34982">
        <w:rPr>
          <w:sz w:val="20"/>
          <w:szCs w:val="20"/>
        </w:rPr>
        <w:t>Свыше 1 до 5 лет включительно - 5%;</w:t>
      </w:r>
    </w:p>
    <w:p w:rsidR="006D7FBF" w:rsidRPr="00D34982" w:rsidRDefault="006D7FBF" w:rsidP="006D7FBF">
      <w:pPr>
        <w:pStyle w:val="ad"/>
        <w:numPr>
          <w:ilvl w:val="0"/>
          <w:numId w:val="6"/>
        </w:numPr>
        <w:ind w:left="284" w:hanging="310"/>
        <w:jc w:val="both"/>
        <w:rPr>
          <w:sz w:val="20"/>
          <w:szCs w:val="20"/>
        </w:rPr>
      </w:pPr>
      <w:r w:rsidRPr="00D34982">
        <w:rPr>
          <w:sz w:val="20"/>
          <w:szCs w:val="20"/>
        </w:rPr>
        <w:t xml:space="preserve">Свыше 5 до 10 лет включительно - 10%; </w:t>
      </w:r>
    </w:p>
    <w:p w:rsidR="006D7FBF" w:rsidRPr="00D34982" w:rsidRDefault="006D7FBF" w:rsidP="006D7FBF">
      <w:pPr>
        <w:pStyle w:val="ad"/>
        <w:numPr>
          <w:ilvl w:val="0"/>
          <w:numId w:val="6"/>
        </w:numPr>
        <w:ind w:left="284" w:hanging="310"/>
        <w:jc w:val="both"/>
        <w:rPr>
          <w:sz w:val="20"/>
          <w:szCs w:val="20"/>
        </w:rPr>
      </w:pPr>
      <w:r w:rsidRPr="00D34982">
        <w:rPr>
          <w:sz w:val="20"/>
          <w:szCs w:val="20"/>
        </w:rPr>
        <w:t>Более 10 лет – 15%.</w:t>
      </w:r>
    </w:p>
    <w:p w:rsidR="006D7FBF" w:rsidRPr="00D34982" w:rsidRDefault="006D7FBF" w:rsidP="006D7FBF">
      <w:pPr>
        <w:pStyle w:val="ad"/>
        <w:numPr>
          <w:ilvl w:val="3"/>
          <w:numId w:val="3"/>
        </w:numPr>
        <w:ind w:left="0" w:firstLine="486"/>
        <w:jc w:val="both"/>
        <w:rPr>
          <w:sz w:val="20"/>
          <w:szCs w:val="20"/>
        </w:rPr>
      </w:pPr>
      <w:r w:rsidRPr="00D34982">
        <w:rPr>
          <w:sz w:val="20"/>
          <w:szCs w:val="20"/>
        </w:rPr>
        <w:t>Количество объектов подряда на оказание услуг по обслуживанию тепловых сетей, подтверждается предоставлением копий договоров подряда с перечнем и протяженностью обслуживаемых сетей:</w:t>
      </w:r>
    </w:p>
    <w:p w:rsidR="006D7FBF" w:rsidRPr="00D34982" w:rsidRDefault="006D7FBF" w:rsidP="006D7FBF">
      <w:pPr>
        <w:pStyle w:val="ad"/>
        <w:numPr>
          <w:ilvl w:val="0"/>
          <w:numId w:val="7"/>
        </w:numPr>
        <w:ind w:left="284" w:hanging="284"/>
        <w:jc w:val="both"/>
        <w:rPr>
          <w:sz w:val="20"/>
          <w:szCs w:val="20"/>
        </w:rPr>
      </w:pPr>
      <w:r w:rsidRPr="00D34982">
        <w:rPr>
          <w:sz w:val="20"/>
          <w:szCs w:val="20"/>
        </w:rPr>
        <w:t>Отсутствуют договоры подряда – 0%;</w:t>
      </w:r>
    </w:p>
    <w:p w:rsidR="006D7FBF" w:rsidRPr="00D34982" w:rsidRDefault="006D7FBF" w:rsidP="006D7FBF">
      <w:pPr>
        <w:pStyle w:val="ad"/>
        <w:numPr>
          <w:ilvl w:val="0"/>
          <w:numId w:val="7"/>
        </w:numPr>
        <w:ind w:left="284" w:hanging="284"/>
        <w:jc w:val="both"/>
        <w:rPr>
          <w:sz w:val="20"/>
          <w:szCs w:val="20"/>
        </w:rPr>
      </w:pPr>
      <w:r w:rsidRPr="00D34982">
        <w:rPr>
          <w:sz w:val="20"/>
          <w:szCs w:val="20"/>
        </w:rPr>
        <w:t xml:space="preserve">Свыше 1 до 5 </w:t>
      </w:r>
      <w:proofErr w:type="spellStart"/>
      <w:r w:rsidRPr="00D34982">
        <w:rPr>
          <w:sz w:val="20"/>
          <w:szCs w:val="20"/>
        </w:rPr>
        <w:t>п.км</w:t>
      </w:r>
      <w:proofErr w:type="spellEnd"/>
      <w:r w:rsidRPr="00D34982">
        <w:rPr>
          <w:sz w:val="20"/>
          <w:szCs w:val="20"/>
        </w:rPr>
        <w:t>. включительно – 5%;</w:t>
      </w:r>
    </w:p>
    <w:p w:rsidR="006D7FBF" w:rsidRPr="00D34982" w:rsidRDefault="006D7FBF" w:rsidP="006D7FBF">
      <w:pPr>
        <w:pStyle w:val="ad"/>
        <w:numPr>
          <w:ilvl w:val="0"/>
          <w:numId w:val="7"/>
        </w:numPr>
        <w:ind w:left="284" w:hanging="284"/>
        <w:jc w:val="both"/>
        <w:rPr>
          <w:sz w:val="20"/>
          <w:szCs w:val="20"/>
        </w:rPr>
      </w:pPr>
      <w:r w:rsidRPr="00D34982">
        <w:rPr>
          <w:sz w:val="20"/>
          <w:szCs w:val="20"/>
        </w:rPr>
        <w:t xml:space="preserve">Свыше 5 до 10 </w:t>
      </w:r>
      <w:proofErr w:type="spellStart"/>
      <w:r w:rsidRPr="00D34982">
        <w:rPr>
          <w:sz w:val="20"/>
          <w:szCs w:val="20"/>
        </w:rPr>
        <w:t>п.км</w:t>
      </w:r>
      <w:proofErr w:type="spellEnd"/>
      <w:r w:rsidRPr="00D34982">
        <w:rPr>
          <w:sz w:val="20"/>
          <w:szCs w:val="20"/>
        </w:rPr>
        <w:t>. включительно – 10%;</w:t>
      </w:r>
    </w:p>
    <w:p w:rsidR="006D7FBF" w:rsidRPr="00D34982" w:rsidRDefault="006D7FBF" w:rsidP="006D7FBF">
      <w:pPr>
        <w:pStyle w:val="ad"/>
        <w:numPr>
          <w:ilvl w:val="0"/>
          <w:numId w:val="7"/>
        </w:numPr>
        <w:ind w:left="284" w:hanging="284"/>
        <w:jc w:val="both"/>
        <w:rPr>
          <w:sz w:val="20"/>
          <w:szCs w:val="20"/>
        </w:rPr>
      </w:pPr>
      <w:r w:rsidRPr="00D34982">
        <w:rPr>
          <w:sz w:val="20"/>
          <w:szCs w:val="20"/>
        </w:rPr>
        <w:t xml:space="preserve">Свыше 10 до 15 </w:t>
      </w:r>
      <w:proofErr w:type="spellStart"/>
      <w:r w:rsidRPr="00D34982">
        <w:rPr>
          <w:sz w:val="20"/>
          <w:szCs w:val="20"/>
        </w:rPr>
        <w:t>п.км</w:t>
      </w:r>
      <w:proofErr w:type="spellEnd"/>
      <w:r w:rsidRPr="00D34982">
        <w:rPr>
          <w:sz w:val="20"/>
          <w:szCs w:val="20"/>
        </w:rPr>
        <w:t>. включительно – 20%;</w:t>
      </w:r>
    </w:p>
    <w:p w:rsidR="006D7FBF" w:rsidRPr="00D34982" w:rsidRDefault="006D7FBF" w:rsidP="006D7FBF">
      <w:pPr>
        <w:pStyle w:val="ad"/>
        <w:numPr>
          <w:ilvl w:val="0"/>
          <w:numId w:val="7"/>
        </w:numPr>
        <w:ind w:left="284" w:hanging="284"/>
        <w:jc w:val="both"/>
        <w:rPr>
          <w:sz w:val="20"/>
          <w:szCs w:val="20"/>
        </w:rPr>
      </w:pPr>
      <w:r w:rsidRPr="00D34982">
        <w:rPr>
          <w:sz w:val="20"/>
          <w:szCs w:val="20"/>
        </w:rPr>
        <w:t xml:space="preserve">Более 15 </w:t>
      </w:r>
      <w:proofErr w:type="spellStart"/>
      <w:r w:rsidRPr="00D34982">
        <w:rPr>
          <w:sz w:val="20"/>
          <w:szCs w:val="20"/>
        </w:rPr>
        <w:t>п.км</w:t>
      </w:r>
      <w:proofErr w:type="spellEnd"/>
      <w:r w:rsidRPr="00D34982">
        <w:rPr>
          <w:sz w:val="20"/>
          <w:szCs w:val="20"/>
        </w:rPr>
        <w:t xml:space="preserve">. - 30%. </w:t>
      </w:r>
    </w:p>
    <w:p w:rsidR="006D7FBF" w:rsidRPr="00D34982" w:rsidRDefault="006D7FBF" w:rsidP="006D7FBF">
      <w:pPr>
        <w:pStyle w:val="ad"/>
        <w:numPr>
          <w:ilvl w:val="3"/>
          <w:numId w:val="3"/>
        </w:numPr>
        <w:ind w:left="1134"/>
        <w:jc w:val="both"/>
        <w:rPr>
          <w:sz w:val="20"/>
          <w:szCs w:val="20"/>
        </w:rPr>
      </w:pPr>
      <w:r w:rsidRPr="00D34982">
        <w:rPr>
          <w:sz w:val="20"/>
          <w:szCs w:val="20"/>
        </w:rPr>
        <w:t>Наличие квалифицированного персонала:</w:t>
      </w:r>
    </w:p>
    <w:p w:rsidR="006D7FBF" w:rsidRPr="00D34982" w:rsidRDefault="006D7FBF" w:rsidP="006D7FBF">
      <w:pPr>
        <w:pStyle w:val="ad"/>
        <w:numPr>
          <w:ilvl w:val="0"/>
          <w:numId w:val="4"/>
        </w:numPr>
        <w:ind w:left="284" w:hanging="284"/>
        <w:jc w:val="both"/>
        <w:rPr>
          <w:sz w:val="20"/>
          <w:szCs w:val="20"/>
        </w:rPr>
      </w:pPr>
      <w:r w:rsidRPr="00D34982">
        <w:rPr>
          <w:sz w:val="20"/>
          <w:szCs w:val="20"/>
        </w:rPr>
        <w:t xml:space="preserve">Наличие квалифицированных специалистов (слесари по обслуживанию тепловых сетей 4 и 5 разряда, сварщики, мастера, слесарь по </w:t>
      </w:r>
      <w:proofErr w:type="spellStart"/>
      <w:r w:rsidRPr="00D34982">
        <w:rPr>
          <w:sz w:val="20"/>
          <w:szCs w:val="20"/>
        </w:rPr>
        <w:t>КИПиА</w:t>
      </w:r>
      <w:proofErr w:type="spellEnd"/>
      <w:r w:rsidRPr="00D34982">
        <w:rPr>
          <w:sz w:val="20"/>
          <w:szCs w:val="20"/>
        </w:rPr>
        <w:t xml:space="preserve">, инженер по </w:t>
      </w:r>
      <w:proofErr w:type="spellStart"/>
      <w:r w:rsidRPr="00D34982">
        <w:rPr>
          <w:sz w:val="20"/>
          <w:szCs w:val="20"/>
        </w:rPr>
        <w:t>КИПиА</w:t>
      </w:r>
      <w:proofErr w:type="spellEnd"/>
      <w:r w:rsidRPr="00D34982">
        <w:rPr>
          <w:sz w:val="20"/>
          <w:szCs w:val="20"/>
        </w:rPr>
        <w:t xml:space="preserve">), подтверждается предъявлением копии штатного расписания – 10%, в случае отсутствия – 0%. </w:t>
      </w:r>
    </w:p>
    <w:p w:rsidR="006D7FBF" w:rsidRPr="00D34982" w:rsidRDefault="006D7FBF" w:rsidP="006D7FBF">
      <w:pPr>
        <w:pStyle w:val="ad"/>
        <w:numPr>
          <w:ilvl w:val="3"/>
          <w:numId w:val="3"/>
        </w:numPr>
        <w:ind w:left="1134"/>
        <w:jc w:val="both"/>
        <w:rPr>
          <w:sz w:val="20"/>
          <w:szCs w:val="20"/>
        </w:rPr>
      </w:pPr>
      <w:r w:rsidRPr="00D34982">
        <w:rPr>
          <w:sz w:val="20"/>
          <w:szCs w:val="20"/>
        </w:rPr>
        <w:t>Наличие оборудования и инструментов для обслуживания тепловых сетей:</w:t>
      </w:r>
    </w:p>
    <w:p w:rsidR="006D7FBF" w:rsidRPr="00D34982" w:rsidRDefault="006D7FBF" w:rsidP="006D7FBF">
      <w:pPr>
        <w:pStyle w:val="ad"/>
        <w:numPr>
          <w:ilvl w:val="0"/>
          <w:numId w:val="5"/>
        </w:numPr>
        <w:tabs>
          <w:tab w:val="left" w:pos="426"/>
        </w:tabs>
        <w:ind w:left="0" w:firstLine="0"/>
        <w:jc w:val="both"/>
        <w:rPr>
          <w:sz w:val="20"/>
          <w:szCs w:val="20"/>
        </w:rPr>
      </w:pPr>
      <w:r w:rsidRPr="00D34982">
        <w:rPr>
          <w:sz w:val="20"/>
          <w:szCs w:val="20"/>
        </w:rPr>
        <w:t>Наличие оборудования и инструментов, для обслуживания тепловых сетей, подтверждается предоставлением списка оборудования и материалов необходимого для обслуживания числящимся за предприятием – 5%, в случае отсутствия – 0%;</w:t>
      </w:r>
    </w:p>
    <w:p w:rsidR="006D7FBF" w:rsidRPr="00D34982" w:rsidRDefault="006D7FBF" w:rsidP="006D7FBF">
      <w:pPr>
        <w:pStyle w:val="ad"/>
        <w:numPr>
          <w:ilvl w:val="0"/>
          <w:numId w:val="5"/>
        </w:numPr>
        <w:tabs>
          <w:tab w:val="left" w:pos="426"/>
        </w:tabs>
        <w:ind w:left="0" w:firstLine="0"/>
        <w:jc w:val="both"/>
        <w:rPr>
          <w:sz w:val="20"/>
          <w:szCs w:val="20"/>
        </w:rPr>
      </w:pPr>
      <w:r w:rsidRPr="00D34982">
        <w:rPr>
          <w:sz w:val="20"/>
          <w:szCs w:val="20"/>
        </w:rPr>
        <w:t>Наличие производственной базы в собственности в городе Уфа, подтверждается предоставлением свидетельства о собственности или выписки ЕГРН – 20%, в случае отсутствия – 0%;</w:t>
      </w:r>
    </w:p>
    <w:p w:rsidR="006D7FBF" w:rsidRPr="00D34982" w:rsidRDefault="006D7FBF" w:rsidP="006D7FBF">
      <w:pPr>
        <w:pStyle w:val="ad"/>
        <w:numPr>
          <w:ilvl w:val="0"/>
          <w:numId w:val="5"/>
        </w:numPr>
        <w:tabs>
          <w:tab w:val="left" w:pos="426"/>
        </w:tabs>
        <w:ind w:left="0" w:firstLine="0"/>
        <w:jc w:val="both"/>
        <w:rPr>
          <w:sz w:val="20"/>
          <w:szCs w:val="20"/>
        </w:rPr>
      </w:pPr>
      <w:r w:rsidRPr="00D34982">
        <w:rPr>
          <w:sz w:val="20"/>
          <w:szCs w:val="20"/>
        </w:rPr>
        <w:t>Наличие круглосуточной стационарной дежурной и аварийной оперативно-выездной бригады, подтверждается предоставлением штатного расписания – 15%, в случае отсутствия – 0%;</w:t>
      </w:r>
    </w:p>
    <w:p w:rsidR="006D7FBF" w:rsidRPr="00D34982" w:rsidRDefault="006D7FBF" w:rsidP="006D7FBF">
      <w:pPr>
        <w:pStyle w:val="ad"/>
        <w:numPr>
          <w:ilvl w:val="0"/>
          <w:numId w:val="5"/>
        </w:numPr>
        <w:tabs>
          <w:tab w:val="left" w:pos="426"/>
        </w:tabs>
        <w:ind w:left="0" w:firstLine="0"/>
        <w:jc w:val="both"/>
        <w:rPr>
          <w:sz w:val="20"/>
          <w:szCs w:val="20"/>
        </w:rPr>
      </w:pPr>
      <w:r w:rsidRPr="00D34982">
        <w:rPr>
          <w:sz w:val="20"/>
          <w:szCs w:val="20"/>
        </w:rPr>
        <w:t xml:space="preserve"> Наличие транспортных средств для перемещения по объектам, подтверждается предоставлением ПТС или договоров аренды транспорта – 5%, в случае отсутствия – 0%.</w:t>
      </w:r>
    </w:p>
    <w:p w:rsidR="006D7FBF" w:rsidRPr="00D34982" w:rsidRDefault="006D7FBF" w:rsidP="006D7FBF">
      <w:pPr>
        <w:pStyle w:val="ad"/>
        <w:numPr>
          <w:ilvl w:val="1"/>
          <w:numId w:val="3"/>
        </w:numPr>
        <w:ind w:hanging="366"/>
        <w:jc w:val="both"/>
        <w:rPr>
          <w:b/>
          <w:sz w:val="20"/>
          <w:szCs w:val="20"/>
        </w:rPr>
      </w:pPr>
      <w:r w:rsidRPr="00D34982">
        <w:rPr>
          <w:b/>
          <w:sz w:val="20"/>
          <w:szCs w:val="20"/>
        </w:rPr>
        <w:t xml:space="preserve"> Цена (общая значимость 40 баллов)</w:t>
      </w:r>
    </w:p>
    <w:p w:rsidR="006D7FBF" w:rsidRPr="00D34982" w:rsidRDefault="006D7FBF" w:rsidP="006D7FBF">
      <w:pPr>
        <w:pStyle w:val="ad"/>
        <w:ind w:left="284"/>
        <w:jc w:val="both"/>
        <w:rPr>
          <w:sz w:val="20"/>
          <w:szCs w:val="20"/>
        </w:rPr>
      </w:pPr>
      <w:r w:rsidRPr="00D34982">
        <w:rPr>
          <w:sz w:val="20"/>
          <w:szCs w:val="20"/>
        </w:rPr>
        <w:t>Стоимость лучшего предложения определяется по формуле:</w:t>
      </w:r>
    </w:p>
    <w:p w:rsidR="006D7FBF" w:rsidRPr="00D34982" w:rsidRDefault="006D7FBF" w:rsidP="006D7FBF">
      <w:pPr>
        <w:pStyle w:val="ad"/>
        <w:ind w:left="284"/>
        <w:jc w:val="both"/>
        <w:rPr>
          <w:sz w:val="20"/>
          <w:szCs w:val="20"/>
          <w:lang w:val="en-US"/>
        </w:rPr>
      </w:pPr>
      <w:r w:rsidRPr="00D34982">
        <w:rPr>
          <w:sz w:val="20"/>
          <w:szCs w:val="20"/>
        </w:rPr>
        <w:tab/>
        <w:t xml:space="preserve">    </w:t>
      </w:r>
      <w:r w:rsidRPr="00D34982">
        <w:rPr>
          <w:sz w:val="20"/>
          <w:szCs w:val="20"/>
          <w:lang w:val="en-US"/>
        </w:rPr>
        <w:t>A</w:t>
      </w:r>
      <w:r w:rsidRPr="00D34982">
        <w:rPr>
          <w:sz w:val="20"/>
          <w:szCs w:val="20"/>
          <w:vertAlign w:val="subscript"/>
          <w:lang w:val="en-US"/>
        </w:rPr>
        <w:t>max</w:t>
      </w:r>
      <w:r w:rsidRPr="00D34982">
        <w:rPr>
          <w:sz w:val="20"/>
          <w:szCs w:val="20"/>
          <w:lang w:val="en-US"/>
        </w:rPr>
        <w:t xml:space="preserve"> - A</w:t>
      </w:r>
      <w:r w:rsidRPr="00D34982">
        <w:rPr>
          <w:sz w:val="20"/>
          <w:szCs w:val="20"/>
          <w:vertAlign w:val="subscript"/>
          <w:lang w:val="en-US"/>
        </w:rPr>
        <w:t>i</w:t>
      </w:r>
    </w:p>
    <w:p w:rsidR="006D7FBF" w:rsidRPr="00D34982" w:rsidRDefault="006D7FBF" w:rsidP="006D7FBF">
      <w:pPr>
        <w:pStyle w:val="ad"/>
        <w:ind w:left="284"/>
        <w:jc w:val="both"/>
        <w:rPr>
          <w:sz w:val="20"/>
          <w:szCs w:val="20"/>
          <w:lang w:val="en-US"/>
        </w:rPr>
      </w:pPr>
      <w:r w:rsidRPr="00D34982">
        <w:rPr>
          <w:sz w:val="20"/>
          <w:szCs w:val="20"/>
          <w:lang w:val="en-US"/>
        </w:rPr>
        <w:t>Ra</w:t>
      </w:r>
      <w:r w:rsidRPr="00D34982">
        <w:rPr>
          <w:sz w:val="20"/>
          <w:szCs w:val="20"/>
          <w:vertAlign w:val="subscript"/>
          <w:lang w:val="en-US"/>
        </w:rPr>
        <w:t>i</w:t>
      </w:r>
      <w:r w:rsidRPr="00D34982">
        <w:rPr>
          <w:sz w:val="20"/>
          <w:szCs w:val="20"/>
          <w:lang w:val="en-US"/>
        </w:rPr>
        <w:t xml:space="preserve"> =  </w:t>
      </w:r>
      <w:r w:rsidRPr="00D34982">
        <w:rPr>
          <w:sz w:val="20"/>
          <w:szCs w:val="20"/>
          <w:u w:val="single"/>
          <w:lang w:val="en-US"/>
        </w:rPr>
        <w:t xml:space="preserve">              </w:t>
      </w:r>
      <w:r w:rsidRPr="00D34982">
        <w:rPr>
          <w:sz w:val="20"/>
          <w:szCs w:val="20"/>
          <w:lang w:val="en-US"/>
        </w:rPr>
        <w:t xml:space="preserve">  x 100</w:t>
      </w:r>
    </w:p>
    <w:p w:rsidR="006D7FBF" w:rsidRPr="00D34982" w:rsidRDefault="006D7FBF" w:rsidP="006D7FBF">
      <w:pPr>
        <w:pStyle w:val="ad"/>
        <w:ind w:left="284"/>
        <w:jc w:val="both"/>
        <w:rPr>
          <w:sz w:val="20"/>
          <w:szCs w:val="20"/>
          <w:vertAlign w:val="subscript"/>
          <w:lang w:val="en-US"/>
        </w:rPr>
      </w:pPr>
      <w:r w:rsidRPr="00D34982">
        <w:rPr>
          <w:sz w:val="20"/>
          <w:szCs w:val="20"/>
          <w:lang w:val="en-US"/>
        </w:rPr>
        <w:tab/>
        <w:t xml:space="preserve">       A</w:t>
      </w:r>
      <w:r w:rsidRPr="00D34982">
        <w:rPr>
          <w:sz w:val="20"/>
          <w:szCs w:val="20"/>
          <w:vertAlign w:val="subscript"/>
          <w:lang w:val="en-US"/>
        </w:rPr>
        <w:t>max</w:t>
      </w:r>
    </w:p>
    <w:p w:rsidR="006D7FBF" w:rsidRPr="00D34982" w:rsidRDefault="006D7FBF" w:rsidP="006D7FBF">
      <w:pPr>
        <w:pStyle w:val="ad"/>
        <w:ind w:left="284"/>
        <w:jc w:val="both"/>
        <w:rPr>
          <w:sz w:val="20"/>
          <w:szCs w:val="20"/>
          <w:lang w:val="en-US"/>
        </w:rPr>
      </w:pPr>
      <w:r w:rsidRPr="00D34982">
        <w:rPr>
          <w:sz w:val="20"/>
          <w:szCs w:val="20"/>
        </w:rPr>
        <w:t>где</w:t>
      </w:r>
      <w:r w:rsidRPr="00D34982">
        <w:rPr>
          <w:sz w:val="20"/>
          <w:szCs w:val="20"/>
          <w:lang w:val="en-US"/>
        </w:rPr>
        <w:t>:</w:t>
      </w:r>
    </w:p>
    <w:p w:rsidR="006D7FBF" w:rsidRPr="00D34982" w:rsidRDefault="006D7FBF" w:rsidP="006D7FBF">
      <w:pPr>
        <w:pStyle w:val="ad"/>
        <w:ind w:left="284"/>
        <w:jc w:val="both"/>
        <w:rPr>
          <w:sz w:val="20"/>
          <w:szCs w:val="20"/>
        </w:rPr>
      </w:pPr>
      <w:r w:rsidRPr="00D34982">
        <w:rPr>
          <w:sz w:val="20"/>
          <w:szCs w:val="20"/>
          <w:lang w:val="en-US"/>
        </w:rPr>
        <w:t>Ra</w:t>
      </w:r>
      <w:r w:rsidRPr="00D34982">
        <w:rPr>
          <w:sz w:val="20"/>
          <w:szCs w:val="20"/>
          <w:vertAlign w:val="subscript"/>
          <w:lang w:val="en-US"/>
        </w:rPr>
        <w:t>i</w:t>
      </w:r>
      <w:r w:rsidRPr="00D34982">
        <w:rPr>
          <w:sz w:val="20"/>
          <w:szCs w:val="20"/>
        </w:rPr>
        <w:t xml:space="preserve"> – рейтинг, присуждаемый оцениваемой заявке по указанному критерию;</w:t>
      </w:r>
    </w:p>
    <w:p w:rsidR="006D7FBF" w:rsidRPr="00D34982" w:rsidRDefault="006D7FBF" w:rsidP="006D7FBF">
      <w:pPr>
        <w:pStyle w:val="ad"/>
        <w:ind w:left="284"/>
        <w:jc w:val="both"/>
        <w:rPr>
          <w:sz w:val="20"/>
          <w:szCs w:val="20"/>
        </w:rPr>
      </w:pPr>
      <w:r w:rsidRPr="00D34982">
        <w:rPr>
          <w:sz w:val="20"/>
          <w:szCs w:val="20"/>
          <w:lang w:val="en-US"/>
        </w:rPr>
        <w:t>A</w:t>
      </w:r>
      <w:r w:rsidRPr="00D34982">
        <w:rPr>
          <w:sz w:val="20"/>
          <w:szCs w:val="20"/>
          <w:vertAlign w:val="subscript"/>
          <w:lang w:val="en-US"/>
        </w:rPr>
        <w:t>max</w:t>
      </w:r>
      <w:r w:rsidRPr="00D34982">
        <w:rPr>
          <w:sz w:val="20"/>
          <w:szCs w:val="20"/>
        </w:rPr>
        <w:t xml:space="preserve"> – начальная (максимальная) цена договора, установленная в закупочной документации;</w:t>
      </w:r>
    </w:p>
    <w:p w:rsidR="006D7FBF" w:rsidRPr="00D34982" w:rsidRDefault="006D7FBF" w:rsidP="006D7FBF">
      <w:pPr>
        <w:pStyle w:val="ad"/>
        <w:ind w:left="284"/>
        <w:jc w:val="both"/>
        <w:rPr>
          <w:sz w:val="20"/>
          <w:szCs w:val="20"/>
        </w:rPr>
      </w:pPr>
      <w:r w:rsidRPr="00D34982">
        <w:rPr>
          <w:sz w:val="20"/>
          <w:szCs w:val="20"/>
          <w:lang w:val="en-US"/>
        </w:rPr>
        <w:t>A</w:t>
      </w:r>
      <w:r w:rsidRPr="00D34982">
        <w:rPr>
          <w:sz w:val="20"/>
          <w:szCs w:val="20"/>
          <w:vertAlign w:val="subscript"/>
          <w:lang w:val="en-US"/>
        </w:rPr>
        <w:t>i</w:t>
      </w:r>
      <w:r w:rsidRPr="00D34982">
        <w:rPr>
          <w:sz w:val="20"/>
          <w:szCs w:val="20"/>
        </w:rPr>
        <w:t xml:space="preserve"> – предложения оцениваемого участника открытого запроса предложений по цене договора (по сумме цен за единицу товара, работы, услуги).</w:t>
      </w:r>
    </w:p>
    <w:p w:rsidR="006D7FBF" w:rsidRPr="00D34982" w:rsidRDefault="006D7FBF" w:rsidP="006D7FBF">
      <w:pPr>
        <w:jc w:val="both"/>
        <w:rPr>
          <w:sz w:val="20"/>
          <w:szCs w:val="20"/>
        </w:rPr>
      </w:pPr>
    </w:p>
    <w:p w:rsidR="006D7FBF" w:rsidRPr="00D34982" w:rsidRDefault="006D7FBF" w:rsidP="006D7FBF">
      <w:pPr>
        <w:numPr>
          <w:ilvl w:val="0"/>
          <w:numId w:val="3"/>
        </w:numPr>
        <w:tabs>
          <w:tab w:val="num" w:pos="0"/>
          <w:tab w:val="left" w:pos="567"/>
        </w:tabs>
        <w:autoSpaceDE w:val="0"/>
        <w:autoSpaceDN w:val="0"/>
        <w:adjustRightInd w:val="0"/>
        <w:ind w:left="0" w:firstLine="0"/>
        <w:jc w:val="both"/>
        <w:rPr>
          <w:sz w:val="20"/>
          <w:szCs w:val="20"/>
        </w:rPr>
      </w:pPr>
      <w:r w:rsidRPr="00D34982">
        <w:rPr>
          <w:b/>
          <w:sz w:val="20"/>
          <w:szCs w:val="20"/>
        </w:rPr>
        <w:t>Виды оказываемых услуг:</w:t>
      </w:r>
    </w:p>
    <w:p w:rsidR="006D7FBF" w:rsidRPr="00D34982" w:rsidRDefault="006D7FBF" w:rsidP="006D7FBF">
      <w:pPr>
        <w:numPr>
          <w:ilvl w:val="1"/>
          <w:numId w:val="3"/>
        </w:numPr>
        <w:tabs>
          <w:tab w:val="num" w:pos="576"/>
        </w:tabs>
        <w:autoSpaceDE w:val="0"/>
        <w:autoSpaceDN w:val="0"/>
        <w:adjustRightInd w:val="0"/>
        <w:jc w:val="both"/>
        <w:rPr>
          <w:b/>
          <w:sz w:val="20"/>
          <w:szCs w:val="20"/>
        </w:rPr>
      </w:pPr>
      <w:r w:rsidRPr="00D34982">
        <w:rPr>
          <w:b/>
          <w:sz w:val="20"/>
          <w:szCs w:val="20"/>
        </w:rPr>
        <w:t>По эксплуатации, техническому обслуживанию тепловых сетей в зоне «Уфа»: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101"/>
        <w:gridCol w:w="5609"/>
        <w:gridCol w:w="1814"/>
      </w:tblGrid>
      <w:tr w:rsidR="006D7FBF" w:rsidRPr="00D34982" w:rsidTr="00B6293D">
        <w:tc>
          <w:tcPr>
            <w:tcW w:w="675"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 п/п</w:t>
            </w:r>
          </w:p>
        </w:tc>
        <w:tc>
          <w:tcPr>
            <w:tcW w:w="2105"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Вид работ</w:t>
            </w:r>
          </w:p>
        </w:tc>
        <w:tc>
          <w:tcPr>
            <w:tcW w:w="5692"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Наименование работ</w:t>
            </w:r>
          </w:p>
        </w:tc>
        <w:tc>
          <w:tcPr>
            <w:tcW w:w="1821"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Примечание</w:t>
            </w:r>
          </w:p>
        </w:tc>
      </w:tr>
      <w:tr w:rsidR="006D7FBF" w:rsidRPr="00D34982" w:rsidTr="00B6293D">
        <w:tc>
          <w:tcPr>
            <w:tcW w:w="675"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1</w:t>
            </w:r>
          </w:p>
        </w:tc>
        <w:tc>
          <w:tcPr>
            <w:tcW w:w="2105"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Текущая эксплуатация тепловых сетей</w:t>
            </w:r>
          </w:p>
        </w:tc>
        <w:tc>
          <w:tcPr>
            <w:tcW w:w="5692"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Проведение обходов и осмотров тепловых сетей 1 раз в 2 недели по графику.</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Поддержание в исправном состоянии оборудование, строительные и другие конструкции тепловых сетей.</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xml:space="preserve">Наблюдение за работой компенсаторов, опор, арматуры, дренажей, воздушников, контрольно-измерительных приборов и других элементов оборудования, своевременно устраняя выявленные дефекты и </w:t>
            </w:r>
            <w:proofErr w:type="spellStart"/>
            <w:r w:rsidRPr="00D34982">
              <w:rPr>
                <w:rFonts w:eastAsia="Calibri"/>
                <w:sz w:val="20"/>
                <w:szCs w:val="20"/>
              </w:rPr>
              <w:t>неплотности</w:t>
            </w:r>
            <w:proofErr w:type="spellEnd"/>
            <w:r w:rsidRPr="00D34982">
              <w:rPr>
                <w:rFonts w:eastAsia="Calibri"/>
                <w:sz w:val="20"/>
                <w:szCs w:val="20"/>
              </w:rPr>
              <w:t>.</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xml:space="preserve">Подтяжка и </w:t>
            </w:r>
            <w:proofErr w:type="spellStart"/>
            <w:r w:rsidRPr="00D34982">
              <w:rPr>
                <w:rFonts w:eastAsia="Calibri"/>
                <w:sz w:val="20"/>
                <w:szCs w:val="20"/>
              </w:rPr>
              <w:t>добивка</w:t>
            </w:r>
            <w:proofErr w:type="spellEnd"/>
            <w:r w:rsidRPr="00D34982">
              <w:rPr>
                <w:rFonts w:eastAsia="Calibri"/>
                <w:sz w:val="20"/>
                <w:szCs w:val="20"/>
              </w:rPr>
              <w:t xml:space="preserve"> сальников компенсаторов, а также сальниковых уплотнений штоков задвижек и вентилей с периодической смазкой штоков запорной арматуры и стаканов сальниковых компенсаторов.</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Выявление и восстановление разрушенной тепловой изоляции и антикоррозионного покрытия.</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Удаление скапливающейся в каналах и камерах воды и предотвращение попадания туда грунтовых и верховых вод.</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Отключение неработающих участков сети.</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xml:space="preserve">Своевременное удаление воздуха из теплопроводов </w:t>
            </w:r>
            <w:proofErr w:type="gramStart"/>
            <w:r w:rsidRPr="00D34982">
              <w:rPr>
                <w:rFonts w:eastAsia="Calibri"/>
                <w:sz w:val="20"/>
                <w:szCs w:val="20"/>
              </w:rPr>
              <w:t>через воздушники</w:t>
            </w:r>
            <w:proofErr w:type="gramEnd"/>
            <w:r w:rsidRPr="00D34982">
              <w:rPr>
                <w:rFonts w:eastAsia="Calibri"/>
                <w:sz w:val="20"/>
                <w:szCs w:val="20"/>
              </w:rPr>
              <w:t>.</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Поддержание чистоты в камерах и проходных каналах, не допущение пребывания в них посторонних лиц.</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Осмотр и прочистка попутных дренажей.</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Принятие мер к предупреждению, локализации и ликвидации аварий и инцидентов в работе тепловой сети.</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Осуществление контроля за коррозией.</w:t>
            </w:r>
          </w:p>
        </w:tc>
        <w:tc>
          <w:tcPr>
            <w:tcW w:w="1821" w:type="dxa"/>
            <w:shd w:val="clear" w:color="auto" w:fill="auto"/>
          </w:tcPr>
          <w:p w:rsidR="006D7FBF" w:rsidRPr="00D34982" w:rsidRDefault="006D7FBF" w:rsidP="00B6293D">
            <w:pPr>
              <w:autoSpaceDE w:val="0"/>
              <w:autoSpaceDN w:val="0"/>
              <w:adjustRightInd w:val="0"/>
              <w:rPr>
                <w:rFonts w:eastAsia="Calibri"/>
                <w:sz w:val="20"/>
                <w:szCs w:val="20"/>
              </w:rPr>
            </w:pPr>
          </w:p>
        </w:tc>
      </w:tr>
      <w:tr w:rsidR="006D7FBF" w:rsidRPr="00D34982" w:rsidTr="00B6293D">
        <w:tc>
          <w:tcPr>
            <w:tcW w:w="675"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2</w:t>
            </w:r>
          </w:p>
        </w:tc>
        <w:tc>
          <w:tcPr>
            <w:tcW w:w="2105"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Составление планов и реализация ремонтов тепловых сетей</w:t>
            </w:r>
          </w:p>
        </w:tc>
        <w:tc>
          <w:tcPr>
            <w:tcW w:w="5692"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Составление планов текущего ремонта в которые включаются выявленные дефекты при обходе и осмотре тепловых сетей.</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Реализация выполнения планов текущего ремонта и планово-предупредительных работ в рамках договора оказания услуг по техническому обслуживанию.</w:t>
            </w:r>
          </w:p>
          <w:p w:rsidR="006D7FBF" w:rsidRPr="00D34982" w:rsidRDefault="006D7FBF" w:rsidP="00B6293D">
            <w:pPr>
              <w:autoSpaceDE w:val="0"/>
              <w:autoSpaceDN w:val="0"/>
              <w:adjustRightInd w:val="0"/>
              <w:rPr>
                <w:sz w:val="20"/>
                <w:szCs w:val="20"/>
              </w:rPr>
            </w:pPr>
            <w:r w:rsidRPr="00D34982">
              <w:rPr>
                <w:rFonts w:eastAsia="Calibri"/>
                <w:sz w:val="20"/>
                <w:szCs w:val="20"/>
              </w:rPr>
              <w:t xml:space="preserve">Составление планов капитального ремонта </w:t>
            </w:r>
            <w:r w:rsidRPr="00D34982">
              <w:rPr>
                <w:sz w:val="20"/>
                <w:szCs w:val="20"/>
              </w:rPr>
              <w:t>и направление на рассмотрение Заказчику</w:t>
            </w:r>
            <w:r w:rsidRPr="00D34982">
              <w:rPr>
                <w:sz w:val="20"/>
                <w:szCs w:val="20"/>
                <w:lang w:eastAsia="zh-CN"/>
              </w:rPr>
              <w:t xml:space="preserve"> в срок 15 августа текущего года,</w:t>
            </w:r>
            <w:r w:rsidRPr="00D34982">
              <w:rPr>
                <w:sz w:val="20"/>
                <w:szCs w:val="20"/>
              </w:rPr>
              <w:t xml:space="preserve"> с предоставлением обосновывающих материалов.</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Формирование и направление Заказчику технических заданий на выполнение капитального ремонта тепловых сетей в течение 2-х недель с момента формирования планов ремонта.</w:t>
            </w:r>
          </w:p>
        </w:tc>
        <w:tc>
          <w:tcPr>
            <w:tcW w:w="1821" w:type="dxa"/>
            <w:shd w:val="clear" w:color="auto" w:fill="auto"/>
          </w:tcPr>
          <w:p w:rsidR="006D7FBF" w:rsidRPr="00D34982" w:rsidRDefault="006D7FBF" w:rsidP="00B6293D">
            <w:pPr>
              <w:autoSpaceDE w:val="0"/>
              <w:autoSpaceDN w:val="0"/>
              <w:adjustRightInd w:val="0"/>
              <w:rPr>
                <w:rFonts w:eastAsia="Calibri"/>
                <w:sz w:val="20"/>
                <w:szCs w:val="20"/>
              </w:rPr>
            </w:pPr>
          </w:p>
        </w:tc>
      </w:tr>
      <w:tr w:rsidR="006D7FBF" w:rsidRPr="00D34982" w:rsidTr="00B6293D">
        <w:tc>
          <w:tcPr>
            <w:tcW w:w="675"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3</w:t>
            </w:r>
          </w:p>
        </w:tc>
        <w:tc>
          <w:tcPr>
            <w:tcW w:w="2105"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Присоединение новых потребителей к тепловым сетям</w:t>
            </w:r>
          </w:p>
        </w:tc>
        <w:tc>
          <w:tcPr>
            <w:tcW w:w="5692"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Выполнение подключения объектов капитального строительства к тепловым сетям при наличии резерва пропускной способности тепловой сети в соответствии с Правилами подключения (технологического присоединения) к системам теплоснабжения, утвержденными постановлением Правительства РФ №2115 от 30.11.2021 г.</w:t>
            </w:r>
          </w:p>
        </w:tc>
        <w:tc>
          <w:tcPr>
            <w:tcW w:w="1821"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Только при согласовании Заказчика</w:t>
            </w:r>
          </w:p>
        </w:tc>
      </w:tr>
      <w:tr w:rsidR="006D7FBF" w:rsidRPr="00D34982" w:rsidTr="00B6293D">
        <w:tc>
          <w:tcPr>
            <w:tcW w:w="675"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4</w:t>
            </w:r>
          </w:p>
        </w:tc>
        <w:tc>
          <w:tcPr>
            <w:tcW w:w="2105"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Обеспечение беспрепятственного доступа к тепловым сетям</w:t>
            </w:r>
          </w:p>
        </w:tc>
        <w:tc>
          <w:tcPr>
            <w:tcW w:w="5692"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Поддержание в надлежащем состоянии путей подхода к объектам сети, а также дорожные покрытия и планировка поверхностей над подземными сооружениями, обеспечение исправности ограждающих конструкций, препятствующих доступу посторонних лиц к оборудованию и к запорно-регулирующей арматуре.</w:t>
            </w:r>
          </w:p>
        </w:tc>
        <w:tc>
          <w:tcPr>
            <w:tcW w:w="1821" w:type="dxa"/>
            <w:shd w:val="clear" w:color="auto" w:fill="auto"/>
          </w:tcPr>
          <w:p w:rsidR="006D7FBF" w:rsidRPr="00D34982" w:rsidRDefault="006D7FBF" w:rsidP="00B6293D">
            <w:pPr>
              <w:autoSpaceDE w:val="0"/>
              <w:autoSpaceDN w:val="0"/>
              <w:adjustRightInd w:val="0"/>
              <w:rPr>
                <w:rFonts w:eastAsia="Calibri"/>
                <w:sz w:val="20"/>
                <w:szCs w:val="20"/>
              </w:rPr>
            </w:pPr>
          </w:p>
        </w:tc>
      </w:tr>
      <w:tr w:rsidR="006D7FBF" w:rsidRPr="00D34982" w:rsidTr="00B6293D">
        <w:tc>
          <w:tcPr>
            <w:tcW w:w="675"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5</w:t>
            </w:r>
          </w:p>
        </w:tc>
        <w:tc>
          <w:tcPr>
            <w:tcW w:w="2105"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Ведение технической документации</w:t>
            </w:r>
          </w:p>
        </w:tc>
        <w:tc>
          <w:tcPr>
            <w:tcW w:w="5692"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Составление и хранение:</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плана тепловой сети (масштабного);</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паспорта тепловой сети;</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оперативной и эксплуатационной (расчетной) схемы;</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перечня газоопасных камер и проходных каналов;</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инструкций по техническому обслуживанию тепловых сетей;</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инструкции по ликвидации технологических нарушений тепловых сетей»;</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дефектных ведомостей;</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ремонтных журналов;</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акты результатов испытаний теплосети и др.</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xml:space="preserve">На плане тепловой сети систематически отмечать места и результаты плановых </w:t>
            </w:r>
            <w:proofErr w:type="spellStart"/>
            <w:r w:rsidRPr="00D34982">
              <w:rPr>
                <w:rFonts w:eastAsia="Calibri"/>
                <w:sz w:val="20"/>
                <w:szCs w:val="20"/>
              </w:rPr>
              <w:t>шурфовок</w:t>
            </w:r>
            <w:proofErr w:type="spellEnd"/>
            <w:r w:rsidRPr="00D34982">
              <w:rPr>
                <w:rFonts w:eastAsia="Calibri"/>
                <w:sz w:val="20"/>
                <w:szCs w:val="20"/>
              </w:rPr>
              <w:t>, места аварийных повреждений, затоплений трассы и переложенные участки.</w:t>
            </w:r>
          </w:p>
        </w:tc>
        <w:tc>
          <w:tcPr>
            <w:tcW w:w="1821" w:type="dxa"/>
            <w:shd w:val="clear" w:color="auto" w:fill="auto"/>
          </w:tcPr>
          <w:p w:rsidR="006D7FBF" w:rsidRPr="00D34982" w:rsidRDefault="006D7FBF" w:rsidP="00B6293D">
            <w:pPr>
              <w:autoSpaceDE w:val="0"/>
              <w:autoSpaceDN w:val="0"/>
              <w:adjustRightInd w:val="0"/>
              <w:rPr>
                <w:rFonts w:eastAsia="Calibri"/>
                <w:sz w:val="20"/>
                <w:szCs w:val="20"/>
              </w:rPr>
            </w:pPr>
          </w:p>
        </w:tc>
      </w:tr>
      <w:tr w:rsidR="006D7FBF" w:rsidRPr="00D34982" w:rsidTr="00B6293D">
        <w:tc>
          <w:tcPr>
            <w:tcW w:w="675"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6</w:t>
            </w:r>
          </w:p>
        </w:tc>
        <w:tc>
          <w:tcPr>
            <w:tcW w:w="2105"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Выявление и устранение дефектов</w:t>
            </w:r>
          </w:p>
        </w:tc>
        <w:tc>
          <w:tcPr>
            <w:tcW w:w="5692"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Проведение испытаний тепловых сетей на прочность и плотность ежегодно.</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Проведение испытаний тепловых сетей на максимальную температуру теплоносителя, на определение тепловых и гидравлических потерь 1 раз в 5 лет.</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Выполнение коррозионных измерений для определения опасного действия блуждающих токов на стальные трубопроводы.</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Восстановление тепловых сетей в случае их повреждений при проведении испытаний.</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 xml:space="preserve">Проведение </w:t>
            </w:r>
            <w:proofErr w:type="spellStart"/>
            <w:r w:rsidRPr="00D34982">
              <w:rPr>
                <w:rFonts w:eastAsia="Calibri"/>
                <w:sz w:val="20"/>
                <w:szCs w:val="20"/>
              </w:rPr>
              <w:t>шурфовок</w:t>
            </w:r>
            <w:proofErr w:type="spellEnd"/>
            <w:r w:rsidRPr="00D34982">
              <w:rPr>
                <w:rFonts w:eastAsia="Calibri"/>
                <w:sz w:val="20"/>
                <w:szCs w:val="20"/>
              </w:rPr>
              <w:t xml:space="preserve"> тепловых сетей ежегодно, при этом на 1 км трассы предусматривается не менее одного шурфа. Восстановление нарушенного благоустройства при выполнении работ.</w:t>
            </w:r>
          </w:p>
        </w:tc>
        <w:tc>
          <w:tcPr>
            <w:tcW w:w="1821"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Результаты испытаний оформляются в установленном порядке и направляются Заказчику</w:t>
            </w:r>
          </w:p>
        </w:tc>
      </w:tr>
      <w:tr w:rsidR="006D7FBF" w:rsidRPr="00D34982" w:rsidTr="00B6293D">
        <w:tc>
          <w:tcPr>
            <w:tcW w:w="675"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7</w:t>
            </w:r>
          </w:p>
        </w:tc>
        <w:tc>
          <w:tcPr>
            <w:tcW w:w="2105"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Ликвидация технологических нарушений (повреждений) в тепловых сетях</w:t>
            </w:r>
          </w:p>
        </w:tc>
        <w:tc>
          <w:tcPr>
            <w:tcW w:w="5692"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При возникновении технологического нарушения (повреждения) тепловой сети и связанного с ней, обеспечение быстрого обнаружения поврежденного участка, ограничение его распространения (локализация), срочного ремонта или замены вышедших из строя трубопроводов и оборудования.</w:t>
            </w:r>
          </w:p>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Обеспечение необходимого аварийного запаса арматуры и материалов.</w:t>
            </w:r>
          </w:p>
          <w:p w:rsidR="006D7FBF" w:rsidRPr="00D34982" w:rsidRDefault="006D7FBF" w:rsidP="00B6293D">
            <w:pPr>
              <w:autoSpaceDE w:val="0"/>
              <w:autoSpaceDN w:val="0"/>
              <w:adjustRightInd w:val="0"/>
              <w:rPr>
                <w:rFonts w:eastAsia="Calibri"/>
                <w:sz w:val="20"/>
                <w:szCs w:val="20"/>
              </w:rPr>
            </w:pPr>
            <w:r w:rsidRPr="00D34982">
              <w:rPr>
                <w:sz w:val="20"/>
                <w:szCs w:val="20"/>
                <w:lang w:eastAsia="zh-CN"/>
              </w:rPr>
              <w:t>Выполнение в установленный срок предписаний надзорных и контролирующих органов о принятии мер по ликвидации ситуаций, возникших в результате деятельности по техническому обслуживанию тепловых сетей и ставящих под угрозу сохранность теплосети, экологическую и санитарную обстановку и прилегающей территории.</w:t>
            </w:r>
          </w:p>
        </w:tc>
        <w:tc>
          <w:tcPr>
            <w:tcW w:w="1821" w:type="dxa"/>
            <w:shd w:val="clear" w:color="auto" w:fill="auto"/>
          </w:tcPr>
          <w:p w:rsidR="006D7FBF" w:rsidRPr="00D34982" w:rsidRDefault="006D7FBF" w:rsidP="00B6293D">
            <w:pPr>
              <w:autoSpaceDE w:val="0"/>
              <w:autoSpaceDN w:val="0"/>
              <w:adjustRightInd w:val="0"/>
              <w:rPr>
                <w:rFonts w:eastAsia="Calibri"/>
                <w:sz w:val="20"/>
                <w:szCs w:val="20"/>
              </w:rPr>
            </w:pPr>
          </w:p>
        </w:tc>
      </w:tr>
      <w:tr w:rsidR="006D7FBF" w:rsidRPr="00D34982" w:rsidTr="00B6293D">
        <w:tc>
          <w:tcPr>
            <w:tcW w:w="675" w:type="dxa"/>
            <w:shd w:val="clear" w:color="auto" w:fill="auto"/>
          </w:tcPr>
          <w:p w:rsidR="006D7FBF" w:rsidRPr="00D34982" w:rsidRDefault="006D7FBF" w:rsidP="00B6293D">
            <w:pPr>
              <w:autoSpaceDE w:val="0"/>
              <w:autoSpaceDN w:val="0"/>
              <w:adjustRightInd w:val="0"/>
              <w:jc w:val="center"/>
              <w:rPr>
                <w:rFonts w:eastAsia="Calibri"/>
                <w:sz w:val="20"/>
                <w:szCs w:val="20"/>
              </w:rPr>
            </w:pPr>
            <w:r w:rsidRPr="00D34982">
              <w:rPr>
                <w:rFonts w:eastAsia="Calibri"/>
                <w:sz w:val="20"/>
                <w:szCs w:val="20"/>
              </w:rPr>
              <w:t>8</w:t>
            </w:r>
          </w:p>
        </w:tc>
        <w:tc>
          <w:tcPr>
            <w:tcW w:w="2105"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Пуск и останов тепловых сетей</w:t>
            </w:r>
          </w:p>
        </w:tc>
        <w:tc>
          <w:tcPr>
            <w:tcW w:w="5692" w:type="dxa"/>
            <w:shd w:val="clear" w:color="auto" w:fill="auto"/>
          </w:tcPr>
          <w:p w:rsidR="006D7FBF" w:rsidRPr="00D34982" w:rsidRDefault="006D7FBF" w:rsidP="00B6293D">
            <w:pPr>
              <w:autoSpaceDE w:val="0"/>
              <w:autoSpaceDN w:val="0"/>
              <w:adjustRightInd w:val="0"/>
              <w:rPr>
                <w:rFonts w:eastAsia="Calibri"/>
                <w:sz w:val="20"/>
                <w:szCs w:val="20"/>
              </w:rPr>
            </w:pPr>
            <w:r w:rsidRPr="00D34982">
              <w:rPr>
                <w:rFonts w:eastAsia="Calibri"/>
                <w:sz w:val="20"/>
                <w:szCs w:val="20"/>
              </w:rPr>
              <w:t>Выполнение пусковых операций, регулировки и операций по останову тепловых сетей с последовательностью и скоростью, исключающими возможность деформаций и повреждений трубопроводов и оборудования тепловых сетей. Пуск и останов тепловой сети производится с разрешения начальника смены диспетчерской службы. Пуск и останов фиксируется в журнале распоряжений с указанием причин.</w:t>
            </w:r>
          </w:p>
        </w:tc>
        <w:tc>
          <w:tcPr>
            <w:tcW w:w="1821" w:type="dxa"/>
            <w:shd w:val="clear" w:color="auto" w:fill="auto"/>
          </w:tcPr>
          <w:p w:rsidR="006D7FBF" w:rsidRPr="00D34982" w:rsidRDefault="006D7FBF" w:rsidP="00B6293D">
            <w:pPr>
              <w:autoSpaceDE w:val="0"/>
              <w:autoSpaceDN w:val="0"/>
              <w:adjustRightInd w:val="0"/>
              <w:rPr>
                <w:rFonts w:eastAsia="Calibri"/>
                <w:sz w:val="20"/>
                <w:szCs w:val="20"/>
              </w:rPr>
            </w:pPr>
          </w:p>
        </w:tc>
      </w:tr>
    </w:tbl>
    <w:p w:rsidR="006D7FBF" w:rsidRPr="00D34982" w:rsidRDefault="006D7FBF" w:rsidP="006D7FBF">
      <w:pPr>
        <w:tabs>
          <w:tab w:val="left" w:pos="567"/>
        </w:tabs>
        <w:autoSpaceDE w:val="0"/>
        <w:autoSpaceDN w:val="0"/>
        <w:adjustRightInd w:val="0"/>
        <w:ind w:left="792"/>
        <w:jc w:val="both"/>
        <w:rPr>
          <w:sz w:val="20"/>
          <w:szCs w:val="20"/>
        </w:rPr>
      </w:pPr>
    </w:p>
    <w:p w:rsidR="006D7FBF" w:rsidRPr="00D34982" w:rsidRDefault="006D7FBF" w:rsidP="006D7FBF">
      <w:pPr>
        <w:pStyle w:val="ConsTitle"/>
        <w:widowControl/>
        <w:numPr>
          <w:ilvl w:val="1"/>
          <w:numId w:val="3"/>
        </w:numPr>
        <w:rPr>
          <w:rFonts w:ascii="Times New Roman" w:hAnsi="Times New Roman" w:cs="Times New Roman"/>
          <w:sz w:val="20"/>
        </w:rPr>
      </w:pPr>
      <w:r w:rsidRPr="00D34982">
        <w:rPr>
          <w:rFonts w:ascii="Times New Roman" w:hAnsi="Times New Roman" w:cs="Times New Roman"/>
          <w:sz w:val="20"/>
        </w:rPr>
        <w:t>По техническому обслуживанию системы диспетчерского контроля состояния тепловых камер:</w:t>
      </w:r>
    </w:p>
    <w:p w:rsidR="006D7FBF" w:rsidRPr="00D34982" w:rsidRDefault="006D7FBF" w:rsidP="006D7FBF">
      <w:pPr>
        <w:jc w:val="both"/>
        <w:rPr>
          <w:sz w:val="20"/>
          <w:szCs w:val="20"/>
        </w:rPr>
      </w:pPr>
      <w:r w:rsidRPr="00D34982">
        <w:rPr>
          <w:sz w:val="20"/>
          <w:szCs w:val="20"/>
        </w:rPr>
        <w:t xml:space="preserve">Под техническим обслуживанием составных частей системы диспетчерского контроля состояния тепловых камер (далее - СДКС ТК) понимается осуществление мероприятий, цель которых - поддержание составных частей в рабочем состоянии, позволяющем осуществлять непрерывный мониторинг состояния ТК. </w:t>
      </w:r>
    </w:p>
    <w:p w:rsidR="006D7FBF" w:rsidRPr="00D34982" w:rsidRDefault="006D7FBF" w:rsidP="006D7FBF">
      <w:pPr>
        <w:jc w:val="both"/>
        <w:rPr>
          <w:sz w:val="20"/>
          <w:szCs w:val="20"/>
        </w:rPr>
      </w:pPr>
      <w:r w:rsidRPr="00D34982">
        <w:rPr>
          <w:sz w:val="20"/>
          <w:szCs w:val="20"/>
        </w:rPr>
        <w:t xml:space="preserve">Передача данных в СДКС ТК МУП УИС, развернутую на сервере Заказчика, осуществляется по технологии </w:t>
      </w:r>
      <w:proofErr w:type="spellStart"/>
      <w:r w:rsidRPr="00D34982">
        <w:rPr>
          <w:sz w:val="20"/>
          <w:szCs w:val="20"/>
        </w:rPr>
        <w:t>LoRaWAN</w:t>
      </w:r>
      <w:proofErr w:type="spellEnd"/>
      <w:r w:rsidRPr="00D34982">
        <w:rPr>
          <w:sz w:val="20"/>
          <w:szCs w:val="20"/>
        </w:rPr>
        <w:t xml:space="preserve"> и предусматривает отображение в действующем </w:t>
      </w:r>
      <w:bookmarkStart w:id="0" w:name="_Hlk159403823"/>
      <w:r w:rsidRPr="00D34982">
        <w:rPr>
          <w:sz w:val="20"/>
          <w:szCs w:val="20"/>
        </w:rPr>
        <w:t>ПК «ОИК Диспетчер НТ»</w:t>
      </w:r>
      <w:bookmarkEnd w:id="0"/>
      <w:r w:rsidRPr="00D34982">
        <w:rPr>
          <w:sz w:val="20"/>
          <w:szCs w:val="20"/>
        </w:rPr>
        <w:t>.</w:t>
      </w:r>
    </w:p>
    <w:p w:rsidR="006D7FBF" w:rsidRPr="00D34982" w:rsidRDefault="006D7FBF" w:rsidP="006D7FBF">
      <w:pPr>
        <w:jc w:val="both"/>
        <w:rPr>
          <w:sz w:val="20"/>
          <w:szCs w:val="20"/>
        </w:rPr>
      </w:pPr>
      <w:r w:rsidRPr="00D34982">
        <w:rPr>
          <w:sz w:val="20"/>
          <w:szCs w:val="20"/>
        </w:rPr>
        <w:t>Устранение выявленных замечаний Заказчика в ходе оказания услуги осуществляется Исполнителем без дополнительного финансирования за счет средств Исполнителя.</w:t>
      </w:r>
    </w:p>
    <w:p w:rsidR="006D7FBF" w:rsidRPr="00D34982" w:rsidRDefault="006D7FBF" w:rsidP="006D7FBF">
      <w:pPr>
        <w:spacing w:before="120" w:after="120" w:line="257" w:lineRule="auto"/>
        <w:rPr>
          <w:b/>
          <w:sz w:val="20"/>
          <w:szCs w:val="20"/>
        </w:rPr>
      </w:pPr>
      <w:r w:rsidRPr="00D34982">
        <w:rPr>
          <w:b/>
          <w:sz w:val="20"/>
          <w:szCs w:val="20"/>
        </w:rPr>
        <w:t>Общие сведения по оборудованию СДКС ТК</w:t>
      </w:r>
    </w:p>
    <w:p w:rsidR="006D7FBF" w:rsidRPr="00D34982" w:rsidRDefault="006D7FBF" w:rsidP="006D7FBF">
      <w:pPr>
        <w:rPr>
          <w:sz w:val="20"/>
          <w:szCs w:val="20"/>
        </w:rPr>
      </w:pPr>
      <w:r w:rsidRPr="00D34982">
        <w:rPr>
          <w:sz w:val="20"/>
          <w:szCs w:val="20"/>
        </w:rPr>
        <w:t>К оборудованию СДКС ТК относятся:</w:t>
      </w:r>
    </w:p>
    <w:p w:rsidR="006D7FBF" w:rsidRPr="00D34982" w:rsidRDefault="006D7FBF" w:rsidP="006D7FBF">
      <w:pPr>
        <w:pStyle w:val="ad"/>
        <w:numPr>
          <w:ilvl w:val="0"/>
          <w:numId w:val="8"/>
        </w:numPr>
        <w:tabs>
          <w:tab w:val="left" w:pos="426"/>
        </w:tabs>
        <w:spacing w:after="160" w:line="256" w:lineRule="auto"/>
        <w:ind w:left="0" w:firstLine="0"/>
        <w:jc w:val="both"/>
        <w:rPr>
          <w:sz w:val="20"/>
          <w:szCs w:val="20"/>
        </w:rPr>
      </w:pPr>
      <w:r w:rsidRPr="00D34982">
        <w:rPr>
          <w:sz w:val="20"/>
          <w:szCs w:val="20"/>
        </w:rPr>
        <w:t>Датчик затопления тепловой камеры типа RSF53Y100RC 0.6A/240VAC;</w:t>
      </w:r>
    </w:p>
    <w:p w:rsidR="006D7FBF" w:rsidRPr="00D34982" w:rsidRDefault="006D7FBF" w:rsidP="006D7FBF">
      <w:pPr>
        <w:pStyle w:val="ad"/>
        <w:numPr>
          <w:ilvl w:val="0"/>
          <w:numId w:val="8"/>
        </w:numPr>
        <w:tabs>
          <w:tab w:val="left" w:pos="426"/>
        </w:tabs>
        <w:spacing w:after="160" w:line="256" w:lineRule="auto"/>
        <w:ind w:left="0" w:firstLine="0"/>
        <w:jc w:val="both"/>
        <w:rPr>
          <w:sz w:val="20"/>
          <w:szCs w:val="20"/>
        </w:rPr>
      </w:pPr>
      <w:r w:rsidRPr="00D34982">
        <w:rPr>
          <w:sz w:val="20"/>
          <w:szCs w:val="20"/>
        </w:rPr>
        <w:t xml:space="preserve"> Датчик открытия/закрытия люка тепловой камеры типа </w:t>
      </w:r>
      <w:proofErr w:type="spellStart"/>
      <w:r w:rsidRPr="00D34982">
        <w:rPr>
          <w:sz w:val="20"/>
          <w:szCs w:val="20"/>
        </w:rPr>
        <w:t>герконовый</w:t>
      </w:r>
      <w:proofErr w:type="spellEnd"/>
      <w:r w:rsidRPr="00D34982">
        <w:rPr>
          <w:sz w:val="20"/>
          <w:szCs w:val="20"/>
        </w:rPr>
        <w:t xml:space="preserve"> выключатель с постоянным магнитом;</w:t>
      </w:r>
    </w:p>
    <w:p w:rsidR="006D7FBF" w:rsidRPr="00D34982" w:rsidRDefault="006D7FBF" w:rsidP="006D7FBF">
      <w:pPr>
        <w:pStyle w:val="ad"/>
        <w:numPr>
          <w:ilvl w:val="0"/>
          <w:numId w:val="8"/>
        </w:numPr>
        <w:tabs>
          <w:tab w:val="left" w:pos="426"/>
        </w:tabs>
        <w:spacing w:after="160" w:line="256" w:lineRule="auto"/>
        <w:ind w:left="0" w:firstLine="0"/>
        <w:jc w:val="both"/>
        <w:rPr>
          <w:sz w:val="20"/>
          <w:szCs w:val="20"/>
        </w:rPr>
      </w:pPr>
      <w:r w:rsidRPr="00D34982">
        <w:rPr>
          <w:sz w:val="20"/>
          <w:szCs w:val="20"/>
        </w:rPr>
        <w:t>Датчик температуры B57861-S 103-F40, 10 кОм, 1%, NTC – термистор с отрицательным температурным коэффициентом, сопротивление которого уменьшается при повышении температуры, с диапазоном измерения от -55 до +155 °C;</w:t>
      </w:r>
    </w:p>
    <w:p w:rsidR="006D7FBF" w:rsidRPr="00D34982" w:rsidRDefault="006D7FBF" w:rsidP="006D7FBF">
      <w:pPr>
        <w:pStyle w:val="ad"/>
        <w:numPr>
          <w:ilvl w:val="0"/>
          <w:numId w:val="8"/>
        </w:numPr>
        <w:tabs>
          <w:tab w:val="left" w:pos="426"/>
        </w:tabs>
        <w:spacing w:after="160" w:line="256" w:lineRule="auto"/>
        <w:ind w:left="0" w:firstLine="0"/>
        <w:jc w:val="both"/>
        <w:rPr>
          <w:sz w:val="20"/>
          <w:szCs w:val="20"/>
        </w:rPr>
      </w:pPr>
      <w:r w:rsidRPr="00D34982">
        <w:rPr>
          <w:sz w:val="20"/>
          <w:szCs w:val="20"/>
        </w:rPr>
        <w:t xml:space="preserve">Счетчик импульсов Вега СИ-22 с внешней антенной </w:t>
      </w:r>
      <w:proofErr w:type="spellStart"/>
      <w:r w:rsidRPr="00D34982">
        <w:rPr>
          <w:sz w:val="20"/>
          <w:szCs w:val="20"/>
        </w:rPr>
        <w:t>LoRa</w:t>
      </w:r>
      <w:proofErr w:type="spellEnd"/>
      <w:r w:rsidRPr="00D34982">
        <w:rPr>
          <w:sz w:val="20"/>
          <w:szCs w:val="20"/>
        </w:rPr>
        <w:t xml:space="preserve"> предназначен для выполнения функции охранного датчика и измерения температуры внутри ТК, с последующим накоплением и передачей этой информации в сеть </w:t>
      </w:r>
      <w:proofErr w:type="spellStart"/>
      <w:r w:rsidRPr="00D34982">
        <w:rPr>
          <w:sz w:val="20"/>
          <w:szCs w:val="20"/>
        </w:rPr>
        <w:t>LoRaWAN</w:t>
      </w:r>
      <w:proofErr w:type="spellEnd"/>
      <w:r w:rsidRPr="00D34982">
        <w:rPr>
          <w:sz w:val="20"/>
          <w:szCs w:val="20"/>
        </w:rPr>
        <w:t xml:space="preserve">. Вега СИ-22 имеет внешнюю антенну </w:t>
      </w:r>
      <w:proofErr w:type="spellStart"/>
      <w:r w:rsidRPr="00D34982">
        <w:rPr>
          <w:sz w:val="20"/>
          <w:szCs w:val="20"/>
        </w:rPr>
        <w:t>LoRaWAN</w:t>
      </w:r>
      <w:proofErr w:type="spellEnd"/>
      <w:r w:rsidRPr="00D34982">
        <w:rPr>
          <w:sz w:val="20"/>
          <w:szCs w:val="20"/>
        </w:rPr>
        <w:t xml:space="preserve"> и степень защиты корпуса IP67;</w:t>
      </w:r>
    </w:p>
    <w:p w:rsidR="006D7FBF" w:rsidRPr="00D34982" w:rsidRDefault="006D7FBF" w:rsidP="006D7FBF">
      <w:pPr>
        <w:pStyle w:val="ad"/>
        <w:numPr>
          <w:ilvl w:val="0"/>
          <w:numId w:val="8"/>
        </w:numPr>
        <w:tabs>
          <w:tab w:val="left" w:pos="426"/>
        </w:tabs>
        <w:spacing w:after="160" w:line="256" w:lineRule="auto"/>
        <w:ind w:left="0" w:firstLine="0"/>
        <w:jc w:val="both"/>
        <w:rPr>
          <w:sz w:val="20"/>
          <w:szCs w:val="20"/>
        </w:rPr>
      </w:pPr>
      <w:r w:rsidRPr="00D34982">
        <w:rPr>
          <w:sz w:val="20"/>
          <w:szCs w:val="20"/>
        </w:rPr>
        <w:t xml:space="preserve">Базовая станция Вега БС-1.2 предназначена для разворачивания сети </w:t>
      </w:r>
      <w:proofErr w:type="spellStart"/>
      <w:r w:rsidRPr="00D34982">
        <w:rPr>
          <w:sz w:val="20"/>
          <w:szCs w:val="20"/>
        </w:rPr>
        <w:t>LoRaWAN</w:t>
      </w:r>
      <w:proofErr w:type="spellEnd"/>
      <w:r w:rsidRPr="00D34982">
        <w:rPr>
          <w:sz w:val="20"/>
          <w:szCs w:val="20"/>
        </w:rPr>
        <w:t xml:space="preserve"> на частотах диапазона 863-870 МГц. Питание базовой станции и сообщение с сервером осуществляется через канал </w:t>
      </w:r>
      <w:proofErr w:type="spellStart"/>
      <w:r w:rsidRPr="00D34982">
        <w:rPr>
          <w:sz w:val="20"/>
          <w:szCs w:val="20"/>
        </w:rPr>
        <w:t>Ethernet</w:t>
      </w:r>
      <w:proofErr w:type="spellEnd"/>
      <w:r w:rsidRPr="00D34982">
        <w:rPr>
          <w:sz w:val="20"/>
          <w:szCs w:val="20"/>
        </w:rPr>
        <w:t xml:space="preserve">. Операционная система </w:t>
      </w:r>
      <w:proofErr w:type="spellStart"/>
      <w:r w:rsidRPr="00D34982">
        <w:rPr>
          <w:sz w:val="20"/>
          <w:szCs w:val="20"/>
        </w:rPr>
        <w:t>Linux</w:t>
      </w:r>
      <w:proofErr w:type="spellEnd"/>
      <w:r w:rsidRPr="00D34982">
        <w:rPr>
          <w:sz w:val="20"/>
          <w:szCs w:val="20"/>
        </w:rPr>
        <w:t xml:space="preserve">. Базовая станция Вега БС-1.2 имеет предустановленное ПО </w:t>
      </w:r>
      <w:proofErr w:type="spellStart"/>
      <w:r w:rsidRPr="00D34982">
        <w:rPr>
          <w:sz w:val="20"/>
          <w:szCs w:val="20"/>
        </w:rPr>
        <w:t>Packet</w:t>
      </w:r>
      <w:proofErr w:type="spellEnd"/>
      <w:r w:rsidRPr="00D34982">
        <w:rPr>
          <w:sz w:val="20"/>
          <w:szCs w:val="20"/>
        </w:rPr>
        <w:t xml:space="preserve"> </w:t>
      </w:r>
      <w:proofErr w:type="spellStart"/>
      <w:r w:rsidRPr="00D34982">
        <w:rPr>
          <w:sz w:val="20"/>
          <w:szCs w:val="20"/>
        </w:rPr>
        <w:t>forwarder</w:t>
      </w:r>
      <w:proofErr w:type="spellEnd"/>
      <w:r w:rsidRPr="00D34982">
        <w:rPr>
          <w:sz w:val="20"/>
          <w:szCs w:val="20"/>
        </w:rPr>
        <w:t>;</w:t>
      </w:r>
    </w:p>
    <w:p w:rsidR="006D7FBF" w:rsidRPr="00D34982" w:rsidRDefault="006D7FBF" w:rsidP="006D7FBF">
      <w:pPr>
        <w:pStyle w:val="ad"/>
        <w:numPr>
          <w:ilvl w:val="0"/>
          <w:numId w:val="8"/>
        </w:numPr>
        <w:tabs>
          <w:tab w:val="left" w:pos="567"/>
        </w:tabs>
        <w:spacing w:after="160" w:line="256" w:lineRule="auto"/>
        <w:ind w:left="426" w:hanging="426"/>
        <w:jc w:val="both"/>
        <w:rPr>
          <w:sz w:val="20"/>
          <w:szCs w:val="20"/>
        </w:rPr>
      </w:pPr>
      <w:r w:rsidRPr="00D34982">
        <w:rPr>
          <w:sz w:val="20"/>
          <w:szCs w:val="20"/>
        </w:rPr>
        <w:t xml:space="preserve">Устройство </w:t>
      </w:r>
      <w:proofErr w:type="spellStart"/>
      <w:r w:rsidRPr="00D34982">
        <w:rPr>
          <w:sz w:val="20"/>
          <w:szCs w:val="20"/>
        </w:rPr>
        <w:t>грозозащиты</w:t>
      </w:r>
      <w:proofErr w:type="spellEnd"/>
      <w:r w:rsidRPr="00D34982">
        <w:rPr>
          <w:sz w:val="20"/>
          <w:szCs w:val="20"/>
        </w:rPr>
        <w:t xml:space="preserve"> </w:t>
      </w:r>
      <w:proofErr w:type="spellStart"/>
      <w:r w:rsidRPr="00D34982">
        <w:rPr>
          <w:sz w:val="20"/>
          <w:szCs w:val="20"/>
          <w:lang w:val="en-US"/>
        </w:rPr>
        <w:t>RVi</w:t>
      </w:r>
      <w:proofErr w:type="spellEnd"/>
      <w:r w:rsidRPr="00D34982">
        <w:rPr>
          <w:sz w:val="20"/>
          <w:szCs w:val="20"/>
        </w:rPr>
        <w:t xml:space="preserve"> - PS для базовой станции </w:t>
      </w:r>
      <w:proofErr w:type="spellStart"/>
      <w:r w:rsidRPr="00D34982">
        <w:rPr>
          <w:sz w:val="20"/>
          <w:szCs w:val="20"/>
        </w:rPr>
        <w:t>LoRaWAN</w:t>
      </w:r>
      <w:proofErr w:type="spellEnd"/>
      <w:r w:rsidRPr="00D34982">
        <w:rPr>
          <w:sz w:val="20"/>
          <w:szCs w:val="20"/>
        </w:rPr>
        <w:t>;</w:t>
      </w:r>
    </w:p>
    <w:p w:rsidR="006D7FBF" w:rsidRPr="00D34982" w:rsidRDefault="006D7FBF" w:rsidP="006D7FBF">
      <w:pPr>
        <w:pStyle w:val="ad"/>
        <w:numPr>
          <w:ilvl w:val="0"/>
          <w:numId w:val="8"/>
        </w:numPr>
        <w:tabs>
          <w:tab w:val="left" w:pos="426"/>
        </w:tabs>
        <w:spacing w:line="257" w:lineRule="auto"/>
        <w:ind w:left="0" w:firstLine="0"/>
        <w:jc w:val="both"/>
        <w:rPr>
          <w:sz w:val="20"/>
          <w:szCs w:val="20"/>
        </w:rPr>
      </w:pPr>
      <w:r w:rsidRPr="00D34982">
        <w:rPr>
          <w:sz w:val="20"/>
          <w:szCs w:val="20"/>
        </w:rPr>
        <w:t xml:space="preserve">Антенна 868-01-А10 - антенна 10 </w:t>
      </w:r>
      <w:proofErr w:type="spellStart"/>
      <w:r w:rsidRPr="00D34982">
        <w:rPr>
          <w:sz w:val="20"/>
          <w:szCs w:val="20"/>
        </w:rPr>
        <w:t>dBi</w:t>
      </w:r>
      <w:proofErr w:type="spellEnd"/>
      <w:r w:rsidRPr="00D34982">
        <w:rPr>
          <w:sz w:val="20"/>
          <w:szCs w:val="20"/>
        </w:rPr>
        <w:t xml:space="preserve"> для базовой станции </w:t>
      </w:r>
      <w:proofErr w:type="spellStart"/>
      <w:r w:rsidRPr="00D34982">
        <w:rPr>
          <w:sz w:val="20"/>
          <w:szCs w:val="20"/>
        </w:rPr>
        <w:t>LoRaWAN</w:t>
      </w:r>
      <w:proofErr w:type="spellEnd"/>
      <w:r w:rsidRPr="00D34982">
        <w:rPr>
          <w:sz w:val="20"/>
          <w:szCs w:val="20"/>
        </w:rPr>
        <w:t>.</w:t>
      </w:r>
    </w:p>
    <w:p w:rsidR="006D7FBF" w:rsidRPr="00D34982" w:rsidRDefault="006D7FBF" w:rsidP="006D7FBF">
      <w:pPr>
        <w:jc w:val="both"/>
        <w:rPr>
          <w:sz w:val="20"/>
          <w:szCs w:val="20"/>
        </w:rPr>
      </w:pPr>
      <w:r w:rsidRPr="00D34982">
        <w:rPr>
          <w:sz w:val="20"/>
          <w:szCs w:val="20"/>
        </w:rPr>
        <w:tab/>
        <w:t>Изменение состава и типа оборудования возможно по письменному согласованию с Заказчиком в лице УСО.</w:t>
      </w:r>
    </w:p>
    <w:p w:rsidR="006D7FBF" w:rsidRPr="00D34982" w:rsidRDefault="006D7FBF" w:rsidP="006D7FBF">
      <w:pPr>
        <w:pStyle w:val="ad"/>
        <w:tabs>
          <w:tab w:val="left" w:pos="426"/>
        </w:tabs>
        <w:spacing w:before="120"/>
        <w:ind w:left="0"/>
        <w:jc w:val="both"/>
        <w:rPr>
          <w:b/>
          <w:sz w:val="20"/>
          <w:szCs w:val="20"/>
        </w:rPr>
      </w:pPr>
      <w:r w:rsidRPr="00D34982">
        <w:rPr>
          <w:sz w:val="20"/>
          <w:szCs w:val="20"/>
        </w:rPr>
        <w:tab/>
      </w:r>
      <w:r w:rsidRPr="00D34982">
        <w:rPr>
          <w:b/>
          <w:sz w:val="20"/>
          <w:szCs w:val="20"/>
        </w:rPr>
        <w:t>Основные технические сведения о программном обеспечении.</w:t>
      </w:r>
    </w:p>
    <w:p w:rsidR="006D7FBF" w:rsidRPr="00D34982" w:rsidRDefault="006D7FBF" w:rsidP="006D7FBF">
      <w:pPr>
        <w:jc w:val="both"/>
        <w:rPr>
          <w:sz w:val="20"/>
          <w:szCs w:val="20"/>
        </w:rPr>
      </w:pPr>
      <w:r w:rsidRPr="00D34982">
        <w:rPr>
          <w:sz w:val="20"/>
          <w:szCs w:val="20"/>
        </w:rPr>
        <w:t xml:space="preserve"> Верхний уровень СДКС ТК предприятия развернут на базе действующего ПК «ОИК Диспетчер НТ» МУП УИС, установленном на основном и резервном серверах телемеханики.</w:t>
      </w:r>
    </w:p>
    <w:p w:rsidR="006D7FBF" w:rsidRPr="00D34982" w:rsidRDefault="006D7FBF" w:rsidP="006D7FBF">
      <w:pPr>
        <w:numPr>
          <w:ilvl w:val="0"/>
          <w:numId w:val="11"/>
        </w:numPr>
        <w:suppressAutoHyphens/>
        <w:ind w:left="0" w:firstLine="0"/>
        <w:jc w:val="both"/>
        <w:rPr>
          <w:sz w:val="20"/>
          <w:szCs w:val="20"/>
        </w:rPr>
      </w:pPr>
      <w:r w:rsidRPr="00D34982">
        <w:rPr>
          <w:sz w:val="20"/>
          <w:szCs w:val="20"/>
        </w:rPr>
        <w:t>Общее количество объектов диспетчерского контроля, подключаемых к серверу телемеханики, составляет не менее 442 единиц, с возможностью расширения по мере необходимости.</w:t>
      </w:r>
    </w:p>
    <w:p w:rsidR="006D7FBF" w:rsidRPr="00D34982" w:rsidRDefault="006D7FBF" w:rsidP="006D7FBF">
      <w:pPr>
        <w:numPr>
          <w:ilvl w:val="0"/>
          <w:numId w:val="11"/>
        </w:numPr>
        <w:suppressAutoHyphens/>
        <w:ind w:left="0" w:firstLine="0"/>
        <w:jc w:val="both"/>
        <w:rPr>
          <w:sz w:val="20"/>
          <w:szCs w:val="20"/>
        </w:rPr>
      </w:pPr>
      <w:r w:rsidRPr="00D34982">
        <w:rPr>
          <w:sz w:val="20"/>
          <w:szCs w:val="20"/>
        </w:rPr>
        <w:t xml:space="preserve">Общее количество параметров телесигнализации и телеизмерений составляет не менее 1768. Все датчики и преобразователи являются унифицированными (дискретные телесигнализации – сухой контакт, аналоговые телеизмерения – </w:t>
      </w:r>
      <w:proofErr w:type="spellStart"/>
      <w:r w:rsidRPr="00D34982">
        <w:rPr>
          <w:sz w:val="20"/>
          <w:szCs w:val="20"/>
        </w:rPr>
        <w:t>термосопротивление</w:t>
      </w:r>
      <w:proofErr w:type="spellEnd"/>
      <w:r w:rsidRPr="00D34982">
        <w:rPr>
          <w:sz w:val="20"/>
          <w:szCs w:val="20"/>
        </w:rPr>
        <w:t xml:space="preserve">, в виде термистора с отрицательным температурным коэффициентом)   </w:t>
      </w:r>
    </w:p>
    <w:p w:rsidR="006D7FBF" w:rsidRPr="00D34982" w:rsidRDefault="006D7FBF" w:rsidP="006D7FBF">
      <w:pPr>
        <w:numPr>
          <w:ilvl w:val="0"/>
          <w:numId w:val="11"/>
        </w:numPr>
        <w:suppressAutoHyphens/>
        <w:ind w:left="0" w:firstLine="0"/>
        <w:jc w:val="both"/>
        <w:rPr>
          <w:sz w:val="20"/>
          <w:szCs w:val="20"/>
        </w:rPr>
      </w:pPr>
      <w:r w:rsidRPr="00D34982">
        <w:rPr>
          <w:sz w:val="20"/>
          <w:szCs w:val="20"/>
        </w:rPr>
        <w:t xml:space="preserve">Основными каналами передачи данных между сервером телемеханики и объектами диспетчерского контроля являются: радиоканал базовых станций </w:t>
      </w:r>
      <w:proofErr w:type="spellStart"/>
      <w:r w:rsidRPr="00D34982">
        <w:rPr>
          <w:sz w:val="20"/>
          <w:szCs w:val="20"/>
        </w:rPr>
        <w:t>LoRaWAN</w:t>
      </w:r>
      <w:proofErr w:type="spellEnd"/>
      <w:r w:rsidRPr="00D34982">
        <w:rPr>
          <w:sz w:val="20"/>
          <w:szCs w:val="20"/>
        </w:rPr>
        <w:t xml:space="preserve"> для связи со счетчиками импульсов Вега СИ-22, установленными непосредственно на ТК и локальной вычислительной сетью предприятия, для обеспечения связи между сервером телемеханики и базовыми станциями в рамках сети предприятия. </w:t>
      </w:r>
    </w:p>
    <w:p w:rsidR="006D7FBF" w:rsidRPr="00D34982" w:rsidRDefault="006D7FBF" w:rsidP="006D7FBF">
      <w:pPr>
        <w:numPr>
          <w:ilvl w:val="0"/>
          <w:numId w:val="11"/>
        </w:numPr>
        <w:suppressAutoHyphens/>
        <w:ind w:left="0" w:firstLine="0"/>
        <w:jc w:val="both"/>
        <w:rPr>
          <w:sz w:val="20"/>
          <w:szCs w:val="20"/>
        </w:rPr>
      </w:pPr>
      <w:r w:rsidRPr="00D34982">
        <w:rPr>
          <w:sz w:val="20"/>
          <w:szCs w:val="20"/>
        </w:rPr>
        <w:t xml:space="preserve">Основными устройствами сбора и передачи данных на сервер телемеханики является счетчик импульсов Вега СИ-22 с поддержкой протокола промышленных сетей, </w:t>
      </w:r>
      <w:proofErr w:type="spellStart"/>
      <w:r w:rsidRPr="00D34982">
        <w:rPr>
          <w:sz w:val="20"/>
          <w:szCs w:val="20"/>
        </w:rPr>
        <w:t>Modbus</w:t>
      </w:r>
      <w:proofErr w:type="spellEnd"/>
      <w:r w:rsidRPr="00D34982">
        <w:rPr>
          <w:sz w:val="20"/>
          <w:szCs w:val="20"/>
        </w:rPr>
        <w:t xml:space="preserve"> TCP, </w:t>
      </w:r>
      <w:proofErr w:type="spellStart"/>
      <w:r w:rsidRPr="00D34982">
        <w:rPr>
          <w:sz w:val="20"/>
          <w:szCs w:val="20"/>
        </w:rPr>
        <w:t>LoRaWAN</w:t>
      </w:r>
      <w:proofErr w:type="spellEnd"/>
      <w:r w:rsidRPr="00D34982">
        <w:rPr>
          <w:sz w:val="20"/>
          <w:szCs w:val="20"/>
        </w:rPr>
        <w:t>, Частота передачи дежурного пакета по телеизмерению температуры в тепловой камере и степени заряженности источника питания определяется Заказчиком, и может варьироваться от 1 до 12 раз в сутки по требованию Заказчика. Частота передачи сигналов телесигнализации: открытия/закрытия люка ТК и затопления не лимитирована (внеплановый тревожный пакет при наступлении события).</w:t>
      </w:r>
    </w:p>
    <w:p w:rsidR="006D7FBF" w:rsidRPr="00D34982" w:rsidRDefault="006D7FBF" w:rsidP="006D7FBF">
      <w:pPr>
        <w:numPr>
          <w:ilvl w:val="0"/>
          <w:numId w:val="11"/>
        </w:numPr>
        <w:suppressAutoHyphens/>
        <w:ind w:left="0" w:firstLine="0"/>
        <w:jc w:val="both"/>
        <w:rPr>
          <w:sz w:val="20"/>
          <w:szCs w:val="20"/>
        </w:rPr>
      </w:pPr>
      <w:r w:rsidRPr="00D34982">
        <w:rPr>
          <w:sz w:val="20"/>
          <w:szCs w:val="20"/>
        </w:rPr>
        <w:t xml:space="preserve">Ориентировочное время обновления информации на серверах телемеханики составляет не более 10 секунд. </w:t>
      </w:r>
    </w:p>
    <w:p w:rsidR="006D7FBF" w:rsidRPr="00D34982" w:rsidRDefault="006D7FBF" w:rsidP="006D7FBF">
      <w:pPr>
        <w:numPr>
          <w:ilvl w:val="0"/>
          <w:numId w:val="11"/>
        </w:numPr>
        <w:suppressAutoHyphens/>
        <w:ind w:left="0" w:firstLine="0"/>
        <w:jc w:val="both"/>
        <w:rPr>
          <w:sz w:val="20"/>
          <w:szCs w:val="20"/>
        </w:rPr>
      </w:pPr>
      <w:r w:rsidRPr="00D34982">
        <w:rPr>
          <w:sz w:val="20"/>
          <w:szCs w:val="20"/>
        </w:rPr>
        <w:t xml:space="preserve">Рабочие станции располагаются в локально-вычислительной сети предприятия Заказчика, интерфейс подключения: </w:t>
      </w:r>
      <w:proofErr w:type="spellStart"/>
      <w:r w:rsidRPr="00D34982">
        <w:rPr>
          <w:sz w:val="20"/>
          <w:szCs w:val="20"/>
        </w:rPr>
        <w:t>Ethernet</w:t>
      </w:r>
      <w:proofErr w:type="spellEnd"/>
      <w:r w:rsidRPr="00D34982">
        <w:rPr>
          <w:sz w:val="20"/>
          <w:szCs w:val="20"/>
        </w:rPr>
        <w:t xml:space="preserve"> 100 </w:t>
      </w:r>
      <w:proofErr w:type="spellStart"/>
      <w:r w:rsidRPr="00D34982">
        <w:rPr>
          <w:sz w:val="20"/>
          <w:szCs w:val="20"/>
        </w:rPr>
        <w:t>Base</w:t>
      </w:r>
      <w:proofErr w:type="spellEnd"/>
      <w:r w:rsidRPr="00D34982">
        <w:rPr>
          <w:sz w:val="20"/>
          <w:szCs w:val="20"/>
        </w:rPr>
        <w:t xml:space="preserve">-T. </w:t>
      </w:r>
    </w:p>
    <w:p w:rsidR="006D7FBF" w:rsidRPr="00D34982" w:rsidRDefault="006D7FBF" w:rsidP="006D7FBF">
      <w:pPr>
        <w:jc w:val="both"/>
        <w:rPr>
          <w:sz w:val="20"/>
          <w:szCs w:val="20"/>
        </w:rPr>
      </w:pPr>
      <w:r w:rsidRPr="00D34982">
        <w:rPr>
          <w:sz w:val="20"/>
          <w:szCs w:val="20"/>
        </w:rPr>
        <w:t xml:space="preserve">Действующий ПК «ОИК Диспетчер НТ» совместим с работой сетевого сервера сбора данных IOT </w:t>
      </w:r>
      <w:r w:rsidRPr="00D34982">
        <w:rPr>
          <w:sz w:val="20"/>
          <w:szCs w:val="20"/>
          <w:lang w:val="en-US"/>
        </w:rPr>
        <w:t>Vega</w:t>
      </w:r>
      <w:r w:rsidRPr="00D34982">
        <w:rPr>
          <w:sz w:val="20"/>
          <w:szCs w:val="20"/>
        </w:rPr>
        <w:t xml:space="preserve"> </w:t>
      </w:r>
      <w:r w:rsidRPr="00D34982">
        <w:rPr>
          <w:sz w:val="20"/>
          <w:szCs w:val="20"/>
          <w:lang w:val="en-US"/>
        </w:rPr>
        <w:t>Server</w:t>
      </w:r>
      <w:r w:rsidRPr="00D34982">
        <w:rPr>
          <w:sz w:val="20"/>
          <w:szCs w:val="20"/>
        </w:rPr>
        <w:t xml:space="preserve"> компании Вега-Абсолют (подробное техническое описание сервера на сайте </w:t>
      </w:r>
      <w:hyperlink r:id="rId13" w:history="1">
        <w:r w:rsidRPr="00D34982">
          <w:rPr>
            <w:rStyle w:val="a9"/>
            <w:sz w:val="20"/>
            <w:szCs w:val="20"/>
            <w:lang w:val="en-US"/>
          </w:rPr>
          <w:t>www</w:t>
        </w:r>
        <w:r w:rsidRPr="00D34982">
          <w:rPr>
            <w:rStyle w:val="a9"/>
            <w:sz w:val="20"/>
            <w:szCs w:val="20"/>
          </w:rPr>
          <w:t>.</w:t>
        </w:r>
        <w:proofErr w:type="spellStart"/>
        <w:r w:rsidRPr="00D34982">
          <w:rPr>
            <w:rStyle w:val="a9"/>
            <w:sz w:val="20"/>
            <w:szCs w:val="20"/>
            <w:lang w:val="en-US"/>
          </w:rPr>
          <w:t>vega</w:t>
        </w:r>
        <w:proofErr w:type="spellEnd"/>
        <w:r w:rsidRPr="00D34982">
          <w:rPr>
            <w:rStyle w:val="a9"/>
            <w:sz w:val="20"/>
            <w:szCs w:val="20"/>
          </w:rPr>
          <w:t>-</w:t>
        </w:r>
        <w:r w:rsidRPr="00D34982">
          <w:rPr>
            <w:rStyle w:val="a9"/>
            <w:sz w:val="20"/>
            <w:szCs w:val="20"/>
            <w:lang w:val="en-US"/>
          </w:rPr>
          <w:t>absolute</w:t>
        </w:r>
        <w:r w:rsidRPr="00D34982">
          <w:rPr>
            <w:rStyle w:val="a9"/>
            <w:sz w:val="20"/>
            <w:szCs w:val="20"/>
          </w:rPr>
          <w:t>.</w:t>
        </w:r>
        <w:proofErr w:type="spellStart"/>
        <w:r w:rsidRPr="00D34982">
          <w:rPr>
            <w:rStyle w:val="a9"/>
            <w:sz w:val="20"/>
            <w:szCs w:val="20"/>
            <w:lang w:val="en-US"/>
          </w:rPr>
          <w:t>ru</w:t>
        </w:r>
        <w:proofErr w:type="spellEnd"/>
      </w:hyperlink>
      <w:r w:rsidRPr="00D34982">
        <w:rPr>
          <w:sz w:val="20"/>
          <w:szCs w:val="20"/>
        </w:rPr>
        <w:t>). В этих системах, развернутых в МУП УИС, состояние ТК отображается в табличной форме.</w:t>
      </w:r>
    </w:p>
    <w:p w:rsidR="006D7FBF" w:rsidRPr="00D34982" w:rsidRDefault="006D7FBF" w:rsidP="006D7FBF">
      <w:pPr>
        <w:pStyle w:val="ad"/>
        <w:tabs>
          <w:tab w:val="left" w:pos="709"/>
          <w:tab w:val="left" w:pos="2552"/>
          <w:tab w:val="left" w:pos="2694"/>
          <w:tab w:val="left" w:pos="3261"/>
        </w:tabs>
        <w:ind w:left="0"/>
        <w:jc w:val="both"/>
        <w:rPr>
          <w:sz w:val="20"/>
          <w:szCs w:val="20"/>
        </w:rPr>
      </w:pPr>
      <w:r w:rsidRPr="00D34982">
        <w:rPr>
          <w:sz w:val="20"/>
          <w:szCs w:val="20"/>
        </w:rPr>
        <w:t>Для выполнения комплекса работ и услуг Исполнитель должен:</w:t>
      </w:r>
    </w:p>
    <w:p w:rsidR="006D7FBF" w:rsidRPr="00D34982" w:rsidRDefault="006D7FBF" w:rsidP="006D7FBF">
      <w:pPr>
        <w:pStyle w:val="ad"/>
        <w:numPr>
          <w:ilvl w:val="2"/>
          <w:numId w:val="3"/>
        </w:numPr>
        <w:tabs>
          <w:tab w:val="left" w:pos="709"/>
          <w:tab w:val="left" w:pos="2694"/>
          <w:tab w:val="left" w:pos="3261"/>
        </w:tabs>
        <w:spacing w:before="120" w:after="160" w:line="256" w:lineRule="auto"/>
        <w:ind w:left="0" w:firstLine="0"/>
        <w:jc w:val="both"/>
        <w:rPr>
          <w:strike/>
          <w:color w:val="FF0000"/>
          <w:sz w:val="20"/>
          <w:szCs w:val="20"/>
        </w:rPr>
      </w:pPr>
      <w:r w:rsidRPr="00D34982">
        <w:rPr>
          <w:sz w:val="20"/>
          <w:szCs w:val="20"/>
        </w:rPr>
        <w:t xml:space="preserve">До начала выполнения технического обслуживания произвести первичное восстановление работоспособности СДКС ТК, согласно Перечня тепловых камер, не выходящих на связь на момент заключения данного Договора. Данный Перечень формируется специалистами Заказчика выгрузкой из базы данных сервера </w:t>
      </w:r>
      <w:r w:rsidRPr="00D34982">
        <w:rPr>
          <w:sz w:val="20"/>
          <w:szCs w:val="20"/>
          <w:lang w:val="en-US"/>
        </w:rPr>
        <w:t>Vega</w:t>
      </w:r>
      <w:r w:rsidRPr="00D34982">
        <w:rPr>
          <w:sz w:val="20"/>
          <w:szCs w:val="20"/>
        </w:rPr>
        <w:t xml:space="preserve"> </w:t>
      </w:r>
      <w:proofErr w:type="spellStart"/>
      <w:r w:rsidRPr="00D34982">
        <w:rPr>
          <w:sz w:val="20"/>
          <w:szCs w:val="20"/>
          <w:lang w:val="en-US"/>
        </w:rPr>
        <w:t>LoRaWAN</w:t>
      </w:r>
      <w:proofErr w:type="spellEnd"/>
      <w:r w:rsidRPr="00D34982">
        <w:rPr>
          <w:sz w:val="20"/>
          <w:szCs w:val="20"/>
        </w:rPr>
        <w:t xml:space="preserve"> и направляется Исполнителю в течение 10 календарных дней после заключения Договора.  Первичное восстановление работоспособности СДКС ТК включает в себя замену или ремонт части оборудования согласно п. 2.5 Приложения 1 к Договору. Объём первичного восстановления подтверждается дефектным Актом осмотра оборудования, предназначенного для первичного восстановления каждой ТК, с подписью представителей Заказчика и Исполнителя. Дефектный Акт предоставляется Исполнителем на каждую ТК отдельно. </w:t>
      </w:r>
    </w:p>
    <w:p w:rsidR="006D7FBF" w:rsidRPr="00D34982" w:rsidRDefault="006D7FBF" w:rsidP="006D7FBF">
      <w:pPr>
        <w:pStyle w:val="ad"/>
        <w:tabs>
          <w:tab w:val="left" w:pos="709"/>
          <w:tab w:val="left" w:pos="2694"/>
          <w:tab w:val="left" w:pos="3261"/>
        </w:tabs>
        <w:spacing w:before="120" w:after="160" w:line="256" w:lineRule="auto"/>
        <w:ind w:left="0"/>
        <w:jc w:val="both"/>
        <w:rPr>
          <w:sz w:val="20"/>
          <w:szCs w:val="20"/>
        </w:rPr>
      </w:pPr>
      <w:r w:rsidRPr="00D34982">
        <w:rPr>
          <w:sz w:val="20"/>
          <w:szCs w:val="20"/>
        </w:rPr>
        <w:t>После выполнения первичного восстановления СДКС ТК данная ТК исключается из Перечня не выходящих на связь, и на период действия Договора не может быть включена повторно. Затраты на первичное восстановление имеют разовый характер, дальнейшие восстановительные мероприятия, по мере необходимости, производятся в объеме ежемесячного технического обслуживания согласно п. 2.1. Приложения 1 к Договору.</w:t>
      </w:r>
    </w:p>
    <w:p w:rsidR="006D7FBF" w:rsidRPr="00D34982" w:rsidRDefault="006D7FBF" w:rsidP="006D7FBF">
      <w:pPr>
        <w:pStyle w:val="ad"/>
        <w:numPr>
          <w:ilvl w:val="2"/>
          <w:numId w:val="3"/>
        </w:numPr>
        <w:spacing w:after="160" w:line="256" w:lineRule="auto"/>
        <w:ind w:left="0" w:firstLine="0"/>
        <w:jc w:val="both"/>
        <w:rPr>
          <w:strike/>
          <w:color w:val="FF0000"/>
          <w:sz w:val="20"/>
          <w:szCs w:val="20"/>
        </w:rPr>
      </w:pPr>
      <w:r w:rsidRPr="00D34982">
        <w:rPr>
          <w:sz w:val="20"/>
          <w:szCs w:val="20"/>
        </w:rPr>
        <w:t>Приступить к техническому обслуживанию смонтированной СДКС ТК Заказчика в соответствии со списком ТК (Приложение №4 Договора) и Базовых станций (далее – БС) (Приложение №5 Договора). Данный список является актуальным на момент заключения договора, количество ТК и БС может быть изменено Заказчиком в большую или меньшую сторону по мере монтажа или демонтажа оборудования СДКС ТК, без изменения стоимости за оказание услуги и в пределах суммы Договора. Об изменении количества ТК и БС, месте их расположения Заказчик уведомляет Исполнителя информационным письмом.</w:t>
      </w:r>
    </w:p>
    <w:p w:rsidR="006D7FBF" w:rsidRPr="00D34982" w:rsidRDefault="006D7FBF" w:rsidP="006D7FBF">
      <w:pPr>
        <w:pStyle w:val="ad"/>
        <w:numPr>
          <w:ilvl w:val="2"/>
          <w:numId w:val="3"/>
        </w:numPr>
        <w:tabs>
          <w:tab w:val="left" w:pos="709"/>
        </w:tabs>
        <w:spacing w:before="120"/>
        <w:ind w:left="0" w:firstLine="0"/>
        <w:jc w:val="both"/>
        <w:rPr>
          <w:sz w:val="20"/>
          <w:szCs w:val="20"/>
        </w:rPr>
      </w:pPr>
      <w:r w:rsidRPr="00D34982">
        <w:rPr>
          <w:sz w:val="20"/>
          <w:szCs w:val="20"/>
        </w:rPr>
        <w:t>Для выполнения технического обслуживания СДКС ТК, с целью своевременной замены вышедших из строя составных частей системы, Заказчик передает Исполнителю в соответствии с Приложением №6 Договора минимальный запас составных частей и элементов (далее-ЗИП). Факт передачи ЗИП оформляется соответствующим Актом приема-передачи. В случае использования ЗИП Исполнитель обязан своевременно его восполнять до установленного уровня. Использование и восполнение необходимого количества ЗИП, стоимость составных частей и элементов до приобретения Исполнитель в обязательном порядке согласовывает с Заказчиком. ЗИП приобретается Исполнителем, стоимость затрат на приобретение ЗИП включена в общую сумму данного Договора.</w:t>
      </w:r>
    </w:p>
    <w:p w:rsidR="006D7FBF" w:rsidRPr="00D34982" w:rsidRDefault="006D7FBF" w:rsidP="006D7FBF">
      <w:pPr>
        <w:pStyle w:val="ad"/>
        <w:numPr>
          <w:ilvl w:val="2"/>
          <w:numId w:val="3"/>
        </w:numPr>
        <w:tabs>
          <w:tab w:val="left" w:pos="709"/>
        </w:tabs>
        <w:spacing w:before="120"/>
        <w:ind w:left="0" w:firstLine="0"/>
        <w:jc w:val="both"/>
        <w:rPr>
          <w:sz w:val="20"/>
          <w:szCs w:val="20"/>
        </w:rPr>
      </w:pPr>
      <w:r w:rsidRPr="00D34982">
        <w:rPr>
          <w:sz w:val="20"/>
          <w:szCs w:val="20"/>
        </w:rPr>
        <w:t>По окончании действия Договора Исполнитель укомплектовывает ЗИП в полном объеме и безвозмездно передает Заказчику соответствующим Актом приема-передачи.</w:t>
      </w:r>
    </w:p>
    <w:p w:rsidR="006D7FBF" w:rsidRPr="00D34982" w:rsidRDefault="006D7FBF" w:rsidP="006D7FBF">
      <w:pPr>
        <w:pStyle w:val="ad"/>
        <w:numPr>
          <w:ilvl w:val="2"/>
          <w:numId w:val="3"/>
        </w:numPr>
        <w:tabs>
          <w:tab w:val="left" w:pos="709"/>
        </w:tabs>
        <w:spacing w:before="120"/>
        <w:ind w:left="0" w:firstLine="0"/>
        <w:jc w:val="both"/>
        <w:rPr>
          <w:sz w:val="20"/>
          <w:szCs w:val="20"/>
        </w:rPr>
      </w:pPr>
      <w:r w:rsidRPr="00D34982">
        <w:rPr>
          <w:sz w:val="20"/>
          <w:szCs w:val="20"/>
        </w:rPr>
        <w:t>В рамках технического обслуживания:</w:t>
      </w:r>
    </w:p>
    <w:p w:rsidR="006D7FBF" w:rsidRPr="00D34982" w:rsidRDefault="006D7FBF" w:rsidP="006D7FBF">
      <w:pPr>
        <w:pStyle w:val="ad"/>
        <w:numPr>
          <w:ilvl w:val="3"/>
          <w:numId w:val="3"/>
        </w:numPr>
        <w:tabs>
          <w:tab w:val="left" w:pos="709"/>
          <w:tab w:val="left" w:pos="851"/>
        </w:tabs>
        <w:spacing w:before="120"/>
        <w:ind w:left="0" w:firstLine="0"/>
        <w:jc w:val="both"/>
        <w:rPr>
          <w:sz w:val="20"/>
          <w:szCs w:val="20"/>
        </w:rPr>
      </w:pPr>
      <w:r w:rsidRPr="00D34982">
        <w:rPr>
          <w:sz w:val="20"/>
          <w:szCs w:val="20"/>
        </w:rPr>
        <w:t>С периодичностью не реже одного раза в месяц на всех ТК выполнить:</w:t>
      </w:r>
    </w:p>
    <w:p w:rsidR="006D7FBF" w:rsidRPr="00D34982" w:rsidRDefault="006D7FBF" w:rsidP="006D7FBF">
      <w:pPr>
        <w:pStyle w:val="ad"/>
        <w:numPr>
          <w:ilvl w:val="0"/>
          <w:numId w:val="9"/>
        </w:numPr>
        <w:tabs>
          <w:tab w:val="left" w:pos="567"/>
        </w:tabs>
        <w:spacing w:before="120"/>
        <w:ind w:left="0" w:firstLine="0"/>
        <w:jc w:val="both"/>
        <w:rPr>
          <w:sz w:val="20"/>
          <w:szCs w:val="20"/>
        </w:rPr>
      </w:pPr>
      <w:r w:rsidRPr="00D34982">
        <w:rPr>
          <w:sz w:val="20"/>
          <w:szCs w:val="20"/>
        </w:rPr>
        <w:t>Осмотр технического состояния оборудования СДКС ТК;</w:t>
      </w:r>
    </w:p>
    <w:p w:rsidR="006D7FBF" w:rsidRPr="00D34982" w:rsidRDefault="006D7FBF" w:rsidP="006D7FBF">
      <w:pPr>
        <w:pStyle w:val="ad"/>
        <w:numPr>
          <w:ilvl w:val="0"/>
          <w:numId w:val="9"/>
        </w:numPr>
        <w:tabs>
          <w:tab w:val="left" w:pos="567"/>
        </w:tabs>
        <w:spacing w:before="120"/>
        <w:ind w:left="0" w:firstLine="0"/>
        <w:jc w:val="both"/>
        <w:rPr>
          <w:sz w:val="20"/>
          <w:szCs w:val="20"/>
        </w:rPr>
      </w:pPr>
      <w:r w:rsidRPr="00D34982">
        <w:rPr>
          <w:sz w:val="20"/>
          <w:szCs w:val="20"/>
        </w:rPr>
        <w:t>Проверку целостности и надежности крепления защитных устройств для дискретных датчиков «открытие люка» и «затопление», устранение выявленных дефектов;</w:t>
      </w:r>
    </w:p>
    <w:p w:rsidR="006D7FBF" w:rsidRPr="00D34982" w:rsidRDefault="006D7FBF" w:rsidP="006D7FBF">
      <w:pPr>
        <w:pStyle w:val="ad"/>
        <w:numPr>
          <w:ilvl w:val="0"/>
          <w:numId w:val="9"/>
        </w:numPr>
        <w:tabs>
          <w:tab w:val="left" w:pos="567"/>
        </w:tabs>
        <w:spacing w:before="120"/>
        <w:ind w:left="0" w:firstLine="0"/>
        <w:jc w:val="both"/>
        <w:rPr>
          <w:sz w:val="20"/>
          <w:szCs w:val="20"/>
        </w:rPr>
      </w:pPr>
      <w:r w:rsidRPr="00D34982">
        <w:rPr>
          <w:sz w:val="20"/>
          <w:szCs w:val="20"/>
        </w:rPr>
        <w:t>Соответствие отображаемой температуры в ТК фактической температуре, измеренной контрольным термометром;</w:t>
      </w:r>
    </w:p>
    <w:p w:rsidR="006D7FBF" w:rsidRPr="00D34982" w:rsidRDefault="006D7FBF" w:rsidP="006D7FBF">
      <w:pPr>
        <w:pStyle w:val="ad"/>
        <w:numPr>
          <w:ilvl w:val="0"/>
          <w:numId w:val="9"/>
        </w:numPr>
        <w:tabs>
          <w:tab w:val="left" w:pos="567"/>
        </w:tabs>
        <w:spacing w:before="120"/>
        <w:ind w:left="0" w:firstLine="0"/>
        <w:jc w:val="both"/>
        <w:rPr>
          <w:sz w:val="20"/>
          <w:szCs w:val="20"/>
        </w:rPr>
      </w:pPr>
      <w:r w:rsidRPr="00D34982">
        <w:rPr>
          <w:sz w:val="20"/>
          <w:szCs w:val="20"/>
        </w:rPr>
        <w:t>Проверку срабатывания дискретных сигналов затопления и открытия люков с проверкой отображения ПК «ОИК Диспетчер НТ» Заказчика;</w:t>
      </w:r>
    </w:p>
    <w:p w:rsidR="006D7FBF" w:rsidRPr="00D34982" w:rsidRDefault="006D7FBF" w:rsidP="006D7FBF">
      <w:pPr>
        <w:pStyle w:val="ad"/>
        <w:numPr>
          <w:ilvl w:val="0"/>
          <w:numId w:val="9"/>
        </w:numPr>
        <w:tabs>
          <w:tab w:val="left" w:pos="567"/>
        </w:tabs>
        <w:spacing w:before="120"/>
        <w:ind w:left="0" w:firstLine="0"/>
        <w:jc w:val="both"/>
        <w:rPr>
          <w:sz w:val="20"/>
          <w:szCs w:val="20"/>
        </w:rPr>
      </w:pPr>
      <w:r w:rsidRPr="00D34982">
        <w:rPr>
          <w:sz w:val="20"/>
          <w:szCs w:val="20"/>
        </w:rPr>
        <w:t>Проверку отсутствия потери отправки пакетов за отчетный период: «текущие показания температуры» и «тревога на каналах»;</w:t>
      </w:r>
    </w:p>
    <w:p w:rsidR="006D7FBF" w:rsidRPr="00D34982" w:rsidRDefault="006D7FBF" w:rsidP="006D7FBF">
      <w:pPr>
        <w:pStyle w:val="ad"/>
        <w:numPr>
          <w:ilvl w:val="0"/>
          <w:numId w:val="9"/>
        </w:numPr>
        <w:tabs>
          <w:tab w:val="left" w:pos="567"/>
        </w:tabs>
        <w:spacing w:before="120"/>
        <w:ind w:left="0" w:firstLine="0"/>
        <w:jc w:val="both"/>
        <w:rPr>
          <w:sz w:val="20"/>
          <w:szCs w:val="20"/>
        </w:rPr>
      </w:pPr>
      <w:r w:rsidRPr="00D34982">
        <w:rPr>
          <w:sz w:val="20"/>
          <w:szCs w:val="20"/>
        </w:rPr>
        <w:t>Проверку состояния элементов питания счетчиков импульса, при необходимости его замену.</w:t>
      </w:r>
    </w:p>
    <w:p w:rsidR="006D7FBF" w:rsidRPr="00D34982" w:rsidRDefault="006D7FBF" w:rsidP="006D7FBF">
      <w:pPr>
        <w:pStyle w:val="ad"/>
        <w:numPr>
          <w:ilvl w:val="0"/>
          <w:numId w:val="9"/>
        </w:numPr>
        <w:tabs>
          <w:tab w:val="left" w:pos="567"/>
        </w:tabs>
        <w:spacing w:before="120"/>
        <w:ind w:left="0" w:firstLine="0"/>
        <w:jc w:val="both"/>
        <w:rPr>
          <w:sz w:val="20"/>
          <w:szCs w:val="20"/>
        </w:rPr>
      </w:pPr>
      <w:r w:rsidRPr="00D34982">
        <w:rPr>
          <w:sz w:val="20"/>
          <w:szCs w:val="20"/>
        </w:rPr>
        <w:t>Проверку состояния антенны и её кабеля, при необходимости замену антенны.</w:t>
      </w:r>
    </w:p>
    <w:p w:rsidR="006D7FBF" w:rsidRPr="00D34982" w:rsidRDefault="006D7FBF" w:rsidP="006D7FBF">
      <w:pPr>
        <w:pStyle w:val="ad"/>
        <w:tabs>
          <w:tab w:val="left" w:pos="567"/>
        </w:tabs>
        <w:spacing w:before="120"/>
        <w:ind w:left="0"/>
        <w:jc w:val="both"/>
        <w:rPr>
          <w:sz w:val="20"/>
          <w:szCs w:val="20"/>
        </w:rPr>
      </w:pPr>
      <w:r w:rsidRPr="00D34982">
        <w:rPr>
          <w:sz w:val="20"/>
          <w:szCs w:val="20"/>
        </w:rPr>
        <w:tab/>
        <w:t>По заявке Заказчика, при потере связи с действующей БС (полное отсутствие сигнала или появление потерь посылаемых и принимаемых пакетов больше 1%), выполнить диагностику неисправности БС и предложить комплекс технических мероприятий для устранения выявленного дефекта. При необходимости заменить БС на новую из ЗИП. Устранение выявленных дефектов в работе БС, демонтаж и монтаж БС должны осуществлять квалифицированные технические специалисты Исполнителя. Стоимость устранения выявленных дефектов, демонтажа и монтажа БС, а также стоимость восполнения ЗИП включена в общую сумму оказания услуг.</w:t>
      </w:r>
    </w:p>
    <w:p w:rsidR="006D7FBF" w:rsidRPr="00D34982" w:rsidRDefault="006D7FBF" w:rsidP="006D7FBF">
      <w:pPr>
        <w:pStyle w:val="ad"/>
        <w:numPr>
          <w:ilvl w:val="3"/>
          <w:numId w:val="3"/>
        </w:numPr>
        <w:tabs>
          <w:tab w:val="left" w:pos="709"/>
          <w:tab w:val="left" w:pos="851"/>
        </w:tabs>
        <w:spacing w:before="120"/>
        <w:ind w:left="0" w:firstLine="0"/>
        <w:jc w:val="both"/>
        <w:rPr>
          <w:sz w:val="20"/>
          <w:szCs w:val="20"/>
        </w:rPr>
      </w:pPr>
      <w:r w:rsidRPr="00D34982">
        <w:rPr>
          <w:sz w:val="20"/>
          <w:szCs w:val="20"/>
        </w:rPr>
        <w:t xml:space="preserve">При выявлении неисправностей в процессе осуществления ТО принять меры к восстановлению работоспособности СДКС ТК путём осуществления ремонта составных частей или их замены. Ремонт и замена осуществляется силами Исполнителя, за счет использования ЗИП, с последующим его восполнением. Стоимость ремонта, замены составных частей СДКС ТК, а также стоимость восполнения ЗИП включена в общую сумму оказания услуг. </w:t>
      </w:r>
    </w:p>
    <w:p w:rsidR="006D7FBF" w:rsidRPr="00D34982" w:rsidRDefault="006D7FBF" w:rsidP="006D7FBF">
      <w:pPr>
        <w:pStyle w:val="ad"/>
        <w:numPr>
          <w:ilvl w:val="3"/>
          <w:numId w:val="3"/>
        </w:numPr>
        <w:tabs>
          <w:tab w:val="left" w:pos="709"/>
          <w:tab w:val="left" w:pos="851"/>
        </w:tabs>
        <w:spacing w:before="120"/>
        <w:ind w:left="0" w:firstLine="0"/>
        <w:jc w:val="both"/>
        <w:rPr>
          <w:sz w:val="20"/>
          <w:szCs w:val="20"/>
        </w:rPr>
      </w:pPr>
      <w:r w:rsidRPr="00D34982">
        <w:rPr>
          <w:sz w:val="20"/>
          <w:szCs w:val="20"/>
        </w:rPr>
        <w:t>По заявке Заказчика (УСО, ЦДС), сформированной по результатам оперативного мониторинга состояния СДКС ТК и выявлении неисправности:</w:t>
      </w:r>
    </w:p>
    <w:p w:rsidR="006D7FBF" w:rsidRPr="00D34982" w:rsidRDefault="006D7FBF" w:rsidP="006D7FBF">
      <w:pPr>
        <w:pStyle w:val="ad"/>
        <w:numPr>
          <w:ilvl w:val="0"/>
          <w:numId w:val="10"/>
        </w:numPr>
        <w:tabs>
          <w:tab w:val="left" w:pos="567"/>
        </w:tabs>
        <w:spacing w:before="120"/>
        <w:ind w:left="0" w:firstLine="0"/>
        <w:jc w:val="both"/>
        <w:rPr>
          <w:sz w:val="20"/>
          <w:szCs w:val="20"/>
        </w:rPr>
      </w:pPr>
      <w:r w:rsidRPr="00D34982">
        <w:rPr>
          <w:sz w:val="20"/>
          <w:szCs w:val="20"/>
        </w:rPr>
        <w:t>В течение суток выехать на объект, произвести диагностику системы и принять меры по восстановлению работоспособности элементов системы;</w:t>
      </w:r>
    </w:p>
    <w:p w:rsidR="006D7FBF" w:rsidRPr="00D34982" w:rsidRDefault="006D7FBF" w:rsidP="006D7FBF">
      <w:pPr>
        <w:pStyle w:val="ad"/>
        <w:numPr>
          <w:ilvl w:val="0"/>
          <w:numId w:val="10"/>
        </w:numPr>
        <w:tabs>
          <w:tab w:val="left" w:pos="567"/>
        </w:tabs>
        <w:spacing w:before="120"/>
        <w:ind w:left="0" w:firstLine="0"/>
        <w:jc w:val="both"/>
        <w:rPr>
          <w:sz w:val="20"/>
          <w:szCs w:val="20"/>
        </w:rPr>
      </w:pPr>
      <w:r w:rsidRPr="00D34982">
        <w:rPr>
          <w:sz w:val="20"/>
          <w:szCs w:val="20"/>
        </w:rPr>
        <w:t>О результатах выполненных работ по заявке сообщить Заказчику (УСО, ЦДС).</w:t>
      </w:r>
    </w:p>
    <w:p w:rsidR="006D7FBF" w:rsidRPr="00D34982" w:rsidRDefault="006D7FBF" w:rsidP="006D7FBF">
      <w:pPr>
        <w:pStyle w:val="ad"/>
        <w:tabs>
          <w:tab w:val="left" w:pos="567"/>
        </w:tabs>
        <w:spacing w:before="120"/>
        <w:ind w:left="0"/>
        <w:jc w:val="both"/>
        <w:rPr>
          <w:sz w:val="20"/>
          <w:szCs w:val="20"/>
        </w:rPr>
      </w:pPr>
      <w:r w:rsidRPr="00D34982">
        <w:rPr>
          <w:sz w:val="20"/>
          <w:szCs w:val="20"/>
        </w:rPr>
        <w:t>Количество заявок в месяц не регламентировано. Стоимость обслуживания единицы СДКС ТК за месяц фиксирована и не изменяется в зависимости от количества заявок.</w:t>
      </w:r>
    </w:p>
    <w:p w:rsidR="006D7FBF" w:rsidRPr="00D34982" w:rsidRDefault="006D7FBF" w:rsidP="006D7FBF">
      <w:pPr>
        <w:pStyle w:val="ad"/>
        <w:numPr>
          <w:ilvl w:val="3"/>
          <w:numId w:val="3"/>
        </w:numPr>
        <w:tabs>
          <w:tab w:val="left" w:pos="567"/>
          <w:tab w:val="left" w:pos="993"/>
        </w:tabs>
        <w:spacing w:before="120"/>
        <w:ind w:left="0" w:firstLine="0"/>
        <w:jc w:val="both"/>
        <w:rPr>
          <w:sz w:val="20"/>
          <w:szCs w:val="20"/>
        </w:rPr>
      </w:pPr>
      <w:r w:rsidRPr="00D34982">
        <w:rPr>
          <w:sz w:val="20"/>
          <w:szCs w:val="20"/>
        </w:rPr>
        <w:t>По заявке Заказчика, в случае необходимости проведения плановых или аварийных работ в тепловой камере, производить снятие/установку оборудования СДКС ТК, установленного в ТК, в указанные Заказчиком сроки. После проведения демонтажа оборудования и до момента выполнения монтажа техническое обслуживание СДКС ТК по данной тепловой камере приостанавливается, оплата не производится.</w:t>
      </w:r>
    </w:p>
    <w:p w:rsidR="006D7FBF" w:rsidRPr="00D34982" w:rsidRDefault="006D7FBF" w:rsidP="006D7FBF">
      <w:pPr>
        <w:pStyle w:val="ad"/>
        <w:numPr>
          <w:ilvl w:val="3"/>
          <w:numId w:val="3"/>
        </w:numPr>
        <w:tabs>
          <w:tab w:val="left" w:pos="567"/>
          <w:tab w:val="left" w:pos="993"/>
        </w:tabs>
        <w:spacing w:before="120"/>
        <w:ind w:left="0" w:firstLine="0"/>
        <w:jc w:val="both"/>
        <w:rPr>
          <w:sz w:val="20"/>
          <w:szCs w:val="20"/>
        </w:rPr>
      </w:pPr>
      <w:r w:rsidRPr="00D34982">
        <w:rPr>
          <w:sz w:val="20"/>
          <w:szCs w:val="20"/>
        </w:rPr>
        <w:t>По заявке Заказчика в случаях отсутствия технической возможности организации канала связи, несоответствия диапазона рабочих температур счетчика импульсов в тепловой камере, полного демонтажа тепловой камеры и в иных случаях производить снятие оборудования СДКС ТК, установленного в ТК, с последующей установкой снятого оборудования в другую ТК, согласованную с Заказчиком.</w:t>
      </w:r>
    </w:p>
    <w:p w:rsidR="006D7FBF" w:rsidRPr="00D34982" w:rsidRDefault="006D7FBF" w:rsidP="006D7FBF">
      <w:pPr>
        <w:pStyle w:val="ad"/>
        <w:numPr>
          <w:ilvl w:val="3"/>
          <w:numId w:val="3"/>
        </w:numPr>
        <w:tabs>
          <w:tab w:val="left" w:pos="567"/>
          <w:tab w:val="left" w:pos="993"/>
        </w:tabs>
        <w:spacing w:before="120"/>
        <w:ind w:left="0" w:firstLine="0"/>
        <w:jc w:val="both"/>
        <w:rPr>
          <w:sz w:val="20"/>
          <w:szCs w:val="20"/>
        </w:rPr>
      </w:pPr>
      <w:r w:rsidRPr="00D34982">
        <w:rPr>
          <w:sz w:val="20"/>
          <w:szCs w:val="20"/>
        </w:rPr>
        <w:t>В случаях неоднократного выхода из строя оборудования СДКС ТК, обусловленного воздействием внешних факторов, несоответствием условий эксплуатации, либо по иным причинам, Исполнителю предоставлять Акты в произвольной форме о невозможности выполнения работ по техническому обслуживанию и восстановлению СДКС ТК на отдельных ТК с указанием причин и приложением подтверждающих материалов.</w:t>
      </w:r>
    </w:p>
    <w:p w:rsidR="006D7FBF" w:rsidRPr="00D34982" w:rsidRDefault="006D7FBF" w:rsidP="006D7FBF">
      <w:pPr>
        <w:pStyle w:val="ad"/>
        <w:numPr>
          <w:ilvl w:val="2"/>
          <w:numId w:val="3"/>
        </w:numPr>
        <w:tabs>
          <w:tab w:val="left" w:pos="567"/>
          <w:tab w:val="left" w:pos="993"/>
        </w:tabs>
        <w:spacing w:before="120"/>
        <w:ind w:left="0" w:firstLine="0"/>
        <w:jc w:val="both"/>
        <w:rPr>
          <w:color w:val="FF0000"/>
          <w:sz w:val="20"/>
          <w:szCs w:val="20"/>
        </w:rPr>
      </w:pPr>
      <w:r w:rsidRPr="00D34982">
        <w:rPr>
          <w:color w:val="000000"/>
          <w:sz w:val="20"/>
          <w:szCs w:val="20"/>
        </w:rPr>
        <w:t xml:space="preserve"> Критерием оценки оказанной услуги по обслуживанию СДКС ТК является наличие информации по срабатыванию дискретных сигналов затопления и открытия люков в отчетном периоде, а также отсутствие потери связи с ТК на конец отчетного периода в ОИК «Диспетчер» со сроком более 3-х дней.</w:t>
      </w:r>
    </w:p>
    <w:p w:rsidR="006D7FBF" w:rsidRPr="00D34982" w:rsidRDefault="006D7FBF" w:rsidP="006D7FBF">
      <w:pPr>
        <w:pStyle w:val="ad"/>
        <w:numPr>
          <w:ilvl w:val="1"/>
          <w:numId w:val="3"/>
        </w:numPr>
        <w:tabs>
          <w:tab w:val="left" w:pos="426"/>
          <w:tab w:val="left" w:pos="567"/>
        </w:tabs>
        <w:spacing w:before="120"/>
        <w:ind w:left="0" w:firstLine="0"/>
        <w:jc w:val="both"/>
        <w:rPr>
          <w:sz w:val="20"/>
          <w:szCs w:val="20"/>
        </w:rPr>
      </w:pPr>
      <w:r w:rsidRPr="00D34982">
        <w:rPr>
          <w:sz w:val="20"/>
          <w:szCs w:val="20"/>
        </w:rPr>
        <w:t xml:space="preserve">Цена договора может меняться в зависимости от протяженности тепловых сетей по приложению № 3 к Договору и количества тепловых камер по приложению № 4 к Договору. Внесение изменений в приложение №3, приложение №4 и приложение №5 оформляется дополнительным соглашением. </w:t>
      </w:r>
    </w:p>
    <w:p w:rsidR="006D7FBF" w:rsidRPr="00D34982" w:rsidRDefault="006D7FBF" w:rsidP="006D7FBF">
      <w:pPr>
        <w:pStyle w:val="ad"/>
        <w:numPr>
          <w:ilvl w:val="1"/>
          <w:numId w:val="3"/>
        </w:numPr>
        <w:tabs>
          <w:tab w:val="left" w:pos="426"/>
        </w:tabs>
        <w:spacing w:before="120"/>
        <w:ind w:left="0" w:firstLine="0"/>
        <w:jc w:val="both"/>
        <w:rPr>
          <w:sz w:val="20"/>
          <w:szCs w:val="20"/>
        </w:rPr>
      </w:pPr>
      <w:r w:rsidRPr="00D34982">
        <w:rPr>
          <w:sz w:val="20"/>
          <w:szCs w:val="20"/>
        </w:rPr>
        <w:t xml:space="preserve"> </w:t>
      </w:r>
      <w:r w:rsidRPr="00D34982">
        <w:rPr>
          <w:sz w:val="20"/>
          <w:szCs w:val="20"/>
          <w:lang w:eastAsia="zh-CN"/>
        </w:rPr>
        <w:t xml:space="preserve">Оплата Услуг по Договору за расчетный период производится по предоплате 100% по счету Исполнителя в соответствии со </w:t>
      </w:r>
      <w:r w:rsidRPr="00D34982">
        <w:rPr>
          <w:sz w:val="20"/>
          <w:szCs w:val="20"/>
        </w:rPr>
        <w:t>спецификацией услуг в расчетном периоде (Приложение №1 Договора).</w:t>
      </w:r>
    </w:p>
    <w:p w:rsidR="006D7FBF" w:rsidRPr="00D34982" w:rsidRDefault="006D7FBF" w:rsidP="006D7FBF">
      <w:pPr>
        <w:pStyle w:val="ad"/>
        <w:numPr>
          <w:ilvl w:val="1"/>
          <w:numId w:val="3"/>
        </w:numPr>
        <w:tabs>
          <w:tab w:val="left" w:pos="426"/>
        </w:tabs>
        <w:spacing w:before="120"/>
        <w:ind w:left="0" w:firstLine="0"/>
        <w:jc w:val="both"/>
        <w:rPr>
          <w:sz w:val="20"/>
          <w:szCs w:val="20"/>
        </w:rPr>
      </w:pPr>
      <w:r w:rsidRPr="00D34982">
        <w:rPr>
          <w:sz w:val="20"/>
          <w:szCs w:val="20"/>
        </w:rPr>
        <w:t>Объемы фактически оказанных услуг подтверждаются актами выполненных работ в соответствии с условиями Договора.</w:t>
      </w:r>
    </w:p>
    <w:p w:rsidR="006D7FBF" w:rsidRPr="00D34982" w:rsidRDefault="006D7FBF" w:rsidP="006D7FBF">
      <w:pPr>
        <w:numPr>
          <w:ilvl w:val="1"/>
          <w:numId w:val="3"/>
        </w:numPr>
        <w:suppressAutoHyphens/>
        <w:ind w:left="0" w:firstLine="0"/>
        <w:jc w:val="both"/>
        <w:rPr>
          <w:sz w:val="20"/>
          <w:szCs w:val="20"/>
        </w:rPr>
      </w:pPr>
      <w:r w:rsidRPr="00D34982">
        <w:rPr>
          <w:sz w:val="20"/>
          <w:szCs w:val="20"/>
        </w:rPr>
        <w:t>Исполнитель обязан возместить Заказчику понесенные убытки, возникшие вследствие некачественного оказания услуг, в том числе в случае возникновения повреждения тепловых сетей. Возмещению подлежат также выставляемые в адрес МУП УИС потери с утечками теплоносителя и горячей воды (ХОВ, тепловая энергия) по участкам тепловых сетей, обслуживаемым Исполнителем в рамках настоящего договора.</w:t>
      </w:r>
    </w:p>
    <w:p w:rsidR="006D7FBF" w:rsidRPr="00D34982" w:rsidRDefault="006D7FBF" w:rsidP="006D7FBF">
      <w:pPr>
        <w:numPr>
          <w:ilvl w:val="1"/>
          <w:numId w:val="3"/>
        </w:numPr>
        <w:suppressAutoHyphens/>
        <w:ind w:left="0" w:firstLine="0"/>
        <w:jc w:val="both"/>
        <w:rPr>
          <w:sz w:val="20"/>
          <w:szCs w:val="20"/>
        </w:rPr>
      </w:pPr>
      <w:r w:rsidRPr="00D34982">
        <w:rPr>
          <w:sz w:val="20"/>
          <w:szCs w:val="20"/>
        </w:rPr>
        <w:t>Проект договора оказания услуг по эксплуатации, техническому обслуживанию тепловых сетей и техническому обслуживанию системы диспетчерского контроля состояния тепловых камер прилагается.</w:t>
      </w:r>
    </w:p>
    <w:p w:rsidR="006D7FBF" w:rsidRPr="00D34982" w:rsidRDefault="006D7FBF" w:rsidP="006D7FBF">
      <w:pPr>
        <w:numPr>
          <w:ilvl w:val="0"/>
          <w:numId w:val="3"/>
        </w:numPr>
        <w:suppressAutoHyphens/>
        <w:rPr>
          <w:sz w:val="20"/>
          <w:szCs w:val="20"/>
        </w:rPr>
      </w:pPr>
      <w:r w:rsidRPr="00D34982">
        <w:rPr>
          <w:sz w:val="20"/>
          <w:szCs w:val="20"/>
        </w:rPr>
        <w:t>Ответственные лица МУП УИС по обслуживанию, эксплуатации тепловых сетей:</w:t>
      </w:r>
    </w:p>
    <w:p w:rsidR="006D7FBF" w:rsidRPr="00D34982" w:rsidRDefault="006D7FBF" w:rsidP="006D7FBF">
      <w:pPr>
        <w:ind w:left="360"/>
        <w:rPr>
          <w:sz w:val="20"/>
          <w:szCs w:val="20"/>
        </w:rPr>
      </w:pPr>
      <w:r w:rsidRPr="00D34982">
        <w:rPr>
          <w:sz w:val="20"/>
          <w:szCs w:val="20"/>
        </w:rPr>
        <w:t>Начальник Советского УИС Баранов С.В</w:t>
      </w:r>
    </w:p>
    <w:p w:rsidR="006D7FBF" w:rsidRPr="00D34982" w:rsidRDefault="006D7FBF" w:rsidP="006D7FBF">
      <w:pPr>
        <w:ind w:left="360"/>
        <w:rPr>
          <w:sz w:val="20"/>
          <w:szCs w:val="20"/>
        </w:rPr>
      </w:pPr>
      <w:r w:rsidRPr="00D34982">
        <w:rPr>
          <w:sz w:val="20"/>
          <w:szCs w:val="20"/>
        </w:rPr>
        <w:t xml:space="preserve">Начальник Ленинского УИС </w:t>
      </w:r>
      <w:proofErr w:type="spellStart"/>
      <w:r w:rsidRPr="00D34982">
        <w:rPr>
          <w:sz w:val="20"/>
          <w:szCs w:val="20"/>
        </w:rPr>
        <w:t>Мурыжников</w:t>
      </w:r>
      <w:proofErr w:type="spellEnd"/>
      <w:r w:rsidRPr="00D34982">
        <w:rPr>
          <w:sz w:val="20"/>
          <w:szCs w:val="20"/>
        </w:rPr>
        <w:t xml:space="preserve"> С.В.</w:t>
      </w:r>
    </w:p>
    <w:p w:rsidR="006D7FBF" w:rsidRPr="00D34982" w:rsidRDefault="006D7FBF" w:rsidP="006D7FBF">
      <w:pPr>
        <w:pStyle w:val="ConsTitle"/>
        <w:widowControl/>
        <w:numPr>
          <w:ilvl w:val="0"/>
          <w:numId w:val="3"/>
        </w:numPr>
        <w:jc w:val="both"/>
        <w:rPr>
          <w:rFonts w:ascii="Times New Roman" w:hAnsi="Times New Roman" w:cs="Times New Roman"/>
          <w:b w:val="0"/>
          <w:sz w:val="20"/>
        </w:rPr>
      </w:pPr>
      <w:r w:rsidRPr="00D34982">
        <w:rPr>
          <w:rFonts w:ascii="Times New Roman" w:hAnsi="Times New Roman" w:cs="Times New Roman"/>
          <w:b w:val="0"/>
          <w:sz w:val="20"/>
        </w:rPr>
        <w:t>Ответственные лица по обслуживанию СДКС ТК:</w:t>
      </w:r>
    </w:p>
    <w:p w:rsidR="006D7FBF" w:rsidRPr="00D34982" w:rsidRDefault="006D7FBF" w:rsidP="006D7FBF">
      <w:pPr>
        <w:pStyle w:val="ConsTitle"/>
        <w:widowControl/>
        <w:ind w:left="360"/>
        <w:jc w:val="both"/>
        <w:rPr>
          <w:rFonts w:ascii="Times New Roman" w:hAnsi="Times New Roman" w:cs="Times New Roman"/>
          <w:b w:val="0"/>
          <w:sz w:val="20"/>
        </w:rPr>
      </w:pPr>
      <w:r w:rsidRPr="00D34982">
        <w:rPr>
          <w:rFonts w:ascii="Times New Roman" w:hAnsi="Times New Roman" w:cs="Times New Roman"/>
          <w:b w:val="0"/>
          <w:sz w:val="20"/>
        </w:rPr>
        <w:t xml:space="preserve">Начальник ОАСУ ТП УСО – Бобков Дмитрий Олегович </w:t>
      </w:r>
    </w:p>
    <w:p w:rsidR="006D7FBF" w:rsidRPr="00D34982" w:rsidRDefault="006D7FBF" w:rsidP="006D7FBF">
      <w:pPr>
        <w:tabs>
          <w:tab w:val="left" w:pos="720"/>
        </w:tabs>
        <w:autoSpaceDE w:val="0"/>
        <w:autoSpaceDN w:val="0"/>
        <w:spacing w:before="60"/>
        <w:ind w:right="-5"/>
        <w:jc w:val="both"/>
        <w:rPr>
          <w:color w:val="000000"/>
          <w:sz w:val="20"/>
          <w:szCs w:val="20"/>
        </w:rPr>
      </w:pPr>
    </w:p>
    <w:p w:rsidR="006D7FBF" w:rsidRPr="00D34982" w:rsidRDefault="006D7FBF" w:rsidP="006D7FBF">
      <w:pPr>
        <w:tabs>
          <w:tab w:val="left" w:pos="720"/>
        </w:tabs>
        <w:autoSpaceDE w:val="0"/>
        <w:autoSpaceDN w:val="0"/>
        <w:spacing w:before="60"/>
        <w:ind w:right="-5"/>
        <w:jc w:val="both"/>
        <w:rPr>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6204"/>
        <w:gridCol w:w="4009"/>
      </w:tblGrid>
      <w:tr w:rsidR="006D7FBF" w:rsidRPr="00D34982" w:rsidTr="00B6293D">
        <w:tblPrEx>
          <w:tblCellMar>
            <w:top w:w="0" w:type="dxa"/>
            <w:bottom w:w="0" w:type="dxa"/>
          </w:tblCellMar>
        </w:tblPrEx>
        <w:trPr>
          <w:trHeight w:val="88"/>
        </w:trPr>
        <w:tc>
          <w:tcPr>
            <w:tcW w:w="6204" w:type="dxa"/>
          </w:tcPr>
          <w:p w:rsidR="006D7FBF" w:rsidRPr="00D34982" w:rsidRDefault="006D7FBF" w:rsidP="00B6293D">
            <w:pPr>
              <w:pStyle w:val="Default"/>
              <w:rPr>
                <w:sz w:val="20"/>
                <w:szCs w:val="20"/>
              </w:rPr>
            </w:pPr>
            <w:r w:rsidRPr="00D34982">
              <w:rPr>
                <w:b/>
                <w:bCs/>
                <w:sz w:val="20"/>
                <w:szCs w:val="20"/>
              </w:rPr>
              <w:t xml:space="preserve">Заказчик </w:t>
            </w:r>
          </w:p>
        </w:tc>
        <w:tc>
          <w:tcPr>
            <w:tcW w:w="4009" w:type="dxa"/>
            <w:tcBorders>
              <w:top w:val="nil"/>
              <w:bottom w:val="nil"/>
              <w:right w:val="nil"/>
            </w:tcBorders>
          </w:tcPr>
          <w:p w:rsidR="006D7FBF" w:rsidRPr="00D34982" w:rsidRDefault="006D7FBF" w:rsidP="00B6293D">
            <w:pPr>
              <w:pStyle w:val="Default"/>
              <w:rPr>
                <w:sz w:val="20"/>
                <w:szCs w:val="20"/>
              </w:rPr>
            </w:pPr>
            <w:r w:rsidRPr="00D34982">
              <w:rPr>
                <w:b/>
                <w:bCs/>
                <w:sz w:val="20"/>
                <w:szCs w:val="20"/>
              </w:rPr>
              <w:t xml:space="preserve">Исполнитель </w:t>
            </w:r>
          </w:p>
        </w:tc>
      </w:tr>
      <w:tr w:rsidR="006D7FBF" w:rsidRPr="00D34982" w:rsidTr="00B6293D">
        <w:tblPrEx>
          <w:tblCellMar>
            <w:top w:w="0" w:type="dxa"/>
            <w:bottom w:w="0" w:type="dxa"/>
          </w:tblCellMar>
        </w:tblPrEx>
        <w:trPr>
          <w:trHeight w:val="434"/>
        </w:trPr>
        <w:tc>
          <w:tcPr>
            <w:tcW w:w="6204" w:type="dxa"/>
          </w:tcPr>
          <w:p w:rsidR="006D7FBF" w:rsidRPr="00D34982" w:rsidRDefault="006D7FBF" w:rsidP="00B6293D">
            <w:pPr>
              <w:pStyle w:val="Default"/>
              <w:rPr>
                <w:sz w:val="20"/>
                <w:szCs w:val="20"/>
              </w:rPr>
            </w:pPr>
            <w:r w:rsidRPr="00D34982">
              <w:rPr>
                <w:sz w:val="20"/>
                <w:szCs w:val="20"/>
              </w:rPr>
              <w:t xml:space="preserve">Исполнительный директор </w:t>
            </w:r>
          </w:p>
          <w:p w:rsidR="006D7FBF" w:rsidRPr="00D34982" w:rsidRDefault="006D7FBF" w:rsidP="00B6293D">
            <w:pPr>
              <w:pStyle w:val="Default"/>
              <w:rPr>
                <w:sz w:val="20"/>
                <w:szCs w:val="20"/>
              </w:rPr>
            </w:pPr>
          </w:p>
          <w:p w:rsidR="006D7FBF" w:rsidRPr="00D34982" w:rsidRDefault="006D7FBF" w:rsidP="00B6293D">
            <w:pPr>
              <w:pStyle w:val="Default"/>
              <w:rPr>
                <w:sz w:val="20"/>
                <w:szCs w:val="20"/>
              </w:rPr>
            </w:pPr>
            <w:r w:rsidRPr="00D34982">
              <w:rPr>
                <w:sz w:val="20"/>
                <w:szCs w:val="20"/>
              </w:rPr>
              <w:t xml:space="preserve">_________________/ В.В. </w:t>
            </w:r>
            <w:proofErr w:type="spellStart"/>
            <w:r w:rsidRPr="00D34982">
              <w:rPr>
                <w:sz w:val="20"/>
                <w:szCs w:val="20"/>
              </w:rPr>
              <w:t>Сюндюков</w:t>
            </w:r>
            <w:proofErr w:type="spellEnd"/>
            <w:r w:rsidRPr="00D34982">
              <w:rPr>
                <w:sz w:val="20"/>
                <w:szCs w:val="20"/>
              </w:rPr>
              <w:t xml:space="preserve"> </w:t>
            </w:r>
          </w:p>
          <w:p w:rsidR="006D7FBF" w:rsidRPr="00D34982" w:rsidRDefault="006D7FBF" w:rsidP="00B6293D">
            <w:pPr>
              <w:pStyle w:val="Default"/>
              <w:rPr>
                <w:sz w:val="20"/>
                <w:szCs w:val="20"/>
              </w:rPr>
            </w:pPr>
            <w:r w:rsidRPr="00D34982">
              <w:rPr>
                <w:sz w:val="20"/>
                <w:szCs w:val="20"/>
              </w:rPr>
              <w:t xml:space="preserve">М.П. </w:t>
            </w:r>
          </w:p>
        </w:tc>
        <w:tc>
          <w:tcPr>
            <w:tcW w:w="4009" w:type="dxa"/>
            <w:tcBorders>
              <w:top w:val="nil"/>
              <w:bottom w:val="nil"/>
              <w:right w:val="nil"/>
            </w:tcBorders>
          </w:tcPr>
          <w:p w:rsidR="006D7FBF" w:rsidRPr="00D34982" w:rsidRDefault="006D7FBF" w:rsidP="00B6293D">
            <w:pPr>
              <w:pStyle w:val="Default"/>
              <w:rPr>
                <w:sz w:val="20"/>
                <w:szCs w:val="20"/>
              </w:rPr>
            </w:pPr>
          </w:p>
          <w:p w:rsidR="006D7FBF" w:rsidRPr="00D34982" w:rsidRDefault="006D7FBF" w:rsidP="00B6293D">
            <w:pPr>
              <w:pStyle w:val="Default"/>
              <w:rPr>
                <w:sz w:val="20"/>
                <w:szCs w:val="20"/>
              </w:rPr>
            </w:pPr>
          </w:p>
          <w:p w:rsidR="006D7FBF" w:rsidRPr="00D34982" w:rsidRDefault="006D7FBF" w:rsidP="00B6293D">
            <w:pPr>
              <w:pStyle w:val="Default"/>
              <w:rPr>
                <w:sz w:val="20"/>
                <w:szCs w:val="20"/>
              </w:rPr>
            </w:pPr>
            <w:r w:rsidRPr="00D34982">
              <w:rPr>
                <w:sz w:val="20"/>
                <w:szCs w:val="20"/>
              </w:rPr>
              <w:t xml:space="preserve">_______________/ </w:t>
            </w:r>
          </w:p>
          <w:p w:rsidR="006D7FBF" w:rsidRPr="00D34982" w:rsidRDefault="006D7FBF" w:rsidP="00B6293D">
            <w:pPr>
              <w:pStyle w:val="Default"/>
              <w:rPr>
                <w:sz w:val="20"/>
                <w:szCs w:val="20"/>
              </w:rPr>
            </w:pPr>
            <w:r w:rsidRPr="00D34982">
              <w:rPr>
                <w:sz w:val="20"/>
                <w:szCs w:val="20"/>
              </w:rPr>
              <w:t xml:space="preserve">М.П. </w:t>
            </w:r>
          </w:p>
        </w:tc>
      </w:tr>
    </w:tbl>
    <w:p w:rsidR="006D7FBF" w:rsidRPr="00D34982" w:rsidRDefault="006D7FBF" w:rsidP="006D7FBF">
      <w:pPr>
        <w:tabs>
          <w:tab w:val="left" w:pos="720"/>
        </w:tabs>
        <w:autoSpaceDE w:val="0"/>
        <w:autoSpaceDN w:val="0"/>
        <w:spacing w:before="60"/>
        <w:ind w:right="-5"/>
        <w:jc w:val="both"/>
        <w:rPr>
          <w:color w:val="000000"/>
          <w:sz w:val="20"/>
          <w:szCs w:val="20"/>
        </w:rPr>
      </w:pPr>
    </w:p>
    <w:p w:rsidR="006D7FBF" w:rsidRPr="00D34982" w:rsidRDefault="006D7FBF" w:rsidP="006D7FBF">
      <w:pPr>
        <w:pStyle w:val="ConsTitle"/>
        <w:widowControl/>
        <w:jc w:val="center"/>
        <w:rPr>
          <w:rFonts w:ascii="Times New Roman" w:hAnsi="Times New Roman" w:cs="Times New Roman"/>
          <w:b w:val="0"/>
          <w:bCs/>
          <w:sz w:val="20"/>
        </w:rPr>
      </w:pPr>
    </w:p>
    <w:p w:rsidR="006D7FBF" w:rsidRPr="00D34982" w:rsidRDefault="006D7FBF" w:rsidP="006D7FBF">
      <w:pPr>
        <w:jc w:val="center"/>
        <w:rPr>
          <w:sz w:val="20"/>
          <w:szCs w:val="20"/>
        </w:rPr>
      </w:pPr>
    </w:p>
    <w:p w:rsidR="006D7FBF" w:rsidRPr="00D34982" w:rsidRDefault="006D7FBF" w:rsidP="006D7FBF">
      <w:pPr>
        <w:jc w:val="center"/>
        <w:rPr>
          <w:sz w:val="20"/>
          <w:szCs w:val="20"/>
        </w:rPr>
      </w:pPr>
    </w:p>
    <w:p w:rsidR="006D7FBF" w:rsidRPr="00D34982" w:rsidRDefault="006D7FBF" w:rsidP="006D7FBF">
      <w:pPr>
        <w:pStyle w:val="ConsTitle"/>
        <w:widowControl/>
        <w:jc w:val="center"/>
        <w:rPr>
          <w:rFonts w:ascii="Times New Roman" w:hAnsi="Times New Roman" w:cs="Times New Roman"/>
          <w:sz w:val="20"/>
        </w:rPr>
      </w:pPr>
    </w:p>
    <w:p w:rsidR="005D735A" w:rsidRDefault="005D735A"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5D735A">
      <w:pPr>
        <w:pStyle w:val="ConsTitle"/>
        <w:widowControl/>
        <w:ind w:left="360"/>
        <w:jc w:val="both"/>
        <w:rPr>
          <w:rFonts w:ascii="Times New Roman" w:hAnsi="Times New Roman" w:cs="Times New Roman"/>
          <w:b w:val="0"/>
          <w:sz w:val="20"/>
        </w:rPr>
      </w:pPr>
    </w:p>
    <w:p w:rsidR="008456F3" w:rsidRDefault="008456F3" w:rsidP="006D7FBF">
      <w:pPr>
        <w:pStyle w:val="ConsTitle"/>
        <w:widowControl/>
        <w:jc w:val="both"/>
        <w:rPr>
          <w:rFonts w:ascii="Times New Roman" w:hAnsi="Times New Roman" w:cs="Times New Roman"/>
          <w:b w:val="0"/>
          <w:sz w:val="20"/>
        </w:rPr>
      </w:pPr>
      <w:bookmarkStart w:id="1" w:name="_GoBack"/>
      <w:bookmarkEnd w:id="1"/>
    </w:p>
    <w:p w:rsidR="008456F3" w:rsidRPr="008456F3" w:rsidRDefault="008456F3" w:rsidP="005D735A">
      <w:pPr>
        <w:pStyle w:val="ConsTitle"/>
        <w:widowControl/>
        <w:ind w:left="360"/>
        <w:jc w:val="both"/>
        <w:rPr>
          <w:rFonts w:ascii="Times New Roman" w:hAnsi="Times New Roman" w:cs="Times New Roman"/>
          <w:b w:val="0"/>
          <w:sz w:val="20"/>
        </w:rPr>
      </w:pPr>
    </w:p>
    <w:p w:rsidR="005D735A" w:rsidRPr="008456F3" w:rsidRDefault="005D735A" w:rsidP="005D735A">
      <w:pPr>
        <w:pStyle w:val="ConsTitle"/>
        <w:widowControl/>
        <w:ind w:left="360"/>
        <w:jc w:val="both"/>
        <w:rPr>
          <w:rFonts w:ascii="Times New Roman" w:hAnsi="Times New Roman" w:cs="Times New Roman"/>
          <w:b w:val="0"/>
          <w:sz w:val="20"/>
        </w:rPr>
      </w:pPr>
      <w:r w:rsidRPr="008456F3">
        <w:rPr>
          <w:rFonts w:ascii="Times New Roman" w:hAnsi="Times New Roman" w:cs="Times New Roman"/>
          <w:b w:val="0"/>
          <w:sz w:val="20"/>
        </w:rPr>
        <w:t xml:space="preserve"> </w:t>
      </w:r>
    </w:p>
    <w:p w:rsidR="004545EE" w:rsidRPr="008456F3" w:rsidRDefault="007C1D02" w:rsidP="00037FD1">
      <w:pPr>
        <w:spacing w:line="25" w:lineRule="atLeast"/>
        <w:jc w:val="right"/>
        <w:rPr>
          <w:sz w:val="20"/>
          <w:szCs w:val="20"/>
        </w:rPr>
      </w:pPr>
      <w:r w:rsidRPr="008456F3">
        <w:rPr>
          <w:sz w:val="20"/>
          <w:szCs w:val="20"/>
        </w:rPr>
        <w:t>П</w:t>
      </w:r>
      <w:r w:rsidR="004545EE" w:rsidRPr="008456F3">
        <w:rPr>
          <w:sz w:val="20"/>
          <w:szCs w:val="20"/>
        </w:rPr>
        <w:t>риложение № 2 к извещению</w:t>
      </w:r>
    </w:p>
    <w:p w:rsidR="004545EE" w:rsidRPr="008456F3" w:rsidRDefault="004545EE" w:rsidP="00037FD1">
      <w:pPr>
        <w:spacing w:line="25" w:lineRule="atLeast"/>
        <w:jc w:val="center"/>
        <w:rPr>
          <w:b/>
          <w:sz w:val="20"/>
          <w:szCs w:val="20"/>
        </w:rPr>
      </w:pPr>
      <w:r w:rsidRPr="008456F3">
        <w:rPr>
          <w:b/>
          <w:sz w:val="20"/>
          <w:szCs w:val="20"/>
        </w:rPr>
        <w:t>Форма заявки</w:t>
      </w:r>
    </w:p>
    <w:p w:rsidR="004545EE" w:rsidRPr="008456F3" w:rsidRDefault="004545EE" w:rsidP="00037FD1">
      <w:pPr>
        <w:spacing w:line="25" w:lineRule="atLeast"/>
        <w:rPr>
          <w:sz w:val="20"/>
          <w:szCs w:val="20"/>
        </w:rPr>
      </w:pPr>
      <w:r w:rsidRPr="008456F3">
        <w:rPr>
          <w:sz w:val="20"/>
          <w:szCs w:val="20"/>
        </w:rPr>
        <w:t>Дата, исх. номер</w:t>
      </w:r>
    </w:p>
    <w:p w:rsidR="004545EE" w:rsidRPr="008456F3" w:rsidRDefault="004545EE" w:rsidP="00037FD1">
      <w:pPr>
        <w:spacing w:line="25" w:lineRule="atLeast"/>
        <w:rPr>
          <w:sz w:val="20"/>
          <w:szCs w:val="20"/>
          <w:u w:val="single"/>
        </w:rPr>
      </w:pPr>
      <w:r w:rsidRPr="008456F3">
        <w:rPr>
          <w:sz w:val="20"/>
          <w:szCs w:val="20"/>
        </w:rPr>
        <w:t xml:space="preserve">          в </w:t>
      </w:r>
      <w:r w:rsidRPr="008456F3">
        <w:rPr>
          <w:sz w:val="20"/>
          <w:szCs w:val="20"/>
          <w:u w:val="single"/>
        </w:rPr>
        <w:t>МУП УИС</w:t>
      </w:r>
    </w:p>
    <w:p w:rsidR="004545EE" w:rsidRPr="008456F3" w:rsidRDefault="004545EE" w:rsidP="00037FD1">
      <w:pPr>
        <w:spacing w:line="25" w:lineRule="atLeast"/>
        <w:rPr>
          <w:i/>
          <w:sz w:val="20"/>
          <w:szCs w:val="20"/>
        </w:rPr>
      </w:pPr>
      <w:r w:rsidRPr="008456F3">
        <w:rPr>
          <w:i/>
          <w:sz w:val="20"/>
          <w:szCs w:val="20"/>
        </w:rPr>
        <w:t>(наименование заказчика)</w:t>
      </w:r>
    </w:p>
    <w:p w:rsidR="004545EE" w:rsidRPr="008456F3" w:rsidRDefault="004545EE" w:rsidP="00037FD1">
      <w:pPr>
        <w:spacing w:line="25" w:lineRule="atLeast"/>
        <w:rPr>
          <w:i/>
          <w:sz w:val="20"/>
          <w:szCs w:val="20"/>
        </w:rPr>
      </w:pPr>
    </w:p>
    <w:p w:rsidR="004545EE" w:rsidRPr="008456F3" w:rsidRDefault="004545EE" w:rsidP="00037FD1">
      <w:pPr>
        <w:spacing w:line="25" w:lineRule="atLeast"/>
        <w:jc w:val="center"/>
        <w:rPr>
          <w:b/>
          <w:sz w:val="20"/>
          <w:szCs w:val="20"/>
        </w:rPr>
      </w:pPr>
      <w:r w:rsidRPr="008456F3">
        <w:rPr>
          <w:b/>
          <w:sz w:val="20"/>
          <w:szCs w:val="20"/>
        </w:rPr>
        <w:t xml:space="preserve">ЗАЯВКА НА УЧАСТИЕ В ЗАПРОСЕ </w:t>
      </w:r>
      <w:r w:rsidR="00C94150" w:rsidRPr="008456F3">
        <w:rPr>
          <w:b/>
          <w:sz w:val="20"/>
          <w:szCs w:val="20"/>
        </w:rPr>
        <w:t>ПРЕДЛОЖЕНИЙ</w:t>
      </w:r>
    </w:p>
    <w:p w:rsidR="00037FD1" w:rsidRPr="008456F3" w:rsidRDefault="00037FD1" w:rsidP="00037FD1">
      <w:pPr>
        <w:spacing w:line="25" w:lineRule="atLeast"/>
        <w:jc w:val="both"/>
        <w:rPr>
          <w:sz w:val="20"/>
          <w:szCs w:val="20"/>
        </w:rPr>
      </w:pPr>
    </w:p>
    <w:p w:rsidR="00082851" w:rsidRPr="008456F3" w:rsidRDefault="00082851" w:rsidP="00082851">
      <w:pPr>
        <w:spacing w:line="25" w:lineRule="atLeast"/>
        <w:jc w:val="both"/>
        <w:rPr>
          <w:sz w:val="20"/>
          <w:szCs w:val="20"/>
        </w:rPr>
      </w:pPr>
      <w:r w:rsidRPr="008456F3">
        <w:rPr>
          <w:sz w:val="20"/>
          <w:szCs w:val="20"/>
        </w:rPr>
        <w:t xml:space="preserve">1. Изучив извещение о проведении запроса предложений в электронной форме № </w:t>
      </w:r>
      <w:r w:rsidRPr="008456F3">
        <w:rPr>
          <w:sz w:val="20"/>
          <w:szCs w:val="20"/>
          <w:highlight w:val="yellow"/>
        </w:rPr>
        <w:t>номер извещения</w:t>
      </w:r>
      <w:r w:rsidRPr="008456F3">
        <w:rPr>
          <w:sz w:val="20"/>
          <w:szCs w:val="20"/>
        </w:rPr>
        <w:t xml:space="preserve"> «</w:t>
      </w:r>
      <w:r w:rsidRPr="008456F3">
        <w:rPr>
          <w:sz w:val="20"/>
          <w:szCs w:val="20"/>
          <w:highlight w:val="yellow"/>
        </w:rPr>
        <w:t>Наименование закупки</w:t>
      </w:r>
      <w:r w:rsidRPr="008456F3">
        <w:rPr>
          <w:sz w:val="20"/>
          <w:szCs w:val="20"/>
        </w:rPr>
        <w:t xml:space="preserve">» на право заключения вышеупомянутого договора для нужд МУП УИС, а также применимые к данной закупке законодательство и нормативные правовые акты Российской Федерации, _________________________________ </w:t>
      </w:r>
      <w:r w:rsidRPr="008456F3">
        <w:rPr>
          <w:i/>
          <w:sz w:val="20"/>
          <w:szCs w:val="20"/>
        </w:rPr>
        <w:t>(полное наименование участника)</w:t>
      </w:r>
      <w:r w:rsidRPr="008456F3">
        <w:rPr>
          <w:sz w:val="20"/>
          <w:szCs w:val="20"/>
        </w:rPr>
        <w:t xml:space="preserve"> в лице</w:t>
      </w:r>
      <w:r w:rsidRPr="008456F3">
        <w:rPr>
          <w:sz w:val="20"/>
          <w:szCs w:val="20"/>
        </w:rPr>
        <w:tab/>
        <w:t xml:space="preserve"> ____________________________ </w:t>
      </w:r>
      <w:r w:rsidRPr="008456F3">
        <w:rPr>
          <w:i/>
          <w:sz w:val="20"/>
          <w:szCs w:val="20"/>
        </w:rPr>
        <w:t>(наименование должности, Ф.И.О. руководителя, уполномоченного лица для юридического лица)</w:t>
      </w:r>
      <w:r w:rsidRPr="008456F3">
        <w:rPr>
          <w:sz w:val="20"/>
          <w:szCs w:val="20"/>
        </w:rPr>
        <w:t>, действующего на основании ____________,</w:t>
      </w:r>
      <w:r w:rsidRPr="008456F3">
        <w:rPr>
          <w:i/>
          <w:sz w:val="20"/>
          <w:szCs w:val="20"/>
        </w:rPr>
        <w:t xml:space="preserve"> </w:t>
      </w:r>
      <w:r w:rsidRPr="008456F3">
        <w:rPr>
          <w:sz w:val="20"/>
          <w:szCs w:val="20"/>
        </w:rPr>
        <w:t>сообщает о согласии участвовать в запросе предложений в электронной форме на условиях, установленных в извещении о проведении запроса предложений в электронной форме, и направляет настоящую заявку.</w:t>
      </w:r>
    </w:p>
    <w:p w:rsidR="00082851" w:rsidRPr="008456F3" w:rsidRDefault="00082851" w:rsidP="00082851">
      <w:pPr>
        <w:spacing w:line="25" w:lineRule="atLeast"/>
        <w:jc w:val="both"/>
        <w:rPr>
          <w:sz w:val="20"/>
          <w:szCs w:val="20"/>
        </w:rPr>
      </w:pPr>
      <w:r w:rsidRPr="008456F3">
        <w:rPr>
          <w:sz w:val="20"/>
          <w:szCs w:val="20"/>
        </w:rPr>
        <w:t>О факте признания Заказчика банкротом уведомлены, к заключению договора в случае победы готовы.</w:t>
      </w:r>
    </w:p>
    <w:p w:rsidR="004545EE" w:rsidRPr="008456F3" w:rsidRDefault="004545EE" w:rsidP="00037FD1">
      <w:pPr>
        <w:spacing w:line="25" w:lineRule="atLeast"/>
        <w:jc w:val="both"/>
        <w:rPr>
          <w:sz w:val="20"/>
          <w:szCs w:val="20"/>
        </w:rPr>
      </w:pPr>
    </w:p>
    <w:p w:rsidR="004545EE" w:rsidRPr="008456F3" w:rsidRDefault="004545EE" w:rsidP="00037FD1">
      <w:pPr>
        <w:spacing w:line="25" w:lineRule="atLeast"/>
        <w:jc w:val="both"/>
        <w:rPr>
          <w:sz w:val="20"/>
          <w:szCs w:val="20"/>
        </w:rPr>
      </w:pPr>
      <w:r w:rsidRPr="008456F3">
        <w:rPr>
          <w:sz w:val="20"/>
          <w:szCs w:val="20"/>
        </w:rPr>
        <w:t xml:space="preserve">2. Настоящей заявкой мы выражаем своё согласие </w:t>
      </w:r>
      <w:r w:rsidR="00C94150" w:rsidRPr="008456F3">
        <w:rPr>
          <w:sz w:val="20"/>
          <w:szCs w:val="20"/>
        </w:rPr>
        <w:t>оказать услуги, выполнить работы</w:t>
      </w:r>
      <w:r w:rsidRPr="008456F3">
        <w:rPr>
          <w:sz w:val="20"/>
          <w:szCs w:val="20"/>
        </w:rPr>
        <w:t xml:space="preserve"> в точном соответствии с ус</w:t>
      </w:r>
      <w:r w:rsidR="00C94150" w:rsidRPr="008456F3">
        <w:rPr>
          <w:sz w:val="20"/>
          <w:szCs w:val="20"/>
        </w:rPr>
        <w:t xml:space="preserve">ловиями, указанными в извещении, техническом задании </w:t>
      </w:r>
      <w:r w:rsidRPr="008456F3">
        <w:rPr>
          <w:sz w:val="20"/>
          <w:szCs w:val="20"/>
        </w:rPr>
        <w:t>и проекте договора, по цене:</w:t>
      </w:r>
    </w:p>
    <w:p w:rsidR="004D5456" w:rsidRPr="008456F3" w:rsidRDefault="00AC390F" w:rsidP="00037FD1">
      <w:pPr>
        <w:spacing w:line="25" w:lineRule="atLeast"/>
        <w:jc w:val="both"/>
        <w:rPr>
          <w:sz w:val="20"/>
          <w:szCs w:val="20"/>
        </w:rPr>
      </w:pPr>
      <w:r w:rsidRPr="008456F3">
        <w:rPr>
          <w:sz w:val="20"/>
          <w:szCs w:val="20"/>
          <w:u w:val="single"/>
          <w:shd w:val="clear" w:color="auto" w:fill="92D050"/>
        </w:rPr>
        <w:tab/>
        <w:t xml:space="preserve">           </w:t>
      </w:r>
      <w:r w:rsidRPr="008456F3">
        <w:rPr>
          <w:sz w:val="20"/>
          <w:szCs w:val="20"/>
          <w:u w:val="single"/>
          <w:shd w:val="clear" w:color="auto" w:fill="92D050"/>
        </w:rPr>
        <w:tab/>
      </w:r>
      <w:r w:rsidRPr="008456F3">
        <w:rPr>
          <w:sz w:val="20"/>
          <w:szCs w:val="20"/>
        </w:rPr>
        <w:t xml:space="preserve"> рублей, </w:t>
      </w:r>
      <w:r w:rsidR="004D5456" w:rsidRPr="008456F3">
        <w:rPr>
          <w:sz w:val="20"/>
          <w:szCs w:val="20"/>
        </w:rPr>
        <w:t>ставка НДС=</w:t>
      </w:r>
      <w:r w:rsidR="004D5456" w:rsidRPr="008456F3">
        <w:rPr>
          <w:sz w:val="20"/>
          <w:szCs w:val="20"/>
          <w:highlight w:val="yellow"/>
        </w:rPr>
        <w:t>____</w:t>
      </w:r>
      <w:r w:rsidR="004D5456" w:rsidRPr="008456F3">
        <w:rPr>
          <w:sz w:val="20"/>
          <w:szCs w:val="20"/>
        </w:rPr>
        <w:t>%, сумма НДС=</w:t>
      </w:r>
      <w:r w:rsidR="004D5456" w:rsidRPr="008456F3">
        <w:rPr>
          <w:sz w:val="20"/>
          <w:szCs w:val="20"/>
          <w:highlight w:val="yellow"/>
        </w:rPr>
        <w:t>____</w:t>
      </w:r>
      <w:r w:rsidR="004D5456" w:rsidRPr="008456F3">
        <w:rPr>
          <w:sz w:val="20"/>
          <w:szCs w:val="20"/>
        </w:rPr>
        <w:t xml:space="preserve">руб. </w:t>
      </w:r>
      <w:r w:rsidR="004D5456" w:rsidRPr="008456F3">
        <w:rPr>
          <w:sz w:val="20"/>
          <w:szCs w:val="20"/>
          <w:highlight w:val="yellow"/>
        </w:rPr>
        <w:t>(если не облагается НДС, указать соответствующее основание).</w:t>
      </w:r>
    </w:p>
    <w:p w:rsidR="004545EE" w:rsidRPr="008456F3" w:rsidRDefault="004545EE" w:rsidP="00037FD1">
      <w:pPr>
        <w:spacing w:line="25" w:lineRule="atLeast"/>
        <w:jc w:val="both"/>
        <w:rPr>
          <w:i/>
          <w:sz w:val="20"/>
          <w:szCs w:val="20"/>
        </w:rPr>
      </w:pPr>
      <w:r w:rsidRPr="008456F3">
        <w:rPr>
          <w:i/>
          <w:sz w:val="20"/>
          <w:szCs w:val="20"/>
        </w:rPr>
        <w:tab/>
      </w:r>
    </w:p>
    <w:tbl>
      <w:tblPr>
        <w:tblW w:w="10089" w:type="dxa"/>
        <w:tblInd w:w="112" w:type="dxa"/>
        <w:tblLayout w:type="fixed"/>
        <w:tblLook w:val="01E0" w:firstRow="1" w:lastRow="1" w:firstColumn="1" w:lastColumn="1" w:noHBand="0" w:noVBand="0"/>
      </w:tblPr>
      <w:tblGrid>
        <w:gridCol w:w="544"/>
        <w:gridCol w:w="5576"/>
        <w:gridCol w:w="709"/>
        <w:gridCol w:w="425"/>
        <w:gridCol w:w="1276"/>
        <w:gridCol w:w="1559"/>
      </w:tblGrid>
      <w:tr w:rsidR="007E13D5"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spacing w:line="25" w:lineRule="atLeast"/>
              <w:ind w:left="-108" w:right="-86"/>
              <w:jc w:val="center"/>
              <w:rPr>
                <w:sz w:val="20"/>
                <w:szCs w:val="20"/>
              </w:rPr>
            </w:pPr>
            <w:r w:rsidRPr="008456F3">
              <w:rPr>
                <w:sz w:val="20"/>
                <w:szCs w:val="20"/>
              </w:rPr>
              <w:t>№</w:t>
            </w:r>
          </w:p>
          <w:p w:rsidR="007E13D5" w:rsidRPr="008456F3" w:rsidRDefault="007E13D5" w:rsidP="00A37A59">
            <w:pPr>
              <w:spacing w:line="25" w:lineRule="atLeast"/>
              <w:ind w:left="-108" w:right="-86"/>
              <w:jc w:val="center"/>
              <w:rPr>
                <w:sz w:val="20"/>
                <w:szCs w:val="20"/>
              </w:rPr>
            </w:pPr>
            <w:r w:rsidRPr="008456F3">
              <w:rPr>
                <w:sz w:val="20"/>
                <w:szCs w:val="20"/>
              </w:rPr>
              <w:t>п\п</w:t>
            </w:r>
          </w:p>
        </w:tc>
        <w:tc>
          <w:tcPr>
            <w:tcW w:w="5576"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spacing w:line="25" w:lineRule="atLeast"/>
              <w:ind w:left="-108" w:right="-86"/>
              <w:jc w:val="center"/>
              <w:rPr>
                <w:sz w:val="20"/>
                <w:szCs w:val="20"/>
              </w:rPr>
            </w:pPr>
            <w:r w:rsidRPr="008456F3">
              <w:rPr>
                <w:sz w:val="20"/>
                <w:szCs w:val="20"/>
              </w:rPr>
              <w:t>Наименование услуг, работ</w:t>
            </w:r>
          </w:p>
        </w:tc>
        <w:tc>
          <w:tcPr>
            <w:tcW w:w="709"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spacing w:line="25" w:lineRule="atLeast"/>
              <w:ind w:left="-108" w:right="-86"/>
              <w:jc w:val="center"/>
              <w:rPr>
                <w:sz w:val="20"/>
                <w:szCs w:val="20"/>
              </w:rPr>
            </w:pPr>
            <w:r w:rsidRPr="008456F3">
              <w:rPr>
                <w:sz w:val="20"/>
                <w:szCs w:val="20"/>
              </w:rPr>
              <w:t>Кол-во</w:t>
            </w:r>
          </w:p>
        </w:tc>
        <w:tc>
          <w:tcPr>
            <w:tcW w:w="425"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spacing w:line="25" w:lineRule="atLeast"/>
              <w:ind w:left="-108" w:right="-86"/>
              <w:jc w:val="center"/>
              <w:rPr>
                <w:sz w:val="20"/>
                <w:szCs w:val="20"/>
              </w:rPr>
            </w:pPr>
            <w:r w:rsidRPr="008456F3">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autoSpaceDE w:val="0"/>
              <w:autoSpaceDN w:val="0"/>
              <w:adjustRightInd w:val="0"/>
              <w:spacing w:line="25" w:lineRule="atLeast"/>
              <w:ind w:left="-108" w:right="-86"/>
              <w:jc w:val="center"/>
              <w:rPr>
                <w:sz w:val="20"/>
                <w:szCs w:val="20"/>
              </w:rPr>
            </w:pPr>
            <w:r w:rsidRPr="008456F3">
              <w:rPr>
                <w:sz w:val="20"/>
                <w:szCs w:val="20"/>
              </w:rPr>
              <w:t>Срок гарантии на услуги, работы (мес.)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autoSpaceDE w:val="0"/>
              <w:autoSpaceDN w:val="0"/>
              <w:adjustRightInd w:val="0"/>
              <w:spacing w:line="25" w:lineRule="atLeast"/>
              <w:jc w:val="center"/>
              <w:rPr>
                <w:sz w:val="20"/>
                <w:szCs w:val="20"/>
              </w:rPr>
            </w:pPr>
            <w:r w:rsidRPr="008456F3">
              <w:rPr>
                <w:sz w:val="20"/>
                <w:szCs w:val="20"/>
              </w:rPr>
              <w:t>Цена за единицу (руб.)</w:t>
            </w:r>
          </w:p>
        </w:tc>
      </w:tr>
      <w:tr w:rsidR="007E13D5"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spacing w:line="25" w:lineRule="atLeast"/>
              <w:ind w:left="-108" w:right="-86"/>
              <w:jc w:val="center"/>
              <w:rPr>
                <w:b/>
                <w:sz w:val="20"/>
                <w:szCs w:val="20"/>
              </w:rPr>
            </w:pPr>
            <w:r w:rsidRPr="008456F3">
              <w:rPr>
                <w:b/>
                <w:sz w:val="20"/>
                <w:szCs w:val="20"/>
              </w:rPr>
              <w:t>1</w:t>
            </w:r>
          </w:p>
        </w:tc>
        <w:tc>
          <w:tcPr>
            <w:tcW w:w="5576"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spacing w:line="25" w:lineRule="atLeast"/>
              <w:ind w:left="-108" w:right="-86"/>
              <w:jc w:val="center"/>
              <w:rPr>
                <w:b/>
                <w:sz w:val="20"/>
                <w:szCs w:val="20"/>
              </w:rPr>
            </w:pPr>
            <w:r w:rsidRPr="008456F3">
              <w:rPr>
                <w:b/>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spacing w:line="25" w:lineRule="atLeast"/>
              <w:ind w:left="-108" w:right="-86"/>
              <w:jc w:val="center"/>
              <w:rPr>
                <w:b/>
                <w:sz w:val="20"/>
                <w:szCs w:val="20"/>
              </w:rPr>
            </w:pPr>
            <w:r w:rsidRPr="008456F3">
              <w:rPr>
                <w:b/>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spacing w:line="25" w:lineRule="atLeast"/>
              <w:ind w:left="-108" w:right="-86"/>
              <w:jc w:val="center"/>
              <w:rPr>
                <w:b/>
                <w:sz w:val="20"/>
                <w:szCs w:val="20"/>
              </w:rPr>
            </w:pPr>
            <w:r w:rsidRPr="008456F3">
              <w:rPr>
                <w:b/>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autoSpaceDE w:val="0"/>
              <w:autoSpaceDN w:val="0"/>
              <w:adjustRightInd w:val="0"/>
              <w:spacing w:line="25" w:lineRule="atLeast"/>
              <w:ind w:left="-108" w:right="-86"/>
              <w:jc w:val="center"/>
              <w:rPr>
                <w:b/>
                <w:sz w:val="20"/>
                <w:szCs w:val="20"/>
              </w:rPr>
            </w:pPr>
            <w:r w:rsidRPr="008456F3">
              <w:rPr>
                <w:b/>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13D5" w:rsidRPr="008456F3" w:rsidRDefault="007E13D5" w:rsidP="00A37A59">
            <w:pPr>
              <w:autoSpaceDE w:val="0"/>
              <w:autoSpaceDN w:val="0"/>
              <w:adjustRightInd w:val="0"/>
              <w:spacing w:line="25" w:lineRule="atLeast"/>
              <w:jc w:val="center"/>
              <w:rPr>
                <w:b/>
                <w:sz w:val="20"/>
                <w:szCs w:val="20"/>
              </w:rPr>
            </w:pPr>
            <w:r w:rsidRPr="008456F3">
              <w:rPr>
                <w:b/>
                <w:sz w:val="20"/>
                <w:szCs w:val="20"/>
              </w:rPr>
              <w:t>6</w:t>
            </w:r>
          </w:p>
        </w:tc>
      </w:tr>
      <w:tr w:rsidR="008456F3"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8456F3" w:rsidRPr="008456F3" w:rsidRDefault="008456F3" w:rsidP="008456F3">
            <w:pPr>
              <w:spacing w:line="25" w:lineRule="atLeast"/>
              <w:ind w:left="-108" w:right="-86"/>
              <w:jc w:val="center"/>
              <w:rPr>
                <w:sz w:val="20"/>
                <w:szCs w:val="20"/>
              </w:rPr>
            </w:pPr>
            <w:r w:rsidRPr="008456F3">
              <w:rPr>
                <w:sz w:val="20"/>
                <w:szCs w:val="20"/>
              </w:rPr>
              <w:t>1</w:t>
            </w:r>
          </w:p>
        </w:tc>
        <w:tc>
          <w:tcPr>
            <w:tcW w:w="5576" w:type="dxa"/>
            <w:tcBorders>
              <w:top w:val="single" w:sz="8" w:space="0" w:color="auto"/>
              <w:left w:val="single" w:sz="8" w:space="0" w:color="auto"/>
              <w:bottom w:val="single" w:sz="4" w:space="0" w:color="auto"/>
              <w:right w:val="single" w:sz="8" w:space="0" w:color="000000"/>
            </w:tcBorders>
            <w:shd w:val="clear" w:color="000000" w:fill="FFFFFF"/>
            <w:vAlign w:val="center"/>
          </w:tcPr>
          <w:p w:rsidR="008456F3" w:rsidRPr="008456F3" w:rsidRDefault="008456F3" w:rsidP="008456F3">
            <w:pPr>
              <w:rPr>
                <w:color w:val="000000"/>
                <w:sz w:val="20"/>
                <w:szCs w:val="20"/>
              </w:rPr>
            </w:pPr>
            <w:r w:rsidRPr="008456F3">
              <w:rPr>
                <w:color w:val="000000"/>
                <w:sz w:val="20"/>
                <w:szCs w:val="20"/>
              </w:rPr>
              <w:t xml:space="preserve">Оказание услуг по эксплуатации, техническому обслуживанию тепловых сетей 1 погонного километра тепловой сети в месяц </w:t>
            </w:r>
          </w:p>
        </w:tc>
        <w:tc>
          <w:tcPr>
            <w:tcW w:w="70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sidRPr="008456F3">
              <w:rPr>
                <w:sz w:val="20"/>
                <w:szCs w:val="20"/>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roofErr w:type="spellStart"/>
            <w:r w:rsidRPr="008456F3">
              <w:rPr>
                <w:sz w:val="20"/>
                <w:szCs w:val="20"/>
              </w:rPr>
              <w:t>Усл</w:t>
            </w:r>
            <w:proofErr w:type="spellEnd"/>
            <w:r w:rsidRPr="008456F3">
              <w:rPr>
                <w:sz w:val="20"/>
                <w:szCs w:val="20"/>
              </w:rPr>
              <w:t>. ед.</w:t>
            </w:r>
          </w:p>
        </w:tc>
        <w:tc>
          <w:tcPr>
            <w:tcW w:w="1276"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r>
      <w:tr w:rsidR="008456F3"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8456F3" w:rsidRPr="008456F3" w:rsidRDefault="008456F3" w:rsidP="008456F3">
            <w:pPr>
              <w:spacing w:line="25" w:lineRule="atLeast"/>
              <w:ind w:left="-108" w:right="-86"/>
              <w:jc w:val="center"/>
              <w:rPr>
                <w:sz w:val="20"/>
                <w:szCs w:val="20"/>
              </w:rPr>
            </w:pPr>
            <w:r w:rsidRPr="008456F3">
              <w:rPr>
                <w:sz w:val="20"/>
                <w:szCs w:val="20"/>
              </w:rPr>
              <w:t>2</w:t>
            </w:r>
          </w:p>
        </w:tc>
        <w:tc>
          <w:tcPr>
            <w:tcW w:w="5576" w:type="dxa"/>
            <w:tcBorders>
              <w:top w:val="single" w:sz="4" w:space="0" w:color="auto"/>
              <w:left w:val="single" w:sz="8" w:space="0" w:color="auto"/>
              <w:bottom w:val="single" w:sz="4" w:space="0" w:color="auto"/>
              <w:right w:val="single" w:sz="8" w:space="0" w:color="000000"/>
            </w:tcBorders>
            <w:shd w:val="clear" w:color="000000" w:fill="FFFFFF"/>
            <w:vAlign w:val="center"/>
          </w:tcPr>
          <w:p w:rsidR="008456F3" w:rsidRPr="008456F3" w:rsidRDefault="008456F3" w:rsidP="008456F3">
            <w:pPr>
              <w:rPr>
                <w:color w:val="000000"/>
                <w:sz w:val="20"/>
                <w:szCs w:val="20"/>
              </w:rPr>
            </w:pPr>
            <w:r w:rsidRPr="008456F3">
              <w:rPr>
                <w:color w:val="000000"/>
                <w:sz w:val="20"/>
                <w:szCs w:val="20"/>
              </w:rPr>
              <w:t>Ежемесячное ТО системы диспетчерского контроля тепловой камеры (с восстановлением работоспособности). За одну ТК.</w:t>
            </w:r>
          </w:p>
        </w:tc>
        <w:tc>
          <w:tcPr>
            <w:tcW w:w="70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r w:rsidRPr="008456F3">
              <w:rPr>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roofErr w:type="spellStart"/>
            <w:r w:rsidRPr="008456F3">
              <w:rPr>
                <w:sz w:val="20"/>
                <w:szCs w:val="20"/>
              </w:rPr>
              <w:t>Усл</w:t>
            </w:r>
            <w:proofErr w:type="spellEnd"/>
            <w:r w:rsidRPr="008456F3">
              <w:rPr>
                <w:sz w:val="20"/>
                <w:szCs w:val="20"/>
              </w:rPr>
              <w:t>. ед.</w:t>
            </w:r>
          </w:p>
        </w:tc>
        <w:tc>
          <w:tcPr>
            <w:tcW w:w="1276"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r>
      <w:tr w:rsidR="008456F3"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8456F3" w:rsidRPr="008456F3" w:rsidRDefault="008456F3" w:rsidP="008456F3">
            <w:pPr>
              <w:spacing w:line="25" w:lineRule="atLeast"/>
              <w:ind w:left="-108" w:right="-86"/>
              <w:jc w:val="center"/>
              <w:rPr>
                <w:sz w:val="20"/>
                <w:szCs w:val="20"/>
              </w:rPr>
            </w:pPr>
            <w:r w:rsidRPr="008456F3">
              <w:rPr>
                <w:sz w:val="20"/>
                <w:szCs w:val="20"/>
              </w:rPr>
              <w:t>3</w:t>
            </w:r>
          </w:p>
        </w:tc>
        <w:tc>
          <w:tcPr>
            <w:tcW w:w="5576" w:type="dxa"/>
            <w:tcBorders>
              <w:top w:val="single" w:sz="4" w:space="0" w:color="auto"/>
              <w:left w:val="single" w:sz="8" w:space="0" w:color="auto"/>
              <w:bottom w:val="single" w:sz="4" w:space="0" w:color="auto"/>
              <w:right w:val="single" w:sz="8" w:space="0" w:color="000000"/>
            </w:tcBorders>
            <w:shd w:val="clear" w:color="000000" w:fill="FFFFFF"/>
            <w:vAlign w:val="center"/>
          </w:tcPr>
          <w:p w:rsidR="008456F3" w:rsidRPr="008456F3" w:rsidRDefault="008456F3" w:rsidP="008456F3">
            <w:pPr>
              <w:rPr>
                <w:color w:val="000000"/>
                <w:sz w:val="20"/>
                <w:szCs w:val="20"/>
              </w:rPr>
            </w:pPr>
            <w:r w:rsidRPr="008456F3">
              <w:rPr>
                <w:color w:val="000000"/>
                <w:sz w:val="20"/>
                <w:szCs w:val="20"/>
              </w:rPr>
              <w:t xml:space="preserve">ТО системы диспетчерского контроля базовой станции предприятия (с восстановлением работоспособности) по заявке Заказчика </w:t>
            </w:r>
          </w:p>
        </w:tc>
        <w:tc>
          <w:tcPr>
            <w:tcW w:w="70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sidRPr="008456F3">
              <w:rPr>
                <w:sz w:val="20"/>
                <w:szCs w:val="20"/>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roofErr w:type="spellStart"/>
            <w:r w:rsidRPr="008456F3">
              <w:rPr>
                <w:sz w:val="20"/>
                <w:szCs w:val="20"/>
              </w:rPr>
              <w:t>Усл</w:t>
            </w:r>
            <w:proofErr w:type="spellEnd"/>
            <w:r w:rsidRPr="008456F3">
              <w:rPr>
                <w:sz w:val="20"/>
                <w:szCs w:val="20"/>
              </w:rPr>
              <w:t>. ед.</w:t>
            </w:r>
          </w:p>
        </w:tc>
        <w:tc>
          <w:tcPr>
            <w:tcW w:w="1276"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r>
      <w:tr w:rsidR="008456F3"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8456F3" w:rsidRPr="008456F3" w:rsidRDefault="008456F3" w:rsidP="008456F3">
            <w:pPr>
              <w:spacing w:line="25" w:lineRule="atLeast"/>
              <w:ind w:left="-108" w:right="-86"/>
              <w:jc w:val="center"/>
              <w:rPr>
                <w:sz w:val="20"/>
                <w:szCs w:val="20"/>
              </w:rPr>
            </w:pPr>
            <w:r w:rsidRPr="008456F3">
              <w:rPr>
                <w:sz w:val="20"/>
                <w:szCs w:val="20"/>
              </w:rPr>
              <w:t>4</w:t>
            </w:r>
          </w:p>
        </w:tc>
        <w:tc>
          <w:tcPr>
            <w:tcW w:w="5576" w:type="dxa"/>
            <w:tcBorders>
              <w:top w:val="single" w:sz="4" w:space="0" w:color="auto"/>
              <w:left w:val="single" w:sz="8" w:space="0" w:color="auto"/>
              <w:bottom w:val="single" w:sz="4" w:space="0" w:color="auto"/>
              <w:right w:val="single" w:sz="8" w:space="0" w:color="000000"/>
            </w:tcBorders>
            <w:shd w:val="clear" w:color="000000" w:fill="FFFFFF"/>
            <w:vAlign w:val="center"/>
          </w:tcPr>
          <w:p w:rsidR="008456F3" w:rsidRPr="008456F3" w:rsidRDefault="008456F3" w:rsidP="008456F3">
            <w:pPr>
              <w:rPr>
                <w:color w:val="000000"/>
                <w:sz w:val="20"/>
                <w:szCs w:val="20"/>
              </w:rPr>
            </w:pPr>
            <w:r w:rsidRPr="008456F3">
              <w:rPr>
                <w:color w:val="000000"/>
                <w:sz w:val="20"/>
                <w:szCs w:val="20"/>
              </w:rPr>
              <w:t>Демонтаж оборудования диспетчерского контроля из тепловой камеры (за одну ТК) по заявке Заказчика</w:t>
            </w:r>
          </w:p>
        </w:tc>
        <w:tc>
          <w:tcPr>
            <w:tcW w:w="70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sidRPr="008456F3">
              <w:rPr>
                <w:sz w:val="20"/>
                <w:szCs w:val="20"/>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roofErr w:type="spellStart"/>
            <w:r w:rsidRPr="008456F3">
              <w:rPr>
                <w:sz w:val="20"/>
                <w:szCs w:val="20"/>
              </w:rPr>
              <w:t>Усл</w:t>
            </w:r>
            <w:proofErr w:type="spellEnd"/>
            <w:r w:rsidRPr="008456F3">
              <w:rPr>
                <w:sz w:val="20"/>
                <w:szCs w:val="20"/>
              </w:rPr>
              <w:t>. ед.</w:t>
            </w:r>
          </w:p>
        </w:tc>
        <w:tc>
          <w:tcPr>
            <w:tcW w:w="1276"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r>
      <w:tr w:rsidR="008456F3"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hideMark/>
          </w:tcPr>
          <w:p w:rsidR="008456F3" w:rsidRPr="008456F3" w:rsidRDefault="008456F3" w:rsidP="008456F3">
            <w:pPr>
              <w:spacing w:line="25" w:lineRule="atLeast"/>
              <w:ind w:left="-108" w:right="-86"/>
              <w:jc w:val="center"/>
              <w:rPr>
                <w:sz w:val="20"/>
                <w:szCs w:val="20"/>
              </w:rPr>
            </w:pPr>
            <w:r w:rsidRPr="008456F3">
              <w:rPr>
                <w:sz w:val="20"/>
                <w:szCs w:val="20"/>
              </w:rPr>
              <w:t>5</w:t>
            </w:r>
          </w:p>
        </w:tc>
        <w:tc>
          <w:tcPr>
            <w:tcW w:w="5576" w:type="dxa"/>
            <w:tcBorders>
              <w:top w:val="single" w:sz="4" w:space="0" w:color="auto"/>
              <w:left w:val="single" w:sz="8" w:space="0" w:color="auto"/>
              <w:bottom w:val="single" w:sz="4" w:space="0" w:color="auto"/>
              <w:right w:val="single" w:sz="8" w:space="0" w:color="000000"/>
            </w:tcBorders>
            <w:shd w:val="clear" w:color="000000" w:fill="FFFFFF"/>
            <w:vAlign w:val="center"/>
          </w:tcPr>
          <w:p w:rsidR="008456F3" w:rsidRPr="008456F3" w:rsidRDefault="008456F3" w:rsidP="008456F3">
            <w:pPr>
              <w:rPr>
                <w:color w:val="000000"/>
                <w:sz w:val="20"/>
                <w:szCs w:val="20"/>
              </w:rPr>
            </w:pPr>
            <w:r w:rsidRPr="008456F3">
              <w:rPr>
                <w:color w:val="000000"/>
                <w:sz w:val="20"/>
                <w:szCs w:val="20"/>
              </w:rPr>
              <w:t>Монтаж демонтированного оборудования системы диспетчерского контроля в тепловую камеру (за одну ТК) по заявке Заказчика</w:t>
            </w:r>
          </w:p>
        </w:tc>
        <w:tc>
          <w:tcPr>
            <w:tcW w:w="70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sidRPr="008456F3">
              <w:rPr>
                <w:sz w:val="20"/>
                <w:szCs w:val="20"/>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roofErr w:type="spellStart"/>
            <w:r w:rsidRPr="008456F3">
              <w:rPr>
                <w:sz w:val="20"/>
                <w:szCs w:val="20"/>
              </w:rPr>
              <w:t>Усл</w:t>
            </w:r>
            <w:proofErr w:type="spellEnd"/>
            <w:r w:rsidRPr="008456F3">
              <w:rPr>
                <w:sz w:val="20"/>
                <w:szCs w:val="20"/>
              </w:rPr>
              <w:t>. ед.</w:t>
            </w:r>
          </w:p>
        </w:tc>
        <w:tc>
          <w:tcPr>
            <w:tcW w:w="1276"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r>
      <w:tr w:rsidR="008456F3"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Pr>
                <w:sz w:val="20"/>
                <w:szCs w:val="20"/>
                <w:lang w:val="en-US"/>
              </w:rPr>
              <w:t>6</w:t>
            </w:r>
          </w:p>
        </w:tc>
        <w:tc>
          <w:tcPr>
            <w:tcW w:w="5576" w:type="dxa"/>
            <w:tcBorders>
              <w:top w:val="single" w:sz="4" w:space="0" w:color="auto"/>
              <w:left w:val="single" w:sz="8" w:space="0" w:color="auto"/>
              <w:bottom w:val="single" w:sz="4" w:space="0" w:color="auto"/>
              <w:right w:val="single" w:sz="8" w:space="0" w:color="000000"/>
            </w:tcBorders>
            <w:shd w:val="clear" w:color="000000" w:fill="FFFFFF"/>
            <w:vAlign w:val="center"/>
          </w:tcPr>
          <w:p w:rsidR="008456F3" w:rsidRPr="008456F3" w:rsidRDefault="008456F3" w:rsidP="008456F3">
            <w:pPr>
              <w:rPr>
                <w:color w:val="000000"/>
                <w:sz w:val="20"/>
                <w:szCs w:val="20"/>
              </w:rPr>
            </w:pPr>
            <w:r w:rsidRPr="008456F3">
              <w:rPr>
                <w:color w:val="000000"/>
                <w:sz w:val="20"/>
                <w:szCs w:val="20"/>
              </w:rPr>
              <w:t>Замена элемента питания в СИ-22</w:t>
            </w:r>
          </w:p>
        </w:tc>
        <w:tc>
          <w:tcPr>
            <w:tcW w:w="70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sidRPr="008456F3">
              <w:rPr>
                <w:sz w:val="20"/>
                <w:szCs w:val="20"/>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roofErr w:type="spellStart"/>
            <w:r w:rsidRPr="008456F3">
              <w:rPr>
                <w:sz w:val="20"/>
                <w:szCs w:val="20"/>
              </w:rPr>
              <w:t>Усл</w:t>
            </w:r>
            <w:proofErr w:type="spellEnd"/>
            <w:r w:rsidRPr="008456F3">
              <w:rPr>
                <w:sz w:val="20"/>
                <w:szCs w:val="20"/>
              </w:rPr>
              <w:t>. ед.</w:t>
            </w:r>
          </w:p>
        </w:tc>
        <w:tc>
          <w:tcPr>
            <w:tcW w:w="1276"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r>
      <w:tr w:rsidR="008456F3"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Pr>
                <w:sz w:val="20"/>
                <w:szCs w:val="20"/>
                <w:lang w:val="en-US"/>
              </w:rPr>
              <w:t>7</w:t>
            </w:r>
          </w:p>
        </w:tc>
        <w:tc>
          <w:tcPr>
            <w:tcW w:w="5576" w:type="dxa"/>
            <w:tcBorders>
              <w:top w:val="single" w:sz="4" w:space="0" w:color="auto"/>
              <w:left w:val="single" w:sz="8" w:space="0" w:color="auto"/>
              <w:bottom w:val="single" w:sz="4" w:space="0" w:color="auto"/>
              <w:right w:val="single" w:sz="8" w:space="0" w:color="000000"/>
            </w:tcBorders>
            <w:shd w:val="clear" w:color="000000" w:fill="FFFFFF"/>
            <w:vAlign w:val="center"/>
          </w:tcPr>
          <w:p w:rsidR="008456F3" w:rsidRPr="008456F3" w:rsidRDefault="008456F3" w:rsidP="008456F3">
            <w:pPr>
              <w:rPr>
                <w:color w:val="000000"/>
                <w:sz w:val="20"/>
                <w:szCs w:val="20"/>
              </w:rPr>
            </w:pPr>
            <w:r w:rsidRPr="008456F3">
              <w:rPr>
                <w:color w:val="000000"/>
                <w:sz w:val="20"/>
                <w:szCs w:val="20"/>
              </w:rPr>
              <w:t>Замена антенны СИ-22</w:t>
            </w:r>
          </w:p>
        </w:tc>
        <w:tc>
          <w:tcPr>
            <w:tcW w:w="70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r w:rsidRPr="008456F3">
              <w:rPr>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roofErr w:type="spellStart"/>
            <w:r w:rsidRPr="008456F3">
              <w:rPr>
                <w:sz w:val="20"/>
                <w:szCs w:val="20"/>
              </w:rPr>
              <w:t>Усл</w:t>
            </w:r>
            <w:proofErr w:type="spellEnd"/>
            <w:r w:rsidRPr="008456F3">
              <w:rPr>
                <w:sz w:val="20"/>
                <w:szCs w:val="20"/>
              </w:rPr>
              <w:t>. ед.</w:t>
            </w:r>
          </w:p>
        </w:tc>
        <w:tc>
          <w:tcPr>
            <w:tcW w:w="1276"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r>
      <w:tr w:rsidR="008456F3"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Pr>
                <w:sz w:val="20"/>
                <w:szCs w:val="20"/>
                <w:lang w:val="en-US"/>
              </w:rPr>
              <w:t>8</w:t>
            </w:r>
          </w:p>
        </w:tc>
        <w:tc>
          <w:tcPr>
            <w:tcW w:w="5576" w:type="dxa"/>
            <w:tcBorders>
              <w:top w:val="single" w:sz="4" w:space="0" w:color="auto"/>
              <w:left w:val="single" w:sz="8" w:space="0" w:color="auto"/>
              <w:bottom w:val="single" w:sz="4" w:space="0" w:color="auto"/>
              <w:right w:val="single" w:sz="8" w:space="0" w:color="000000"/>
            </w:tcBorders>
            <w:shd w:val="clear" w:color="000000" w:fill="FFFFFF"/>
            <w:vAlign w:val="center"/>
          </w:tcPr>
          <w:p w:rsidR="008456F3" w:rsidRPr="008456F3" w:rsidRDefault="008456F3" w:rsidP="008456F3">
            <w:pPr>
              <w:rPr>
                <w:color w:val="000000"/>
                <w:sz w:val="20"/>
                <w:szCs w:val="20"/>
              </w:rPr>
            </w:pPr>
            <w:r w:rsidRPr="008456F3">
              <w:rPr>
                <w:color w:val="000000"/>
                <w:sz w:val="20"/>
                <w:szCs w:val="20"/>
              </w:rPr>
              <w:t>Замена СИ-22 (элемент питания СИ-22 включительно)</w:t>
            </w:r>
          </w:p>
        </w:tc>
        <w:tc>
          <w:tcPr>
            <w:tcW w:w="70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sidRPr="008456F3">
              <w:rPr>
                <w:sz w:val="20"/>
                <w:szCs w:val="20"/>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roofErr w:type="spellStart"/>
            <w:r w:rsidRPr="008456F3">
              <w:rPr>
                <w:sz w:val="20"/>
                <w:szCs w:val="20"/>
              </w:rPr>
              <w:t>Усл</w:t>
            </w:r>
            <w:proofErr w:type="spellEnd"/>
            <w:r w:rsidRPr="008456F3">
              <w:rPr>
                <w:sz w:val="20"/>
                <w:szCs w:val="20"/>
              </w:rPr>
              <w:t>. ед.</w:t>
            </w:r>
          </w:p>
        </w:tc>
        <w:tc>
          <w:tcPr>
            <w:tcW w:w="1276"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r>
      <w:tr w:rsidR="008456F3"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Pr>
                <w:sz w:val="20"/>
                <w:szCs w:val="20"/>
                <w:lang w:val="en-US"/>
              </w:rPr>
              <w:t>9</w:t>
            </w:r>
          </w:p>
        </w:tc>
        <w:tc>
          <w:tcPr>
            <w:tcW w:w="5576" w:type="dxa"/>
            <w:tcBorders>
              <w:top w:val="single" w:sz="4" w:space="0" w:color="auto"/>
              <w:left w:val="single" w:sz="8" w:space="0" w:color="auto"/>
              <w:bottom w:val="single" w:sz="4" w:space="0" w:color="auto"/>
              <w:right w:val="single" w:sz="8" w:space="0" w:color="000000"/>
            </w:tcBorders>
            <w:shd w:val="clear" w:color="000000" w:fill="FFFFFF"/>
            <w:vAlign w:val="center"/>
          </w:tcPr>
          <w:p w:rsidR="008456F3" w:rsidRPr="008456F3" w:rsidRDefault="008456F3" w:rsidP="008456F3">
            <w:pPr>
              <w:rPr>
                <w:color w:val="000000"/>
                <w:sz w:val="20"/>
                <w:szCs w:val="20"/>
              </w:rPr>
            </w:pPr>
            <w:r w:rsidRPr="008456F3">
              <w:rPr>
                <w:color w:val="000000"/>
                <w:sz w:val="20"/>
                <w:szCs w:val="20"/>
              </w:rPr>
              <w:t>Замена защитного устройства концевого выключателя</w:t>
            </w:r>
          </w:p>
        </w:tc>
        <w:tc>
          <w:tcPr>
            <w:tcW w:w="70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sidRPr="008456F3">
              <w:rPr>
                <w:sz w:val="20"/>
                <w:szCs w:val="20"/>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roofErr w:type="spellStart"/>
            <w:r w:rsidRPr="008456F3">
              <w:rPr>
                <w:sz w:val="20"/>
                <w:szCs w:val="20"/>
              </w:rPr>
              <w:t>Усл</w:t>
            </w:r>
            <w:proofErr w:type="spellEnd"/>
            <w:r w:rsidRPr="008456F3">
              <w:rPr>
                <w:sz w:val="20"/>
                <w:szCs w:val="20"/>
              </w:rPr>
              <w:t>. ед.</w:t>
            </w:r>
          </w:p>
        </w:tc>
        <w:tc>
          <w:tcPr>
            <w:tcW w:w="1276"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r>
      <w:tr w:rsidR="008456F3" w:rsidRPr="008456F3" w:rsidTr="008456F3">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Pr>
                <w:sz w:val="20"/>
                <w:szCs w:val="20"/>
                <w:lang w:val="en-US"/>
              </w:rPr>
              <w:t>10</w:t>
            </w:r>
          </w:p>
        </w:tc>
        <w:tc>
          <w:tcPr>
            <w:tcW w:w="5576" w:type="dxa"/>
            <w:tcBorders>
              <w:top w:val="single" w:sz="4" w:space="0" w:color="auto"/>
              <w:left w:val="single" w:sz="8" w:space="0" w:color="auto"/>
              <w:bottom w:val="single" w:sz="4" w:space="0" w:color="auto"/>
              <w:right w:val="single" w:sz="8" w:space="0" w:color="000000"/>
            </w:tcBorders>
            <w:shd w:val="clear" w:color="000000" w:fill="FFFFFF"/>
            <w:vAlign w:val="center"/>
          </w:tcPr>
          <w:p w:rsidR="008456F3" w:rsidRPr="008456F3" w:rsidRDefault="008456F3" w:rsidP="008456F3">
            <w:pPr>
              <w:rPr>
                <w:color w:val="000000"/>
                <w:sz w:val="20"/>
                <w:szCs w:val="20"/>
              </w:rPr>
            </w:pPr>
            <w:r w:rsidRPr="008456F3">
              <w:rPr>
                <w:color w:val="000000"/>
                <w:sz w:val="20"/>
                <w:szCs w:val="20"/>
              </w:rPr>
              <w:t>Замена системы диспетчерского контроля базовой станции</w:t>
            </w:r>
          </w:p>
        </w:tc>
        <w:tc>
          <w:tcPr>
            <w:tcW w:w="70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lang w:val="en-US"/>
              </w:rPr>
            </w:pPr>
            <w:r w:rsidRPr="008456F3">
              <w:rPr>
                <w:sz w:val="20"/>
                <w:szCs w:val="20"/>
                <w:lang w:val="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roofErr w:type="spellStart"/>
            <w:r w:rsidRPr="008456F3">
              <w:rPr>
                <w:sz w:val="20"/>
                <w:szCs w:val="20"/>
              </w:rPr>
              <w:t>Усл</w:t>
            </w:r>
            <w:proofErr w:type="spellEnd"/>
            <w:r w:rsidRPr="008456F3">
              <w:rPr>
                <w:sz w:val="20"/>
                <w:szCs w:val="20"/>
              </w:rPr>
              <w:t>. ед.</w:t>
            </w:r>
          </w:p>
        </w:tc>
        <w:tc>
          <w:tcPr>
            <w:tcW w:w="1276"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center"/>
              <w:rPr>
                <w:sz w:val="20"/>
                <w:szCs w:val="20"/>
              </w:rPr>
            </w:pPr>
          </w:p>
        </w:tc>
      </w:tr>
      <w:tr w:rsidR="008456F3" w:rsidRPr="008456F3" w:rsidTr="008456F3">
        <w:trPr>
          <w:trHeight w:val="21"/>
        </w:trPr>
        <w:tc>
          <w:tcPr>
            <w:tcW w:w="8530" w:type="dxa"/>
            <w:gridSpan w:val="5"/>
            <w:tcBorders>
              <w:top w:val="single" w:sz="4" w:space="0" w:color="auto"/>
              <w:left w:val="single" w:sz="4" w:space="0" w:color="auto"/>
              <w:bottom w:val="single" w:sz="4" w:space="0" w:color="auto"/>
              <w:right w:val="single" w:sz="4" w:space="0" w:color="auto"/>
            </w:tcBorders>
            <w:vAlign w:val="center"/>
          </w:tcPr>
          <w:p w:rsidR="008456F3" w:rsidRPr="008456F3" w:rsidRDefault="008456F3" w:rsidP="008456F3">
            <w:pPr>
              <w:spacing w:line="25" w:lineRule="atLeast"/>
              <w:ind w:left="-108" w:right="-86"/>
              <w:jc w:val="right"/>
              <w:rPr>
                <w:b/>
                <w:sz w:val="20"/>
                <w:szCs w:val="20"/>
              </w:rPr>
            </w:pPr>
            <w:r w:rsidRPr="008456F3">
              <w:rPr>
                <w:b/>
                <w:sz w:val="20"/>
                <w:szCs w:val="20"/>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rsidR="008456F3" w:rsidRPr="008456F3" w:rsidRDefault="008456F3" w:rsidP="008456F3">
            <w:pPr>
              <w:spacing w:line="25" w:lineRule="atLeast"/>
              <w:ind w:left="-108" w:right="-86"/>
              <w:jc w:val="right"/>
              <w:rPr>
                <w:b/>
                <w:sz w:val="20"/>
                <w:szCs w:val="20"/>
              </w:rPr>
            </w:pPr>
          </w:p>
        </w:tc>
      </w:tr>
    </w:tbl>
    <w:p w:rsidR="00037FD1" w:rsidRPr="008456F3" w:rsidRDefault="00037FD1" w:rsidP="00037FD1">
      <w:pPr>
        <w:spacing w:line="25" w:lineRule="atLeast"/>
        <w:ind w:left="-28"/>
        <w:jc w:val="center"/>
        <w:rPr>
          <w:i/>
          <w:sz w:val="20"/>
          <w:szCs w:val="20"/>
        </w:rPr>
      </w:pPr>
    </w:p>
    <w:p w:rsidR="004545EE" w:rsidRPr="008456F3" w:rsidRDefault="004545EE" w:rsidP="00037FD1">
      <w:pPr>
        <w:spacing w:line="25" w:lineRule="atLeast"/>
        <w:jc w:val="both"/>
        <w:rPr>
          <w:sz w:val="20"/>
          <w:szCs w:val="20"/>
        </w:rPr>
      </w:pPr>
      <w:r w:rsidRPr="008456F3">
        <w:rPr>
          <w:sz w:val="20"/>
          <w:szCs w:val="20"/>
        </w:rPr>
        <w:t xml:space="preserve">3. Мы подтверждаем своё соответствие требованиям, установленным извещением о запросе </w:t>
      </w:r>
      <w:r w:rsidR="00A676C1" w:rsidRPr="008456F3">
        <w:rPr>
          <w:sz w:val="20"/>
          <w:szCs w:val="20"/>
        </w:rPr>
        <w:t>предложений</w:t>
      </w:r>
      <w:r w:rsidRPr="008456F3">
        <w:rPr>
          <w:sz w:val="20"/>
          <w:szCs w:val="20"/>
        </w:rPr>
        <w:t>.</w:t>
      </w:r>
    </w:p>
    <w:p w:rsidR="000C09BF" w:rsidRPr="008456F3" w:rsidRDefault="000C09BF" w:rsidP="00037FD1">
      <w:pPr>
        <w:spacing w:line="25" w:lineRule="atLeast"/>
        <w:jc w:val="both"/>
        <w:rPr>
          <w:sz w:val="20"/>
          <w:szCs w:val="20"/>
        </w:rPr>
      </w:pPr>
    </w:p>
    <w:p w:rsidR="004545EE" w:rsidRPr="008456F3" w:rsidRDefault="004545EE" w:rsidP="00037FD1">
      <w:pPr>
        <w:spacing w:line="25" w:lineRule="atLeast"/>
        <w:jc w:val="both"/>
        <w:rPr>
          <w:sz w:val="20"/>
          <w:szCs w:val="20"/>
        </w:rPr>
      </w:pPr>
      <w:r w:rsidRPr="008456F3">
        <w:rPr>
          <w:sz w:val="20"/>
          <w:szCs w:val="20"/>
        </w:rPr>
        <w:t xml:space="preserve">4. Мы подтверждаем, что качество </w:t>
      </w:r>
      <w:r w:rsidR="00BC6FD7" w:rsidRPr="008456F3">
        <w:rPr>
          <w:sz w:val="20"/>
          <w:szCs w:val="20"/>
        </w:rPr>
        <w:t xml:space="preserve">оказываемых услуг (выполняемых </w:t>
      </w:r>
      <w:r w:rsidR="00A676C1" w:rsidRPr="008456F3">
        <w:rPr>
          <w:sz w:val="20"/>
          <w:szCs w:val="20"/>
        </w:rPr>
        <w:t>работ</w:t>
      </w:r>
      <w:r w:rsidR="00BC6FD7" w:rsidRPr="008456F3">
        <w:rPr>
          <w:sz w:val="20"/>
          <w:szCs w:val="20"/>
        </w:rPr>
        <w:t>)</w:t>
      </w:r>
      <w:r w:rsidRPr="008456F3">
        <w:rPr>
          <w:sz w:val="20"/>
          <w:szCs w:val="20"/>
        </w:rPr>
        <w:t xml:space="preserve">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w:t>
      </w:r>
      <w:r w:rsidR="00A676C1" w:rsidRPr="008456F3">
        <w:rPr>
          <w:sz w:val="20"/>
          <w:szCs w:val="20"/>
        </w:rPr>
        <w:t>ающими качество и безопасность.</w:t>
      </w:r>
    </w:p>
    <w:p w:rsidR="004545EE" w:rsidRPr="008456F3" w:rsidRDefault="004545EE" w:rsidP="00037FD1">
      <w:pPr>
        <w:spacing w:line="25" w:lineRule="atLeast"/>
        <w:jc w:val="both"/>
        <w:rPr>
          <w:sz w:val="20"/>
          <w:szCs w:val="20"/>
        </w:rPr>
      </w:pPr>
    </w:p>
    <w:p w:rsidR="00000D21" w:rsidRPr="008456F3" w:rsidRDefault="00000D21" w:rsidP="00000D21">
      <w:pPr>
        <w:spacing w:line="25" w:lineRule="atLeast"/>
        <w:jc w:val="both"/>
        <w:rPr>
          <w:sz w:val="20"/>
          <w:szCs w:val="20"/>
        </w:rPr>
      </w:pPr>
      <w:r w:rsidRPr="008456F3">
        <w:rPr>
          <w:sz w:val="20"/>
          <w:szCs w:val="20"/>
        </w:rPr>
        <w:t xml:space="preserve">5. Мы подтверждаем отсутствие сведений об организации в реестре недобросовестных поставщиков. </w:t>
      </w:r>
    </w:p>
    <w:p w:rsidR="00000D21" w:rsidRPr="008456F3" w:rsidRDefault="00000D21" w:rsidP="00000D21">
      <w:pPr>
        <w:spacing w:line="25" w:lineRule="atLeast"/>
        <w:jc w:val="both"/>
        <w:rPr>
          <w:sz w:val="20"/>
          <w:szCs w:val="20"/>
        </w:rPr>
      </w:pPr>
    </w:p>
    <w:p w:rsidR="00000D21" w:rsidRPr="008456F3" w:rsidRDefault="00000D21" w:rsidP="00000D21">
      <w:pPr>
        <w:spacing w:line="25" w:lineRule="atLeast"/>
        <w:jc w:val="both"/>
        <w:rPr>
          <w:sz w:val="20"/>
          <w:szCs w:val="20"/>
        </w:rPr>
      </w:pPr>
      <w:r w:rsidRPr="008456F3">
        <w:rPr>
          <w:sz w:val="20"/>
          <w:szCs w:val="20"/>
        </w:rPr>
        <w:t>6. Мы подтверждаем, что в отношении нас не проводится процедура ликвидации, арбитражным судом не принято решения о признании нас банкротом и об открытии в отношении нас конкурсного производства, наша деятельность не приостановлена в порядке, предусмотренном Кодексом РФ об административных правонарушениях.</w:t>
      </w:r>
    </w:p>
    <w:p w:rsidR="00000D21" w:rsidRPr="008456F3" w:rsidRDefault="00000D21" w:rsidP="00000D21">
      <w:pPr>
        <w:spacing w:line="25" w:lineRule="atLeast"/>
        <w:jc w:val="both"/>
        <w:rPr>
          <w:sz w:val="20"/>
          <w:szCs w:val="20"/>
        </w:rPr>
      </w:pPr>
    </w:p>
    <w:p w:rsidR="00000D21" w:rsidRPr="008456F3" w:rsidRDefault="00000D21" w:rsidP="00000D21">
      <w:pPr>
        <w:spacing w:line="25" w:lineRule="atLeast"/>
        <w:jc w:val="both"/>
        <w:rPr>
          <w:sz w:val="20"/>
          <w:szCs w:val="20"/>
        </w:rPr>
      </w:pPr>
      <w:r w:rsidRPr="008456F3">
        <w:rPr>
          <w:sz w:val="20"/>
          <w:szCs w:val="20"/>
        </w:rPr>
        <w:t>7. Мы подтверждаем, что у нас не имеется просроченной задолженности по налогам, сборам и иным обязательным платежам в бюджеты любого уровня и государственные внебюджетные фонды.</w:t>
      </w:r>
    </w:p>
    <w:p w:rsidR="00000D21" w:rsidRPr="008456F3" w:rsidRDefault="00000D21" w:rsidP="00000D21">
      <w:pPr>
        <w:spacing w:line="25" w:lineRule="atLeast"/>
        <w:jc w:val="both"/>
        <w:rPr>
          <w:sz w:val="20"/>
          <w:szCs w:val="20"/>
        </w:rPr>
      </w:pPr>
    </w:p>
    <w:p w:rsidR="00000D21" w:rsidRPr="008456F3" w:rsidRDefault="00000D21" w:rsidP="00000D21">
      <w:pPr>
        <w:spacing w:line="25" w:lineRule="atLeast"/>
        <w:rPr>
          <w:sz w:val="20"/>
          <w:szCs w:val="20"/>
        </w:rPr>
      </w:pPr>
      <w:r w:rsidRPr="008456F3">
        <w:rPr>
          <w:sz w:val="20"/>
          <w:szCs w:val="20"/>
        </w:rPr>
        <w:t>Ф.И.О. (полностью) руководителя, директора (для юридических лиц) (с указанием должности):</w:t>
      </w: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r w:rsidRPr="008456F3">
        <w:rPr>
          <w:sz w:val="20"/>
          <w:szCs w:val="20"/>
        </w:rPr>
        <w:t>Документ, на основании которого действует руководитель (директор), его реквизиты:</w:t>
      </w: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r w:rsidRPr="008456F3">
        <w:rPr>
          <w:sz w:val="20"/>
          <w:szCs w:val="20"/>
        </w:rPr>
        <w:t>Реквизиты для договора (</w:t>
      </w:r>
      <w:r w:rsidRPr="008456F3">
        <w:rPr>
          <w:sz w:val="20"/>
          <w:szCs w:val="20"/>
          <w:highlight w:val="yellow"/>
        </w:rPr>
        <w:t>заменить на свои</w:t>
      </w:r>
      <w:r w:rsidRPr="008456F3">
        <w:rPr>
          <w:sz w:val="20"/>
          <w:szCs w:val="20"/>
        </w:rPr>
        <w:t>):</w:t>
      </w:r>
    </w:p>
    <w:p w:rsidR="00000D21" w:rsidRPr="008456F3" w:rsidRDefault="00000D21" w:rsidP="00000D21">
      <w:pPr>
        <w:spacing w:line="25" w:lineRule="atLeast"/>
        <w:rPr>
          <w:sz w:val="20"/>
          <w:szCs w:val="20"/>
        </w:rPr>
      </w:pPr>
    </w:p>
    <w:tbl>
      <w:tblPr>
        <w:tblW w:w="4854" w:type="dxa"/>
        <w:tblInd w:w="108" w:type="dxa"/>
        <w:tblLayout w:type="fixed"/>
        <w:tblLook w:val="04A0" w:firstRow="1" w:lastRow="0" w:firstColumn="1" w:lastColumn="0" w:noHBand="0" w:noVBand="1"/>
      </w:tblPr>
      <w:tblGrid>
        <w:gridCol w:w="4854"/>
      </w:tblGrid>
      <w:tr w:rsidR="004010E6" w:rsidRPr="008456F3" w:rsidTr="004010E6">
        <w:trPr>
          <w:trHeight w:val="360"/>
        </w:trPr>
        <w:tc>
          <w:tcPr>
            <w:tcW w:w="4854" w:type="dxa"/>
          </w:tcPr>
          <w:p w:rsidR="004010E6" w:rsidRPr="008456F3" w:rsidRDefault="004010E6" w:rsidP="004010E6">
            <w:pPr>
              <w:keepNext/>
              <w:keepLines/>
              <w:jc w:val="both"/>
              <w:rPr>
                <w:b/>
                <w:sz w:val="20"/>
                <w:szCs w:val="20"/>
              </w:rPr>
            </w:pPr>
            <w:r w:rsidRPr="008456F3">
              <w:rPr>
                <w:b/>
                <w:sz w:val="20"/>
                <w:szCs w:val="20"/>
              </w:rPr>
              <w:t>Муниципальное унитарное предприятие «Уфимские инженерные сети» городского округа город Уфа Республики Башкортостан</w:t>
            </w:r>
          </w:p>
          <w:p w:rsidR="004010E6" w:rsidRPr="008456F3" w:rsidRDefault="004010E6" w:rsidP="004010E6">
            <w:pPr>
              <w:keepNext/>
              <w:keepLines/>
              <w:jc w:val="both"/>
              <w:rPr>
                <w:b/>
                <w:sz w:val="20"/>
                <w:szCs w:val="20"/>
              </w:rPr>
            </w:pPr>
          </w:p>
          <w:p w:rsidR="004010E6" w:rsidRPr="008456F3" w:rsidRDefault="004010E6" w:rsidP="004010E6">
            <w:pPr>
              <w:keepNext/>
              <w:keepLines/>
              <w:jc w:val="both"/>
              <w:rPr>
                <w:sz w:val="20"/>
                <w:szCs w:val="20"/>
              </w:rPr>
            </w:pPr>
            <w:r w:rsidRPr="008456F3">
              <w:rPr>
                <w:sz w:val="20"/>
                <w:szCs w:val="20"/>
              </w:rPr>
              <w:t>Юридический адрес:</w:t>
            </w:r>
          </w:p>
          <w:p w:rsidR="004010E6" w:rsidRPr="008456F3" w:rsidRDefault="004010E6" w:rsidP="004010E6">
            <w:pPr>
              <w:keepNext/>
              <w:keepLines/>
              <w:jc w:val="both"/>
              <w:rPr>
                <w:sz w:val="20"/>
                <w:szCs w:val="20"/>
              </w:rPr>
            </w:pPr>
            <w:r w:rsidRPr="008456F3">
              <w:rPr>
                <w:sz w:val="20"/>
                <w:szCs w:val="20"/>
              </w:rPr>
              <w:t>450068, Республика Башкортостан, г. Уфа, ул. Коммунаров, д. 69/3</w:t>
            </w:r>
          </w:p>
          <w:p w:rsidR="004010E6" w:rsidRPr="008456F3" w:rsidRDefault="004010E6" w:rsidP="004010E6">
            <w:pPr>
              <w:keepNext/>
              <w:keepLines/>
              <w:jc w:val="both"/>
              <w:rPr>
                <w:sz w:val="20"/>
                <w:szCs w:val="20"/>
              </w:rPr>
            </w:pPr>
            <w:r w:rsidRPr="008456F3">
              <w:rPr>
                <w:sz w:val="20"/>
                <w:szCs w:val="20"/>
              </w:rPr>
              <w:t>Фактический, почтовый адрес:</w:t>
            </w:r>
          </w:p>
          <w:p w:rsidR="004010E6" w:rsidRPr="008456F3" w:rsidRDefault="004010E6" w:rsidP="004010E6">
            <w:pPr>
              <w:keepNext/>
              <w:keepLines/>
              <w:jc w:val="both"/>
              <w:rPr>
                <w:sz w:val="20"/>
                <w:szCs w:val="20"/>
              </w:rPr>
            </w:pPr>
            <w:r w:rsidRPr="008456F3">
              <w:rPr>
                <w:sz w:val="20"/>
                <w:szCs w:val="20"/>
              </w:rPr>
              <w:t>450080, Республика Башкортостан, город Уфа,</w:t>
            </w:r>
          </w:p>
          <w:p w:rsidR="004010E6" w:rsidRPr="008456F3" w:rsidRDefault="004010E6" w:rsidP="004010E6">
            <w:pPr>
              <w:keepNext/>
              <w:keepLines/>
              <w:jc w:val="both"/>
              <w:rPr>
                <w:sz w:val="20"/>
                <w:szCs w:val="20"/>
              </w:rPr>
            </w:pPr>
            <w:r w:rsidRPr="008456F3">
              <w:rPr>
                <w:sz w:val="20"/>
                <w:szCs w:val="20"/>
              </w:rPr>
              <w:t>улица Степана Злобина, д. 31/4</w:t>
            </w:r>
          </w:p>
          <w:p w:rsidR="004010E6" w:rsidRPr="008456F3" w:rsidRDefault="004010E6" w:rsidP="004010E6">
            <w:pPr>
              <w:keepNext/>
              <w:keepLines/>
              <w:jc w:val="both"/>
              <w:rPr>
                <w:sz w:val="20"/>
                <w:szCs w:val="20"/>
              </w:rPr>
            </w:pPr>
            <w:r w:rsidRPr="008456F3">
              <w:rPr>
                <w:sz w:val="20"/>
                <w:szCs w:val="20"/>
              </w:rPr>
              <w:t>ИНН 0277121421</w:t>
            </w:r>
          </w:p>
          <w:p w:rsidR="004010E6" w:rsidRPr="008456F3" w:rsidRDefault="004010E6" w:rsidP="004010E6">
            <w:pPr>
              <w:keepNext/>
              <w:keepLines/>
              <w:jc w:val="both"/>
              <w:rPr>
                <w:sz w:val="20"/>
                <w:szCs w:val="20"/>
              </w:rPr>
            </w:pPr>
            <w:r w:rsidRPr="008456F3">
              <w:rPr>
                <w:sz w:val="20"/>
                <w:szCs w:val="20"/>
              </w:rPr>
              <w:t>КПП 027701001</w:t>
            </w:r>
          </w:p>
          <w:p w:rsidR="004010E6" w:rsidRPr="008456F3" w:rsidRDefault="004010E6" w:rsidP="004010E6">
            <w:pPr>
              <w:keepNext/>
              <w:keepLines/>
              <w:jc w:val="both"/>
              <w:rPr>
                <w:sz w:val="20"/>
                <w:szCs w:val="20"/>
              </w:rPr>
            </w:pPr>
            <w:r w:rsidRPr="008456F3">
              <w:rPr>
                <w:sz w:val="20"/>
                <w:szCs w:val="20"/>
              </w:rPr>
              <w:t>ОГРН 1120280015910</w:t>
            </w:r>
          </w:p>
          <w:p w:rsidR="004010E6" w:rsidRPr="008456F3" w:rsidRDefault="004010E6" w:rsidP="004010E6">
            <w:pPr>
              <w:keepNext/>
              <w:keepLines/>
              <w:jc w:val="both"/>
              <w:rPr>
                <w:sz w:val="20"/>
                <w:szCs w:val="20"/>
              </w:rPr>
            </w:pPr>
            <w:r w:rsidRPr="008456F3">
              <w:rPr>
                <w:sz w:val="20"/>
                <w:szCs w:val="20"/>
              </w:rPr>
              <w:t>ОКПО 38479844</w:t>
            </w:r>
          </w:p>
          <w:p w:rsidR="004010E6" w:rsidRPr="008456F3" w:rsidRDefault="004010E6" w:rsidP="004010E6">
            <w:pPr>
              <w:keepNext/>
              <w:keepLines/>
              <w:jc w:val="both"/>
              <w:rPr>
                <w:sz w:val="20"/>
                <w:szCs w:val="20"/>
              </w:rPr>
            </w:pPr>
            <w:r w:rsidRPr="008456F3">
              <w:rPr>
                <w:sz w:val="20"/>
                <w:szCs w:val="20"/>
              </w:rPr>
              <w:t>Р/с 40702810700250003612</w:t>
            </w:r>
          </w:p>
          <w:p w:rsidR="004010E6" w:rsidRPr="008456F3" w:rsidRDefault="004010E6" w:rsidP="004010E6">
            <w:pPr>
              <w:keepNext/>
              <w:keepLines/>
              <w:jc w:val="both"/>
              <w:rPr>
                <w:sz w:val="20"/>
                <w:szCs w:val="20"/>
              </w:rPr>
            </w:pPr>
            <w:r w:rsidRPr="008456F3">
              <w:rPr>
                <w:sz w:val="20"/>
                <w:szCs w:val="20"/>
              </w:rPr>
              <w:t xml:space="preserve">в филиале ПАО «БАНК УРАЛСИБ» в г. Уфа </w:t>
            </w:r>
          </w:p>
          <w:p w:rsidR="004010E6" w:rsidRPr="008456F3" w:rsidRDefault="004010E6" w:rsidP="004010E6">
            <w:pPr>
              <w:keepNext/>
              <w:keepLines/>
              <w:jc w:val="both"/>
              <w:rPr>
                <w:sz w:val="20"/>
                <w:szCs w:val="20"/>
              </w:rPr>
            </w:pPr>
            <w:r w:rsidRPr="008456F3">
              <w:rPr>
                <w:sz w:val="20"/>
                <w:szCs w:val="20"/>
              </w:rPr>
              <w:t>БИК 048073770</w:t>
            </w:r>
          </w:p>
          <w:p w:rsidR="004010E6" w:rsidRPr="008456F3" w:rsidRDefault="004010E6" w:rsidP="004010E6">
            <w:pPr>
              <w:keepNext/>
              <w:keepLines/>
              <w:jc w:val="both"/>
              <w:rPr>
                <w:sz w:val="20"/>
                <w:szCs w:val="20"/>
              </w:rPr>
            </w:pPr>
            <w:r w:rsidRPr="008456F3">
              <w:rPr>
                <w:sz w:val="20"/>
                <w:szCs w:val="20"/>
              </w:rPr>
              <w:t>К/с 30101810600000000770</w:t>
            </w:r>
          </w:p>
          <w:p w:rsidR="004010E6" w:rsidRPr="008456F3" w:rsidRDefault="004010E6" w:rsidP="004010E6">
            <w:pPr>
              <w:keepNext/>
              <w:keepLines/>
              <w:jc w:val="both"/>
              <w:rPr>
                <w:sz w:val="20"/>
                <w:szCs w:val="20"/>
              </w:rPr>
            </w:pPr>
            <w:r w:rsidRPr="008456F3">
              <w:rPr>
                <w:sz w:val="20"/>
                <w:szCs w:val="20"/>
              </w:rPr>
              <w:t>Тел.: (347) 246-26-96</w:t>
            </w:r>
          </w:p>
        </w:tc>
      </w:tr>
      <w:tr w:rsidR="004010E6" w:rsidRPr="008456F3" w:rsidTr="004010E6">
        <w:trPr>
          <w:trHeight w:val="360"/>
        </w:trPr>
        <w:tc>
          <w:tcPr>
            <w:tcW w:w="4854" w:type="dxa"/>
          </w:tcPr>
          <w:p w:rsidR="004010E6" w:rsidRPr="008456F3" w:rsidRDefault="004010E6" w:rsidP="004010E6">
            <w:pPr>
              <w:keepNext/>
              <w:keepLines/>
              <w:rPr>
                <w:sz w:val="20"/>
                <w:szCs w:val="20"/>
              </w:rPr>
            </w:pPr>
          </w:p>
          <w:p w:rsidR="004010E6" w:rsidRPr="008456F3" w:rsidRDefault="004010E6" w:rsidP="004010E6">
            <w:pPr>
              <w:keepNext/>
              <w:keepLines/>
              <w:rPr>
                <w:sz w:val="20"/>
                <w:szCs w:val="20"/>
              </w:rPr>
            </w:pPr>
          </w:p>
          <w:p w:rsidR="004010E6" w:rsidRPr="008456F3" w:rsidRDefault="004010E6" w:rsidP="004010E6">
            <w:pPr>
              <w:keepNext/>
              <w:keepLines/>
              <w:rPr>
                <w:sz w:val="20"/>
                <w:szCs w:val="20"/>
              </w:rPr>
            </w:pPr>
            <w:r w:rsidRPr="008456F3">
              <w:rPr>
                <w:sz w:val="20"/>
                <w:szCs w:val="20"/>
              </w:rPr>
              <w:t>Исполнительный директор</w:t>
            </w:r>
          </w:p>
          <w:p w:rsidR="004010E6" w:rsidRPr="008456F3" w:rsidRDefault="004010E6" w:rsidP="004010E6">
            <w:pPr>
              <w:keepNext/>
              <w:keepLines/>
              <w:rPr>
                <w:sz w:val="20"/>
                <w:szCs w:val="20"/>
              </w:rPr>
            </w:pPr>
            <w:r w:rsidRPr="008456F3">
              <w:rPr>
                <w:sz w:val="20"/>
                <w:szCs w:val="20"/>
              </w:rPr>
              <w:t xml:space="preserve">     </w:t>
            </w:r>
          </w:p>
          <w:p w:rsidR="004010E6" w:rsidRPr="008456F3" w:rsidRDefault="004010E6" w:rsidP="004010E6">
            <w:pPr>
              <w:keepNext/>
              <w:keepLines/>
              <w:rPr>
                <w:sz w:val="20"/>
                <w:szCs w:val="20"/>
              </w:rPr>
            </w:pPr>
            <w:r w:rsidRPr="008456F3">
              <w:rPr>
                <w:sz w:val="20"/>
                <w:szCs w:val="20"/>
              </w:rPr>
              <w:t>_________________/ В. В. Сюндюков</w:t>
            </w:r>
          </w:p>
          <w:p w:rsidR="004010E6" w:rsidRPr="008456F3" w:rsidRDefault="004010E6" w:rsidP="004010E6">
            <w:pPr>
              <w:keepNext/>
              <w:keepLines/>
              <w:rPr>
                <w:sz w:val="20"/>
                <w:szCs w:val="20"/>
              </w:rPr>
            </w:pPr>
          </w:p>
        </w:tc>
      </w:tr>
    </w:tbl>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r w:rsidRPr="008456F3">
        <w:rPr>
          <w:sz w:val="20"/>
          <w:szCs w:val="20"/>
        </w:rPr>
        <w:t>-----------------------------------------------------------------------------</w:t>
      </w:r>
    </w:p>
    <w:p w:rsidR="00000D21" w:rsidRPr="008456F3" w:rsidRDefault="00000D21" w:rsidP="00000D21">
      <w:pPr>
        <w:spacing w:line="25" w:lineRule="atLeast"/>
        <w:rPr>
          <w:sz w:val="20"/>
          <w:szCs w:val="20"/>
        </w:rPr>
      </w:pPr>
      <w:r w:rsidRPr="008456F3">
        <w:rPr>
          <w:sz w:val="20"/>
          <w:szCs w:val="20"/>
        </w:rPr>
        <w:tab/>
      </w:r>
      <w:r w:rsidRPr="008456F3">
        <w:rPr>
          <w:sz w:val="20"/>
          <w:szCs w:val="20"/>
        </w:rPr>
        <w:tab/>
      </w:r>
    </w:p>
    <w:p w:rsidR="00000D21" w:rsidRPr="008456F3" w:rsidRDefault="00000D21" w:rsidP="00000D21">
      <w:pPr>
        <w:spacing w:line="25" w:lineRule="atLeast"/>
        <w:rPr>
          <w:sz w:val="20"/>
          <w:szCs w:val="20"/>
        </w:rPr>
      </w:pPr>
      <w:r w:rsidRPr="008456F3">
        <w:rPr>
          <w:sz w:val="20"/>
          <w:szCs w:val="20"/>
        </w:rPr>
        <w:t>Сведения о контактном лице - непосредственном составителе заявки на участие:</w:t>
      </w:r>
    </w:p>
    <w:p w:rsidR="00000D21" w:rsidRPr="008456F3" w:rsidRDefault="00000D21" w:rsidP="00000D21">
      <w:pPr>
        <w:spacing w:line="25" w:lineRule="atLeast"/>
        <w:rPr>
          <w:sz w:val="20"/>
          <w:szCs w:val="20"/>
        </w:rPr>
      </w:pPr>
      <w:r w:rsidRPr="008456F3">
        <w:rPr>
          <w:sz w:val="20"/>
          <w:szCs w:val="20"/>
        </w:rPr>
        <w:t>Ф. И. О.: ___________________________________________</w:t>
      </w:r>
    </w:p>
    <w:p w:rsidR="00000D21" w:rsidRPr="008456F3" w:rsidRDefault="00000D21" w:rsidP="00000D21">
      <w:pPr>
        <w:spacing w:line="25" w:lineRule="atLeast"/>
        <w:rPr>
          <w:sz w:val="20"/>
          <w:szCs w:val="20"/>
        </w:rPr>
      </w:pPr>
      <w:r w:rsidRPr="008456F3">
        <w:rPr>
          <w:sz w:val="20"/>
          <w:szCs w:val="20"/>
        </w:rPr>
        <w:t>Телефон: __________________________________________</w:t>
      </w:r>
    </w:p>
    <w:p w:rsidR="00000D21" w:rsidRPr="008456F3" w:rsidRDefault="00000D21" w:rsidP="00000D21">
      <w:pPr>
        <w:spacing w:line="25" w:lineRule="atLeast"/>
        <w:rPr>
          <w:sz w:val="20"/>
          <w:szCs w:val="20"/>
        </w:rPr>
      </w:pPr>
      <w:r w:rsidRPr="008456F3">
        <w:rPr>
          <w:sz w:val="20"/>
          <w:szCs w:val="20"/>
        </w:rPr>
        <w:t>Электронная почта: __________________________________</w:t>
      </w: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p>
    <w:p w:rsidR="00000D21" w:rsidRPr="008456F3" w:rsidRDefault="00000D21" w:rsidP="00000D21">
      <w:pPr>
        <w:spacing w:line="25" w:lineRule="atLeast"/>
        <w:rPr>
          <w:sz w:val="20"/>
          <w:szCs w:val="20"/>
        </w:rPr>
      </w:pPr>
      <w:r w:rsidRPr="008456F3">
        <w:rPr>
          <w:sz w:val="20"/>
          <w:szCs w:val="20"/>
        </w:rPr>
        <w:t>_______________________________________</w:t>
      </w:r>
      <w:r w:rsidRPr="008456F3">
        <w:rPr>
          <w:sz w:val="20"/>
          <w:szCs w:val="20"/>
        </w:rPr>
        <w:tab/>
        <w:t>__________________</w:t>
      </w:r>
    </w:p>
    <w:p w:rsidR="00000D21" w:rsidRPr="008456F3" w:rsidRDefault="00000D21" w:rsidP="00000D21">
      <w:pPr>
        <w:spacing w:line="25" w:lineRule="atLeast"/>
        <w:rPr>
          <w:i/>
          <w:sz w:val="20"/>
          <w:szCs w:val="20"/>
        </w:rPr>
      </w:pPr>
      <w:r w:rsidRPr="008456F3">
        <w:rPr>
          <w:i/>
          <w:sz w:val="20"/>
          <w:szCs w:val="20"/>
        </w:rPr>
        <w:tab/>
        <w:t xml:space="preserve">(должность, И. О. Фамилия) </w:t>
      </w:r>
      <w:r w:rsidRPr="008456F3">
        <w:rPr>
          <w:i/>
          <w:sz w:val="20"/>
          <w:szCs w:val="20"/>
        </w:rPr>
        <w:tab/>
      </w:r>
      <w:r w:rsidRPr="008456F3">
        <w:rPr>
          <w:i/>
          <w:sz w:val="20"/>
          <w:szCs w:val="20"/>
        </w:rPr>
        <w:tab/>
        <w:t xml:space="preserve">      </w:t>
      </w:r>
      <w:proofErr w:type="gramStart"/>
      <w:r w:rsidRPr="008456F3">
        <w:rPr>
          <w:i/>
          <w:sz w:val="20"/>
          <w:szCs w:val="20"/>
        </w:rPr>
        <w:t xml:space="preserve">   (</w:t>
      </w:r>
      <w:proofErr w:type="gramEnd"/>
      <w:r w:rsidRPr="008456F3">
        <w:rPr>
          <w:i/>
          <w:sz w:val="20"/>
          <w:szCs w:val="20"/>
        </w:rPr>
        <w:t>подпись)</w:t>
      </w:r>
      <w:r w:rsidRPr="008456F3">
        <w:rPr>
          <w:i/>
          <w:sz w:val="20"/>
          <w:szCs w:val="20"/>
        </w:rPr>
        <w:tab/>
      </w:r>
    </w:p>
    <w:p w:rsidR="00000D21" w:rsidRPr="008456F3" w:rsidRDefault="00000D21" w:rsidP="00000D21">
      <w:pPr>
        <w:spacing w:line="25" w:lineRule="atLeast"/>
        <w:ind w:left="3540" w:firstLine="708"/>
        <w:rPr>
          <w:sz w:val="20"/>
          <w:szCs w:val="20"/>
        </w:rPr>
      </w:pPr>
      <w:r w:rsidRPr="008456F3">
        <w:rPr>
          <w:sz w:val="20"/>
          <w:szCs w:val="20"/>
        </w:rPr>
        <w:t>М.</w:t>
      </w:r>
      <w:r w:rsidRPr="008456F3">
        <w:rPr>
          <w:sz w:val="20"/>
          <w:szCs w:val="20"/>
          <w:lang w:val="en-US"/>
        </w:rPr>
        <w:t xml:space="preserve"> </w:t>
      </w:r>
      <w:r w:rsidRPr="008456F3">
        <w:rPr>
          <w:sz w:val="20"/>
          <w:szCs w:val="20"/>
        </w:rPr>
        <w:t>П.</w:t>
      </w:r>
    </w:p>
    <w:p w:rsidR="00285EA5" w:rsidRPr="008456F3" w:rsidRDefault="00285EA5" w:rsidP="00037FD1">
      <w:pPr>
        <w:spacing w:line="25" w:lineRule="atLeast"/>
        <w:rPr>
          <w:b/>
          <w:bCs/>
          <w:sz w:val="20"/>
          <w:szCs w:val="20"/>
        </w:rPr>
      </w:pPr>
    </w:p>
    <w:p w:rsidR="00285EA5" w:rsidRPr="008456F3" w:rsidRDefault="00285EA5" w:rsidP="00037FD1">
      <w:pPr>
        <w:spacing w:line="25" w:lineRule="atLeast"/>
        <w:rPr>
          <w:b/>
          <w:bCs/>
          <w:sz w:val="20"/>
          <w:szCs w:val="20"/>
        </w:rPr>
        <w:sectPr w:rsidR="00285EA5" w:rsidRPr="008456F3" w:rsidSect="00A74F38">
          <w:footerReference w:type="default" r:id="rId14"/>
          <w:type w:val="continuous"/>
          <w:pgSz w:w="11906" w:h="16838"/>
          <w:pgMar w:top="539" w:right="567" w:bottom="851" w:left="1134" w:header="709" w:footer="709" w:gutter="0"/>
          <w:cols w:space="708"/>
          <w:titlePg/>
          <w:docGrid w:linePitch="360"/>
        </w:sectPr>
      </w:pPr>
    </w:p>
    <w:p w:rsidR="00285EA5" w:rsidRPr="008456F3" w:rsidRDefault="00285EA5" w:rsidP="00037FD1">
      <w:pPr>
        <w:spacing w:line="25" w:lineRule="atLeast"/>
        <w:rPr>
          <w:b/>
          <w:bCs/>
          <w:sz w:val="20"/>
          <w:szCs w:val="20"/>
        </w:rPr>
      </w:pPr>
    </w:p>
    <w:sectPr w:rsidR="00285EA5" w:rsidRPr="008456F3" w:rsidSect="00A74F38">
      <w:type w:val="continuous"/>
      <w:pgSz w:w="11906" w:h="16838"/>
      <w:pgMar w:top="540" w:right="56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957" w:rsidRDefault="00680957">
      <w:r>
        <w:separator/>
      </w:r>
    </w:p>
  </w:endnote>
  <w:endnote w:type="continuationSeparator" w:id="0">
    <w:p w:rsidR="00680957" w:rsidRDefault="0068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957" w:rsidRDefault="00680957" w:rsidP="0028727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D7FBF">
      <w:rPr>
        <w:rStyle w:val="a8"/>
        <w:noProof/>
      </w:rPr>
      <w:t>13</w:t>
    </w:r>
    <w:r>
      <w:rPr>
        <w:rStyle w:val="a8"/>
      </w:rPr>
      <w:fldChar w:fldCharType="end"/>
    </w:r>
  </w:p>
  <w:p w:rsidR="00680957" w:rsidRDefault="00680957" w:rsidP="0028727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957" w:rsidRDefault="00680957">
      <w:r>
        <w:separator/>
      </w:r>
    </w:p>
  </w:footnote>
  <w:footnote w:type="continuationSeparator" w:id="0">
    <w:p w:rsidR="00680957" w:rsidRDefault="00680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3"/>
    <w:multiLevelType w:val="multilevel"/>
    <w:tmpl w:val="3CA25E40"/>
    <w:name w:val="WW8Num3"/>
    <w:lvl w:ilvl="0">
      <w:start w:val="2"/>
      <w:numFmt w:val="decimal"/>
      <w:lvlText w:val="%1."/>
      <w:lvlJc w:val="left"/>
      <w:pPr>
        <w:tabs>
          <w:tab w:val="num" w:pos="360"/>
        </w:tabs>
        <w:ind w:left="360" w:hanging="360"/>
      </w:pPr>
    </w:lvl>
    <w:lvl w:ilvl="1">
      <w:start w:val="1"/>
      <w:numFmt w:val="decimal"/>
      <w:lvlText w:val="%1.%2."/>
      <w:lvlJc w:val="left"/>
      <w:pPr>
        <w:tabs>
          <w:tab w:val="num" w:pos="1637"/>
        </w:tabs>
        <w:ind w:left="1637" w:hanging="360"/>
      </w:pPr>
      <w:rPr>
        <w:b w:val="0"/>
      </w:rPr>
    </w:lvl>
    <w:lvl w:ilvl="2">
      <w:start w:val="1"/>
      <w:numFmt w:val="decimal"/>
      <w:lvlText w:val="%1.%2.%3."/>
      <w:lvlJc w:val="left"/>
      <w:pPr>
        <w:tabs>
          <w:tab w:val="num" w:pos="1430"/>
        </w:tabs>
        <w:ind w:left="1430" w:hanging="720"/>
      </w:pPr>
      <w:rPr>
        <w:rFonts w:ascii="Times New Roman" w:hAnsi="Times New Roman" w:cs="Times New Roman" w:hint="default"/>
        <w:sz w:val="22"/>
        <w:szCs w:val="22"/>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5C5079A"/>
    <w:multiLevelType w:val="hybridMultilevel"/>
    <w:tmpl w:val="DFF448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9324220"/>
    <w:multiLevelType w:val="hybridMultilevel"/>
    <w:tmpl w:val="AABA3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9A41B8"/>
    <w:multiLevelType w:val="hybridMultilevel"/>
    <w:tmpl w:val="3E163ED0"/>
    <w:lvl w:ilvl="0" w:tplc="DC2E75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0B37ACE"/>
    <w:multiLevelType w:val="hybridMultilevel"/>
    <w:tmpl w:val="0E2E4C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B06370"/>
    <w:multiLevelType w:val="hybridMultilevel"/>
    <w:tmpl w:val="6D305C16"/>
    <w:lvl w:ilvl="0" w:tplc="358230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29A45BE"/>
    <w:multiLevelType w:val="hybridMultilevel"/>
    <w:tmpl w:val="023E404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15:restartNumberingAfterBreak="0">
    <w:nsid w:val="48BD44D9"/>
    <w:multiLevelType w:val="multilevel"/>
    <w:tmpl w:val="BD82AB3A"/>
    <w:lvl w:ilvl="0">
      <w:start w:val="1"/>
      <w:numFmt w:val="decimal"/>
      <w:lvlText w:val="%1."/>
      <w:lvlJc w:val="left"/>
      <w:pPr>
        <w:ind w:left="360" w:hanging="360"/>
      </w:pPr>
      <w:rPr>
        <w:b/>
        <w:color w:val="auto"/>
      </w:rPr>
    </w:lvl>
    <w:lvl w:ilvl="1">
      <w:start w:val="1"/>
      <w:numFmt w:val="decimal"/>
      <w:lvlText w:val="%1.%2."/>
      <w:lvlJc w:val="left"/>
      <w:pPr>
        <w:ind w:left="792" w:hanging="432"/>
      </w:pPr>
      <w:rPr>
        <w:b/>
        <w:sz w:val="22"/>
      </w:rPr>
    </w:lvl>
    <w:lvl w:ilvl="2">
      <w:start w:val="1"/>
      <w:numFmt w:val="decimal"/>
      <w:lvlText w:val="%1.%2.%3."/>
      <w:lvlJc w:val="left"/>
      <w:pPr>
        <w:ind w:left="1224" w:hanging="504"/>
      </w:pPr>
      <w:rPr>
        <w:b/>
        <w:strike w:val="0"/>
        <w:color w:val="00000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93342A"/>
    <w:multiLevelType w:val="hybridMultilevel"/>
    <w:tmpl w:val="B840F35E"/>
    <w:lvl w:ilvl="0" w:tplc="1D8CC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7547B3"/>
    <w:multiLevelType w:val="hybridMultilevel"/>
    <w:tmpl w:val="B4A257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084DC5"/>
    <w:multiLevelType w:val="hybridMultilevel"/>
    <w:tmpl w:val="D47298A4"/>
    <w:lvl w:ilvl="0" w:tplc="C670595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9"/>
  </w:num>
  <w:num w:numId="4">
    <w:abstractNumId w:val="12"/>
  </w:num>
  <w:num w:numId="5">
    <w:abstractNumId w:val="7"/>
  </w:num>
  <w:num w:numId="6">
    <w:abstractNumId w:val="5"/>
  </w:num>
  <w:num w:numId="7">
    <w:abstractNumId w:val="4"/>
  </w:num>
  <w:num w:numId="8">
    <w:abstractNumId w:val="8"/>
  </w:num>
  <w:num w:numId="9">
    <w:abstractNumId w:val="6"/>
  </w:num>
  <w:num w:numId="10">
    <w:abstractNumId w:val="1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E0"/>
    <w:rsid w:val="00000D21"/>
    <w:rsid w:val="00001FB6"/>
    <w:rsid w:val="00002D8B"/>
    <w:rsid w:val="00003AB8"/>
    <w:rsid w:val="00003BBF"/>
    <w:rsid w:val="00012414"/>
    <w:rsid w:val="000160E4"/>
    <w:rsid w:val="0001726E"/>
    <w:rsid w:val="00017460"/>
    <w:rsid w:val="000200C5"/>
    <w:rsid w:val="000236A9"/>
    <w:rsid w:val="00026042"/>
    <w:rsid w:val="00030CEF"/>
    <w:rsid w:val="00031C39"/>
    <w:rsid w:val="00033B9D"/>
    <w:rsid w:val="000359B6"/>
    <w:rsid w:val="00037EED"/>
    <w:rsid w:val="00037FD1"/>
    <w:rsid w:val="00040340"/>
    <w:rsid w:val="000427E8"/>
    <w:rsid w:val="00044A9B"/>
    <w:rsid w:val="00045D51"/>
    <w:rsid w:val="00046D3C"/>
    <w:rsid w:val="0005005A"/>
    <w:rsid w:val="00050173"/>
    <w:rsid w:val="00055CAF"/>
    <w:rsid w:val="00057182"/>
    <w:rsid w:val="000608E3"/>
    <w:rsid w:val="00061892"/>
    <w:rsid w:val="000631B2"/>
    <w:rsid w:val="0007151F"/>
    <w:rsid w:val="000720D6"/>
    <w:rsid w:val="00076220"/>
    <w:rsid w:val="000826DC"/>
    <w:rsid w:val="00082851"/>
    <w:rsid w:val="00085EF1"/>
    <w:rsid w:val="00090C88"/>
    <w:rsid w:val="00091D47"/>
    <w:rsid w:val="00092037"/>
    <w:rsid w:val="00093751"/>
    <w:rsid w:val="000953AC"/>
    <w:rsid w:val="000A268B"/>
    <w:rsid w:val="000A291B"/>
    <w:rsid w:val="000B1517"/>
    <w:rsid w:val="000B159E"/>
    <w:rsid w:val="000B20A9"/>
    <w:rsid w:val="000B5D14"/>
    <w:rsid w:val="000C0586"/>
    <w:rsid w:val="000C09BF"/>
    <w:rsid w:val="000C1EC7"/>
    <w:rsid w:val="000C36A7"/>
    <w:rsid w:val="000C3A0E"/>
    <w:rsid w:val="000C4087"/>
    <w:rsid w:val="000C460D"/>
    <w:rsid w:val="000C5EA4"/>
    <w:rsid w:val="000D25E5"/>
    <w:rsid w:val="000D693C"/>
    <w:rsid w:val="000E0B7C"/>
    <w:rsid w:val="000E1150"/>
    <w:rsid w:val="000E4543"/>
    <w:rsid w:val="000E658C"/>
    <w:rsid w:val="000E7384"/>
    <w:rsid w:val="000E7668"/>
    <w:rsid w:val="000E7C30"/>
    <w:rsid w:val="000F0458"/>
    <w:rsid w:val="000F54BB"/>
    <w:rsid w:val="000F5624"/>
    <w:rsid w:val="000F782B"/>
    <w:rsid w:val="0010010F"/>
    <w:rsid w:val="00105019"/>
    <w:rsid w:val="00105EFC"/>
    <w:rsid w:val="00106C58"/>
    <w:rsid w:val="00106E59"/>
    <w:rsid w:val="00107001"/>
    <w:rsid w:val="00107EC7"/>
    <w:rsid w:val="00110BDC"/>
    <w:rsid w:val="001136A8"/>
    <w:rsid w:val="001228F7"/>
    <w:rsid w:val="001236CF"/>
    <w:rsid w:val="00126216"/>
    <w:rsid w:val="00130266"/>
    <w:rsid w:val="0013226D"/>
    <w:rsid w:val="00132F95"/>
    <w:rsid w:val="00135032"/>
    <w:rsid w:val="00135524"/>
    <w:rsid w:val="00136C0D"/>
    <w:rsid w:val="001414D4"/>
    <w:rsid w:val="00141A4D"/>
    <w:rsid w:val="00142AFF"/>
    <w:rsid w:val="00151EBE"/>
    <w:rsid w:val="00153286"/>
    <w:rsid w:val="0015538E"/>
    <w:rsid w:val="0015667A"/>
    <w:rsid w:val="001615DA"/>
    <w:rsid w:val="00162B17"/>
    <w:rsid w:val="001639DC"/>
    <w:rsid w:val="00166681"/>
    <w:rsid w:val="001701F4"/>
    <w:rsid w:val="001723E1"/>
    <w:rsid w:val="001727F6"/>
    <w:rsid w:val="001772ED"/>
    <w:rsid w:val="00177897"/>
    <w:rsid w:val="00180CDA"/>
    <w:rsid w:val="001823AE"/>
    <w:rsid w:val="0018581F"/>
    <w:rsid w:val="00185BB7"/>
    <w:rsid w:val="00191EE4"/>
    <w:rsid w:val="0019478A"/>
    <w:rsid w:val="00194D8D"/>
    <w:rsid w:val="0019688B"/>
    <w:rsid w:val="001A0065"/>
    <w:rsid w:val="001A03AC"/>
    <w:rsid w:val="001A189C"/>
    <w:rsid w:val="001A1EC3"/>
    <w:rsid w:val="001A663D"/>
    <w:rsid w:val="001B1F0C"/>
    <w:rsid w:val="001B2F2A"/>
    <w:rsid w:val="001B3168"/>
    <w:rsid w:val="001B3E65"/>
    <w:rsid w:val="001B7FCC"/>
    <w:rsid w:val="001C0A5F"/>
    <w:rsid w:val="001C0B81"/>
    <w:rsid w:val="001C25D1"/>
    <w:rsid w:val="001C60A7"/>
    <w:rsid w:val="001C7A1D"/>
    <w:rsid w:val="001D635C"/>
    <w:rsid w:val="001E0608"/>
    <w:rsid w:val="001E2DB0"/>
    <w:rsid w:val="001E3BC3"/>
    <w:rsid w:val="001E4D53"/>
    <w:rsid w:val="001F16B4"/>
    <w:rsid w:val="001F345F"/>
    <w:rsid w:val="001F60E0"/>
    <w:rsid w:val="00201A59"/>
    <w:rsid w:val="00201AF0"/>
    <w:rsid w:val="00202928"/>
    <w:rsid w:val="0020341B"/>
    <w:rsid w:val="002044F2"/>
    <w:rsid w:val="00204FCD"/>
    <w:rsid w:val="00206CF1"/>
    <w:rsid w:val="002074E7"/>
    <w:rsid w:val="002114D7"/>
    <w:rsid w:val="00213AE0"/>
    <w:rsid w:val="00213DF9"/>
    <w:rsid w:val="00220741"/>
    <w:rsid w:val="002318E6"/>
    <w:rsid w:val="00231AF7"/>
    <w:rsid w:val="00236B59"/>
    <w:rsid w:val="00236F65"/>
    <w:rsid w:val="00237A0E"/>
    <w:rsid w:val="002418A5"/>
    <w:rsid w:val="00247752"/>
    <w:rsid w:val="002510EC"/>
    <w:rsid w:val="00252823"/>
    <w:rsid w:val="00252876"/>
    <w:rsid w:val="0025468C"/>
    <w:rsid w:val="002556BF"/>
    <w:rsid w:val="002567D8"/>
    <w:rsid w:val="00264C2F"/>
    <w:rsid w:val="002654ED"/>
    <w:rsid w:val="00265D68"/>
    <w:rsid w:val="002677DF"/>
    <w:rsid w:val="00270DA6"/>
    <w:rsid w:val="002729B7"/>
    <w:rsid w:val="002737AF"/>
    <w:rsid w:val="00273AA8"/>
    <w:rsid w:val="00275FC1"/>
    <w:rsid w:val="00276A94"/>
    <w:rsid w:val="00276D81"/>
    <w:rsid w:val="00277F62"/>
    <w:rsid w:val="00284B5D"/>
    <w:rsid w:val="00285EA5"/>
    <w:rsid w:val="00287270"/>
    <w:rsid w:val="0029023B"/>
    <w:rsid w:val="00292111"/>
    <w:rsid w:val="00295934"/>
    <w:rsid w:val="0029723C"/>
    <w:rsid w:val="002A0085"/>
    <w:rsid w:val="002A16FF"/>
    <w:rsid w:val="002A1AE2"/>
    <w:rsid w:val="002A4F6D"/>
    <w:rsid w:val="002A6B1B"/>
    <w:rsid w:val="002B193A"/>
    <w:rsid w:val="002B3C45"/>
    <w:rsid w:val="002B624C"/>
    <w:rsid w:val="002C0155"/>
    <w:rsid w:val="002C2591"/>
    <w:rsid w:val="002C46FD"/>
    <w:rsid w:val="002C4F5D"/>
    <w:rsid w:val="002D1E01"/>
    <w:rsid w:val="002D3035"/>
    <w:rsid w:val="002D461E"/>
    <w:rsid w:val="002D55C4"/>
    <w:rsid w:val="002D61D3"/>
    <w:rsid w:val="002D7450"/>
    <w:rsid w:val="002E1575"/>
    <w:rsid w:val="002E34CD"/>
    <w:rsid w:val="002E4AB5"/>
    <w:rsid w:val="002E6C93"/>
    <w:rsid w:val="002E7689"/>
    <w:rsid w:val="00301F60"/>
    <w:rsid w:val="00302C3D"/>
    <w:rsid w:val="003035AC"/>
    <w:rsid w:val="003039FB"/>
    <w:rsid w:val="00303A28"/>
    <w:rsid w:val="003057AD"/>
    <w:rsid w:val="0031103E"/>
    <w:rsid w:val="00314A57"/>
    <w:rsid w:val="00315411"/>
    <w:rsid w:val="0031606C"/>
    <w:rsid w:val="00317054"/>
    <w:rsid w:val="00317482"/>
    <w:rsid w:val="0032027A"/>
    <w:rsid w:val="00321E3D"/>
    <w:rsid w:val="00322FD0"/>
    <w:rsid w:val="0032311B"/>
    <w:rsid w:val="003233EE"/>
    <w:rsid w:val="0032509C"/>
    <w:rsid w:val="003273CE"/>
    <w:rsid w:val="00330A18"/>
    <w:rsid w:val="00330FB5"/>
    <w:rsid w:val="00332D51"/>
    <w:rsid w:val="00335C23"/>
    <w:rsid w:val="0034097C"/>
    <w:rsid w:val="00342D7A"/>
    <w:rsid w:val="00342E4A"/>
    <w:rsid w:val="00343FF0"/>
    <w:rsid w:val="0034625A"/>
    <w:rsid w:val="0034673B"/>
    <w:rsid w:val="0034704A"/>
    <w:rsid w:val="00351312"/>
    <w:rsid w:val="00352AE3"/>
    <w:rsid w:val="0035309C"/>
    <w:rsid w:val="00354488"/>
    <w:rsid w:val="003604E2"/>
    <w:rsid w:val="00360E33"/>
    <w:rsid w:val="00361BC7"/>
    <w:rsid w:val="003656BA"/>
    <w:rsid w:val="003672F2"/>
    <w:rsid w:val="00367A87"/>
    <w:rsid w:val="003710C4"/>
    <w:rsid w:val="0037115C"/>
    <w:rsid w:val="003800BC"/>
    <w:rsid w:val="00380C7D"/>
    <w:rsid w:val="003843A9"/>
    <w:rsid w:val="00384571"/>
    <w:rsid w:val="00385C70"/>
    <w:rsid w:val="00390016"/>
    <w:rsid w:val="003906A6"/>
    <w:rsid w:val="00390AE8"/>
    <w:rsid w:val="00396128"/>
    <w:rsid w:val="00396348"/>
    <w:rsid w:val="003A5478"/>
    <w:rsid w:val="003A54D5"/>
    <w:rsid w:val="003B115C"/>
    <w:rsid w:val="003B1290"/>
    <w:rsid w:val="003B27C9"/>
    <w:rsid w:val="003B77F0"/>
    <w:rsid w:val="003C2473"/>
    <w:rsid w:val="003C5BC3"/>
    <w:rsid w:val="003C6946"/>
    <w:rsid w:val="003C7DBA"/>
    <w:rsid w:val="003D19CC"/>
    <w:rsid w:val="003D251B"/>
    <w:rsid w:val="003D2C1E"/>
    <w:rsid w:val="003D333D"/>
    <w:rsid w:val="003D4D0F"/>
    <w:rsid w:val="003D52CC"/>
    <w:rsid w:val="003D548F"/>
    <w:rsid w:val="003D568D"/>
    <w:rsid w:val="003D7220"/>
    <w:rsid w:val="003D7D4D"/>
    <w:rsid w:val="003E0ECD"/>
    <w:rsid w:val="003E1EBF"/>
    <w:rsid w:val="003F20DE"/>
    <w:rsid w:val="003F2B35"/>
    <w:rsid w:val="003F43C3"/>
    <w:rsid w:val="003F4625"/>
    <w:rsid w:val="003F4772"/>
    <w:rsid w:val="003F50C0"/>
    <w:rsid w:val="004010E6"/>
    <w:rsid w:val="004021FB"/>
    <w:rsid w:val="00406290"/>
    <w:rsid w:val="0040675C"/>
    <w:rsid w:val="0040792F"/>
    <w:rsid w:val="00407EC1"/>
    <w:rsid w:val="00410D66"/>
    <w:rsid w:val="00412E03"/>
    <w:rsid w:val="0041620D"/>
    <w:rsid w:val="00416345"/>
    <w:rsid w:val="00416C4B"/>
    <w:rsid w:val="00417975"/>
    <w:rsid w:val="00417BB9"/>
    <w:rsid w:val="0042087A"/>
    <w:rsid w:val="004227CD"/>
    <w:rsid w:val="00430D0D"/>
    <w:rsid w:val="00430DFB"/>
    <w:rsid w:val="00432229"/>
    <w:rsid w:val="004328D4"/>
    <w:rsid w:val="00432F9B"/>
    <w:rsid w:val="00434535"/>
    <w:rsid w:val="00434CDA"/>
    <w:rsid w:val="00436FB7"/>
    <w:rsid w:val="00437B38"/>
    <w:rsid w:val="00444154"/>
    <w:rsid w:val="00444428"/>
    <w:rsid w:val="00450806"/>
    <w:rsid w:val="004508EE"/>
    <w:rsid w:val="004528AF"/>
    <w:rsid w:val="004545EE"/>
    <w:rsid w:val="00454650"/>
    <w:rsid w:val="004553CF"/>
    <w:rsid w:val="0045644A"/>
    <w:rsid w:val="00456D05"/>
    <w:rsid w:val="004608B7"/>
    <w:rsid w:val="00465454"/>
    <w:rsid w:val="00465E0F"/>
    <w:rsid w:val="00466248"/>
    <w:rsid w:val="00470423"/>
    <w:rsid w:val="0047066A"/>
    <w:rsid w:val="0047225C"/>
    <w:rsid w:val="00472CC2"/>
    <w:rsid w:val="00474041"/>
    <w:rsid w:val="00475480"/>
    <w:rsid w:val="00481B68"/>
    <w:rsid w:val="00486472"/>
    <w:rsid w:val="0048739A"/>
    <w:rsid w:val="00487CF9"/>
    <w:rsid w:val="004939DC"/>
    <w:rsid w:val="004A19C7"/>
    <w:rsid w:val="004A330D"/>
    <w:rsid w:val="004A3C97"/>
    <w:rsid w:val="004B03CC"/>
    <w:rsid w:val="004B0C58"/>
    <w:rsid w:val="004B13B0"/>
    <w:rsid w:val="004B5572"/>
    <w:rsid w:val="004B586F"/>
    <w:rsid w:val="004B771A"/>
    <w:rsid w:val="004B7A73"/>
    <w:rsid w:val="004C17A7"/>
    <w:rsid w:val="004C60FD"/>
    <w:rsid w:val="004D5456"/>
    <w:rsid w:val="004D7425"/>
    <w:rsid w:val="004E36C9"/>
    <w:rsid w:val="004E5138"/>
    <w:rsid w:val="004E5CC5"/>
    <w:rsid w:val="004E6BD8"/>
    <w:rsid w:val="004F1A09"/>
    <w:rsid w:val="004F5B88"/>
    <w:rsid w:val="004F699E"/>
    <w:rsid w:val="00503BDB"/>
    <w:rsid w:val="005054F2"/>
    <w:rsid w:val="00506808"/>
    <w:rsid w:val="00507BA8"/>
    <w:rsid w:val="0051654F"/>
    <w:rsid w:val="00520704"/>
    <w:rsid w:val="00522660"/>
    <w:rsid w:val="0052560A"/>
    <w:rsid w:val="0053240C"/>
    <w:rsid w:val="0053310A"/>
    <w:rsid w:val="00535F17"/>
    <w:rsid w:val="00537DA2"/>
    <w:rsid w:val="005407CF"/>
    <w:rsid w:val="00541C74"/>
    <w:rsid w:val="00543115"/>
    <w:rsid w:val="0054353B"/>
    <w:rsid w:val="0054446B"/>
    <w:rsid w:val="0054585E"/>
    <w:rsid w:val="00547D57"/>
    <w:rsid w:val="00550D1E"/>
    <w:rsid w:val="005517DC"/>
    <w:rsid w:val="00551C76"/>
    <w:rsid w:val="00553256"/>
    <w:rsid w:val="00554A30"/>
    <w:rsid w:val="00555524"/>
    <w:rsid w:val="005563CC"/>
    <w:rsid w:val="005575DA"/>
    <w:rsid w:val="00561C87"/>
    <w:rsid w:val="0056242E"/>
    <w:rsid w:val="0056290B"/>
    <w:rsid w:val="00562BB3"/>
    <w:rsid w:val="00563CEF"/>
    <w:rsid w:val="00567CE3"/>
    <w:rsid w:val="0057288E"/>
    <w:rsid w:val="00575805"/>
    <w:rsid w:val="00575FEA"/>
    <w:rsid w:val="00576269"/>
    <w:rsid w:val="005772C0"/>
    <w:rsid w:val="00583A32"/>
    <w:rsid w:val="005907C9"/>
    <w:rsid w:val="00594C7F"/>
    <w:rsid w:val="005961AB"/>
    <w:rsid w:val="00596E02"/>
    <w:rsid w:val="005A21D6"/>
    <w:rsid w:val="005A2AE6"/>
    <w:rsid w:val="005A459A"/>
    <w:rsid w:val="005A4C06"/>
    <w:rsid w:val="005A521B"/>
    <w:rsid w:val="005A61B3"/>
    <w:rsid w:val="005A681D"/>
    <w:rsid w:val="005A7C6D"/>
    <w:rsid w:val="005B506E"/>
    <w:rsid w:val="005C1B9E"/>
    <w:rsid w:val="005C52DC"/>
    <w:rsid w:val="005C5B5A"/>
    <w:rsid w:val="005D5F89"/>
    <w:rsid w:val="005D64CD"/>
    <w:rsid w:val="005D735A"/>
    <w:rsid w:val="005E1ADF"/>
    <w:rsid w:val="005E4243"/>
    <w:rsid w:val="005E4CBF"/>
    <w:rsid w:val="005F2F49"/>
    <w:rsid w:val="005F342B"/>
    <w:rsid w:val="005F6F16"/>
    <w:rsid w:val="005F7EEE"/>
    <w:rsid w:val="006004ED"/>
    <w:rsid w:val="00601336"/>
    <w:rsid w:val="00611C4D"/>
    <w:rsid w:val="0061346B"/>
    <w:rsid w:val="00614CF1"/>
    <w:rsid w:val="0062529A"/>
    <w:rsid w:val="00631B98"/>
    <w:rsid w:val="00635567"/>
    <w:rsid w:val="00640E92"/>
    <w:rsid w:val="00641599"/>
    <w:rsid w:val="00642259"/>
    <w:rsid w:val="006429A7"/>
    <w:rsid w:val="006438E8"/>
    <w:rsid w:val="00651AEB"/>
    <w:rsid w:val="006532A8"/>
    <w:rsid w:val="0066016E"/>
    <w:rsid w:val="00660508"/>
    <w:rsid w:val="006619F9"/>
    <w:rsid w:val="006639AB"/>
    <w:rsid w:val="00666A14"/>
    <w:rsid w:val="006718F2"/>
    <w:rsid w:val="00672A5D"/>
    <w:rsid w:val="0067344D"/>
    <w:rsid w:val="006761C9"/>
    <w:rsid w:val="006768FD"/>
    <w:rsid w:val="00680957"/>
    <w:rsid w:val="006836BF"/>
    <w:rsid w:val="00683BA0"/>
    <w:rsid w:val="00690114"/>
    <w:rsid w:val="006910EA"/>
    <w:rsid w:val="006911AB"/>
    <w:rsid w:val="00691B63"/>
    <w:rsid w:val="006A091F"/>
    <w:rsid w:val="006A11A5"/>
    <w:rsid w:val="006A448B"/>
    <w:rsid w:val="006A5182"/>
    <w:rsid w:val="006B00E0"/>
    <w:rsid w:val="006B1579"/>
    <w:rsid w:val="006B1819"/>
    <w:rsid w:val="006C405E"/>
    <w:rsid w:val="006C5F8E"/>
    <w:rsid w:val="006C645B"/>
    <w:rsid w:val="006C7EBF"/>
    <w:rsid w:val="006D182B"/>
    <w:rsid w:val="006D247E"/>
    <w:rsid w:val="006D55BF"/>
    <w:rsid w:val="006D7FBF"/>
    <w:rsid w:val="006E01D8"/>
    <w:rsid w:val="006E1054"/>
    <w:rsid w:val="006E1C02"/>
    <w:rsid w:val="006E3F9F"/>
    <w:rsid w:val="006F1249"/>
    <w:rsid w:val="006F12C5"/>
    <w:rsid w:val="006F1B1C"/>
    <w:rsid w:val="006F6B3A"/>
    <w:rsid w:val="007045DA"/>
    <w:rsid w:val="007062F4"/>
    <w:rsid w:val="0070667D"/>
    <w:rsid w:val="00707932"/>
    <w:rsid w:val="00711C7E"/>
    <w:rsid w:val="00711CBA"/>
    <w:rsid w:val="00712BD7"/>
    <w:rsid w:val="00712C65"/>
    <w:rsid w:val="0071588B"/>
    <w:rsid w:val="00715D51"/>
    <w:rsid w:val="00717405"/>
    <w:rsid w:val="0072067E"/>
    <w:rsid w:val="00721AE2"/>
    <w:rsid w:val="00723B30"/>
    <w:rsid w:val="00725CAE"/>
    <w:rsid w:val="00726A4C"/>
    <w:rsid w:val="00730F3C"/>
    <w:rsid w:val="00731718"/>
    <w:rsid w:val="007330F6"/>
    <w:rsid w:val="00735226"/>
    <w:rsid w:val="00737D5D"/>
    <w:rsid w:val="0074032E"/>
    <w:rsid w:val="007414A4"/>
    <w:rsid w:val="00741505"/>
    <w:rsid w:val="00741862"/>
    <w:rsid w:val="0074222E"/>
    <w:rsid w:val="0074273F"/>
    <w:rsid w:val="00742EA6"/>
    <w:rsid w:val="0074334E"/>
    <w:rsid w:val="007502E1"/>
    <w:rsid w:val="00752D24"/>
    <w:rsid w:val="0075391B"/>
    <w:rsid w:val="00756738"/>
    <w:rsid w:val="0076170D"/>
    <w:rsid w:val="00763575"/>
    <w:rsid w:val="0076378C"/>
    <w:rsid w:val="00764365"/>
    <w:rsid w:val="00774465"/>
    <w:rsid w:val="00776686"/>
    <w:rsid w:val="0078084D"/>
    <w:rsid w:val="00782F9D"/>
    <w:rsid w:val="007834A8"/>
    <w:rsid w:val="0078357E"/>
    <w:rsid w:val="00791F3D"/>
    <w:rsid w:val="00796DF7"/>
    <w:rsid w:val="007974E5"/>
    <w:rsid w:val="007B5EB1"/>
    <w:rsid w:val="007C1D02"/>
    <w:rsid w:val="007C2ACA"/>
    <w:rsid w:val="007C3D1E"/>
    <w:rsid w:val="007C7417"/>
    <w:rsid w:val="007D0A1E"/>
    <w:rsid w:val="007D2F50"/>
    <w:rsid w:val="007D4259"/>
    <w:rsid w:val="007D6EC7"/>
    <w:rsid w:val="007D7B53"/>
    <w:rsid w:val="007E018B"/>
    <w:rsid w:val="007E04D6"/>
    <w:rsid w:val="007E13D5"/>
    <w:rsid w:val="007E4869"/>
    <w:rsid w:val="007E4C00"/>
    <w:rsid w:val="007E5B77"/>
    <w:rsid w:val="007F0C44"/>
    <w:rsid w:val="007F0E83"/>
    <w:rsid w:val="007F3BA4"/>
    <w:rsid w:val="008015C9"/>
    <w:rsid w:val="008022C7"/>
    <w:rsid w:val="00805A43"/>
    <w:rsid w:val="00811481"/>
    <w:rsid w:val="00814EE1"/>
    <w:rsid w:val="008157E8"/>
    <w:rsid w:val="00816125"/>
    <w:rsid w:val="00817EE9"/>
    <w:rsid w:val="00827658"/>
    <w:rsid w:val="00830DD0"/>
    <w:rsid w:val="0083608D"/>
    <w:rsid w:val="00840FCD"/>
    <w:rsid w:val="008456F3"/>
    <w:rsid w:val="0085110D"/>
    <w:rsid w:val="00851ECA"/>
    <w:rsid w:val="00854439"/>
    <w:rsid w:val="0085444D"/>
    <w:rsid w:val="0085485C"/>
    <w:rsid w:val="0085767A"/>
    <w:rsid w:val="0086051A"/>
    <w:rsid w:val="00860D25"/>
    <w:rsid w:val="00861764"/>
    <w:rsid w:val="00870967"/>
    <w:rsid w:val="00874DB8"/>
    <w:rsid w:val="0087648A"/>
    <w:rsid w:val="00877C25"/>
    <w:rsid w:val="008819E4"/>
    <w:rsid w:val="008862E2"/>
    <w:rsid w:val="00891D08"/>
    <w:rsid w:val="00894CAB"/>
    <w:rsid w:val="008A00AB"/>
    <w:rsid w:val="008A0D56"/>
    <w:rsid w:val="008A2A9A"/>
    <w:rsid w:val="008A454D"/>
    <w:rsid w:val="008A52AE"/>
    <w:rsid w:val="008B2C9A"/>
    <w:rsid w:val="008B2CBC"/>
    <w:rsid w:val="008B45B8"/>
    <w:rsid w:val="008B489B"/>
    <w:rsid w:val="008B4AA5"/>
    <w:rsid w:val="008C1B76"/>
    <w:rsid w:val="008D2BBF"/>
    <w:rsid w:val="008D3952"/>
    <w:rsid w:val="008D44D8"/>
    <w:rsid w:val="008D4937"/>
    <w:rsid w:val="008D4F1A"/>
    <w:rsid w:val="008E1ECE"/>
    <w:rsid w:val="008E3605"/>
    <w:rsid w:val="008E4C46"/>
    <w:rsid w:val="008E51B1"/>
    <w:rsid w:val="008E5237"/>
    <w:rsid w:val="008F1E40"/>
    <w:rsid w:val="008F22D3"/>
    <w:rsid w:val="008F5E4E"/>
    <w:rsid w:val="00902CB5"/>
    <w:rsid w:val="00905359"/>
    <w:rsid w:val="009106AD"/>
    <w:rsid w:val="00915EE1"/>
    <w:rsid w:val="0091681C"/>
    <w:rsid w:val="00917951"/>
    <w:rsid w:val="00917E22"/>
    <w:rsid w:val="009211A2"/>
    <w:rsid w:val="009219D9"/>
    <w:rsid w:val="00922B5D"/>
    <w:rsid w:val="00924608"/>
    <w:rsid w:val="00924E66"/>
    <w:rsid w:val="0093277A"/>
    <w:rsid w:val="00936333"/>
    <w:rsid w:val="00937F2C"/>
    <w:rsid w:val="00940585"/>
    <w:rsid w:val="0094149F"/>
    <w:rsid w:val="00943786"/>
    <w:rsid w:val="009449BD"/>
    <w:rsid w:val="00950BC7"/>
    <w:rsid w:val="00952B68"/>
    <w:rsid w:val="009538E8"/>
    <w:rsid w:val="00953955"/>
    <w:rsid w:val="00954C0E"/>
    <w:rsid w:val="00955100"/>
    <w:rsid w:val="00955C77"/>
    <w:rsid w:val="009607C7"/>
    <w:rsid w:val="00960E81"/>
    <w:rsid w:val="009617A5"/>
    <w:rsid w:val="009618C0"/>
    <w:rsid w:val="009624C9"/>
    <w:rsid w:val="00971A08"/>
    <w:rsid w:val="009750C8"/>
    <w:rsid w:val="00977845"/>
    <w:rsid w:val="00984A83"/>
    <w:rsid w:val="00985DEF"/>
    <w:rsid w:val="00987DEB"/>
    <w:rsid w:val="0099069B"/>
    <w:rsid w:val="00991065"/>
    <w:rsid w:val="00995100"/>
    <w:rsid w:val="00996A91"/>
    <w:rsid w:val="009A0893"/>
    <w:rsid w:val="009A0CE9"/>
    <w:rsid w:val="009A40AE"/>
    <w:rsid w:val="009A5C40"/>
    <w:rsid w:val="009A5CF2"/>
    <w:rsid w:val="009B05A3"/>
    <w:rsid w:val="009B2D17"/>
    <w:rsid w:val="009B68DB"/>
    <w:rsid w:val="009B7806"/>
    <w:rsid w:val="009B78D2"/>
    <w:rsid w:val="009C300C"/>
    <w:rsid w:val="009C40F1"/>
    <w:rsid w:val="009C4B0E"/>
    <w:rsid w:val="009D5E03"/>
    <w:rsid w:val="009E01A6"/>
    <w:rsid w:val="009F0B68"/>
    <w:rsid w:val="009F2962"/>
    <w:rsid w:val="009F33A9"/>
    <w:rsid w:val="009F3C1C"/>
    <w:rsid w:val="009F47C6"/>
    <w:rsid w:val="009F488F"/>
    <w:rsid w:val="009F6849"/>
    <w:rsid w:val="00A01F96"/>
    <w:rsid w:val="00A02792"/>
    <w:rsid w:val="00A078C8"/>
    <w:rsid w:val="00A1021A"/>
    <w:rsid w:val="00A1566D"/>
    <w:rsid w:val="00A1685D"/>
    <w:rsid w:val="00A205A9"/>
    <w:rsid w:val="00A20AB0"/>
    <w:rsid w:val="00A20B05"/>
    <w:rsid w:val="00A22338"/>
    <w:rsid w:val="00A267C1"/>
    <w:rsid w:val="00A31BC5"/>
    <w:rsid w:val="00A33A34"/>
    <w:rsid w:val="00A35910"/>
    <w:rsid w:val="00A36FAD"/>
    <w:rsid w:val="00A377E5"/>
    <w:rsid w:val="00A37A59"/>
    <w:rsid w:val="00A42C50"/>
    <w:rsid w:val="00A44260"/>
    <w:rsid w:val="00A45FA4"/>
    <w:rsid w:val="00A503D1"/>
    <w:rsid w:val="00A50632"/>
    <w:rsid w:val="00A51768"/>
    <w:rsid w:val="00A519C7"/>
    <w:rsid w:val="00A52175"/>
    <w:rsid w:val="00A556D1"/>
    <w:rsid w:val="00A56E2A"/>
    <w:rsid w:val="00A577C8"/>
    <w:rsid w:val="00A6661F"/>
    <w:rsid w:val="00A676C1"/>
    <w:rsid w:val="00A72093"/>
    <w:rsid w:val="00A74560"/>
    <w:rsid w:val="00A74F38"/>
    <w:rsid w:val="00A77A02"/>
    <w:rsid w:val="00A81997"/>
    <w:rsid w:val="00A81CF7"/>
    <w:rsid w:val="00A82047"/>
    <w:rsid w:val="00A828AB"/>
    <w:rsid w:val="00A83916"/>
    <w:rsid w:val="00A83DF6"/>
    <w:rsid w:val="00A854FB"/>
    <w:rsid w:val="00A907D6"/>
    <w:rsid w:val="00A91DFC"/>
    <w:rsid w:val="00A94876"/>
    <w:rsid w:val="00A96ED6"/>
    <w:rsid w:val="00AA1BD8"/>
    <w:rsid w:val="00AA24CC"/>
    <w:rsid w:val="00AA4951"/>
    <w:rsid w:val="00AA7864"/>
    <w:rsid w:val="00AA7CD2"/>
    <w:rsid w:val="00AB3093"/>
    <w:rsid w:val="00AB4CA9"/>
    <w:rsid w:val="00AB7FDA"/>
    <w:rsid w:val="00AC11DF"/>
    <w:rsid w:val="00AC1581"/>
    <w:rsid w:val="00AC390F"/>
    <w:rsid w:val="00AC61E4"/>
    <w:rsid w:val="00AC6C84"/>
    <w:rsid w:val="00AD3495"/>
    <w:rsid w:val="00AD3545"/>
    <w:rsid w:val="00AD5005"/>
    <w:rsid w:val="00AE23EF"/>
    <w:rsid w:val="00AE2AC9"/>
    <w:rsid w:val="00AE2C6B"/>
    <w:rsid w:val="00AE32C0"/>
    <w:rsid w:val="00AE4BE9"/>
    <w:rsid w:val="00AE7D84"/>
    <w:rsid w:val="00AF36B3"/>
    <w:rsid w:val="00AF4802"/>
    <w:rsid w:val="00AF512F"/>
    <w:rsid w:val="00AF5ED3"/>
    <w:rsid w:val="00AF6C65"/>
    <w:rsid w:val="00B002BC"/>
    <w:rsid w:val="00B07BAB"/>
    <w:rsid w:val="00B11C43"/>
    <w:rsid w:val="00B12514"/>
    <w:rsid w:val="00B12E90"/>
    <w:rsid w:val="00B14298"/>
    <w:rsid w:val="00B14F54"/>
    <w:rsid w:val="00B170EA"/>
    <w:rsid w:val="00B20930"/>
    <w:rsid w:val="00B224F9"/>
    <w:rsid w:val="00B22C5A"/>
    <w:rsid w:val="00B24190"/>
    <w:rsid w:val="00B241F7"/>
    <w:rsid w:val="00B26357"/>
    <w:rsid w:val="00B30BEA"/>
    <w:rsid w:val="00B3313C"/>
    <w:rsid w:val="00B33D04"/>
    <w:rsid w:val="00B34466"/>
    <w:rsid w:val="00B36562"/>
    <w:rsid w:val="00B37742"/>
    <w:rsid w:val="00B40483"/>
    <w:rsid w:val="00B430F8"/>
    <w:rsid w:val="00B46590"/>
    <w:rsid w:val="00B47956"/>
    <w:rsid w:val="00B47D19"/>
    <w:rsid w:val="00B533A8"/>
    <w:rsid w:val="00B5379E"/>
    <w:rsid w:val="00B54527"/>
    <w:rsid w:val="00B55492"/>
    <w:rsid w:val="00B60BD6"/>
    <w:rsid w:val="00B6163A"/>
    <w:rsid w:val="00B61DA8"/>
    <w:rsid w:val="00B640A8"/>
    <w:rsid w:val="00B66AF2"/>
    <w:rsid w:val="00B67893"/>
    <w:rsid w:val="00B71255"/>
    <w:rsid w:val="00B74A71"/>
    <w:rsid w:val="00B77E45"/>
    <w:rsid w:val="00B815FE"/>
    <w:rsid w:val="00B83CB7"/>
    <w:rsid w:val="00B83DA9"/>
    <w:rsid w:val="00B854E2"/>
    <w:rsid w:val="00B86C36"/>
    <w:rsid w:val="00B905C0"/>
    <w:rsid w:val="00B90FC7"/>
    <w:rsid w:val="00B92849"/>
    <w:rsid w:val="00B934C6"/>
    <w:rsid w:val="00B96E87"/>
    <w:rsid w:val="00B9704F"/>
    <w:rsid w:val="00BA0F22"/>
    <w:rsid w:val="00BA2927"/>
    <w:rsid w:val="00BA3C7E"/>
    <w:rsid w:val="00BA45DC"/>
    <w:rsid w:val="00BA512D"/>
    <w:rsid w:val="00BB1BC4"/>
    <w:rsid w:val="00BB44CF"/>
    <w:rsid w:val="00BB5F0D"/>
    <w:rsid w:val="00BB6F9B"/>
    <w:rsid w:val="00BB7073"/>
    <w:rsid w:val="00BB7A3C"/>
    <w:rsid w:val="00BC03EA"/>
    <w:rsid w:val="00BC1AD1"/>
    <w:rsid w:val="00BC499B"/>
    <w:rsid w:val="00BC5E9B"/>
    <w:rsid w:val="00BC6A50"/>
    <w:rsid w:val="00BC6FD7"/>
    <w:rsid w:val="00BD28BC"/>
    <w:rsid w:val="00BD2D97"/>
    <w:rsid w:val="00BD3198"/>
    <w:rsid w:val="00BD40C2"/>
    <w:rsid w:val="00BD4DFD"/>
    <w:rsid w:val="00BD588B"/>
    <w:rsid w:val="00BE1843"/>
    <w:rsid w:val="00BE23F4"/>
    <w:rsid w:val="00BE53CE"/>
    <w:rsid w:val="00BE5A08"/>
    <w:rsid w:val="00BE6F24"/>
    <w:rsid w:val="00BF3B90"/>
    <w:rsid w:val="00BF6E9D"/>
    <w:rsid w:val="00BF74AE"/>
    <w:rsid w:val="00BF781E"/>
    <w:rsid w:val="00C00B4C"/>
    <w:rsid w:val="00C018D0"/>
    <w:rsid w:val="00C03631"/>
    <w:rsid w:val="00C03793"/>
    <w:rsid w:val="00C04683"/>
    <w:rsid w:val="00C11CF4"/>
    <w:rsid w:val="00C16332"/>
    <w:rsid w:val="00C1760E"/>
    <w:rsid w:val="00C20D91"/>
    <w:rsid w:val="00C20DD1"/>
    <w:rsid w:val="00C276C2"/>
    <w:rsid w:val="00C2788B"/>
    <w:rsid w:val="00C3161E"/>
    <w:rsid w:val="00C34643"/>
    <w:rsid w:val="00C3489A"/>
    <w:rsid w:val="00C36B52"/>
    <w:rsid w:val="00C36DE2"/>
    <w:rsid w:val="00C4181C"/>
    <w:rsid w:val="00C42A00"/>
    <w:rsid w:val="00C43F75"/>
    <w:rsid w:val="00C4719F"/>
    <w:rsid w:val="00C50598"/>
    <w:rsid w:val="00C507AC"/>
    <w:rsid w:val="00C512D1"/>
    <w:rsid w:val="00C51726"/>
    <w:rsid w:val="00C557BE"/>
    <w:rsid w:val="00C560F8"/>
    <w:rsid w:val="00C646E0"/>
    <w:rsid w:val="00C664D5"/>
    <w:rsid w:val="00C66A3E"/>
    <w:rsid w:val="00C702C4"/>
    <w:rsid w:val="00C72EDB"/>
    <w:rsid w:val="00C752B9"/>
    <w:rsid w:val="00C753D0"/>
    <w:rsid w:val="00C767B4"/>
    <w:rsid w:val="00C80853"/>
    <w:rsid w:val="00C835D2"/>
    <w:rsid w:val="00C84A9C"/>
    <w:rsid w:val="00C8598D"/>
    <w:rsid w:val="00C86A76"/>
    <w:rsid w:val="00C9016E"/>
    <w:rsid w:val="00C91DD6"/>
    <w:rsid w:val="00C923FB"/>
    <w:rsid w:val="00C92C2B"/>
    <w:rsid w:val="00C94150"/>
    <w:rsid w:val="00C95930"/>
    <w:rsid w:val="00C95F24"/>
    <w:rsid w:val="00C97636"/>
    <w:rsid w:val="00CB10BA"/>
    <w:rsid w:val="00CB7668"/>
    <w:rsid w:val="00CB7ADE"/>
    <w:rsid w:val="00CB7BE5"/>
    <w:rsid w:val="00CC09BA"/>
    <w:rsid w:val="00CD2789"/>
    <w:rsid w:val="00CD357D"/>
    <w:rsid w:val="00CD3D0E"/>
    <w:rsid w:val="00CD5F89"/>
    <w:rsid w:val="00CF1E53"/>
    <w:rsid w:val="00CF1ED3"/>
    <w:rsid w:val="00CF2A69"/>
    <w:rsid w:val="00CF367F"/>
    <w:rsid w:val="00CF5350"/>
    <w:rsid w:val="00D00A5B"/>
    <w:rsid w:val="00D05D98"/>
    <w:rsid w:val="00D103CD"/>
    <w:rsid w:val="00D158E4"/>
    <w:rsid w:val="00D15C97"/>
    <w:rsid w:val="00D23595"/>
    <w:rsid w:val="00D23710"/>
    <w:rsid w:val="00D2432F"/>
    <w:rsid w:val="00D32DCE"/>
    <w:rsid w:val="00D3465B"/>
    <w:rsid w:val="00D41484"/>
    <w:rsid w:val="00D4196F"/>
    <w:rsid w:val="00D41AEA"/>
    <w:rsid w:val="00D41C53"/>
    <w:rsid w:val="00D4323A"/>
    <w:rsid w:val="00D44B25"/>
    <w:rsid w:val="00D4699F"/>
    <w:rsid w:val="00D47992"/>
    <w:rsid w:val="00D53E01"/>
    <w:rsid w:val="00D57086"/>
    <w:rsid w:val="00D63960"/>
    <w:rsid w:val="00D675E7"/>
    <w:rsid w:val="00D75A5D"/>
    <w:rsid w:val="00D809B2"/>
    <w:rsid w:val="00D834CA"/>
    <w:rsid w:val="00D83BCE"/>
    <w:rsid w:val="00D85EAF"/>
    <w:rsid w:val="00D915B4"/>
    <w:rsid w:val="00D94507"/>
    <w:rsid w:val="00D948B5"/>
    <w:rsid w:val="00D95AA4"/>
    <w:rsid w:val="00DA256F"/>
    <w:rsid w:val="00DA36B7"/>
    <w:rsid w:val="00DA40C9"/>
    <w:rsid w:val="00DA4867"/>
    <w:rsid w:val="00DA4F93"/>
    <w:rsid w:val="00DA513C"/>
    <w:rsid w:val="00DB1C81"/>
    <w:rsid w:val="00DC37E7"/>
    <w:rsid w:val="00DC3B9E"/>
    <w:rsid w:val="00DC4447"/>
    <w:rsid w:val="00DC4A00"/>
    <w:rsid w:val="00DC579D"/>
    <w:rsid w:val="00DC645C"/>
    <w:rsid w:val="00DC6941"/>
    <w:rsid w:val="00DC73E5"/>
    <w:rsid w:val="00DD045E"/>
    <w:rsid w:val="00DD15F6"/>
    <w:rsid w:val="00DD73D8"/>
    <w:rsid w:val="00DE007D"/>
    <w:rsid w:val="00DE0C3A"/>
    <w:rsid w:val="00DF1510"/>
    <w:rsid w:val="00DF3B29"/>
    <w:rsid w:val="00DF5374"/>
    <w:rsid w:val="00DF57A9"/>
    <w:rsid w:val="00DF5B28"/>
    <w:rsid w:val="00DF6D74"/>
    <w:rsid w:val="00DF7199"/>
    <w:rsid w:val="00DF7585"/>
    <w:rsid w:val="00E001F2"/>
    <w:rsid w:val="00E058B8"/>
    <w:rsid w:val="00E07C44"/>
    <w:rsid w:val="00E10EDA"/>
    <w:rsid w:val="00E126C1"/>
    <w:rsid w:val="00E15B1B"/>
    <w:rsid w:val="00E161DA"/>
    <w:rsid w:val="00E17BDD"/>
    <w:rsid w:val="00E2083A"/>
    <w:rsid w:val="00E209C1"/>
    <w:rsid w:val="00E247F6"/>
    <w:rsid w:val="00E24D3B"/>
    <w:rsid w:val="00E269FD"/>
    <w:rsid w:val="00E277F1"/>
    <w:rsid w:val="00E27BED"/>
    <w:rsid w:val="00E319F0"/>
    <w:rsid w:val="00E32293"/>
    <w:rsid w:val="00E33896"/>
    <w:rsid w:val="00E343D4"/>
    <w:rsid w:val="00E3658C"/>
    <w:rsid w:val="00E37258"/>
    <w:rsid w:val="00E37897"/>
    <w:rsid w:val="00E40671"/>
    <w:rsid w:val="00E41304"/>
    <w:rsid w:val="00E41462"/>
    <w:rsid w:val="00E41D40"/>
    <w:rsid w:val="00E45F7D"/>
    <w:rsid w:val="00E4668D"/>
    <w:rsid w:val="00E5282E"/>
    <w:rsid w:val="00E52C51"/>
    <w:rsid w:val="00E566EF"/>
    <w:rsid w:val="00E62593"/>
    <w:rsid w:val="00E63979"/>
    <w:rsid w:val="00E64039"/>
    <w:rsid w:val="00E65617"/>
    <w:rsid w:val="00E66865"/>
    <w:rsid w:val="00E7023E"/>
    <w:rsid w:val="00E71DF3"/>
    <w:rsid w:val="00E76E47"/>
    <w:rsid w:val="00E779BA"/>
    <w:rsid w:val="00E814E6"/>
    <w:rsid w:val="00E81D35"/>
    <w:rsid w:val="00E842BA"/>
    <w:rsid w:val="00E86835"/>
    <w:rsid w:val="00E873DA"/>
    <w:rsid w:val="00E9280F"/>
    <w:rsid w:val="00E978F9"/>
    <w:rsid w:val="00E97C6D"/>
    <w:rsid w:val="00E97F73"/>
    <w:rsid w:val="00EA215B"/>
    <w:rsid w:val="00EB1919"/>
    <w:rsid w:val="00EB1AEC"/>
    <w:rsid w:val="00EB230B"/>
    <w:rsid w:val="00EB3A6E"/>
    <w:rsid w:val="00EB6A17"/>
    <w:rsid w:val="00EC4D34"/>
    <w:rsid w:val="00EC7031"/>
    <w:rsid w:val="00ED0F32"/>
    <w:rsid w:val="00ED1A38"/>
    <w:rsid w:val="00ED267F"/>
    <w:rsid w:val="00ED4A76"/>
    <w:rsid w:val="00EE0E54"/>
    <w:rsid w:val="00EE2765"/>
    <w:rsid w:val="00EE5498"/>
    <w:rsid w:val="00EE779E"/>
    <w:rsid w:val="00EF0F61"/>
    <w:rsid w:val="00EF22F7"/>
    <w:rsid w:val="00EF38DC"/>
    <w:rsid w:val="00EF3945"/>
    <w:rsid w:val="00EF71D2"/>
    <w:rsid w:val="00F0211F"/>
    <w:rsid w:val="00F036A3"/>
    <w:rsid w:val="00F10415"/>
    <w:rsid w:val="00F11FC5"/>
    <w:rsid w:val="00F122EB"/>
    <w:rsid w:val="00F1545A"/>
    <w:rsid w:val="00F179DD"/>
    <w:rsid w:val="00F17E49"/>
    <w:rsid w:val="00F21105"/>
    <w:rsid w:val="00F217E5"/>
    <w:rsid w:val="00F21BF8"/>
    <w:rsid w:val="00F22483"/>
    <w:rsid w:val="00F31B29"/>
    <w:rsid w:val="00F40005"/>
    <w:rsid w:val="00F4675E"/>
    <w:rsid w:val="00F50C81"/>
    <w:rsid w:val="00F5120D"/>
    <w:rsid w:val="00F51638"/>
    <w:rsid w:val="00F526D9"/>
    <w:rsid w:val="00F539E0"/>
    <w:rsid w:val="00F54692"/>
    <w:rsid w:val="00F55CC6"/>
    <w:rsid w:val="00F56D96"/>
    <w:rsid w:val="00F6460F"/>
    <w:rsid w:val="00F65747"/>
    <w:rsid w:val="00F65B22"/>
    <w:rsid w:val="00F66CE7"/>
    <w:rsid w:val="00F71C0F"/>
    <w:rsid w:val="00F75FF9"/>
    <w:rsid w:val="00F7635D"/>
    <w:rsid w:val="00F81A1D"/>
    <w:rsid w:val="00F81C58"/>
    <w:rsid w:val="00F87DC2"/>
    <w:rsid w:val="00F87E42"/>
    <w:rsid w:val="00F9166B"/>
    <w:rsid w:val="00F95244"/>
    <w:rsid w:val="00F95DE4"/>
    <w:rsid w:val="00F966CD"/>
    <w:rsid w:val="00F972E5"/>
    <w:rsid w:val="00FA060D"/>
    <w:rsid w:val="00FA0902"/>
    <w:rsid w:val="00FA4A97"/>
    <w:rsid w:val="00FA613C"/>
    <w:rsid w:val="00FB0A42"/>
    <w:rsid w:val="00FB12EB"/>
    <w:rsid w:val="00FB4398"/>
    <w:rsid w:val="00FB72A7"/>
    <w:rsid w:val="00FC005C"/>
    <w:rsid w:val="00FC1350"/>
    <w:rsid w:val="00FC1F05"/>
    <w:rsid w:val="00FC7CC1"/>
    <w:rsid w:val="00FC7EF6"/>
    <w:rsid w:val="00FD1172"/>
    <w:rsid w:val="00FD1393"/>
    <w:rsid w:val="00FD21FE"/>
    <w:rsid w:val="00FD5055"/>
    <w:rsid w:val="00FD5F91"/>
    <w:rsid w:val="00FD68EA"/>
    <w:rsid w:val="00FE2056"/>
    <w:rsid w:val="00FE2CE5"/>
    <w:rsid w:val="00FE3B10"/>
    <w:rsid w:val="00FF48EA"/>
    <w:rsid w:val="00FF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8B1609-1080-490C-B434-C0641C42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page number" w:uiPriority="0"/>
    <w:lsdException w:name="List" w:uiPriority="0"/>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uiPriority="0"/>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3" w:uiPriority="0"/>
    <w:lsdException w:name="Strong" w:uiPriority="22" w:qFormat="1"/>
    <w:lsdException w:name="Emphasis" w:uiPriority="2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0AB"/>
    <w:rPr>
      <w:sz w:val="24"/>
      <w:szCs w:val="24"/>
    </w:rPr>
  </w:style>
  <w:style w:type="paragraph" w:styleId="1">
    <w:name w:val="heading 1"/>
    <w:basedOn w:val="a"/>
    <w:next w:val="a"/>
    <w:link w:val="10"/>
    <w:qFormat/>
    <w:rsid w:val="007E13D5"/>
    <w:pPr>
      <w:keepNext/>
      <w:numPr>
        <w:numId w:val="2"/>
      </w:numPr>
      <w:suppressAutoHyphens/>
      <w:outlineLvl w:val="0"/>
    </w:pPr>
    <w:rPr>
      <w:b/>
      <w:szCs w:val="20"/>
      <w:lang w:eastAsia="ar-SA"/>
    </w:rPr>
  </w:style>
  <w:style w:type="paragraph" w:styleId="2">
    <w:name w:val="heading 2"/>
    <w:aliases w:val="H2,H2 Знак,Заголовок 21,h2,h21,5,Заголовок пункта (1.1),222,Reset numbering"/>
    <w:basedOn w:val="a"/>
    <w:next w:val="a"/>
    <w:link w:val="20"/>
    <w:qFormat/>
    <w:rsid w:val="007E13D5"/>
    <w:pPr>
      <w:keepNext/>
      <w:spacing w:before="240" w:after="60"/>
      <w:outlineLvl w:val="1"/>
    </w:pPr>
    <w:rPr>
      <w:rFonts w:ascii="Cambria" w:eastAsia="Calibri" w:hAnsi="Cambria"/>
      <w:b/>
      <w: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00AB"/>
    <w:pPr>
      <w:spacing w:line="80" w:lineRule="atLeast"/>
    </w:pPr>
    <w:rPr>
      <w:sz w:val="28"/>
      <w:szCs w:val="28"/>
    </w:rPr>
  </w:style>
  <w:style w:type="character" w:customStyle="1" w:styleId="a4">
    <w:name w:val="Основной текст Знак"/>
    <w:basedOn w:val="a0"/>
    <w:link w:val="a3"/>
    <w:locked/>
    <w:rsid w:val="008A00AB"/>
    <w:rPr>
      <w:rFonts w:eastAsia="Times New Roman" w:cs="Times New Roman"/>
      <w:sz w:val="28"/>
    </w:rPr>
  </w:style>
  <w:style w:type="table" w:styleId="a5">
    <w:name w:val="Table Grid"/>
    <w:basedOn w:val="a1"/>
    <w:uiPriority w:val="39"/>
    <w:rsid w:val="008A00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A00AB"/>
    <w:pPr>
      <w:tabs>
        <w:tab w:val="center" w:pos="4677"/>
        <w:tab w:val="right" w:pos="9355"/>
      </w:tabs>
    </w:pPr>
  </w:style>
  <w:style w:type="character" w:customStyle="1" w:styleId="a7">
    <w:name w:val="Нижний колонтитул Знак"/>
    <w:basedOn w:val="a0"/>
    <w:link w:val="a6"/>
    <w:uiPriority w:val="99"/>
    <w:locked/>
    <w:rsid w:val="008A00AB"/>
    <w:rPr>
      <w:rFonts w:eastAsia="Times New Roman" w:cs="Times New Roman"/>
      <w:sz w:val="24"/>
    </w:rPr>
  </w:style>
  <w:style w:type="character" w:styleId="a8">
    <w:name w:val="page number"/>
    <w:basedOn w:val="a0"/>
    <w:rsid w:val="008A00AB"/>
    <w:rPr>
      <w:rFonts w:cs="Times New Roman"/>
    </w:rPr>
  </w:style>
  <w:style w:type="paragraph" w:styleId="21">
    <w:name w:val="Body Text 2"/>
    <w:basedOn w:val="a"/>
    <w:link w:val="22"/>
    <w:uiPriority w:val="99"/>
    <w:rsid w:val="00D4196F"/>
    <w:pPr>
      <w:spacing w:after="120" w:line="480" w:lineRule="auto"/>
    </w:pPr>
    <w:rPr>
      <w:sz w:val="28"/>
      <w:szCs w:val="28"/>
    </w:rPr>
  </w:style>
  <w:style w:type="character" w:customStyle="1" w:styleId="22">
    <w:name w:val="Основной текст 2 Знак"/>
    <w:basedOn w:val="a0"/>
    <w:link w:val="21"/>
    <w:uiPriority w:val="99"/>
    <w:locked/>
    <w:rsid w:val="00D4196F"/>
    <w:rPr>
      <w:rFonts w:eastAsia="Times New Roman" w:cs="Times New Roman"/>
      <w:sz w:val="28"/>
    </w:rPr>
  </w:style>
  <w:style w:type="paragraph" w:customStyle="1" w:styleId="arial12">
    <w:name w:val="arial12"/>
    <w:basedOn w:val="a"/>
    <w:rsid w:val="00D4196F"/>
    <w:pPr>
      <w:spacing w:before="100" w:beforeAutospacing="1" w:after="100" w:afterAutospacing="1"/>
    </w:pPr>
    <w:rPr>
      <w:rFonts w:ascii="Arial" w:eastAsia="Arial Unicode MS" w:hAnsi="Arial" w:cs="Arial"/>
      <w:color w:val="000000"/>
      <w:sz w:val="17"/>
      <w:szCs w:val="17"/>
    </w:rPr>
  </w:style>
  <w:style w:type="character" w:styleId="a9">
    <w:name w:val="Hyperlink"/>
    <w:basedOn w:val="a0"/>
    <w:uiPriority w:val="99"/>
    <w:rsid w:val="006D182B"/>
    <w:rPr>
      <w:rFonts w:cs="Times New Roman"/>
      <w:color w:val="0000FF"/>
      <w:sz w:val="28"/>
      <w:u w:val="single"/>
    </w:rPr>
  </w:style>
  <w:style w:type="paragraph" w:customStyle="1" w:styleId="aa">
    <w:name w:val="Знак Знак Знак Знак Знак Знак"/>
    <w:basedOn w:val="a"/>
    <w:rsid w:val="005A459A"/>
    <w:pPr>
      <w:spacing w:after="160" w:line="240" w:lineRule="exact"/>
    </w:pPr>
    <w:rPr>
      <w:rFonts w:ascii="Verdana" w:hAnsi="Verdana" w:cs="Verdana"/>
      <w:sz w:val="20"/>
      <w:szCs w:val="20"/>
      <w:lang w:val="en-US" w:eastAsia="en-US"/>
    </w:rPr>
  </w:style>
  <w:style w:type="paragraph" w:customStyle="1" w:styleId="Char">
    <w:name w:val="Char Знак"/>
    <w:basedOn w:val="a"/>
    <w:rsid w:val="00EC4D34"/>
    <w:pPr>
      <w:spacing w:before="100" w:beforeAutospacing="1" w:after="100" w:afterAutospacing="1"/>
    </w:pPr>
    <w:rPr>
      <w:rFonts w:ascii="Tahoma" w:hAnsi="Tahoma"/>
      <w:sz w:val="20"/>
      <w:szCs w:val="20"/>
      <w:lang w:val="en-US" w:eastAsia="en-US"/>
    </w:rPr>
  </w:style>
  <w:style w:type="paragraph" w:styleId="ab">
    <w:name w:val="Balloon Text"/>
    <w:basedOn w:val="a"/>
    <w:link w:val="ac"/>
    <w:uiPriority w:val="99"/>
    <w:unhideWhenUsed/>
    <w:rsid w:val="00AC61E4"/>
    <w:rPr>
      <w:rFonts w:ascii="Tahoma" w:hAnsi="Tahoma" w:cs="Tahoma"/>
      <w:sz w:val="16"/>
      <w:szCs w:val="16"/>
    </w:rPr>
  </w:style>
  <w:style w:type="character" w:customStyle="1" w:styleId="ac">
    <w:name w:val="Текст выноски Знак"/>
    <w:basedOn w:val="a0"/>
    <w:link w:val="ab"/>
    <w:uiPriority w:val="99"/>
    <w:locked/>
    <w:rsid w:val="00AC61E4"/>
    <w:rPr>
      <w:rFonts w:ascii="Tahoma" w:hAnsi="Tahoma" w:cs="Tahoma"/>
      <w:sz w:val="16"/>
      <w:szCs w:val="16"/>
    </w:rPr>
  </w:style>
  <w:style w:type="paragraph" w:customStyle="1" w:styleId="11">
    <w:name w:val="Без интервала1"/>
    <w:rsid w:val="007C1D02"/>
    <w:pPr>
      <w:suppressAutoHyphens/>
    </w:pPr>
    <w:rPr>
      <w:sz w:val="24"/>
      <w:szCs w:val="24"/>
      <w:lang w:eastAsia="ar-SA"/>
    </w:rPr>
  </w:style>
  <w:style w:type="paragraph" w:customStyle="1" w:styleId="western">
    <w:name w:val="western"/>
    <w:basedOn w:val="a"/>
    <w:rsid w:val="007E04D6"/>
    <w:pPr>
      <w:suppressAutoHyphens/>
      <w:spacing w:before="280" w:after="280"/>
    </w:pPr>
    <w:rPr>
      <w:lang w:eastAsia="zh-CN"/>
    </w:rPr>
  </w:style>
  <w:style w:type="paragraph" w:styleId="ad">
    <w:name w:val="List Paragraph"/>
    <w:basedOn w:val="a"/>
    <w:link w:val="ae"/>
    <w:uiPriority w:val="34"/>
    <w:qFormat/>
    <w:rsid w:val="00B83DA9"/>
    <w:pPr>
      <w:ind w:left="720"/>
      <w:contextualSpacing/>
    </w:pPr>
  </w:style>
  <w:style w:type="character" w:customStyle="1" w:styleId="ae">
    <w:name w:val="Абзац списка Знак"/>
    <w:link w:val="ad"/>
    <w:uiPriority w:val="34"/>
    <w:rsid w:val="00B83DA9"/>
    <w:rPr>
      <w:sz w:val="24"/>
      <w:szCs w:val="24"/>
    </w:rPr>
  </w:style>
  <w:style w:type="character" w:customStyle="1" w:styleId="10">
    <w:name w:val="Заголовок 1 Знак"/>
    <w:basedOn w:val="a0"/>
    <w:link w:val="1"/>
    <w:rsid w:val="007E13D5"/>
    <w:rPr>
      <w:b/>
      <w:sz w:val="24"/>
      <w:lang w:eastAsia="ar-SA"/>
    </w:rPr>
  </w:style>
  <w:style w:type="character" w:customStyle="1" w:styleId="20">
    <w:name w:val="Заголовок 2 Знак"/>
    <w:aliases w:val="H2 Знак1,H2 Знак Знак,Заголовок 21 Знак,h2 Знак,h21 Знак,5 Знак,Заголовок пункта (1.1) Знак,222 Знак,Reset numbering Знак"/>
    <w:basedOn w:val="a0"/>
    <w:link w:val="2"/>
    <w:rsid w:val="007E13D5"/>
    <w:rPr>
      <w:rFonts w:ascii="Cambria" w:eastAsia="Calibri" w:hAnsi="Cambria"/>
      <w:b/>
      <w:i/>
      <w:sz w:val="28"/>
      <w:lang w:val="x-none" w:eastAsia="x-none"/>
    </w:rPr>
  </w:style>
  <w:style w:type="character" w:customStyle="1" w:styleId="WW8Num11z0">
    <w:name w:val="WW8Num11z0"/>
    <w:rsid w:val="007E13D5"/>
    <w:rPr>
      <w:b/>
      <w:u w:val="none"/>
    </w:rPr>
  </w:style>
  <w:style w:type="character" w:customStyle="1" w:styleId="12">
    <w:name w:val="Основной шрифт абзаца1"/>
    <w:rsid w:val="007E13D5"/>
  </w:style>
  <w:style w:type="paragraph" w:styleId="af">
    <w:name w:val="Title"/>
    <w:aliases w:val="Заголовок"/>
    <w:basedOn w:val="a"/>
    <w:next w:val="a3"/>
    <w:link w:val="af0"/>
    <w:rsid w:val="007E13D5"/>
    <w:pPr>
      <w:keepNext/>
      <w:suppressAutoHyphens/>
      <w:spacing w:before="240" w:after="120"/>
    </w:pPr>
    <w:rPr>
      <w:rFonts w:ascii="Arial" w:eastAsia="Microsoft YaHei" w:hAnsi="Arial" w:cs="Mangal"/>
      <w:sz w:val="28"/>
      <w:szCs w:val="28"/>
      <w:lang w:eastAsia="ar-SA"/>
    </w:rPr>
  </w:style>
  <w:style w:type="character" w:customStyle="1" w:styleId="af0">
    <w:name w:val="Название Знак"/>
    <w:aliases w:val="Заголовок Знак"/>
    <w:basedOn w:val="a0"/>
    <w:link w:val="af"/>
    <w:rsid w:val="007E13D5"/>
    <w:rPr>
      <w:rFonts w:ascii="Arial" w:eastAsia="Microsoft YaHei" w:hAnsi="Arial" w:cs="Mangal"/>
      <w:sz w:val="28"/>
      <w:szCs w:val="28"/>
      <w:lang w:eastAsia="ar-SA"/>
    </w:rPr>
  </w:style>
  <w:style w:type="paragraph" w:styleId="af1">
    <w:name w:val="List"/>
    <w:basedOn w:val="a3"/>
    <w:rsid w:val="007E13D5"/>
    <w:pPr>
      <w:suppressAutoHyphens/>
      <w:spacing w:line="240" w:lineRule="auto"/>
      <w:jc w:val="both"/>
    </w:pPr>
    <w:rPr>
      <w:rFonts w:cs="Mangal"/>
      <w:sz w:val="20"/>
      <w:szCs w:val="20"/>
      <w:lang w:eastAsia="ar-SA"/>
    </w:rPr>
  </w:style>
  <w:style w:type="paragraph" w:customStyle="1" w:styleId="13">
    <w:name w:val="Название1"/>
    <w:basedOn w:val="a"/>
    <w:rsid w:val="007E13D5"/>
    <w:pPr>
      <w:suppressLineNumbers/>
      <w:suppressAutoHyphens/>
      <w:spacing w:before="120" w:after="120"/>
    </w:pPr>
    <w:rPr>
      <w:rFonts w:cs="Mangal"/>
      <w:i/>
      <w:iCs/>
      <w:lang w:eastAsia="ar-SA"/>
    </w:rPr>
  </w:style>
  <w:style w:type="paragraph" w:customStyle="1" w:styleId="14">
    <w:name w:val="Указатель1"/>
    <w:basedOn w:val="a"/>
    <w:rsid w:val="007E13D5"/>
    <w:pPr>
      <w:suppressLineNumbers/>
      <w:suppressAutoHyphens/>
    </w:pPr>
    <w:rPr>
      <w:rFonts w:cs="Mangal"/>
      <w:sz w:val="20"/>
      <w:szCs w:val="20"/>
      <w:lang w:eastAsia="ar-SA"/>
    </w:rPr>
  </w:style>
  <w:style w:type="paragraph" w:customStyle="1" w:styleId="ConsNormal">
    <w:name w:val="ConsNormal"/>
    <w:rsid w:val="007E13D5"/>
    <w:pPr>
      <w:widowControl w:val="0"/>
      <w:suppressAutoHyphens/>
      <w:ind w:firstLine="720"/>
    </w:pPr>
    <w:rPr>
      <w:rFonts w:ascii="Arial" w:hAnsi="Arial" w:cs="Arial"/>
      <w:lang w:eastAsia="ar-SA"/>
    </w:rPr>
  </w:style>
  <w:style w:type="paragraph" w:customStyle="1" w:styleId="ConsNonformat">
    <w:name w:val="ConsNonformat"/>
    <w:rsid w:val="007E13D5"/>
    <w:pPr>
      <w:widowControl w:val="0"/>
      <w:suppressAutoHyphens/>
    </w:pPr>
    <w:rPr>
      <w:rFonts w:ascii="Courier New" w:hAnsi="Courier New" w:cs="Courier New"/>
      <w:lang w:eastAsia="ar-SA"/>
    </w:rPr>
  </w:style>
  <w:style w:type="paragraph" w:customStyle="1" w:styleId="ConsTitle">
    <w:name w:val="ConsTitle"/>
    <w:rsid w:val="007E13D5"/>
    <w:pPr>
      <w:widowControl w:val="0"/>
      <w:suppressAutoHyphens/>
    </w:pPr>
    <w:rPr>
      <w:rFonts w:ascii="Arial" w:hAnsi="Arial" w:cs="Arial"/>
      <w:b/>
      <w:sz w:val="16"/>
      <w:lang w:eastAsia="ar-SA"/>
    </w:rPr>
  </w:style>
  <w:style w:type="paragraph" w:styleId="af2">
    <w:name w:val="Body Text Indent"/>
    <w:basedOn w:val="a"/>
    <w:link w:val="af3"/>
    <w:rsid w:val="007E13D5"/>
    <w:pPr>
      <w:suppressAutoHyphens/>
      <w:ind w:firstLine="851"/>
      <w:jc w:val="both"/>
    </w:pPr>
    <w:rPr>
      <w:szCs w:val="20"/>
      <w:lang w:eastAsia="ar-SA"/>
    </w:rPr>
  </w:style>
  <w:style w:type="character" w:customStyle="1" w:styleId="af3">
    <w:name w:val="Основной текст с отступом Знак"/>
    <w:basedOn w:val="a0"/>
    <w:link w:val="af2"/>
    <w:rsid w:val="007E13D5"/>
    <w:rPr>
      <w:sz w:val="24"/>
      <w:lang w:eastAsia="ar-SA"/>
    </w:rPr>
  </w:style>
  <w:style w:type="paragraph" w:styleId="af4">
    <w:name w:val="header"/>
    <w:basedOn w:val="a"/>
    <w:link w:val="af5"/>
    <w:uiPriority w:val="99"/>
    <w:rsid w:val="007E13D5"/>
    <w:pPr>
      <w:tabs>
        <w:tab w:val="center" w:pos="4677"/>
        <w:tab w:val="right" w:pos="9355"/>
      </w:tabs>
      <w:suppressAutoHyphens/>
    </w:pPr>
    <w:rPr>
      <w:sz w:val="20"/>
      <w:szCs w:val="20"/>
      <w:lang w:eastAsia="ar-SA"/>
    </w:rPr>
  </w:style>
  <w:style w:type="character" w:customStyle="1" w:styleId="af5">
    <w:name w:val="Верхний колонтитул Знак"/>
    <w:basedOn w:val="a0"/>
    <w:link w:val="af4"/>
    <w:uiPriority w:val="99"/>
    <w:rsid w:val="007E13D5"/>
    <w:rPr>
      <w:lang w:eastAsia="ar-SA"/>
    </w:rPr>
  </w:style>
  <w:style w:type="paragraph" w:customStyle="1" w:styleId="af6">
    <w:name w:val="Содержимое таблицы"/>
    <w:basedOn w:val="a"/>
    <w:rsid w:val="007E13D5"/>
    <w:pPr>
      <w:suppressLineNumbers/>
      <w:suppressAutoHyphens/>
    </w:pPr>
    <w:rPr>
      <w:sz w:val="20"/>
      <w:szCs w:val="20"/>
      <w:lang w:eastAsia="ar-SA"/>
    </w:rPr>
  </w:style>
  <w:style w:type="paragraph" w:customStyle="1" w:styleId="af7">
    <w:name w:val="Заголовок таблицы"/>
    <w:basedOn w:val="af6"/>
    <w:rsid w:val="007E13D5"/>
    <w:pPr>
      <w:jc w:val="center"/>
    </w:pPr>
    <w:rPr>
      <w:b/>
      <w:bCs/>
    </w:rPr>
  </w:style>
  <w:style w:type="paragraph" w:customStyle="1" w:styleId="af8">
    <w:name w:val="Содержимое врезки"/>
    <w:basedOn w:val="a3"/>
    <w:rsid w:val="007E13D5"/>
    <w:pPr>
      <w:suppressAutoHyphens/>
      <w:spacing w:line="240" w:lineRule="auto"/>
      <w:jc w:val="both"/>
    </w:pPr>
    <w:rPr>
      <w:sz w:val="20"/>
      <w:szCs w:val="20"/>
      <w:lang w:eastAsia="ar-SA"/>
    </w:rPr>
  </w:style>
  <w:style w:type="paragraph" w:customStyle="1" w:styleId="210">
    <w:name w:val="Основной текст 21"/>
    <w:basedOn w:val="a"/>
    <w:link w:val="BodyText2"/>
    <w:rsid w:val="007E13D5"/>
    <w:pPr>
      <w:suppressAutoHyphens/>
      <w:spacing w:after="120" w:line="480" w:lineRule="auto"/>
    </w:pPr>
    <w:rPr>
      <w:lang w:val="x-none" w:eastAsia="ar-SA"/>
    </w:rPr>
  </w:style>
  <w:style w:type="character" w:customStyle="1" w:styleId="BodyText2">
    <w:name w:val="Body Text 2 Знак"/>
    <w:link w:val="210"/>
    <w:rsid w:val="007E13D5"/>
    <w:rPr>
      <w:sz w:val="24"/>
      <w:szCs w:val="24"/>
      <w:lang w:val="x-none" w:eastAsia="ar-SA"/>
    </w:rPr>
  </w:style>
  <w:style w:type="numbering" w:customStyle="1" w:styleId="15">
    <w:name w:val="Нет списка1"/>
    <w:next w:val="a2"/>
    <w:uiPriority w:val="99"/>
    <w:semiHidden/>
    <w:unhideWhenUsed/>
    <w:rsid w:val="007E13D5"/>
  </w:style>
  <w:style w:type="character" w:styleId="af9">
    <w:name w:val="FollowedHyperlink"/>
    <w:uiPriority w:val="99"/>
    <w:unhideWhenUsed/>
    <w:rsid w:val="007E13D5"/>
    <w:rPr>
      <w:color w:val="954F72"/>
      <w:u w:val="single"/>
    </w:rPr>
  </w:style>
  <w:style w:type="paragraph" w:customStyle="1" w:styleId="xl63">
    <w:name w:val="xl63"/>
    <w:basedOn w:val="a"/>
    <w:rsid w:val="007E1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4">
    <w:name w:val="xl64"/>
    <w:basedOn w:val="a"/>
    <w:rsid w:val="007E1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5">
    <w:name w:val="xl65"/>
    <w:basedOn w:val="a"/>
    <w:rsid w:val="007E13D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6">
    <w:name w:val="xl66"/>
    <w:basedOn w:val="a"/>
    <w:rsid w:val="007E13D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
    <w:rsid w:val="007E13D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rsid w:val="007E13D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
    <w:rsid w:val="007E13D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
    <w:rsid w:val="007E13D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
    <w:rsid w:val="007E13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72">
    <w:name w:val="xl72"/>
    <w:basedOn w:val="a"/>
    <w:rsid w:val="007E13D5"/>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73">
    <w:name w:val="xl73"/>
    <w:basedOn w:val="a"/>
    <w:rsid w:val="007E13D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74">
    <w:name w:val="xl74"/>
    <w:basedOn w:val="a"/>
    <w:rsid w:val="007E13D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75">
    <w:name w:val="xl75"/>
    <w:basedOn w:val="a"/>
    <w:rsid w:val="007E13D5"/>
    <w:pPr>
      <w:spacing w:before="100" w:beforeAutospacing="1" w:after="100" w:afterAutospacing="1"/>
      <w:jc w:val="center"/>
      <w:textAlignment w:val="center"/>
    </w:pPr>
    <w:rPr>
      <w:sz w:val="16"/>
      <w:szCs w:val="16"/>
    </w:rPr>
  </w:style>
  <w:style w:type="paragraph" w:customStyle="1" w:styleId="xl76">
    <w:name w:val="xl76"/>
    <w:basedOn w:val="a"/>
    <w:rsid w:val="007E1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
    <w:rsid w:val="007E13D5"/>
    <w:pPr>
      <w:spacing w:before="100" w:beforeAutospacing="1" w:after="100" w:afterAutospacing="1"/>
    </w:pPr>
    <w:rPr>
      <w:sz w:val="16"/>
      <w:szCs w:val="16"/>
    </w:rPr>
  </w:style>
  <w:style w:type="paragraph" w:customStyle="1" w:styleId="xl78">
    <w:name w:val="xl78"/>
    <w:basedOn w:val="a"/>
    <w:rsid w:val="007E13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9">
    <w:name w:val="xl79"/>
    <w:basedOn w:val="a"/>
    <w:rsid w:val="007E13D5"/>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rsid w:val="007E13D5"/>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sz w:val="16"/>
      <w:szCs w:val="16"/>
    </w:rPr>
  </w:style>
  <w:style w:type="paragraph" w:customStyle="1" w:styleId="xl81">
    <w:name w:val="xl81"/>
    <w:basedOn w:val="a"/>
    <w:rsid w:val="007E13D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7E13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3">
    <w:name w:val="xl83"/>
    <w:basedOn w:val="a"/>
    <w:rsid w:val="007E13D5"/>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4">
    <w:name w:val="xl84"/>
    <w:basedOn w:val="a"/>
    <w:rsid w:val="007E13D5"/>
    <w:pPr>
      <w:pBdr>
        <w:top w:val="single" w:sz="4" w:space="0" w:color="auto"/>
        <w:left w:val="single" w:sz="4" w:space="0" w:color="auto"/>
        <w:bottom w:val="single" w:sz="12" w:space="0" w:color="auto"/>
        <w:right w:val="single" w:sz="4" w:space="0" w:color="auto"/>
      </w:pBdr>
      <w:spacing w:before="100" w:beforeAutospacing="1" w:after="100" w:afterAutospacing="1"/>
      <w:jc w:val="both"/>
      <w:textAlignment w:val="center"/>
    </w:pPr>
    <w:rPr>
      <w:sz w:val="16"/>
      <w:szCs w:val="16"/>
    </w:rPr>
  </w:style>
  <w:style w:type="paragraph" w:customStyle="1" w:styleId="xl85">
    <w:name w:val="xl85"/>
    <w:basedOn w:val="a"/>
    <w:rsid w:val="007E13D5"/>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86">
    <w:name w:val="xl86"/>
    <w:basedOn w:val="a"/>
    <w:rsid w:val="007E13D5"/>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
    <w:rsid w:val="007E13D5"/>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a"/>
    <w:rsid w:val="007E1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a"/>
    <w:rsid w:val="007E13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
    <w:rsid w:val="007E13D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91">
    <w:name w:val="xl91"/>
    <w:basedOn w:val="a"/>
    <w:rsid w:val="007E13D5"/>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numbering" w:customStyle="1" w:styleId="23">
    <w:name w:val="Нет списка2"/>
    <w:next w:val="a2"/>
    <w:uiPriority w:val="99"/>
    <w:semiHidden/>
    <w:rsid w:val="007E13D5"/>
  </w:style>
  <w:style w:type="paragraph" w:customStyle="1" w:styleId="afa">
    <w:name w:val="Пункт"/>
    <w:basedOn w:val="a"/>
    <w:rsid w:val="007E13D5"/>
    <w:pPr>
      <w:tabs>
        <w:tab w:val="num" w:pos="1980"/>
      </w:tabs>
      <w:ind w:left="1404" w:hanging="504"/>
      <w:jc w:val="both"/>
    </w:pPr>
    <w:rPr>
      <w:rFonts w:eastAsia="Calibri"/>
      <w:szCs w:val="28"/>
    </w:rPr>
  </w:style>
  <w:style w:type="paragraph" w:customStyle="1" w:styleId="16">
    <w:name w:val="Знак1"/>
    <w:basedOn w:val="a"/>
    <w:next w:val="2"/>
    <w:autoRedefine/>
    <w:rsid w:val="007E13D5"/>
    <w:pPr>
      <w:spacing w:after="160"/>
      <w:jc w:val="both"/>
    </w:pPr>
    <w:rPr>
      <w:rFonts w:eastAsia="Calibri"/>
      <w:szCs w:val="20"/>
      <w:lang w:val="en-US" w:eastAsia="en-US"/>
    </w:rPr>
  </w:style>
  <w:style w:type="paragraph" w:customStyle="1" w:styleId="17">
    <w:name w:val="Абзац списка1"/>
    <w:basedOn w:val="a"/>
    <w:rsid w:val="007E13D5"/>
    <w:pPr>
      <w:ind w:left="720"/>
      <w:contextualSpacing/>
    </w:pPr>
    <w:rPr>
      <w:rFonts w:eastAsia="Calibri"/>
    </w:rPr>
  </w:style>
  <w:style w:type="character" w:customStyle="1" w:styleId="18">
    <w:name w:val="Основной текст Знак1"/>
    <w:rsid w:val="007E13D5"/>
  </w:style>
  <w:style w:type="character" w:customStyle="1" w:styleId="24">
    <w:name w:val="Основной текст (2)_"/>
    <w:link w:val="25"/>
    <w:locked/>
    <w:rsid w:val="007E13D5"/>
    <w:rPr>
      <w:b/>
      <w:spacing w:val="2"/>
      <w:shd w:val="clear" w:color="auto" w:fill="FFFFFF"/>
    </w:rPr>
  </w:style>
  <w:style w:type="paragraph" w:customStyle="1" w:styleId="25">
    <w:name w:val="Основной текст (2)"/>
    <w:basedOn w:val="a"/>
    <w:link w:val="24"/>
    <w:rsid w:val="007E13D5"/>
    <w:pPr>
      <w:widowControl w:val="0"/>
      <w:shd w:val="clear" w:color="auto" w:fill="FFFFFF"/>
      <w:spacing w:before="240" w:after="300" w:line="240" w:lineRule="atLeast"/>
      <w:jc w:val="center"/>
    </w:pPr>
    <w:rPr>
      <w:b/>
      <w:spacing w:val="2"/>
      <w:sz w:val="20"/>
      <w:szCs w:val="20"/>
    </w:rPr>
  </w:style>
  <w:style w:type="character" w:customStyle="1" w:styleId="9pt">
    <w:name w:val="Основной текст + 9 pt"/>
    <w:aliases w:val="Курсив,Интервал 0 pt"/>
    <w:rsid w:val="007E13D5"/>
    <w:rPr>
      <w:i/>
      <w:spacing w:val="-5"/>
      <w:sz w:val="18"/>
    </w:rPr>
  </w:style>
  <w:style w:type="character" w:customStyle="1" w:styleId="120">
    <w:name w:val="Основной текст + 12"/>
    <w:aliases w:val="5 pt,Полужирный,Интервал 0 pt60"/>
    <w:rsid w:val="007E13D5"/>
    <w:rPr>
      <w:rFonts w:ascii="Times New Roman" w:hAnsi="Times New Roman"/>
      <w:b/>
      <w:spacing w:val="5"/>
      <w:sz w:val="25"/>
      <w:u w:val="none"/>
    </w:rPr>
  </w:style>
  <w:style w:type="character" w:customStyle="1" w:styleId="26">
    <w:name w:val="Основной текст + Полужирный2"/>
    <w:rsid w:val="007E13D5"/>
    <w:rPr>
      <w:rFonts w:ascii="Times New Roman" w:hAnsi="Times New Roman"/>
      <w:b/>
      <w:spacing w:val="2"/>
      <w:sz w:val="20"/>
      <w:u w:val="none"/>
    </w:rPr>
  </w:style>
  <w:style w:type="character" w:customStyle="1" w:styleId="afb">
    <w:name w:val="Основной текст + Курсив"/>
    <w:aliases w:val="Интервал 0 pt59"/>
    <w:rsid w:val="007E13D5"/>
    <w:rPr>
      <w:rFonts w:ascii="Times New Roman" w:hAnsi="Times New Roman"/>
      <w:i/>
      <w:noProof/>
      <w:spacing w:val="0"/>
      <w:sz w:val="20"/>
      <w:u w:val="none"/>
    </w:rPr>
  </w:style>
  <w:style w:type="character" w:customStyle="1" w:styleId="9pt1">
    <w:name w:val="Основной текст + 9 pt1"/>
    <w:aliases w:val="Курсив11,Интервал 0 pt58"/>
    <w:rsid w:val="007E13D5"/>
    <w:rPr>
      <w:rFonts w:ascii="Times New Roman" w:hAnsi="Times New Roman"/>
      <w:i/>
      <w:spacing w:val="-5"/>
      <w:sz w:val="18"/>
      <w:u w:val="none"/>
    </w:rPr>
  </w:style>
  <w:style w:type="character" w:customStyle="1" w:styleId="ArialUnicodeMS">
    <w:name w:val="Основной текст + Arial Unicode MS"/>
    <w:aliases w:val="5 pt37,Интервал 0 pt57"/>
    <w:rsid w:val="007E13D5"/>
    <w:rPr>
      <w:rFonts w:ascii="Arial Unicode MS" w:eastAsia="Arial Unicode MS"/>
      <w:noProof/>
      <w:spacing w:val="0"/>
      <w:sz w:val="11"/>
      <w:u w:val="none"/>
    </w:rPr>
  </w:style>
  <w:style w:type="character" w:customStyle="1" w:styleId="ArialUnicodeMS3">
    <w:name w:val="Основной текст + Arial Unicode MS3"/>
    <w:aliases w:val="52,5 pt36,Интервал 0 pt56,Масштаб 50%"/>
    <w:rsid w:val="007E13D5"/>
    <w:rPr>
      <w:rFonts w:ascii="Arial Unicode MS" w:eastAsia="Arial Unicode MS"/>
      <w:spacing w:val="0"/>
      <w:w w:val="50"/>
      <w:sz w:val="11"/>
      <w:u w:val="none"/>
    </w:rPr>
  </w:style>
  <w:style w:type="character" w:customStyle="1" w:styleId="7">
    <w:name w:val="Основной текст (7)_"/>
    <w:link w:val="70"/>
    <w:locked/>
    <w:rsid w:val="007E13D5"/>
    <w:rPr>
      <w:spacing w:val="7"/>
      <w:sz w:val="19"/>
      <w:shd w:val="clear" w:color="auto" w:fill="FFFFFF"/>
    </w:rPr>
  </w:style>
  <w:style w:type="paragraph" w:customStyle="1" w:styleId="70">
    <w:name w:val="Основной текст (7)"/>
    <w:basedOn w:val="a"/>
    <w:link w:val="7"/>
    <w:rsid w:val="007E13D5"/>
    <w:pPr>
      <w:widowControl w:val="0"/>
      <w:shd w:val="clear" w:color="auto" w:fill="FFFFFF"/>
      <w:spacing w:before="360" w:line="250" w:lineRule="exact"/>
      <w:jc w:val="both"/>
    </w:pPr>
    <w:rPr>
      <w:spacing w:val="7"/>
      <w:sz w:val="19"/>
      <w:szCs w:val="20"/>
    </w:rPr>
  </w:style>
  <w:style w:type="character" w:customStyle="1" w:styleId="6pt">
    <w:name w:val="Основной текст + 6 pt"/>
    <w:aliases w:val="Интервал 0 pt39"/>
    <w:rsid w:val="007E13D5"/>
    <w:rPr>
      <w:rFonts w:ascii="Times New Roman" w:hAnsi="Times New Roman"/>
      <w:spacing w:val="7"/>
      <w:sz w:val="12"/>
      <w:u w:val="none"/>
    </w:rPr>
  </w:style>
  <w:style w:type="character" w:customStyle="1" w:styleId="19">
    <w:name w:val="Основной текст + Курсив1"/>
    <w:aliases w:val="Интервал 1 pt6"/>
    <w:rsid w:val="007E13D5"/>
    <w:rPr>
      <w:rFonts w:ascii="Times New Roman" w:hAnsi="Times New Roman"/>
      <w:i/>
      <w:spacing w:val="20"/>
      <w:sz w:val="20"/>
      <w:u w:val="none"/>
    </w:rPr>
  </w:style>
  <w:style w:type="character" w:customStyle="1" w:styleId="6">
    <w:name w:val="Основной текст + 6"/>
    <w:aliases w:val="5 pt20,Полужирный11,Курсив5,Интервал 0 pt38"/>
    <w:rsid w:val="007E13D5"/>
    <w:rPr>
      <w:rFonts w:ascii="Times New Roman" w:hAnsi="Times New Roman"/>
      <w:b/>
      <w:i/>
      <w:noProof/>
      <w:spacing w:val="0"/>
      <w:sz w:val="13"/>
      <w:u w:val="none"/>
    </w:rPr>
  </w:style>
  <w:style w:type="character" w:customStyle="1" w:styleId="5">
    <w:name w:val="Основной текст + 5"/>
    <w:aliases w:val="5 pt19,Интервал 0 pt37"/>
    <w:rsid w:val="007E13D5"/>
    <w:rPr>
      <w:rFonts w:ascii="Times New Roman" w:hAnsi="Times New Roman"/>
      <w:spacing w:val="7"/>
      <w:sz w:val="11"/>
      <w:u w:val="none"/>
    </w:rPr>
  </w:style>
  <w:style w:type="character" w:customStyle="1" w:styleId="53">
    <w:name w:val="Основной текст + 53"/>
    <w:aliases w:val="5 pt18,Интервал 0 pt36"/>
    <w:rsid w:val="007E13D5"/>
    <w:rPr>
      <w:rFonts w:ascii="Times New Roman" w:hAnsi="Times New Roman"/>
      <w:noProof/>
      <w:spacing w:val="7"/>
      <w:sz w:val="11"/>
      <w:u w:val="none"/>
    </w:rPr>
  </w:style>
  <w:style w:type="character" w:customStyle="1" w:styleId="121">
    <w:name w:val="Основной текст (12)_"/>
    <w:link w:val="122"/>
    <w:locked/>
    <w:rsid w:val="007E13D5"/>
    <w:rPr>
      <w:b/>
      <w:i/>
      <w:spacing w:val="7"/>
      <w:sz w:val="21"/>
      <w:shd w:val="clear" w:color="auto" w:fill="FFFFFF"/>
    </w:rPr>
  </w:style>
  <w:style w:type="paragraph" w:customStyle="1" w:styleId="122">
    <w:name w:val="Основной текст (12)"/>
    <w:basedOn w:val="a"/>
    <w:link w:val="121"/>
    <w:rsid w:val="007E13D5"/>
    <w:pPr>
      <w:widowControl w:val="0"/>
      <w:shd w:val="clear" w:color="auto" w:fill="FFFFFF"/>
      <w:spacing w:before="360" w:after="60" w:line="240" w:lineRule="atLeast"/>
    </w:pPr>
    <w:rPr>
      <w:b/>
      <w:i/>
      <w:spacing w:val="7"/>
      <w:sz w:val="21"/>
      <w:szCs w:val="20"/>
    </w:rPr>
  </w:style>
  <w:style w:type="character" w:customStyle="1" w:styleId="104">
    <w:name w:val="Основной текст + 104"/>
    <w:aliases w:val="5 pt13,Интервал 0 pt23"/>
    <w:qFormat/>
    <w:rsid w:val="007E13D5"/>
    <w:rPr>
      <w:rFonts w:ascii="Times New Roman" w:hAnsi="Times New Roman"/>
      <w:spacing w:val="2"/>
      <w:sz w:val="21"/>
      <w:u w:val="none"/>
    </w:rPr>
  </w:style>
  <w:style w:type="character" w:customStyle="1" w:styleId="211">
    <w:name w:val="Основной текст (21)_"/>
    <w:link w:val="2110"/>
    <w:locked/>
    <w:rsid w:val="007E13D5"/>
    <w:rPr>
      <w:spacing w:val="11"/>
      <w:sz w:val="18"/>
      <w:shd w:val="clear" w:color="auto" w:fill="FFFFFF"/>
    </w:rPr>
  </w:style>
  <w:style w:type="paragraph" w:customStyle="1" w:styleId="2110">
    <w:name w:val="Основной текст (21)1"/>
    <w:basedOn w:val="a"/>
    <w:link w:val="211"/>
    <w:rsid w:val="007E13D5"/>
    <w:pPr>
      <w:widowControl w:val="0"/>
      <w:shd w:val="clear" w:color="auto" w:fill="FFFFFF"/>
      <w:spacing w:before="240" w:after="240" w:line="240" w:lineRule="atLeast"/>
      <w:jc w:val="both"/>
    </w:pPr>
    <w:rPr>
      <w:spacing w:val="11"/>
      <w:sz w:val="18"/>
      <w:szCs w:val="20"/>
    </w:rPr>
  </w:style>
  <w:style w:type="character" w:customStyle="1" w:styleId="210pt">
    <w:name w:val="Основной текст (21) + Интервал 0 pt"/>
    <w:rsid w:val="007E13D5"/>
    <w:rPr>
      <w:spacing w:val="9"/>
      <w:sz w:val="18"/>
    </w:rPr>
  </w:style>
  <w:style w:type="character" w:customStyle="1" w:styleId="212">
    <w:name w:val="Основной текст (21)"/>
    <w:rsid w:val="007E13D5"/>
    <w:rPr>
      <w:rFonts w:cs="Times New Roman"/>
      <w:spacing w:val="11"/>
      <w:sz w:val="18"/>
      <w:szCs w:val="18"/>
      <w:lang w:bidi="ar-SA"/>
    </w:rPr>
  </w:style>
  <w:style w:type="character" w:customStyle="1" w:styleId="8">
    <w:name w:val="Основной текст (8)_"/>
    <w:link w:val="80"/>
    <w:locked/>
    <w:rsid w:val="007E13D5"/>
    <w:rPr>
      <w:b/>
      <w:spacing w:val="6"/>
      <w:sz w:val="19"/>
      <w:shd w:val="clear" w:color="auto" w:fill="FFFFFF"/>
    </w:rPr>
  </w:style>
  <w:style w:type="paragraph" w:customStyle="1" w:styleId="80">
    <w:name w:val="Основной текст (8)"/>
    <w:basedOn w:val="a"/>
    <w:link w:val="8"/>
    <w:rsid w:val="007E13D5"/>
    <w:pPr>
      <w:widowControl w:val="0"/>
      <w:shd w:val="clear" w:color="auto" w:fill="FFFFFF"/>
      <w:spacing w:line="250" w:lineRule="exact"/>
      <w:jc w:val="center"/>
    </w:pPr>
    <w:rPr>
      <w:b/>
      <w:spacing w:val="6"/>
      <w:sz w:val="19"/>
      <w:szCs w:val="20"/>
    </w:rPr>
  </w:style>
  <w:style w:type="character" w:customStyle="1" w:styleId="89pt">
    <w:name w:val="Основной текст (8) + 9 pt"/>
    <w:aliases w:val="Не полужирный1,Интервал 0 pt3"/>
    <w:rsid w:val="007E13D5"/>
    <w:rPr>
      <w:b/>
      <w:spacing w:val="11"/>
      <w:sz w:val="18"/>
    </w:rPr>
  </w:style>
  <w:style w:type="character" w:customStyle="1" w:styleId="89pt1">
    <w:name w:val="Основной текст (8) + 9 pt1"/>
    <w:aliases w:val="Интервал 0 pt2"/>
    <w:rsid w:val="007E13D5"/>
    <w:rPr>
      <w:b/>
      <w:spacing w:val="9"/>
      <w:sz w:val="18"/>
    </w:rPr>
  </w:style>
  <w:style w:type="paragraph" w:customStyle="1" w:styleId="131">
    <w:name w:val="Основной текст (13)1"/>
    <w:basedOn w:val="a"/>
    <w:rsid w:val="007E13D5"/>
    <w:pPr>
      <w:shd w:val="clear" w:color="auto" w:fill="FFFFFF"/>
      <w:suppressAutoHyphens/>
      <w:spacing w:line="274" w:lineRule="exact"/>
    </w:pPr>
    <w:rPr>
      <w:rFonts w:eastAsia="Arial Unicode MS"/>
      <w:lang w:eastAsia="ar-SA"/>
    </w:rPr>
  </w:style>
  <w:style w:type="paragraph" w:customStyle="1" w:styleId="151">
    <w:name w:val="Основной текст (15)1"/>
    <w:basedOn w:val="a"/>
    <w:rsid w:val="007E13D5"/>
    <w:pPr>
      <w:shd w:val="clear" w:color="auto" w:fill="FFFFFF"/>
      <w:suppressAutoHyphens/>
      <w:spacing w:before="120" w:line="278" w:lineRule="exact"/>
      <w:jc w:val="both"/>
    </w:pPr>
    <w:rPr>
      <w:rFonts w:eastAsia="Arial Unicode MS"/>
      <w:lang w:eastAsia="ar-SA"/>
    </w:rPr>
  </w:style>
  <w:style w:type="character" w:customStyle="1" w:styleId="Bodytext">
    <w:name w:val="Body text_"/>
    <w:link w:val="50"/>
    <w:locked/>
    <w:rsid w:val="007E13D5"/>
    <w:rPr>
      <w:rFonts w:ascii="Book Antiqua" w:hAnsi="Book Antiqua"/>
      <w:sz w:val="18"/>
      <w:shd w:val="clear" w:color="auto" w:fill="FFFFFF"/>
    </w:rPr>
  </w:style>
  <w:style w:type="paragraph" w:customStyle="1" w:styleId="50">
    <w:name w:val="Основной текст5"/>
    <w:basedOn w:val="a"/>
    <w:link w:val="Bodytext"/>
    <w:rsid w:val="007E13D5"/>
    <w:pPr>
      <w:widowControl w:val="0"/>
      <w:shd w:val="clear" w:color="auto" w:fill="FFFFFF"/>
      <w:spacing w:line="240" w:lineRule="atLeast"/>
      <w:jc w:val="right"/>
    </w:pPr>
    <w:rPr>
      <w:rFonts w:ascii="Book Antiqua" w:hAnsi="Book Antiqua"/>
      <w:sz w:val="18"/>
      <w:szCs w:val="20"/>
    </w:rPr>
  </w:style>
  <w:style w:type="character" w:customStyle="1" w:styleId="1a">
    <w:name w:val="Знак Знак1"/>
    <w:rsid w:val="007E13D5"/>
    <w:rPr>
      <w:spacing w:val="2"/>
      <w:lang w:bidi="ar-SA"/>
    </w:rPr>
  </w:style>
  <w:style w:type="paragraph" w:styleId="afc">
    <w:name w:val="No Spacing"/>
    <w:uiPriority w:val="1"/>
    <w:qFormat/>
    <w:rsid w:val="007E13D5"/>
    <w:rPr>
      <w:sz w:val="24"/>
      <w:szCs w:val="24"/>
    </w:rPr>
  </w:style>
  <w:style w:type="paragraph" w:customStyle="1" w:styleId="heading">
    <w:name w:val="heading"/>
    <w:basedOn w:val="a"/>
    <w:rsid w:val="007E13D5"/>
    <w:pPr>
      <w:spacing w:before="100" w:beforeAutospacing="1" w:after="100" w:afterAutospacing="1"/>
    </w:pPr>
  </w:style>
  <w:style w:type="paragraph" w:customStyle="1" w:styleId="1b">
    <w:name w:val="Текст1"/>
    <w:basedOn w:val="a"/>
    <w:rsid w:val="007E13D5"/>
    <w:pPr>
      <w:autoSpaceDE w:val="0"/>
    </w:pPr>
    <w:rPr>
      <w:rFonts w:ascii="Courier New" w:hAnsi="Courier New" w:cs="Courier New"/>
      <w:sz w:val="20"/>
      <w:szCs w:val="20"/>
      <w:lang w:eastAsia="ar-SA"/>
    </w:rPr>
  </w:style>
  <w:style w:type="paragraph" w:customStyle="1" w:styleId="s1">
    <w:name w:val="s_1"/>
    <w:basedOn w:val="a"/>
    <w:rsid w:val="007E13D5"/>
    <w:pPr>
      <w:spacing w:before="100" w:beforeAutospacing="1" w:after="100" w:afterAutospacing="1"/>
    </w:pPr>
  </w:style>
  <w:style w:type="numbering" w:customStyle="1" w:styleId="110">
    <w:name w:val="Нет списка11"/>
    <w:next w:val="a2"/>
    <w:uiPriority w:val="99"/>
    <w:semiHidden/>
    <w:unhideWhenUsed/>
    <w:rsid w:val="007E13D5"/>
  </w:style>
  <w:style w:type="paragraph" w:customStyle="1" w:styleId="1c">
    <w:name w:val="Абзац списка1"/>
    <w:basedOn w:val="a"/>
    <w:rsid w:val="007E13D5"/>
    <w:pPr>
      <w:ind w:left="720"/>
      <w:contextualSpacing/>
    </w:pPr>
    <w:rPr>
      <w:rFonts w:eastAsia="Calibri"/>
    </w:rPr>
  </w:style>
  <w:style w:type="paragraph" w:customStyle="1" w:styleId="1220">
    <w:name w:val="Знак Знак Знак Знак Знак Знак Знак Знак Знак Знак Знак Знак Знак Знак Знак1 Знак Знак Знак2 Знак Знак Знак Знак Знак Знак2 Знак"/>
    <w:basedOn w:val="a"/>
    <w:rsid w:val="007E13D5"/>
    <w:pPr>
      <w:widowControl w:val="0"/>
      <w:adjustRightInd w:val="0"/>
      <w:spacing w:after="160" w:line="240" w:lineRule="exact"/>
      <w:jc w:val="right"/>
    </w:pPr>
    <w:rPr>
      <w:sz w:val="20"/>
      <w:szCs w:val="20"/>
      <w:lang w:val="en-GB" w:eastAsia="en-US"/>
    </w:rPr>
  </w:style>
  <w:style w:type="paragraph" w:styleId="3">
    <w:name w:val="Body Text Indent 3"/>
    <w:basedOn w:val="a"/>
    <w:link w:val="30"/>
    <w:rsid w:val="007E13D5"/>
    <w:pPr>
      <w:spacing w:after="120"/>
      <w:ind w:left="283"/>
    </w:pPr>
    <w:rPr>
      <w:sz w:val="16"/>
      <w:szCs w:val="16"/>
    </w:rPr>
  </w:style>
  <w:style w:type="character" w:customStyle="1" w:styleId="30">
    <w:name w:val="Основной текст с отступом 3 Знак"/>
    <w:basedOn w:val="a0"/>
    <w:link w:val="3"/>
    <w:rsid w:val="007E13D5"/>
    <w:rPr>
      <w:sz w:val="16"/>
      <w:szCs w:val="16"/>
    </w:rPr>
  </w:style>
  <w:style w:type="numbering" w:customStyle="1" w:styleId="213">
    <w:name w:val="Нет списка21"/>
    <w:next w:val="a2"/>
    <w:uiPriority w:val="99"/>
    <w:semiHidden/>
    <w:unhideWhenUsed/>
    <w:rsid w:val="007E13D5"/>
  </w:style>
  <w:style w:type="numbering" w:customStyle="1" w:styleId="31">
    <w:name w:val="Нет списка3"/>
    <w:next w:val="a2"/>
    <w:uiPriority w:val="99"/>
    <w:semiHidden/>
    <w:unhideWhenUsed/>
    <w:rsid w:val="007E13D5"/>
  </w:style>
  <w:style w:type="numbering" w:customStyle="1" w:styleId="111">
    <w:name w:val="Нет списка111"/>
    <w:next w:val="a2"/>
    <w:uiPriority w:val="99"/>
    <w:semiHidden/>
    <w:unhideWhenUsed/>
    <w:rsid w:val="007E13D5"/>
  </w:style>
  <w:style w:type="paragraph" w:customStyle="1" w:styleId="xl92">
    <w:name w:val="xl92"/>
    <w:basedOn w:val="a"/>
    <w:rsid w:val="007E13D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93">
    <w:name w:val="xl93"/>
    <w:basedOn w:val="a"/>
    <w:rsid w:val="007E13D5"/>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numbering" w:customStyle="1" w:styleId="4">
    <w:name w:val="Нет списка4"/>
    <w:next w:val="a2"/>
    <w:uiPriority w:val="99"/>
    <w:semiHidden/>
    <w:unhideWhenUsed/>
    <w:rsid w:val="007E13D5"/>
  </w:style>
  <w:style w:type="character" w:customStyle="1" w:styleId="WW8Num1z0">
    <w:name w:val="WW8Num1z0"/>
    <w:rsid w:val="007E13D5"/>
  </w:style>
  <w:style w:type="character" w:customStyle="1" w:styleId="WW8Num1z1">
    <w:name w:val="WW8Num1z1"/>
    <w:rsid w:val="007E13D5"/>
  </w:style>
  <w:style w:type="character" w:customStyle="1" w:styleId="WW8Num1z2">
    <w:name w:val="WW8Num1z2"/>
    <w:rsid w:val="007E13D5"/>
  </w:style>
  <w:style w:type="character" w:customStyle="1" w:styleId="WW8Num1z3">
    <w:name w:val="WW8Num1z3"/>
    <w:rsid w:val="007E13D5"/>
  </w:style>
  <w:style w:type="character" w:customStyle="1" w:styleId="WW8Num1z4">
    <w:name w:val="WW8Num1z4"/>
    <w:rsid w:val="007E13D5"/>
  </w:style>
  <w:style w:type="character" w:customStyle="1" w:styleId="WW8Num1z5">
    <w:name w:val="WW8Num1z5"/>
    <w:rsid w:val="007E13D5"/>
  </w:style>
  <w:style w:type="character" w:customStyle="1" w:styleId="WW8Num1z6">
    <w:name w:val="WW8Num1z6"/>
    <w:rsid w:val="007E13D5"/>
  </w:style>
  <w:style w:type="character" w:customStyle="1" w:styleId="WW8Num1z7">
    <w:name w:val="WW8Num1z7"/>
    <w:rsid w:val="007E13D5"/>
  </w:style>
  <w:style w:type="character" w:customStyle="1" w:styleId="WW8Num1z8">
    <w:name w:val="WW8Num1z8"/>
    <w:rsid w:val="007E13D5"/>
  </w:style>
  <w:style w:type="character" w:customStyle="1" w:styleId="WW8Num2z0">
    <w:name w:val="WW8Num2z0"/>
    <w:rsid w:val="007E13D5"/>
    <w:rPr>
      <w:rFonts w:hint="default"/>
      <w:b w:val="0"/>
      <w:bCs/>
      <w:sz w:val="22"/>
      <w:szCs w:val="22"/>
    </w:rPr>
  </w:style>
  <w:style w:type="character" w:customStyle="1" w:styleId="40">
    <w:name w:val="Основной шрифт абзаца4"/>
    <w:rsid w:val="007E13D5"/>
  </w:style>
  <w:style w:type="character" w:customStyle="1" w:styleId="32">
    <w:name w:val="Основной шрифт абзаца3"/>
    <w:rsid w:val="007E13D5"/>
  </w:style>
  <w:style w:type="character" w:customStyle="1" w:styleId="WW8Num2z1">
    <w:name w:val="WW8Num2z1"/>
    <w:rsid w:val="007E13D5"/>
  </w:style>
  <w:style w:type="character" w:customStyle="1" w:styleId="WW8Num2z2">
    <w:name w:val="WW8Num2z2"/>
    <w:rsid w:val="007E13D5"/>
  </w:style>
  <w:style w:type="character" w:customStyle="1" w:styleId="WW8Num2z3">
    <w:name w:val="WW8Num2z3"/>
    <w:rsid w:val="007E13D5"/>
  </w:style>
  <w:style w:type="character" w:customStyle="1" w:styleId="WW8Num2z4">
    <w:name w:val="WW8Num2z4"/>
    <w:rsid w:val="007E13D5"/>
  </w:style>
  <w:style w:type="character" w:customStyle="1" w:styleId="WW8Num2z5">
    <w:name w:val="WW8Num2z5"/>
    <w:rsid w:val="007E13D5"/>
  </w:style>
  <w:style w:type="character" w:customStyle="1" w:styleId="WW8Num2z6">
    <w:name w:val="WW8Num2z6"/>
    <w:rsid w:val="007E13D5"/>
  </w:style>
  <w:style w:type="character" w:customStyle="1" w:styleId="WW8Num2z7">
    <w:name w:val="WW8Num2z7"/>
    <w:rsid w:val="007E13D5"/>
  </w:style>
  <w:style w:type="character" w:customStyle="1" w:styleId="WW8Num2z8">
    <w:name w:val="WW8Num2z8"/>
    <w:rsid w:val="007E13D5"/>
  </w:style>
  <w:style w:type="character" w:customStyle="1" w:styleId="27">
    <w:name w:val="Основной шрифт абзаца2"/>
    <w:rsid w:val="007E13D5"/>
  </w:style>
  <w:style w:type="character" w:customStyle="1" w:styleId="51">
    <w:name w:val="Основной шрифт абзаца5"/>
    <w:rsid w:val="007E13D5"/>
  </w:style>
  <w:style w:type="paragraph" w:styleId="afd">
    <w:name w:val="caption"/>
    <w:basedOn w:val="a"/>
    <w:qFormat/>
    <w:rsid w:val="007E13D5"/>
    <w:pPr>
      <w:suppressLineNumbers/>
      <w:suppressAutoHyphens/>
      <w:spacing w:before="120" w:after="120"/>
    </w:pPr>
    <w:rPr>
      <w:rFonts w:cs="Arial Unicode MS"/>
      <w:i/>
      <w:iCs/>
      <w:color w:val="000000"/>
      <w:lang w:eastAsia="zh-CN"/>
    </w:rPr>
  </w:style>
  <w:style w:type="paragraph" w:customStyle="1" w:styleId="41">
    <w:name w:val="Указатель4"/>
    <w:basedOn w:val="a"/>
    <w:rsid w:val="007E13D5"/>
    <w:pPr>
      <w:suppressLineNumbers/>
      <w:suppressAutoHyphens/>
    </w:pPr>
    <w:rPr>
      <w:rFonts w:cs="Arial Unicode MS"/>
      <w:color w:val="000000"/>
      <w:lang w:eastAsia="zh-CN"/>
    </w:rPr>
  </w:style>
  <w:style w:type="paragraph" w:customStyle="1" w:styleId="33">
    <w:name w:val="Название объекта3"/>
    <w:basedOn w:val="a"/>
    <w:rsid w:val="007E13D5"/>
    <w:pPr>
      <w:suppressLineNumbers/>
      <w:suppressAutoHyphens/>
      <w:spacing w:before="120" w:after="120"/>
    </w:pPr>
    <w:rPr>
      <w:rFonts w:cs="Mangal"/>
      <w:i/>
      <w:iCs/>
      <w:color w:val="000000"/>
      <w:lang w:eastAsia="zh-CN"/>
    </w:rPr>
  </w:style>
  <w:style w:type="paragraph" w:customStyle="1" w:styleId="34">
    <w:name w:val="Указатель3"/>
    <w:basedOn w:val="a"/>
    <w:rsid w:val="007E13D5"/>
    <w:pPr>
      <w:suppressLineNumbers/>
      <w:suppressAutoHyphens/>
    </w:pPr>
    <w:rPr>
      <w:rFonts w:cs="Mangal"/>
      <w:color w:val="000000"/>
      <w:lang w:eastAsia="zh-CN"/>
    </w:rPr>
  </w:style>
  <w:style w:type="paragraph" w:customStyle="1" w:styleId="28">
    <w:name w:val="Название объекта2"/>
    <w:basedOn w:val="a"/>
    <w:rsid w:val="007E13D5"/>
    <w:pPr>
      <w:suppressLineNumbers/>
      <w:suppressAutoHyphens/>
      <w:spacing w:before="120" w:after="120"/>
    </w:pPr>
    <w:rPr>
      <w:rFonts w:cs="Mangal"/>
      <w:i/>
      <w:iCs/>
      <w:color w:val="000000"/>
      <w:lang w:eastAsia="zh-CN"/>
    </w:rPr>
  </w:style>
  <w:style w:type="paragraph" w:customStyle="1" w:styleId="29">
    <w:name w:val="Указатель2"/>
    <w:basedOn w:val="a"/>
    <w:rsid w:val="007E13D5"/>
    <w:pPr>
      <w:suppressLineNumbers/>
      <w:suppressAutoHyphens/>
    </w:pPr>
    <w:rPr>
      <w:rFonts w:cs="Mangal"/>
      <w:color w:val="000000"/>
      <w:lang w:eastAsia="zh-CN"/>
    </w:rPr>
  </w:style>
  <w:style w:type="paragraph" w:customStyle="1" w:styleId="1d">
    <w:name w:val="Название объекта1"/>
    <w:basedOn w:val="a"/>
    <w:next w:val="a"/>
    <w:rsid w:val="007E13D5"/>
    <w:pPr>
      <w:suppressAutoHyphens/>
      <w:ind w:right="67"/>
      <w:jc w:val="center"/>
    </w:pPr>
    <w:rPr>
      <w:color w:val="000000"/>
      <w:szCs w:val="20"/>
      <w:lang w:eastAsia="zh-CN"/>
    </w:rPr>
  </w:style>
  <w:style w:type="paragraph" w:customStyle="1" w:styleId="220">
    <w:name w:val="Основной текст 22"/>
    <w:basedOn w:val="a"/>
    <w:rsid w:val="007E13D5"/>
    <w:pPr>
      <w:suppressAutoHyphens/>
      <w:spacing w:line="360" w:lineRule="auto"/>
      <w:ind w:right="-426"/>
    </w:pPr>
    <w:rPr>
      <w:color w:val="000000"/>
      <w:kern w:val="2"/>
      <w:sz w:val="20"/>
      <w:szCs w:val="20"/>
      <w:lang w:eastAsia="zh-CN"/>
    </w:rPr>
  </w:style>
  <w:style w:type="paragraph" w:customStyle="1" w:styleId="DocumentMap">
    <w:name w:val="DocumentMap"/>
    <w:rsid w:val="007E13D5"/>
    <w:pPr>
      <w:suppressAutoHyphens/>
    </w:pPr>
    <w:rPr>
      <w:color w:val="000000"/>
      <w:sz w:val="22"/>
      <w:szCs w:val="22"/>
      <w:lang w:eastAsia="zh-CN"/>
    </w:rPr>
  </w:style>
  <w:style w:type="paragraph" w:styleId="afe">
    <w:name w:val="Normal (Web)"/>
    <w:basedOn w:val="a"/>
    <w:rsid w:val="007E13D5"/>
    <w:pPr>
      <w:spacing w:before="280" w:after="119"/>
    </w:pPr>
    <w:rPr>
      <w:color w:val="000000"/>
      <w:lang w:eastAsia="zh-CN"/>
    </w:rPr>
  </w:style>
  <w:style w:type="paragraph" w:customStyle="1" w:styleId="Default">
    <w:name w:val="Default"/>
    <w:rsid w:val="007E13D5"/>
    <w:pPr>
      <w:autoSpaceDE w:val="0"/>
      <w:autoSpaceDN w:val="0"/>
      <w:adjustRightInd w:val="0"/>
    </w:pPr>
    <w:rPr>
      <w:color w:val="000000"/>
      <w:sz w:val="24"/>
      <w:szCs w:val="24"/>
    </w:rPr>
  </w:style>
  <w:style w:type="paragraph" w:customStyle="1" w:styleId="font5">
    <w:name w:val="font5"/>
    <w:basedOn w:val="a"/>
    <w:rsid w:val="007E13D5"/>
    <w:pPr>
      <w:spacing w:before="100" w:beforeAutospacing="1" w:after="100" w:afterAutospacing="1"/>
    </w:pPr>
    <w:rPr>
      <w:sz w:val="16"/>
      <w:szCs w:val="16"/>
    </w:rPr>
  </w:style>
  <w:style w:type="paragraph" w:customStyle="1" w:styleId="font6">
    <w:name w:val="font6"/>
    <w:basedOn w:val="a"/>
    <w:rsid w:val="007E13D5"/>
    <w:pPr>
      <w:spacing w:before="100" w:beforeAutospacing="1" w:after="100" w:afterAutospacing="1"/>
    </w:pPr>
    <w:rPr>
      <w:color w:val="FF0000"/>
      <w:sz w:val="16"/>
      <w:szCs w:val="16"/>
    </w:rPr>
  </w:style>
  <w:style w:type="paragraph" w:customStyle="1" w:styleId="xl94">
    <w:name w:val="xl94"/>
    <w:basedOn w:val="a"/>
    <w:rsid w:val="007E13D5"/>
    <w:pPr>
      <w:pBdr>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5">
    <w:name w:val="xl95"/>
    <w:basedOn w:val="a"/>
    <w:rsid w:val="007E13D5"/>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7E13D5"/>
    <w:pPr>
      <w:pBdr>
        <w:top w:val="single" w:sz="12"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a"/>
    <w:rsid w:val="007E13D5"/>
    <w:pPr>
      <w:pBdr>
        <w:top w:val="single" w:sz="12"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7E13D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7E13D5"/>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7E13D5"/>
    <w:pPr>
      <w:pBdr>
        <w:left w:val="single" w:sz="4" w:space="0" w:color="auto"/>
        <w:bottom w:val="single" w:sz="12"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7E13D5"/>
    <w:pPr>
      <w:pBdr>
        <w:left w:val="single" w:sz="4" w:space="0" w:color="auto"/>
        <w:bottom w:val="single" w:sz="12" w:space="0" w:color="auto"/>
        <w:right w:val="single" w:sz="4" w:space="0" w:color="auto"/>
      </w:pBdr>
      <w:spacing w:before="100" w:beforeAutospacing="1" w:after="100" w:afterAutospacing="1"/>
      <w:jc w:val="center"/>
      <w:textAlignment w:val="center"/>
    </w:pPr>
    <w:rPr>
      <w:sz w:val="16"/>
      <w:szCs w:val="16"/>
    </w:rPr>
  </w:style>
  <w:style w:type="numbering" w:customStyle="1" w:styleId="52">
    <w:name w:val="Нет списка5"/>
    <w:next w:val="a2"/>
    <w:uiPriority w:val="99"/>
    <w:semiHidden/>
    <w:unhideWhenUsed/>
    <w:rsid w:val="007E13D5"/>
  </w:style>
  <w:style w:type="numbering" w:customStyle="1" w:styleId="123">
    <w:name w:val="Нет списка12"/>
    <w:next w:val="a2"/>
    <w:uiPriority w:val="99"/>
    <w:semiHidden/>
    <w:unhideWhenUsed/>
    <w:rsid w:val="007E13D5"/>
  </w:style>
  <w:style w:type="numbering" w:customStyle="1" w:styleId="221">
    <w:name w:val="Нет списка22"/>
    <w:next w:val="a2"/>
    <w:uiPriority w:val="99"/>
    <w:semiHidden/>
    <w:rsid w:val="007E13D5"/>
  </w:style>
  <w:style w:type="numbering" w:customStyle="1" w:styleId="112">
    <w:name w:val="Нет списка112"/>
    <w:next w:val="a2"/>
    <w:uiPriority w:val="99"/>
    <w:semiHidden/>
    <w:unhideWhenUsed/>
    <w:rsid w:val="007E13D5"/>
  </w:style>
  <w:style w:type="numbering" w:customStyle="1" w:styleId="2111">
    <w:name w:val="Нет списка211"/>
    <w:next w:val="a2"/>
    <w:uiPriority w:val="99"/>
    <w:semiHidden/>
    <w:unhideWhenUsed/>
    <w:rsid w:val="007E13D5"/>
  </w:style>
  <w:style w:type="numbering" w:customStyle="1" w:styleId="310">
    <w:name w:val="Нет списка31"/>
    <w:next w:val="a2"/>
    <w:uiPriority w:val="99"/>
    <w:semiHidden/>
    <w:unhideWhenUsed/>
    <w:rsid w:val="007E13D5"/>
  </w:style>
  <w:style w:type="numbering" w:customStyle="1" w:styleId="1111">
    <w:name w:val="Нет списка1111"/>
    <w:next w:val="a2"/>
    <w:uiPriority w:val="99"/>
    <w:semiHidden/>
    <w:unhideWhenUsed/>
    <w:rsid w:val="007E13D5"/>
  </w:style>
  <w:style w:type="numbering" w:customStyle="1" w:styleId="410">
    <w:name w:val="Нет списка41"/>
    <w:next w:val="a2"/>
    <w:uiPriority w:val="99"/>
    <w:semiHidden/>
    <w:unhideWhenUsed/>
    <w:rsid w:val="007E13D5"/>
  </w:style>
  <w:style w:type="character" w:styleId="aff">
    <w:name w:val="annotation reference"/>
    <w:uiPriority w:val="99"/>
    <w:unhideWhenUsed/>
    <w:rsid w:val="007E13D5"/>
    <w:rPr>
      <w:sz w:val="16"/>
      <w:szCs w:val="16"/>
    </w:rPr>
  </w:style>
  <w:style w:type="paragraph" w:styleId="aff0">
    <w:name w:val="annotation text"/>
    <w:basedOn w:val="a"/>
    <w:link w:val="aff1"/>
    <w:uiPriority w:val="99"/>
    <w:unhideWhenUsed/>
    <w:rsid w:val="007E13D5"/>
    <w:pPr>
      <w:suppressAutoHyphens/>
    </w:pPr>
    <w:rPr>
      <w:sz w:val="20"/>
      <w:szCs w:val="20"/>
      <w:lang w:eastAsia="ar-SA"/>
    </w:rPr>
  </w:style>
  <w:style w:type="character" w:customStyle="1" w:styleId="aff1">
    <w:name w:val="Текст примечания Знак"/>
    <w:basedOn w:val="a0"/>
    <w:link w:val="aff0"/>
    <w:uiPriority w:val="99"/>
    <w:rsid w:val="007E13D5"/>
    <w:rPr>
      <w:lang w:eastAsia="ar-SA"/>
    </w:rPr>
  </w:style>
  <w:style w:type="paragraph" w:styleId="aff2">
    <w:name w:val="annotation subject"/>
    <w:basedOn w:val="aff0"/>
    <w:next w:val="aff0"/>
    <w:link w:val="aff3"/>
    <w:uiPriority w:val="99"/>
    <w:unhideWhenUsed/>
    <w:rsid w:val="007E13D5"/>
    <w:rPr>
      <w:b/>
      <w:bCs/>
    </w:rPr>
  </w:style>
  <w:style w:type="character" w:customStyle="1" w:styleId="aff3">
    <w:name w:val="Тема примечания Знак"/>
    <w:basedOn w:val="aff1"/>
    <w:link w:val="aff2"/>
    <w:uiPriority w:val="99"/>
    <w:rsid w:val="007E13D5"/>
    <w:rPr>
      <w:b/>
      <w:bCs/>
      <w:lang w:eastAsia="ar-SA"/>
    </w:rPr>
  </w:style>
  <w:style w:type="paragraph" w:customStyle="1" w:styleId="m">
    <w:name w:val="m_ПростойТекст"/>
    <w:basedOn w:val="a"/>
    <w:rsid w:val="007E13D5"/>
    <w:pPr>
      <w:suppressAutoHyphens/>
      <w:spacing w:line="100" w:lineRule="atLeast"/>
      <w:jc w:val="both"/>
    </w:pPr>
    <w:rPr>
      <w:color w:val="00000A"/>
      <w:lang w:eastAsia="zh-CN"/>
    </w:rPr>
  </w:style>
  <w:style w:type="table" w:customStyle="1" w:styleId="Style12">
    <w:name w:val="_Style 12"/>
    <w:basedOn w:val="a1"/>
    <w:rsid w:val="007E13D5"/>
    <w:pPr>
      <w:spacing w:after="160" w:line="259" w:lineRule="auto"/>
    </w:pPr>
    <w:rPr>
      <w:rFonts w:ascii="Calibri" w:eastAsia="Calibri" w:hAnsi="Calibri" w:cs="Calibri"/>
    </w:rPr>
    <w:tblPr>
      <w:tblCellMar>
        <w:left w:w="18" w:type="dxa"/>
        <w:right w:w="28" w:type="dxa"/>
      </w:tblCellMar>
    </w:tblPr>
  </w:style>
  <w:style w:type="table" w:customStyle="1" w:styleId="Style13">
    <w:name w:val="_Style 13"/>
    <w:basedOn w:val="a1"/>
    <w:rsid w:val="007E13D5"/>
    <w:pPr>
      <w:spacing w:after="160" w:line="259" w:lineRule="auto"/>
    </w:pPr>
    <w:rPr>
      <w:rFonts w:ascii="Calibri" w:eastAsia="Calibri" w:hAnsi="Calibri" w:cs="Calibri"/>
    </w:rPr>
    <w:tblPr>
      <w:tblCellMar>
        <w:left w:w="18" w:type="dxa"/>
        <w:right w:w="28" w:type="dxa"/>
      </w:tblCellMar>
    </w:tblPr>
  </w:style>
  <w:style w:type="paragraph" w:customStyle="1" w:styleId="35">
    <w:name w:val="Абзац списка3"/>
    <w:basedOn w:val="a"/>
    <w:uiPriority w:val="99"/>
    <w:rsid w:val="007E13D5"/>
    <w:pPr>
      <w:widowControl w:val="0"/>
      <w:suppressAutoHyphens/>
      <w:spacing w:after="160" w:line="256" w:lineRule="auto"/>
      <w:ind w:left="720"/>
      <w:contextualSpacing/>
    </w:pPr>
    <w:rPr>
      <w:rFonts w:eastAsia="Calibri" w:cs="Calibri"/>
      <w:color w:val="000000"/>
    </w:rPr>
  </w:style>
  <w:style w:type="paragraph" w:customStyle="1" w:styleId="m2">
    <w:name w:val="m_2_Пункт"/>
    <w:basedOn w:val="m"/>
    <w:link w:val="m20"/>
    <w:rsid w:val="007E13D5"/>
    <w:pPr>
      <w:keepNext/>
      <w:tabs>
        <w:tab w:val="left" w:pos="510"/>
      </w:tabs>
    </w:pPr>
    <w:rPr>
      <w:b/>
      <w:color w:val="auto"/>
      <w:kern w:val="1"/>
    </w:rPr>
  </w:style>
  <w:style w:type="character" w:customStyle="1" w:styleId="m20">
    <w:name w:val="m_2_Пункт Знак"/>
    <w:link w:val="m2"/>
    <w:rsid w:val="007E13D5"/>
    <w:rPr>
      <w:b/>
      <w:kern w:val="1"/>
      <w:sz w:val="24"/>
      <w:szCs w:val="24"/>
      <w:lang w:eastAsia="zh-CN"/>
    </w:rPr>
  </w:style>
  <w:style w:type="paragraph" w:customStyle="1" w:styleId="msonormal0">
    <w:name w:val="msonormal"/>
    <w:basedOn w:val="a"/>
    <w:rsid w:val="007E13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44763">
      <w:bodyDiv w:val="1"/>
      <w:marLeft w:val="0"/>
      <w:marRight w:val="0"/>
      <w:marTop w:val="0"/>
      <w:marBottom w:val="0"/>
      <w:divBdr>
        <w:top w:val="none" w:sz="0" w:space="0" w:color="auto"/>
        <w:left w:val="none" w:sz="0" w:space="0" w:color="auto"/>
        <w:bottom w:val="none" w:sz="0" w:space="0" w:color="auto"/>
        <w:right w:val="none" w:sz="0" w:space="0" w:color="auto"/>
      </w:divBdr>
    </w:div>
    <w:div w:id="1282103791">
      <w:bodyDiv w:val="1"/>
      <w:marLeft w:val="0"/>
      <w:marRight w:val="0"/>
      <w:marTop w:val="0"/>
      <w:marBottom w:val="0"/>
      <w:divBdr>
        <w:top w:val="none" w:sz="0" w:space="0" w:color="auto"/>
        <w:left w:val="none" w:sz="0" w:space="0" w:color="auto"/>
        <w:bottom w:val="none" w:sz="0" w:space="0" w:color="auto"/>
        <w:right w:val="none" w:sz="0" w:space="0" w:color="auto"/>
      </w:divBdr>
    </w:div>
    <w:div w:id="1545407200">
      <w:bodyDiv w:val="1"/>
      <w:marLeft w:val="0"/>
      <w:marRight w:val="0"/>
      <w:marTop w:val="0"/>
      <w:marBottom w:val="0"/>
      <w:divBdr>
        <w:top w:val="none" w:sz="0" w:space="0" w:color="auto"/>
        <w:left w:val="none" w:sz="0" w:space="0" w:color="auto"/>
        <w:bottom w:val="none" w:sz="0" w:space="0" w:color="auto"/>
        <w:right w:val="none" w:sz="0" w:space="0" w:color="auto"/>
      </w:divBdr>
    </w:div>
    <w:div w:id="1973973152">
      <w:marLeft w:val="0"/>
      <w:marRight w:val="0"/>
      <w:marTop w:val="0"/>
      <w:marBottom w:val="0"/>
      <w:divBdr>
        <w:top w:val="none" w:sz="0" w:space="0" w:color="auto"/>
        <w:left w:val="none" w:sz="0" w:space="0" w:color="auto"/>
        <w:bottom w:val="none" w:sz="0" w:space="0" w:color="auto"/>
        <w:right w:val="none" w:sz="0" w:space="0" w:color="auto"/>
      </w:divBdr>
    </w:div>
    <w:div w:id="1973973153">
      <w:marLeft w:val="0"/>
      <w:marRight w:val="0"/>
      <w:marTop w:val="0"/>
      <w:marBottom w:val="0"/>
      <w:divBdr>
        <w:top w:val="none" w:sz="0" w:space="0" w:color="auto"/>
        <w:left w:val="none" w:sz="0" w:space="0" w:color="auto"/>
        <w:bottom w:val="none" w:sz="0" w:space="0" w:color="auto"/>
        <w:right w:val="none" w:sz="0" w:space="0" w:color="auto"/>
      </w:divBdr>
    </w:div>
    <w:div w:id="1973973154">
      <w:marLeft w:val="0"/>
      <w:marRight w:val="0"/>
      <w:marTop w:val="0"/>
      <w:marBottom w:val="0"/>
      <w:divBdr>
        <w:top w:val="none" w:sz="0" w:space="0" w:color="auto"/>
        <w:left w:val="none" w:sz="0" w:space="0" w:color="auto"/>
        <w:bottom w:val="none" w:sz="0" w:space="0" w:color="auto"/>
        <w:right w:val="none" w:sz="0" w:space="0" w:color="auto"/>
      </w:divBdr>
    </w:div>
    <w:div w:id="1973973155">
      <w:marLeft w:val="0"/>
      <w:marRight w:val="0"/>
      <w:marTop w:val="0"/>
      <w:marBottom w:val="0"/>
      <w:divBdr>
        <w:top w:val="none" w:sz="0" w:space="0" w:color="auto"/>
        <w:left w:val="none" w:sz="0" w:space="0" w:color="auto"/>
        <w:bottom w:val="none" w:sz="0" w:space="0" w:color="auto"/>
        <w:right w:val="none" w:sz="0" w:space="0" w:color="auto"/>
      </w:divBdr>
    </w:div>
    <w:div w:id="1973973156">
      <w:marLeft w:val="0"/>
      <w:marRight w:val="0"/>
      <w:marTop w:val="0"/>
      <w:marBottom w:val="0"/>
      <w:divBdr>
        <w:top w:val="none" w:sz="0" w:space="0" w:color="auto"/>
        <w:left w:val="none" w:sz="0" w:space="0" w:color="auto"/>
        <w:bottom w:val="none" w:sz="0" w:space="0" w:color="auto"/>
        <w:right w:val="none" w:sz="0" w:space="0" w:color="auto"/>
      </w:divBdr>
    </w:div>
    <w:div w:id="1973973157">
      <w:marLeft w:val="0"/>
      <w:marRight w:val="0"/>
      <w:marTop w:val="0"/>
      <w:marBottom w:val="0"/>
      <w:divBdr>
        <w:top w:val="none" w:sz="0" w:space="0" w:color="auto"/>
        <w:left w:val="none" w:sz="0" w:space="0" w:color="auto"/>
        <w:bottom w:val="none" w:sz="0" w:space="0" w:color="auto"/>
        <w:right w:val="none" w:sz="0" w:space="0" w:color="auto"/>
      </w:divBdr>
    </w:div>
    <w:div w:id="1973973158">
      <w:marLeft w:val="0"/>
      <w:marRight w:val="0"/>
      <w:marTop w:val="0"/>
      <w:marBottom w:val="0"/>
      <w:divBdr>
        <w:top w:val="none" w:sz="0" w:space="0" w:color="auto"/>
        <w:left w:val="none" w:sz="0" w:space="0" w:color="auto"/>
        <w:bottom w:val="none" w:sz="0" w:space="0" w:color="auto"/>
        <w:right w:val="none" w:sz="0" w:space="0" w:color="auto"/>
      </w:divBdr>
    </w:div>
    <w:div w:id="1973973159">
      <w:marLeft w:val="0"/>
      <w:marRight w:val="0"/>
      <w:marTop w:val="0"/>
      <w:marBottom w:val="0"/>
      <w:divBdr>
        <w:top w:val="none" w:sz="0" w:space="0" w:color="auto"/>
        <w:left w:val="none" w:sz="0" w:space="0" w:color="auto"/>
        <w:bottom w:val="none" w:sz="0" w:space="0" w:color="auto"/>
        <w:right w:val="none" w:sz="0" w:space="0" w:color="auto"/>
      </w:divBdr>
    </w:div>
    <w:div w:id="1973973160">
      <w:marLeft w:val="0"/>
      <w:marRight w:val="0"/>
      <w:marTop w:val="0"/>
      <w:marBottom w:val="0"/>
      <w:divBdr>
        <w:top w:val="none" w:sz="0" w:space="0" w:color="auto"/>
        <w:left w:val="none" w:sz="0" w:space="0" w:color="auto"/>
        <w:bottom w:val="none" w:sz="0" w:space="0" w:color="auto"/>
        <w:right w:val="none" w:sz="0" w:space="0" w:color="auto"/>
      </w:divBdr>
    </w:div>
    <w:div w:id="1973973161">
      <w:marLeft w:val="0"/>
      <w:marRight w:val="0"/>
      <w:marTop w:val="0"/>
      <w:marBottom w:val="0"/>
      <w:divBdr>
        <w:top w:val="none" w:sz="0" w:space="0" w:color="auto"/>
        <w:left w:val="none" w:sz="0" w:space="0" w:color="auto"/>
        <w:bottom w:val="none" w:sz="0" w:space="0" w:color="auto"/>
        <w:right w:val="none" w:sz="0" w:space="0" w:color="auto"/>
      </w:divBdr>
      <w:divsChild>
        <w:div w:id="1973973162">
          <w:marLeft w:val="0"/>
          <w:marRight w:val="0"/>
          <w:marTop w:val="0"/>
          <w:marBottom w:val="0"/>
          <w:divBdr>
            <w:top w:val="none" w:sz="0" w:space="0" w:color="auto"/>
            <w:left w:val="none" w:sz="0" w:space="0" w:color="auto"/>
            <w:bottom w:val="none" w:sz="0" w:space="0" w:color="auto"/>
            <w:right w:val="none" w:sz="0" w:space="0" w:color="auto"/>
          </w:divBdr>
        </w:div>
      </w:divsChild>
    </w:div>
    <w:div w:id="1973973163">
      <w:marLeft w:val="0"/>
      <w:marRight w:val="0"/>
      <w:marTop w:val="0"/>
      <w:marBottom w:val="0"/>
      <w:divBdr>
        <w:top w:val="none" w:sz="0" w:space="0" w:color="auto"/>
        <w:left w:val="none" w:sz="0" w:space="0" w:color="auto"/>
        <w:bottom w:val="none" w:sz="0" w:space="0" w:color="auto"/>
        <w:right w:val="none" w:sz="0" w:space="0" w:color="auto"/>
      </w:divBdr>
    </w:div>
    <w:div w:id="1973973164">
      <w:marLeft w:val="0"/>
      <w:marRight w:val="0"/>
      <w:marTop w:val="0"/>
      <w:marBottom w:val="0"/>
      <w:divBdr>
        <w:top w:val="none" w:sz="0" w:space="0" w:color="auto"/>
        <w:left w:val="none" w:sz="0" w:space="0" w:color="auto"/>
        <w:bottom w:val="none" w:sz="0" w:space="0" w:color="auto"/>
        <w:right w:val="none" w:sz="0" w:space="0" w:color="auto"/>
      </w:divBdr>
    </w:div>
    <w:div w:id="1973973165">
      <w:marLeft w:val="0"/>
      <w:marRight w:val="0"/>
      <w:marTop w:val="0"/>
      <w:marBottom w:val="0"/>
      <w:divBdr>
        <w:top w:val="none" w:sz="0" w:space="0" w:color="auto"/>
        <w:left w:val="none" w:sz="0" w:space="0" w:color="auto"/>
        <w:bottom w:val="none" w:sz="0" w:space="0" w:color="auto"/>
        <w:right w:val="none" w:sz="0" w:space="0" w:color="auto"/>
      </w:divBdr>
    </w:div>
    <w:div w:id="1973973166">
      <w:marLeft w:val="0"/>
      <w:marRight w:val="0"/>
      <w:marTop w:val="0"/>
      <w:marBottom w:val="0"/>
      <w:divBdr>
        <w:top w:val="none" w:sz="0" w:space="0" w:color="auto"/>
        <w:left w:val="none" w:sz="0" w:space="0" w:color="auto"/>
        <w:bottom w:val="none" w:sz="0" w:space="0" w:color="auto"/>
        <w:right w:val="none" w:sz="0" w:space="0" w:color="auto"/>
      </w:divBdr>
    </w:div>
    <w:div w:id="1973973167">
      <w:marLeft w:val="0"/>
      <w:marRight w:val="0"/>
      <w:marTop w:val="0"/>
      <w:marBottom w:val="0"/>
      <w:divBdr>
        <w:top w:val="none" w:sz="0" w:space="0" w:color="auto"/>
        <w:left w:val="none" w:sz="0" w:space="0" w:color="auto"/>
        <w:bottom w:val="none" w:sz="0" w:space="0" w:color="auto"/>
        <w:right w:val="none" w:sz="0" w:space="0" w:color="auto"/>
      </w:divBdr>
    </w:div>
    <w:div w:id="1973973168">
      <w:marLeft w:val="0"/>
      <w:marRight w:val="0"/>
      <w:marTop w:val="0"/>
      <w:marBottom w:val="0"/>
      <w:divBdr>
        <w:top w:val="none" w:sz="0" w:space="0" w:color="auto"/>
        <w:left w:val="none" w:sz="0" w:space="0" w:color="auto"/>
        <w:bottom w:val="none" w:sz="0" w:space="0" w:color="auto"/>
        <w:right w:val="none" w:sz="0" w:space="0" w:color="auto"/>
      </w:divBdr>
    </w:div>
    <w:div w:id="1973973169">
      <w:marLeft w:val="0"/>
      <w:marRight w:val="0"/>
      <w:marTop w:val="0"/>
      <w:marBottom w:val="0"/>
      <w:divBdr>
        <w:top w:val="none" w:sz="0" w:space="0" w:color="auto"/>
        <w:left w:val="none" w:sz="0" w:space="0" w:color="auto"/>
        <w:bottom w:val="none" w:sz="0" w:space="0" w:color="auto"/>
        <w:right w:val="none" w:sz="0" w:space="0" w:color="auto"/>
      </w:divBdr>
    </w:div>
    <w:div w:id="1973973170">
      <w:marLeft w:val="0"/>
      <w:marRight w:val="0"/>
      <w:marTop w:val="0"/>
      <w:marBottom w:val="0"/>
      <w:divBdr>
        <w:top w:val="none" w:sz="0" w:space="0" w:color="auto"/>
        <w:left w:val="none" w:sz="0" w:space="0" w:color="auto"/>
        <w:bottom w:val="none" w:sz="0" w:space="0" w:color="auto"/>
        <w:right w:val="none" w:sz="0" w:space="0" w:color="auto"/>
      </w:divBdr>
    </w:div>
    <w:div w:id="1973973171">
      <w:marLeft w:val="0"/>
      <w:marRight w:val="0"/>
      <w:marTop w:val="0"/>
      <w:marBottom w:val="0"/>
      <w:divBdr>
        <w:top w:val="none" w:sz="0" w:space="0" w:color="auto"/>
        <w:left w:val="none" w:sz="0" w:space="0" w:color="auto"/>
        <w:bottom w:val="none" w:sz="0" w:space="0" w:color="auto"/>
        <w:right w:val="none" w:sz="0" w:space="0" w:color="auto"/>
      </w:divBdr>
    </w:div>
    <w:div w:id="20901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szakupki@gmail.com" TargetMode="External"/><Relationship Id="rId13" Type="http://schemas.openxmlformats.org/officeDocument/2006/relationships/hyperlink" Target="http://www.vega-absolute.ru" TargetMode="External"/><Relationship Id="rId3" Type="http://schemas.openxmlformats.org/officeDocument/2006/relationships/settings" Target="settings.xml"/><Relationship Id="rId7" Type="http://schemas.openxmlformats.org/officeDocument/2006/relationships/hyperlink" Target="https://t.me/uiszakupki" TargetMode="External"/><Relationship Id="rId12" Type="http://schemas.openxmlformats.org/officeDocument/2006/relationships/hyperlink" Target="https://rmsp.nalo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uiszakupk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iszakupki@gmail.com" TargetMode="External"/><Relationship Id="rId4" Type="http://schemas.openxmlformats.org/officeDocument/2006/relationships/webSettings" Target="webSettings.xml"/><Relationship Id="rId9" Type="http://schemas.openxmlformats.org/officeDocument/2006/relationships/hyperlink" Target="https://t.me/uiszakupk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13</Pages>
  <Words>6496</Words>
  <Characters>37030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Данилова Мария Александровна</cp:lastModifiedBy>
  <cp:revision>42</cp:revision>
  <cp:lastPrinted>2025-03-21T09:11:00Z</cp:lastPrinted>
  <dcterms:created xsi:type="dcterms:W3CDTF">2023-03-16T08:33:00Z</dcterms:created>
  <dcterms:modified xsi:type="dcterms:W3CDTF">2025-04-22T11:11:00Z</dcterms:modified>
</cp:coreProperties>
</file>