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5B8" w:rsidRPr="00116D36" w:rsidRDefault="009635B8" w:rsidP="009635B8">
      <w:pPr>
        <w:ind w:firstLine="540"/>
        <w:jc w:val="center"/>
        <w:rPr>
          <w:sz w:val="22"/>
          <w:szCs w:val="22"/>
        </w:rPr>
      </w:pPr>
      <w:r w:rsidRPr="00116D36">
        <w:rPr>
          <w:sz w:val="22"/>
          <w:szCs w:val="22"/>
        </w:rPr>
        <w:t>НЕКОНКУРЕНТНАЯ ЗАКУПКА В ЭЛЕКТРОННОЙ ФОРМЕ ПУТЕМ РАЗМЕЩЕНИЯ ИНФОРМАЦИИ НА ЭЛЕКТРОННОЙ ПЛОЩАДКЕ</w:t>
      </w:r>
    </w:p>
    <w:p w:rsidR="009635B8" w:rsidRPr="00116D36" w:rsidRDefault="009635B8" w:rsidP="0003463A">
      <w:pPr>
        <w:ind w:firstLine="540"/>
        <w:rPr>
          <w:sz w:val="22"/>
          <w:szCs w:val="22"/>
        </w:rPr>
      </w:pPr>
    </w:p>
    <w:p w:rsidR="009635B8" w:rsidRPr="00116D36" w:rsidRDefault="009635B8" w:rsidP="009635B8">
      <w:pPr>
        <w:jc w:val="both"/>
        <w:rPr>
          <w:b/>
          <w:bCs/>
          <w:sz w:val="22"/>
          <w:szCs w:val="22"/>
        </w:rPr>
      </w:pPr>
    </w:p>
    <w:p w:rsidR="009635B8" w:rsidRPr="00116D36" w:rsidRDefault="009635B8" w:rsidP="009635B8">
      <w:pPr>
        <w:jc w:val="both"/>
        <w:rPr>
          <w:b/>
          <w:sz w:val="22"/>
          <w:szCs w:val="22"/>
        </w:rPr>
      </w:pPr>
      <w:r w:rsidRPr="00116D36">
        <w:rPr>
          <w:b/>
          <w:bCs/>
          <w:sz w:val="22"/>
          <w:szCs w:val="22"/>
        </w:rPr>
        <w:t>Заказчик:</w:t>
      </w:r>
      <w:r w:rsidRPr="00116D36">
        <w:rPr>
          <w:b/>
          <w:sz w:val="22"/>
          <w:szCs w:val="22"/>
        </w:rPr>
        <w:t xml:space="preserve"> Федеральное государственное автономное образовательное учреждение высшего образования «Национальный исследовательский Томский государственный университет»</w:t>
      </w:r>
    </w:p>
    <w:p w:rsidR="009635B8" w:rsidRPr="00116D36" w:rsidRDefault="009635B8" w:rsidP="009635B8">
      <w:pPr>
        <w:jc w:val="both"/>
        <w:rPr>
          <w:sz w:val="22"/>
          <w:szCs w:val="22"/>
        </w:rPr>
      </w:pPr>
      <w:r w:rsidRPr="00116D36">
        <w:rPr>
          <w:sz w:val="22"/>
          <w:szCs w:val="22"/>
        </w:rPr>
        <w:t xml:space="preserve">Почтовый адрес: </w:t>
      </w:r>
      <w:smartTag w:uri="urn:schemas-microsoft-com:office:smarttags" w:element="metricconverter">
        <w:smartTagPr>
          <w:attr w:name="ProductID" w:val="634050, г"/>
        </w:smartTagPr>
        <w:r w:rsidRPr="00116D36">
          <w:rPr>
            <w:sz w:val="22"/>
            <w:szCs w:val="22"/>
          </w:rPr>
          <w:t>634050, г</w:t>
        </w:r>
      </w:smartTag>
      <w:r w:rsidRPr="00116D36">
        <w:rPr>
          <w:sz w:val="22"/>
          <w:szCs w:val="22"/>
        </w:rPr>
        <w:t xml:space="preserve">. Томск, пр. Ленина, 36. Тел. (382-2) </w:t>
      </w:r>
      <w:r w:rsidR="008F5D80" w:rsidRPr="00116D36">
        <w:rPr>
          <w:sz w:val="22"/>
          <w:szCs w:val="22"/>
        </w:rPr>
        <w:t>785-275</w:t>
      </w:r>
    </w:p>
    <w:p w:rsidR="009635B8" w:rsidRPr="00116D36" w:rsidRDefault="009635B8" w:rsidP="009635B8">
      <w:pPr>
        <w:jc w:val="both"/>
        <w:rPr>
          <w:sz w:val="22"/>
          <w:szCs w:val="22"/>
        </w:rPr>
      </w:pPr>
      <w:r w:rsidRPr="00116D36">
        <w:rPr>
          <w:sz w:val="22"/>
          <w:szCs w:val="22"/>
        </w:rPr>
        <w:t xml:space="preserve">Адрес электронной почты: </w:t>
      </w:r>
      <w:hyperlink r:id="rId9" w:history="1">
        <w:r w:rsidRPr="00116D36">
          <w:rPr>
            <w:rStyle w:val="ad"/>
            <w:sz w:val="22"/>
            <w:szCs w:val="22"/>
            <w:lang w:val="en-US"/>
          </w:rPr>
          <w:t>lawyers</w:t>
        </w:r>
        <w:r w:rsidRPr="00116D36">
          <w:rPr>
            <w:rStyle w:val="ad"/>
            <w:sz w:val="22"/>
            <w:szCs w:val="22"/>
          </w:rPr>
          <w:t>@</w:t>
        </w:r>
        <w:r w:rsidRPr="00116D36">
          <w:rPr>
            <w:rStyle w:val="ad"/>
            <w:sz w:val="22"/>
            <w:szCs w:val="22"/>
            <w:lang w:val="en-US"/>
          </w:rPr>
          <w:t>mail</w:t>
        </w:r>
        <w:r w:rsidRPr="00116D36">
          <w:rPr>
            <w:rStyle w:val="ad"/>
            <w:sz w:val="22"/>
            <w:szCs w:val="22"/>
          </w:rPr>
          <w:t>.</w:t>
        </w:r>
        <w:proofErr w:type="spellStart"/>
        <w:r w:rsidRPr="00116D36">
          <w:rPr>
            <w:rStyle w:val="ad"/>
            <w:sz w:val="22"/>
            <w:szCs w:val="22"/>
            <w:lang w:val="en-US"/>
          </w:rPr>
          <w:t>tsu</w:t>
        </w:r>
        <w:proofErr w:type="spellEnd"/>
        <w:r w:rsidRPr="00116D36">
          <w:rPr>
            <w:rStyle w:val="ad"/>
            <w:sz w:val="22"/>
            <w:szCs w:val="22"/>
          </w:rPr>
          <w:t>.</w:t>
        </w:r>
        <w:proofErr w:type="spellStart"/>
        <w:r w:rsidRPr="00116D36">
          <w:rPr>
            <w:rStyle w:val="ad"/>
            <w:sz w:val="22"/>
            <w:szCs w:val="22"/>
            <w:lang w:val="en-US"/>
          </w:rPr>
          <w:t>ru</w:t>
        </w:r>
        <w:proofErr w:type="spellEnd"/>
      </w:hyperlink>
    </w:p>
    <w:p w:rsidR="009635B8" w:rsidRPr="00116D36" w:rsidRDefault="009635B8" w:rsidP="009635B8">
      <w:pPr>
        <w:jc w:val="both"/>
        <w:rPr>
          <w:sz w:val="22"/>
          <w:szCs w:val="22"/>
        </w:rPr>
      </w:pPr>
      <w:r w:rsidRPr="00116D36">
        <w:rPr>
          <w:sz w:val="22"/>
          <w:szCs w:val="22"/>
        </w:rPr>
        <w:t xml:space="preserve">Контактное лицо: </w:t>
      </w:r>
      <w:r w:rsidR="00E80A8B" w:rsidRPr="00116D36">
        <w:rPr>
          <w:sz w:val="22"/>
          <w:szCs w:val="22"/>
        </w:rPr>
        <w:t>Кузьмин Сергей Викторович</w:t>
      </w:r>
    </w:p>
    <w:p w:rsidR="009635B8" w:rsidRPr="00116D36" w:rsidRDefault="009635B8" w:rsidP="0003463A">
      <w:pPr>
        <w:ind w:firstLine="540"/>
        <w:jc w:val="both"/>
        <w:rPr>
          <w:sz w:val="22"/>
          <w:szCs w:val="22"/>
        </w:rPr>
      </w:pPr>
    </w:p>
    <w:p w:rsidR="009635B8" w:rsidRPr="00116D36" w:rsidRDefault="009635B8" w:rsidP="0003463A">
      <w:pPr>
        <w:ind w:firstLine="540"/>
        <w:jc w:val="both"/>
        <w:rPr>
          <w:sz w:val="22"/>
          <w:szCs w:val="22"/>
        </w:rPr>
      </w:pPr>
    </w:p>
    <w:p w:rsidR="009635B8" w:rsidRPr="00116D36" w:rsidRDefault="009635B8" w:rsidP="0003463A">
      <w:pPr>
        <w:ind w:firstLine="540"/>
        <w:jc w:val="both"/>
        <w:rPr>
          <w:sz w:val="22"/>
          <w:szCs w:val="22"/>
        </w:rPr>
      </w:pPr>
      <w:r w:rsidRPr="00116D36">
        <w:rPr>
          <w:sz w:val="22"/>
          <w:szCs w:val="22"/>
        </w:rPr>
        <w:t>Для подачи заявки на закупку необходимо предоставить следующую информацию:</w:t>
      </w:r>
    </w:p>
    <w:p w:rsidR="009635B8" w:rsidRPr="00116D36" w:rsidRDefault="009635B8" w:rsidP="0003463A">
      <w:pPr>
        <w:ind w:firstLine="540"/>
        <w:jc w:val="both"/>
        <w:rPr>
          <w:sz w:val="22"/>
          <w:szCs w:val="22"/>
        </w:rPr>
      </w:pPr>
    </w:p>
    <w:p w:rsidR="0003463A" w:rsidRPr="00116D36" w:rsidRDefault="0003463A" w:rsidP="0003463A">
      <w:pPr>
        <w:ind w:firstLine="540"/>
        <w:jc w:val="both"/>
        <w:rPr>
          <w:sz w:val="22"/>
          <w:szCs w:val="22"/>
        </w:rPr>
      </w:pPr>
      <w:r w:rsidRPr="00116D36">
        <w:rPr>
          <w:sz w:val="22"/>
          <w:szCs w:val="22"/>
        </w:rPr>
        <w:t xml:space="preserve">1. Принимаются предложения о цене </w:t>
      </w:r>
      <w:r w:rsidR="00B825F0" w:rsidRPr="00116D36">
        <w:rPr>
          <w:sz w:val="22"/>
          <w:szCs w:val="22"/>
        </w:rPr>
        <w:t>Услуг</w:t>
      </w:r>
      <w:r w:rsidR="009635B8" w:rsidRPr="00116D36">
        <w:rPr>
          <w:sz w:val="22"/>
          <w:szCs w:val="22"/>
        </w:rPr>
        <w:t>, указанн</w:t>
      </w:r>
      <w:r w:rsidR="00B46F7A" w:rsidRPr="00116D36">
        <w:rPr>
          <w:sz w:val="22"/>
          <w:szCs w:val="22"/>
        </w:rPr>
        <w:t>ых</w:t>
      </w:r>
      <w:r w:rsidR="009635B8" w:rsidRPr="00116D36">
        <w:rPr>
          <w:sz w:val="22"/>
          <w:szCs w:val="22"/>
        </w:rPr>
        <w:t xml:space="preserve"> в «</w:t>
      </w:r>
      <w:r w:rsidR="00B46F7A" w:rsidRPr="00116D36">
        <w:rPr>
          <w:sz w:val="22"/>
          <w:szCs w:val="22"/>
        </w:rPr>
        <w:t>Техническом задании</w:t>
      </w:r>
      <w:r w:rsidR="009635B8" w:rsidRPr="00116D36">
        <w:rPr>
          <w:sz w:val="22"/>
          <w:szCs w:val="22"/>
        </w:rPr>
        <w:t>»</w:t>
      </w:r>
      <w:r w:rsidRPr="00116D36">
        <w:rPr>
          <w:sz w:val="22"/>
          <w:szCs w:val="22"/>
        </w:rPr>
        <w:t xml:space="preserve">, цену необходимо указать </w:t>
      </w:r>
      <w:r w:rsidR="00C15DA0" w:rsidRPr="00116D36">
        <w:rPr>
          <w:sz w:val="22"/>
          <w:szCs w:val="22"/>
        </w:rPr>
        <w:t>в графе «Предложение о цене</w:t>
      </w:r>
      <w:r w:rsidR="00B46F7A" w:rsidRPr="00116D36">
        <w:rPr>
          <w:sz w:val="22"/>
          <w:szCs w:val="22"/>
        </w:rPr>
        <w:t xml:space="preserve"> </w:t>
      </w:r>
      <w:r w:rsidR="00B825F0" w:rsidRPr="00116D36">
        <w:rPr>
          <w:sz w:val="22"/>
          <w:szCs w:val="22"/>
        </w:rPr>
        <w:t>услуг</w:t>
      </w:r>
      <w:r w:rsidR="00C15DA0" w:rsidRPr="00116D36">
        <w:rPr>
          <w:sz w:val="22"/>
          <w:szCs w:val="22"/>
        </w:rPr>
        <w:t>»</w:t>
      </w:r>
      <w:r w:rsidRPr="00116D36">
        <w:rPr>
          <w:sz w:val="22"/>
          <w:szCs w:val="22"/>
        </w:rPr>
        <w:t>.</w:t>
      </w:r>
    </w:p>
    <w:p w:rsidR="006F6997" w:rsidRPr="00116D36" w:rsidRDefault="0003463A" w:rsidP="0003463A">
      <w:pPr>
        <w:ind w:firstLine="540"/>
        <w:jc w:val="both"/>
        <w:rPr>
          <w:sz w:val="22"/>
          <w:szCs w:val="22"/>
        </w:rPr>
      </w:pPr>
      <w:r w:rsidRPr="00116D36">
        <w:rPr>
          <w:sz w:val="22"/>
          <w:szCs w:val="22"/>
        </w:rPr>
        <w:t>2. Необходимо заполнить</w:t>
      </w:r>
      <w:r w:rsidR="009635B8" w:rsidRPr="00116D36">
        <w:rPr>
          <w:sz w:val="22"/>
          <w:szCs w:val="22"/>
        </w:rPr>
        <w:t xml:space="preserve"> и приложить</w:t>
      </w:r>
      <w:r w:rsidRPr="00116D36">
        <w:rPr>
          <w:sz w:val="22"/>
          <w:szCs w:val="22"/>
        </w:rPr>
        <w:t xml:space="preserve"> карточку участника</w:t>
      </w:r>
      <w:r w:rsidR="00075693">
        <w:rPr>
          <w:sz w:val="22"/>
          <w:szCs w:val="22"/>
        </w:rPr>
        <w:t>, предложение о цене услуг</w:t>
      </w:r>
      <w:r w:rsidR="00B46F7A" w:rsidRPr="00116D36">
        <w:rPr>
          <w:sz w:val="22"/>
          <w:szCs w:val="22"/>
        </w:rPr>
        <w:t xml:space="preserve"> </w:t>
      </w:r>
      <w:r w:rsidRPr="00116D36">
        <w:rPr>
          <w:sz w:val="22"/>
          <w:szCs w:val="22"/>
        </w:rPr>
        <w:t>и проект договора (приложены в разделе "документы закупки").</w:t>
      </w:r>
      <w:r w:rsidR="009635B8" w:rsidRPr="00116D36">
        <w:rPr>
          <w:sz w:val="22"/>
          <w:szCs w:val="22"/>
        </w:rPr>
        <w:t xml:space="preserve"> </w:t>
      </w:r>
    </w:p>
    <w:p w:rsidR="009635B8" w:rsidRPr="00116D36" w:rsidRDefault="009635B8" w:rsidP="0003463A">
      <w:pPr>
        <w:ind w:firstLine="540"/>
        <w:jc w:val="both"/>
        <w:rPr>
          <w:color w:val="FF0000"/>
          <w:sz w:val="22"/>
          <w:szCs w:val="22"/>
        </w:rPr>
      </w:pPr>
      <w:r w:rsidRPr="00116D36">
        <w:rPr>
          <w:color w:val="FF0000"/>
          <w:sz w:val="22"/>
          <w:szCs w:val="22"/>
        </w:rPr>
        <w:t>Проект договора должен быть приложен в формате .</w:t>
      </w:r>
      <w:proofErr w:type="spellStart"/>
      <w:r w:rsidRPr="00116D36">
        <w:rPr>
          <w:color w:val="FF0000"/>
          <w:sz w:val="22"/>
          <w:szCs w:val="22"/>
        </w:rPr>
        <w:t>doc</w:t>
      </w:r>
      <w:proofErr w:type="spellEnd"/>
      <w:r w:rsidRPr="00116D36">
        <w:rPr>
          <w:color w:val="FF0000"/>
          <w:sz w:val="22"/>
          <w:szCs w:val="22"/>
        </w:rPr>
        <w:t xml:space="preserve"> или .</w:t>
      </w:r>
      <w:proofErr w:type="spellStart"/>
      <w:r w:rsidRPr="00116D36">
        <w:rPr>
          <w:color w:val="FF0000"/>
          <w:sz w:val="22"/>
          <w:szCs w:val="22"/>
        </w:rPr>
        <w:t>docx</w:t>
      </w:r>
      <w:proofErr w:type="spellEnd"/>
    </w:p>
    <w:p w:rsidR="004F3B8A" w:rsidRDefault="004F3B8A" w:rsidP="004F3B8A">
      <w:pPr>
        <w:snapToGrid w:val="0"/>
        <w:jc w:val="center"/>
        <w:rPr>
          <w:b/>
          <w:sz w:val="22"/>
          <w:szCs w:val="22"/>
        </w:rPr>
      </w:pPr>
    </w:p>
    <w:p w:rsidR="004F3B8A" w:rsidRPr="00013EF0" w:rsidRDefault="004F3B8A" w:rsidP="004F3B8A">
      <w:pPr>
        <w:snapToGrid w:val="0"/>
        <w:jc w:val="center"/>
        <w:rPr>
          <w:sz w:val="22"/>
          <w:szCs w:val="22"/>
        </w:rPr>
      </w:pPr>
      <w:r w:rsidRPr="00013EF0">
        <w:rPr>
          <w:b/>
          <w:sz w:val="22"/>
          <w:szCs w:val="22"/>
        </w:rPr>
        <w:t>ТЕХНИЧЕСКОЕ ЗАДАНИЕ</w:t>
      </w:r>
    </w:p>
    <w:p w:rsidR="00013EF0" w:rsidRPr="00013EF0" w:rsidRDefault="00013EF0" w:rsidP="00013EF0">
      <w:pPr>
        <w:suppressAutoHyphens/>
        <w:contextualSpacing/>
        <w:jc w:val="center"/>
        <w:rPr>
          <w:b/>
          <w:sz w:val="22"/>
          <w:szCs w:val="22"/>
          <w:lang w:eastAsia="zh-CN"/>
        </w:rPr>
      </w:pPr>
      <w:r w:rsidRPr="00013EF0">
        <w:rPr>
          <w:b/>
          <w:sz w:val="22"/>
          <w:szCs w:val="22"/>
          <w:lang w:eastAsia="zh-CN"/>
        </w:rPr>
        <w:t xml:space="preserve">на оказание услуг по осуществлению функций строительного </w:t>
      </w:r>
      <w:proofErr w:type="gramStart"/>
      <w:r w:rsidRPr="00013EF0">
        <w:rPr>
          <w:b/>
          <w:sz w:val="22"/>
          <w:szCs w:val="22"/>
          <w:lang w:eastAsia="zh-CN"/>
        </w:rPr>
        <w:t>контроля за</w:t>
      </w:r>
      <w:proofErr w:type="gramEnd"/>
      <w:r w:rsidRPr="00013EF0">
        <w:rPr>
          <w:b/>
          <w:sz w:val="22"/>
          <w:szCs w:val="22"/>
          <w:lang w:eastAsia="zh-CN"/>
        </w:rPr>
        <w:t xml:space="preserve"> ходом выполнения работ по объекту: Капитальный ремонт и сохранение объекта культурного наследия: «Ансамбль Томского Императорского Университета. Гигиенический институт. Кон. XIX в. Арх. П.П. </w:t>
      </w:r>
      <w:proofErr w:type="spellStart"/>
      <w:r w:rsidRPr="00013EF0">
        <w:rPr>
          <w:b/>
          <w:sz w:val="22"/>
          <w:szCs w:val="22"/>
          <w:lang w:eastAsia="zh-CN"/>
        </w:rPr>
        <w:t>Наранович</w:t>
      </w:r>
      <w:proofErr w:type="spellEnd"/>
      <w:r w:rsidRPr="00013EF0">
        <w:rPr>
          <w:b/>
          <w:sz w:val="22"/>
          <w:szCs w:val="22"/>
          <w:lang w:eastAsia="zh-CN"/>
        </w:rPr>
        <w:t xml:space="preserve"> по адресу: Томская область, г. Томск, пр. Ленина, 36 стр.31. (учебный корпус №5)</w:t>
      </w:r>
    </w:p>
    <w:p w:rsidR="00013EF0" w:rsidRPr="00013EF0" w:rsidRDefault="00013EF0" w:rsidP="00013EF0">
      <w:pPr>
        <w:suppressAutoHyphens/>
        <w:jc w:val="center"/>
        <w:rPr>
          <w:b/>
          <w:sz w:val="24"/>
          <w:szCs w:val="24"/>
          <w:lang w:eastAsia="zh-CN"/>
        </w:rPr>
      </w:pPr>
    </w:p>
    <w:tbl>
      <w:tblPr>
        <w:tblW w:w="1064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3685"/>
        <w:gridCol w:w="6246"/>
      </w:tblGrid>
      <w:tr w:rsidR="00013EF0" w:rsidRPr="00013EF0" w:rsidTr="00013EF0">
        <w:tc>
          <w:tcPr>
            <w:tcW w:w="710" w:type="dxa"/>
            <w:vAlign w:val="center"/>
          </w:tcPr>
          <w:p w:rsidR="00013EF0" w:rsidRPr="00013EF0" w:rsidRDefault="00013EF0" w:rsidP="00013EF0">
            <w:pPr>
              <w:suppressAutoHyphens/>
              <w:rPr>
                <w:b/>
                <w:sz w:val="22"/>
                <w:szCs w:val="22"/>
                <w:lang w:eastAsia="zh-CN"/>
              </w:rPr>
            </w:pPr>
            <w:proofErr w:type="gramStart"/>
            <w:r w:rsidRPr="00013EF0">
              <w:rPr>
                <w:b/>
                <w:sz w:val="22"/>
                <w:szCs w:val="22"/>
                <w:lang w:eastAsia="zh-CN"/>
              </w:rPr>
              <w:t>п</w:t>
            </w:r>
            <w:proofErr w:type="gramEnd"/>
            <w:r w:rsidRPr="00013EF0">
              <w:rPr>
                <w:b/>
                <w:sz w:val="22"/>
                <w:szCs w:val="22"/>
                <w:lang w:eastAsia="zh-CN"/>
              </w:rPr>
              <w:t>/п</w:t>
            </w:r>
          </w:p>
        </w:tc>
        <w:tc>
          <w:tcPr>
            <w:tcW w:w="3685" w:type="dxa"/>
          </w:tcPr>
          <w:p w:rsidR="00013EF0" w:rsidRPr="00013EF0" w:rsidRDefault="00013EF0" w:rsidP="00013EF0">
            <w:pPr>
              <w:suppressAutoHyphens/>
              <w:jc w:val="center"/>
              <w:rPr>
                <w:b/>
                <w:sz w:val="22"/>
                <w:szCs w:val="22"/>
                <w:lang w:eastAsia="zh-CN"/>
              </w:rPr>
            </w:pPr>
            <w:r w:rsidRPr="00013EF0">
              <w:rPr>
                <w:b/>
                <w:sz w:val="22"/>
                <w:szCs w:val="22"/>
                <w:lang w:eastAsia="zh-CN"/>
              </w:rPr>
              <w:t>Перечень основных данных и требований</w:t>
            </w:r>
          </w:p>
        </w:tc>
        <w:tc>
          <w:tcPr>
            <w:tcW w:w="6246" w:type="dxa"/>
          </w:tcPr>
          <w:p w:rsidR="00013EF0" w:rsidRPr="00013EF0" w:rsidRDefault="00013EF0" w:rsidP="00013EF0">
            <w:pPr>
              <w:suppressAutoHyphens/>
              <w:jc w:val="center"/>
              <w:rPr>
                <w:b/>
                <w:sz w:val="22"/>
                <w:szCs w:val="22"/>
                <w:lang w:eastAsia="zh-CN"/>
              </w:rPr>
            </w:pPr>
            <w:r w:rsidRPr="00013EF0">
              <w:rPr>
                <w:b/>
                <w:sz w:val="22"/>
                <w:szCs w:val="22"/>
                <w:lang w:eastAsia="zh-CN"/>
              </w:rPr>
              <w:t>Содержание основных данных и требований</w:t>
            </w:r>
          </w:p>
        </w:tc>
      </w:tr>
      <w:tr w:rsidR="00013EF0" w:rsidRPr="00013EF0" w:rsidTr="00013EF0">
        <w:tc>
          <w:tcPr>
            <w:tcW w:w="710" w:type="dxa"/>
          </w:tcPr>
          <w:p w:rsidR="00013EF0" w:rsidRPr="00013EF0" w:rsidRDefault="00013EF0" w:rsidP="00013EF0">
            <w:pPr>
              <w:numPr>
                <w:ilvl w:val="0"/>
                <w:numId w:val="15"/>
              </w:numPr>
              <w:suppressAutoHyphens/>
              <w:spacing w:after="200" w:line="276" w:lineRule="auto"/>
              <w:contextualSpacing/>
              <w:jc w:val="center"/>
              <w:rPr>
                <w:b/>
                <w:sz w:val="22"/>
                <w:szCs w:val="22"/>
                <w:lang w:eastAsia="zh-CN"/>
              </w:rPr>
            </w:pPr>
          </w:p>
        </w:tc>
        <w:tc>
          <w:tcPr>
            <w:tcW w:w="3685" w:type="dxa"/>
          </w:tcPr>
          <w:p w:rsidR="00013EF0" w:rsidRPr="00013EF0" w:rsidRDefault="00013EF0" w:rsidP="00013EF0">
            <w:pPr>
              <w:suppressAutoHyphens/>
              <w:rPr>
                <w:b/>
                <w:sz w:val="22"/>
                <w:szCs w:val="22"/>
                <w:lang w:eastAsia="zh-CN"/>
              </w:rPr>
            </w:pPr>
            <w:r w:rsidRPr="00013EF0">
              <w:rPr>
                <w:b/>
                <w:sz w:val="22"/>
                <w:szCs w:val="22"/>
                <w:lang w:eastAsia="zh-CN"/>
              </w:rPr>
              <w:t>Основание для оказания услуг по строительному контролю</w:t>
            </w:r>
          </w:p>
        </w:tc>
        <w:tc>
          <w:tcPr>
            <w:tcW w:w="6246" w:type="dxa"/>
          </w:tcPr>
          <w:p w:rsidR="00013EF0" w:rsidRPr="00013EF0" w:rsidRDefault="00013EF0" w:rsidP="00013EF0">
            <w:pPr>
              <w:suppressAutoHyphens/>
              <w:ind w:firstLine="327"/>
              <w:rPr>
                <w:sz w:val="22"/>
                <w:szCs w:val="22"/>
                <w:lang w:eastAsia="zh-CN"/>
              </w:rPr>
            </w:pPr>
            <w:r w:rsidRPr="00013EF0">
              <w:rPr>
                <w:sz w:val="22"/>
                <w:szCs w:val="22"/>
                <w:lang w:eastAsia="zh-CN"/>
              </w:rPr>
              <w:t>Статья 45. Порядок проведения работ по сохранению объекта культурного наследия, включенного в реестр, выявленного объекта культурного наследия Федерального закона от 25.06.2002 N 73-ФЗ  "Об объектах культурного наследия (памятниках истории и культуры) народов Российской Федерации"</w:t>
            </w:r>
          </w:p>
        </w:tc>
      </w:tr>
      <w:tr w:rsidR="00013EF0" w:rsidRPr="00013EF0" w:rsidTr="00013EF0">
        <w:tc>
          <w:tcPr>
            <w:tcW w:w="710" w:type="dxa"/>
          </w:tcPr>
          <w:p w:rsidR="00013EF0" w:rsidRPr="00013EF0" w:rsidRDefault="00013EF0" w:rsidP="00013EF0">
            <w:pPr>
              <w:numPr>
                <w:ilvl w:val="0"/>
                <w:numId w:val="15"/>
              </w:numPr>
              <w:suppressAutoHyphens/>
              <w:spacing w:after="200" w:line="276" w:lineRule="auto"/>
              <w:contextualSpacing/>
              <w:rPr>
                <w:b/>
                <w:sz w:val="22"/>
                <w:szCs w:val="22"/>
                <w:lang w:eastAsia="zh-CN"/>
              </w:rPr>
            </w:pPr>
          </w:p>
        </w:tc>
        <w:tc>
          <w:tcPr>
            <w:tcW w:w="3685" w:type="dxa"/>
          </w:tcPr>
          <w:p w:rsidR="00013EF0" w:rsidRPr="00013EF0" w:rsidRDefault="00013EF0" w:rsidP="00013EF0">
            <w:pPr>
              <w:suppressAutoHyphens/>
              <w:rPr>
                <w:b/>
                <w:sz w:val="22"/>
                <w:szCs w:val="22"/>
                <w:lang w:eastAsia="zh-CN"/>
              </w:rPr>
            </w:pPr>
            <w:r w:rsidRPr="00013EF0">
              <w:rPr>
                <w:b/>
                <w:sz w:val="22"/>
                <w:szCs w:val="22"/>
                <w:lang w:eastAsia="zh-CN"/>
              </w:rPr>
              <w:t>Заказчик</w:t>
            </w:r>
          </w:p>
        </w:tc>
        <w:tc>
          <w:tcPr>
            <w:tcW w:w="6246" w:type="dxa"/>
          </w:tcPr>
          <w:p w:rsidR="00013EF0" w:rsidRPr="00013EF0" w:rsidRDefault="00013EF0" w:rsidP="00013EF0">
            <w:pPr>
              <w:suppressAutoHyphens/>
              <w:ind w:firstLine="327"/>
              <w:rPr>
                <w:sz w:val="22"/>
                <w:szCs w:val="22"/>
                <w:lang w:eastAsia="zh-CN"/>
              </w:rPr>
            </w:pPr>
            <w:r w:rsidRPr="00013EF0">
              <w:rPr>
                <w:sz w:val="22"/>
                <w:szCs w:val="22"/>
                <w:u w:val="single"/>
                <w:lang w:eastAsia="zh-CN"/>
              </w:rPr>
              <w:t>Полное официальное наименование университета:</w:t>
            </w:r>
          </w:p>
          <w:p w:rsidR="00013EF0" w:rsidRPr="00013EF0" w:rsidRDefault="00013EF0" w:rsidP="00013EF0">
            <w:pPr>
              <w:suppressAutoHyphens/>
              <w:ind w:firstLine="327"/>
              <w:rPr>
                <w:sz w:val="22"/>
                <w:szCs w:val="22"/>
                <w:lang w:eastAsia="zh-CN"/>
              </w:rPr>
            </w:pPr>
            <w:r w:rsidRPr="00013EF0">
              <w:rPr>
                <w:sz w:val="22"/>
                <w:szCs w:val="22"/>
                <w:lang w:eastAsia="zh-CN"/>
              </w:rPr>
              <w:t>Федеральное государственное автономное образовательное учреждение высшего образования «Национальный исследовательский Томский государственный университет»</w:t>
            </w:r>
          </w:p>
          <w:p w:rsidR="00013EF0" w:rsidRPr="00013EF0" w:rsidRDefault="00013EF0" w:rsidP="00013EF0">
            <w:pPr>
              <w:suppressAutoHyphens/>
              <w:ind w:firstLine="327"/>
              <w:rPr>
                <w:sz w:val="22"/>
                <w:szCs w:val="22"/>
                <w:u w:val="single"/>
                <w:lang w:eastAsia="zh-CN"/>
              </w:rPr>
            </w:pPr>
            <w:r w:rsidRPr="00013EF0">
              <w:rPr>
                <w:sz w:val="22"/>
                <w:szCs w:val="22"/>
                <w:u w:val="single"/>
                <w:lang w:eastAsia="zh-CN"/>
              </w:rPr>
              <w:t>Сокращенные наименования:</w:t>
            </w:r>
          </w:p>
          <w:p w:rsidR="00013EF0" w:rsidRPr="00013EF0" w:rsidRDefault="00013EF0" w:rsidP="00013EF0">
            <w:pPr>
              <w:suppressAutoHyphens/>
              <w:ind w:firstLine="327"/>
              <w:rPr>
                <w:sz w:val="22"/>
                <w:szCs w:val="22"/>
                <w:lang w:eastAsia="zh-CN"/>
              </w:rPr>
            </w:pPr>
            <w:r w:rsidRPr="00013EF0">
              <w:rPr>
                <w:sz w:val="22"/>
                <w:szCs w:val="22"/>
                <w:lang w:eastAsia="zh-CN"/>
              </w:rPr>
              <w:t>Национальный исследовательский Томский государственный университет</w:t>
            </w:r>
          </w:p>
          <w:p w:rsidR="00013EF0" w:rsidRPr="00013EF0" w:rsidRDefault="00013EF0" w:rsidP="00013EF0">
            <w:pPr>
              <w:suppressAutoHyphens/>
              <w:ind w:firstLine="327"/>
              <w:rPr>
                <w:sz w:val="22"/>
                <w:szCs w:val="22"/>
                <w:lang w:eastAsia="zh-CN"/>
              </w:rPr>
            </w:pPr>
            <w:r w:rsidRPr="00013EF0">
              <w:rPr>
                <w:sz w:val="22"/>
                <w:szCs w:val="22"/>
                <w:lang w:eastAsia="zh-CN"/>
              </w:rPr>
              <w:t xml:space="preserve">Томский государственный университет </w:t>
            </w:r>
          </w:p>
          <w:p w:rsidR="00013EF0" w:rsidRPr="00013EF0" w:rsidRDefault="00013EF0" w:rsidP="00013EF0">
            <w:pPr>
              <w:suppressAutoHyphens/>
              <w:ind w:firstLine="327"/>
              <w:rPr>
                <w:sz w:val="22"/>
                <w:szCs w:val="22"/>
                <w:lang w:eastAsia="zh-CN"/>
              </w:rPr>
            </w:pPr>
            <w:r w:rsidRPr="00013EF0">
              <w:rPr>
                <w:sz w:val="22"/>
                <w:szCs w:val="22"/>
                <w:lang w:eastAsia="zh-CN"/>
              </w:rPr>
              <w:t>НИ ТГУ, ТГУ</w:t>
            </w:r>
          </w:p>
        </w:tc>
      </w:tr>
      <w:tr w:rsidR="00013EF0" w:rsidRPr="00013EF0" w:rsidTr="00013EF0">
        <w:trPr>
          <w:trHeight w:val="908"/>
        </w:trPr>
        <w:tc>
          <w:tcPr>
            <w:tcW w:w="710" w:type="dxa"/>
          </w:tcPr>
          <w:p w:rsidR="00013EF0" w:rsidRPr="00013EF0" w:rsidRDefault="00013EF0" w:rsidP="00013EF0">
            <w:pPr>
              <w:numPr>
                <w:ilvl w:val="0"/>
                <w:numId w:val="15"/>
              </w:numPr>
              <w:suppressAutoHyphens/>
              <w:spacing w:after="200" w:line="276" w:lineRule="auto"/>
              <w:contextualSpacing/>
              <w:jc w:val="center"/>
              <w:rPr>
                <w:b/>
                <w:sz w:val="22"/>
                <w:szCs w:val="22"/>
                <w:lang w:eastAsia="zh-CN"/>
              </w:rPr>
            </w:pPr>
          </w:p>
        </w:tc>
        <w:tc>
          <w:tcPr>
            <w:tcW w:w="3685" w:type="dxa"/>
          </w:tcPr>
          <w:p w:rsidR="00013EF0" w:rsidRPr="00013EF0" w:rsidRDefault="00013EF0" w:rsidP="00013EF0">
            <w:pPr>
              <w:suppressAutoHyphens/>
              <w:rPr>
                <w:b/>
                <w:sz w:val="22"/>
                <w:szCs w:val="22"/>
                <w:lang w:eastAsia="zh-CN"/>
              </w:rPr>
            </w:pPr>
            <w:r w:rsidRPr="00013EF0">
              <w:rPr>
                <w:b/>
                <w:sz w:val="22"/>
                <w:szCs w:val="22"/>
                <w:lang w:eastAsia="zh-CN"/>
              </w:rPr>
              <w:t>Месторасположение объектов.</w:t>
            </w:r>
          </w:p>
          <w:p w:rsidR="00013EF0" w:rsidRPr="00013EF0" w:rsidRDefault="00013EF0" w:rsidP="00013EF0">
            <w:pPr>
              <w:suppressAutoHyphens/>
              <w:rPr>
                <w:b/>
                <w:sz w:val="22"/>
                <w:szCs w:val="22"/>
                <w:lang w:eastAsia="zh-CN"/>
              </w:rPr>
            </w:pPr>
            <w:r w:rsidRPr="00013EF0">
              <w:rPr>
                <w:b/>
                <w:sz w:val="22"/>
                <w:szCs w:val="22"/>
                <w:lang w:eastAsia="zh-CN"/>
              </w:rPr>
              <w:t>Перечень объектов.</w:t>
            </w:r>
          </w:p>
          <w:p w:rsidR="00013EF0" w:rsidRPr="00013EF0" w:rsidRDefault="00013EF0" w:rsidP="00013EF0">
            <w:pPr>
              <w:suppressAutoHyphens/>
              <w:jc w:val="both"/>
              <w:rPr>
                <w:b/>
                <w:sz w:val="22"/>
                <w:szCs w:val="22"/>
                <w:lang w:eastAsia="zh-CN"/>
              </w:rPr>
            </w:pPr>
          </w:p>
        </w:tc>
        <w:tc>
          <w:tcPr>
            <w:tcW w:w="6246" w:type="dxa"/>
          </w:tcPr>
          <w:p w:rsidR="00013EF0" w:rsidRPr="00013EF0" w:rsidRDefault="00013EF0" w:rsidP="00013EF0">
            <w:pPr>
              <w:suppressAutoHyphens/>
              <w:ind w:firstLine="327"/>
              <w:jc w:val="both"/>
              <w:rPr>
                <w:b/>
                <w:bCs/>
                <w:sz w:val="22"/>
                <w:szCs w:val="22"/>
                <w:lang w:eastAsia="zh-CN"/>
              </w:rPr>
            </w:pPr>
            <w:r w:rsidRPr="00013EF0">
              <w:rPr>
                <w:color w:val="000000"/>
                <w:sz w:val="22"/>
                <w:szCs w:val="22"/>
                <w:lang w:eastAsia="zh-CN"/>
              </w:rPr>
              <w:t>Томская область, г. Томск, пр. Ленина, 36 стр.31. (учебный корпус №5)</w:t>
            </w:r>
          </w:p>
        </w:tc>
      </w:tr>
      <w:tr w:rsidR="00013EF0" w:rsidRPr="00013EF0" w:rsidTr="00013EF0">
        <w:tc>
          <w:tcPr>
            <w:tcW w:w="710" w:type="dxa"/>
          </w:tcPr>
          <w:p w:rsidR="00013EF0" w:rsidRPr="00013EF0" w:rsidRDefault="00013EF0" w:rsidP="00013EF0">
            <w:pPr>
              <w:numPr>
                <w:ilvl w:val="0"/>
                <w:numId w:val="15"/>
              </w:numPr>
              <w:suppressAutoHyphens/>
              <w:spacing w:after="200" w:line="276" w:lineRule="auto"/>
              <w:contextualSpacing/>
              <w:jc w:val="center"/>
              <w:rPr>
                <w:b/>
                <w:sz w:val="22"/>
                <w:szCs w:val="22"/>
                <w:lang w:eastAsia="zh-CN"/>
              </w:rPr>
            </w:pPr>
          </w:p>
        </w:tc>
        <w:tc>
          <w:tcPr>
            <w:tcW w:w="3685" w:type="dxa"/>
          </w:tcPr>
          <w:p w:rsidR="00013EF0" w:rsidRPr="00013EF0" w:rsidRDefault="00013EF0" w:rsidP="00013EF0">
            <w:pPr>
              <w:suppressAutoHyphens/>
              <w:rPr>
                <w:b/>
                <w:sz w:val="22"/>
                <w:szCs w:val="22"/>
                <w:highlight w:val="yellow"/>
                <w:lang w:eastAsia="zh-CN"/>
              </w:rPr>
            </w:pPr>
            <w:r w:rsidRPr="00013EF0">
              <w:rPr>
                <w:b/>
                <w:sz w:val="22"/>
                <w:szCs w:val="22"/>
                <w:lang w:eastAsia="zh-CN"/>
              </w:rPr>
              <w:t>Объем оказываемых услуг</w:t>
            </w:r>
          </w:p>
        </w:tc>
        <w:tc>
          <w:tcPr>
            <w:tcW w:w="6246" w:type="dxa"/>
          </w:tcPr>
          <w:p w:rsidR="00013EF0" w:rsidRPr="00013EF0" w:rsidRDefault="00013EF0" w:rsidP="00013EF0">
            <w:pPr>
              <w:spacing w:after="200"/>
              <w:ind w:firstLine="327"/>
              <w:contextualSpacing/>
              <w:jc w:val="both"/>
              <w:rPr>
                <w:sz w:val="22"/>
                <w:szCs w:val="22"/>
                <w:lang w:eastAsia="zh-CN"/>
              </w:rPr>
            </w:pPr>
            <w:r w:rsidRPr="00013EF0">
              <w:rPr>
                <w:sz w:val="22"/>
                <w:szCs w:val="22"/>
                <w:lang w:eastAsia="zh-CN"/>
              </w:rPr>
              <w:t>Объемы работ, подлежащих строительному контролю, определён в соответствии с научно - проектной и рабочей документацией шифр № 089-11-17 и контрактной сметой.</w:t>
            </w:r>
          </w:p>
        </w:tc>
      </w:tr>
      <w:tr w:rsidR="00013EF0" w:rsidRPr="00013EF0" w:rsidTr="00013EF0">
        <w:tc>
          <w:tcPr>
            <w:tcW w:w="710" w:type="dxa"/>
          </w:tcPr>
          <w:p w:rsidR="00013EF0" w:rsidRPr="00013EF0" w:rsidRDefault="00013EF0" w:rsidP="00013EF0">
            <w:pPr>
              <w:numPr>
                <w:ilvl w:val="0"/>
                <w:numId w:val="15"/>
              </w:numPr>
              <w:suppressAutoHyphens/>
              <w:spacing w:after="200" w:line="276" w:lineRule="auto"/>
              <w:contextualSpacing/>
              <w:jc w:val="center"/>
              <w:rPr>
                <w:b/>
                <w:sz w:val="22"/>
                <w:szCs w:val="22"/>
                <w:lang w:eastAsia="zh-CN"/>
              </w:rPr>
            </w:pPr>
          </w:p>
        </w:tc>
        <w:tc>
          <w:tcPr>
            <w:tcW w:w="3685" w:type="dxa"/>
          </w:tcPr>
          <w:p w:rsidR="00013EF0" w:rsidRPr="00013EF0" w:rsidRDefault="00013EF0" w:rsidP="00013EF0">
            <w:pPr>
              <w:suppressAutoHyphens/>
              <w:rPr>
                <w:b/>
                <w:sz w:val="22"/>
                <w:szCs w:val="22"/>
                <w:lang w:eastAsia="zh-CN"/>
              </w:rPr>
            </w:pPr>
            <w:r w:rsidRPr="00013EF0">
              <w:rPr>
                <w:b/>
                <w:sz w:val="22"/>
                <w:szCs w:val="22"/>
                <w:lang w:eastAsia="zh-CN"/>
              </w:rPr>
              <w:t>Сроки проведения работ</w:t>
            </w:r>
          </w:p>
        </w:tc>
        <w:tc>
          <w:tcPr>
            <w:tcW w:w="6246" w:type="dxa"/>
          </w:tcPr>
          <w:p w:rsidR="00013EF0" w:rsidRPr="00013EF0" w:rsidRDefault="00013EF0" w:rsidP="00013EF0">
            <w:pPr>
              <w:shd w:val="clear" w:color="auto" w:fill="FFFFFF"/>
              <w:suppressAutoHyphens/>
              <w:ind w:firstLine="469"/>
              <w:jc w:val="both"/>
              <w:rPr>
                <w:sz w:val="22"/>
                <w:szCs w:val="22"/>
                <w:lang w:eastAsia="zh-CN"/>
              </w:rPr>
            </w:pPr>
            <w:r w:rsidRPr="00013EF0">
              <w:rPr>
                <w:sz w:val="22"/>
                <w:szCs w:val="22"/>
                <w:lang w:eastAsia="zh-CN"/>
              </w:rPr>
              <w:t xml:space="preserve">Сроки оказания услуг по строительному контролю при проведении капитального ремонта Объекта устанавливаются следующие:  </w:t>
            </w:r>
          </w:p>
          <w:p w:rsidR="00013EF0" w:rsidRPr="00013EF0" w:rsidRDefault="00013EF0" w:rsidP="00013EF0">
            <w:pPr>
              <w:shd w:val="clear" w:color="auto" w:fill="FFFFFF"/>
              <w:suppressAutoHyphens/>
              <w:ind w:firstLine="469"/>
              <w:jc w:val="both"/>
              <w:rPr>
                <w:sz w:val="22"/>
                <w:szCs w:val="22"/>
                <w:lang w:eastAsia="zh-CN"/>
              </w:rPr>
            </w:pPr>
            <w:r w:rsidRPr="00013EF0">
              <w:rPr>
                <w:sz w:val="22"/>
                <w:szCs w:val="22"/>
                <w:lang w:eastAsia="zh-CN"/>
              </w:rPr>
              <w:t>•</w:t>
            </w:r>
            <w:r w:rsidRPr="00013EF0">
              <w:rPr>
                <w:sz w:val="22"/>
                <w:szCs w:val="22"/>
                <w:lang w:eastAsia="zh-CN"/>
              </w:rPr>
              <w:tab/>
              <w:t xml:space="preserve">Начало – </w:t>
            </w:r>
            <w:proofErr w:type="gramStart"/>
            <w:r w:rsidRPr="00013EF0">
              <w:rPr>
                <w:sz w:val="22"/>
                <w:szCs w:val="22"/>
                <w:lang w:eastAsia="zh-CN"/>
              </w:rPr>
              <w:t>с даты подписания</w:t>
            </w:r>
            <w:proofErr w:type="gramEnd"/>
            <w:r w:rsidRPr="00013EF0">
              <w:rPr>
                <w:sz w:val="22"/>
                <w:szCs w:val="22"/>
                <w:lang w:eastAsia="zh-CN"/>
              </w:rPr>
              <w:t xml:space="preserve"> Договора. </w:t>
            </w:r>
          </w:p>
          <w:p w:rsidR="00013EF0" w:rsidRPr="00013EF0" w:rsidRDefault="00013EF0" w:rsidP="00013EF0">
            <w:pPr>
              <w:shd w:val="clear" w:color="auto" w:fill="FFFFFF"/>
              <w:suppressAutoHyphens/>
              <w:ind w:firstLine="469"/>
              <w:jc w:val="both"/>
              <w:rPr>
                <w:sz w:val="22"/>
                <w:szCs w:val="22"/>
                <w:lang w:eastAsia="zh-CN"/>
              </w:rPr>
            </w:pPr>
            <w:r w:rsidRPr="00013EF0">
              <w:rPr>
                <w:sz w:val="22"/>
                <w:szCs w:val="22"/>
                <w:lang w:eastAsia="zh-CN"/>
              </w:rPr>
              <w:t>•</w:t>
            </w:r>
            <w:r w:rsidRPr="00013EF0">
              <w:rPr>
                <w:sz w:val="22"/>
                <w:szCs w:val="22"/>
                <w:lang w:eastAsia="zh-CN"/>
              </w:rPr>
              <w:tab/>
              <w:t xml:space="preserve">Окончание – 20 декабря 2026 г. </w:t>
            </w:r>
          </w:p>
          <w:p w:rsidR="00013EF0" w:rsidRPr="00013EF0" w:rsidRDefault="00013EF0" w:rsidP="00013EF0">
            <w:pPr>
              <w:shd w:val="clear" w:color="auto" w:fill="FFFFFF"/>
              <w:suppressAutoHyphens/>
              <w:ind w:firstLine="469"/>
              <w:jc w:val="both"/>
              <w:rPr>
                <w:sz w:val="22"/>
                <w:szCs w:val="22"/>
                <w:lang w:eastAsia="zh-CN"/>
              </w:rPr>
            </w:pPr>
            <w:r w:rsidRPr="00013EF0">
              <w:rPr>
                <w:sz w:val="22"/>
                <w:szCs w:val="22"/>
                <w:lang w:eastAsia="zh-CN"/>
              </w:rPr>
              <w:t xml:space="preserve">Сроки производства работ могут корректироваться «Заказчиком» на основании изменений производственной программы и сроков производства работ в договоре </w:t>
            </w:r>
            <w:r w:rsidRPr="00013EF0">
              <w:rPr>
                <w:sz w:val="22"/>
                <w:szCs w:val="22"/>
                <w:lang w:eastAsia="zh-CN"/>
              </w:rPr>
              <w:lastRenderedPageBreak/>
              <w:t>строительного подряда, иных производственных, организационно – технических, технологических и экономических факторов.</w:t>
            </w:r>
          </w:p>
        </w:tc>
      </w:tr>
      <w:tr w:rsidR="00013EF0" w:rsidRPr="00013EF0" w:rsidTr="00013EF0">
        <w:tc>
          <w:tcPr>
            <w:tcW w:w="710" w:type="dxa"/>
          </w:tcPr>
          <w:p w:rsidR="00013EF0" w:rsidRPr="00013EF0" w:rsidRDefault="00013EF0" w:rsidP="00013EF0">
            <w:pPr>
              <w:numPr>
                <w:ilvl w:val="0"/>
                <w:numId w:val="15"/>
              </w:numPr>
              <w:suppressAutoHyphens/>
              <w:spacing w:after="200" w:line="276" w:lineRule="auto"/>
              <w:contextualSpacing/>
              <w:jc w:val="center"/>
              <w:rPr>
                <w:b/>
                <w:sz w:val="22"/>
                <w:szCs w:val="22"/>
                <w:lang w:eastAsia="zh-CN"/>
              </w:rPr>
            </w:pPr>
          </w:p>
        </w:tc>
        <w:tc>
          <w:tcPr>
            <w:tcW w:w="3685" w:type="dxa"/>
          </w:tcPr>
          <w:p w:rsidR="00013EF0" w:rsidRPr="00013EF0" w:rsidRDefault="00013EF0" w:rsidP="00013EF0">
            <w:pPr>
              <w:suppressAutoHyphens/>
              <w:rPr>
                <w:b/>
                <w:sz w:val="22"/>
                <w:szCs w:val="22"/>
                <w:lang w:eastAsia="zh-CN"/>
              </w:rPr>
            </w:pPr>
            <w:r w:rsidRPr="00013EF0">
              <w:rPr>
                <w:b/>
                <w:sz w:val="22"/>
                <w:szCs w:val="22"/>
                <w:lang w:eastAsia="zh-CN"/>
              </w:rPr>
              <w:t>Уменьшение срока оказания услуг</w:t>
            </w:r>
          </w:p>
        </w:tc>
        <w:tc>
          <w:tcPr>
            <w:tcW w:w="6246" w:type="dxa"/>
          </w:tcPr>
          <w:p w:rsidR="00013EF0" w:rsidRPr="00013EF0" w:rsidRDefault="00013EF0" w:rsidP="00013EF0">
            <w:pPr>
              <w:shd w:val="clear" w:color="auto" w:fill="FFFFFF"/>
              <w:suppressAutoHyphens/>
              <w:ind w:firstLine="469"/>
              <w:jc w:val="both"/>
              <w:rPr>
                <w:sz w:val="22"/>
                <w:szCs w:val="22"/>
                <w:lang w:eastAsia="zh-CN"/>
              </w:rPr>
            </w:pPr>
            <w:r w:rsidRPr="00013EF0">
              <w:rPr>
                <w:sz w:val="22"/>
                <w:szCs w:val="22"/>
                <w:lang w:eastAsia="zh-CN"/>
              </w:rPr>
              <w:t>Без ущерба для других положений настоящего договора Срок оказания Услуг может быть уменьшен, и как следствие настоящий договор  досрочно прекратит свое действие, в связи с завершением ремонта Объекта в опережение действующего графика ремонта Объекта.</w:t>
            </w:r>
          </w:p>
          <w:p w:rsidR="00013EF0" w:rsidRPr="00013EF0" w:rsidRDefault="00013EF0" w:rsidP="00013EF0">
            <w:pPr>
              <w:shd w:val="clear" w:color="auto" w:fill="FFFFFF"/>
              <w:suppressAutoHyphens/>
              <w:ind w:firstLine="469"/>
              <w:jc w:val="both"/>
              <w:rPr>
                <w:sz w:val="22"/>
                <w:szCs w:val="22"/>
                <w:lang w:eastAsia="zh-CN"/>
              </w:rPr>
            </w:pPr>
            <w:r w:rsidRPr="00013EF0">
              <w:rPr>
                <w:sz w:val="22"/>
                <w:szCs w:val="22"/>
                <w:lang w:eastAsia="zh-CN"/>
              </w:rPr>
              <w:t>Настоящим Стороны соглашаются с тем, что в связи с уменьшением Срока оказания Услуг Исполнитель освобождается от оказания Услуг, а Заказчик освобождается от оплаты цены Услуг за соответствующий срок.</w:t>
            </w:r>
          </w:p>
          <w:p w:rsidR="00013EF0" w:rsidRPr="00013EF0" w:rsidRDefault="00013EF0" w:rsidP="00013EF0">
            <w:pPr>
              <w:shd w:val="clear" w:color="auto" w:fill="FFFFFF"/>
              <w:suppressAutoHyphens/>
              <w:ind w:firstLine="469"/>
              <w:jc w:val="both"/>
              <w:rPr>
                <w:sz w:val="22"/>
                <w:szCs w:val="22"/>
                <w:lang w:eastAsia="zh-CN"/>
              </w:rPr>
            </w:pPr>
            <w:r w:rsidRPr="00013EF0">
              <w:rPr>
                <w:sz w:val="22"/>
                <w:szCs w:val="22"/>
                <w:lang w:eastAsia="zh-CN"/>
              </w:rPr>
              <w:t>Уменьшение срока оказания Услуг, предусмотренное настоящим пунктом, и прекращение действия настоящего договора фиксируется уведомлением Заказчика, направленным Исполнителю в письменном виде.</w:t>
            </w:r>
          </w:p>
        </w:tc>
      </w:tr>
      <w:tr w:rsidR="00013EF0" w:rsidRPr="00013EF0" w:rsidTr="00013EF0">
        <w:tc>
          <w:tcPr>
            <w:tcW w:w="710" w:type="dxa"/>
          </w:tcPr>
          <w:p w:rsidR="00013EF0" w:rsidRPr="00013EF0" w:rsidRDefault="00013EF0" w:rsidP="00013EF0">
            <w:pPr>
              <w:numPr>
                <w:ilvl w:val="0"/>
                <w:numId w:val="15"/>
              </w:numPr>
              <w:suppressAutoHyphens/>
              <w:spacing w:after="200" w:line="276" w:lineRule="auto"/>
              <w:contextualSpacing/>
              <w:jc w:val="center"/>
              <w:rPr>
                <w:b/>
                <w:sz w:val="22"/>
                <w:szCs w:val="22"/>
                <w:lang w:eastAsia="zh-CN"/>
              </w:rPr>
            </w:pPr>
          </w:p>
        </w:tc>
        <w:tc>
          <w:tcPr>
            <w:tcW w:w="3685" w:type="dxa"/>
          </w:tcPr>
          <w:p w:rsidR="00013EF0" w:rsidRPr="00013EF0" w:rsidRDefault="00013EF0" w:rsidP="00013EF0">
            <w:pPr>
              <w:suppressAutoHyphens/>
              <w:rPr>
                <w:b/>
                <w:sz w:val="22"/>
                <w:szCs w:val="22"/>
                <w:lang w:eastAsia="zh-CN"/>
              </w:rPr>
            </w:pPr>
            <w:r w:rsidRPr="00013EF0">
              <w:rPr>
                <w:b/>
                <w:sz w:val="22"/>
                <w:szCs w:val="22"/>
                <w:lang w:eastAsia="zh-CN"/>
              </w:rPr>
              <w:t xml:space="preserve">Состав основных работ </w:t>
            </w:r>
          </w:p>
        </w:tc>
        <w:tc>
          <w:tcPr>
            <w:tcW w:w="6246" w:type="dxa"/>
          </w:tcPr>
          <w:p w:rsidR="00013EF0" w:rsidRPr="00013EF0" w:rsidRDefault="00013EF0" w:rsidP="00013EF0">
            <w:pPr>
              <w:suppressAutoHyphens/>
              <w:ind w:left="43" w:firstLine="709"/>
              <w:jc w:val="both"/>
              <w:rPr>
                <w:sz w:val="22"/>
                <w:szCs w:val="22"/>
                <w:lang w:eastAsia="zh-CN"/>
              </w:rPr>
            </w:pPr>
            <w:r w:rsidRPr="00013EF0">
              <w:rPr>
                <w:sz w:val="22"/>
                <w:szCs w:val="22"/>
                <w:lang w:eastAsia="zh-CN"/>
              </w:rPr>
              <w:t>Исполнитель обязан осуществлять функции технического заказчика за ходом выполнения работ по ремонту Объекту:</w:t>
            </w:r>
          </w:p>
          <w:p w:rsidR="00013EF0" w:rsidRPr="00013EF0" w:rsidRDefault="00013EF0" w:rsidP="00013EF0">
            <w:pPr>
              <w:numPr>
                <w:ilvl w:val="0"/>
                <w:numId w:val="17"/>
              </w:numPr>
              <w:suppressAutoHyphens/>
              <w:ind w:left="43" w:firstLine="709"/>
              <w:jc w:val="both"/>
              <w:rPr>
                <w:sz w:val="22"/>
                <w:szCs w:val="22"/>
                <w:lang w:eastAsia="zh-CN"/>
              </w:rPr>
            </w:pPr>
            <w:r w:rsidRPr="00013EF0">
              <w:rPr>
                <w:sz w:val="22"/>
                <w:szCs w:val="22"/>
                <w:lang w:eastAsia="zh-CN"/>
              </w:rPr>
              <w:t>В установленном порядке назначить ответственных лиц (в необходимом количестве и квалификацией) за осуществлением строительного контроля при производстве строительно-монтажных работ, специальных работ, качества используемых материалов, конструкций и оборудования на объекте. Представить Заказчику соответствующий документ о назначении ответственных (</w:t>
            </w:r>
            <w:proofErr w:type="gramStart"/>
            <w:r w:rsidRPr="00013EF0">
              <w:rPr>
                <w:sz w:val="22"/>
                <w:szCs w:val="22"/>
                <w:lang w:eastAsia="zh-CN"/>
              </w:rPr>
              <w:t>ого</w:t>
            </w:r>
            <w:proofErr w:type="gramEnd"/>
            <w:r w:rsidRPr="00013EF0">
              <w:rPr>
                <w:sz w:val="22"/>
                <w:szCs w:val="22"/>
                <w:lang w:eastAsia="zh-CN"/>
              </w:rPr>
              <w:t>) лиц (а).</w:t>
            </w:r>
          </w:p>
          <w:p w:rsidR="00013EF0" w:rsidRPr="00013EF0" w:rsidRDefault="00013EF0" w:rsidP="00013EF0">
            <w:pPr>
              <w:numPr>
                <w:ilvl w:val="0"/>
                <w:numId w:val="17"/>
              </w:numPr>
              <w:suppressAutoHyphens/>
              <w:ind w:left="43" w:firstLine="709"/>
              <w:jc w:val="both"/>
              <w:rPr>
                <w:sz w:val="22"/>
                <w:szCs w:val="22"/>
                <w:lang w:eastAsia="zh-CN"/>
              </w:rPr>
            </w:pPr>
            <w:r w:rsidRPr="00013EF0">
              <w:rPr>
                <w:sz w:val="22"/>
                <w:szCs w:val="22"/>
                <w:lang w:eastAsia="zh-CN"/>
              </w:rPr>
              <w:t>До начала работ предоставить Заказчику номер документа, фамилии, номера телефонов ответственных лиц.</w:t>
            </w:r>
          </w:p>
          <w:p w:rsidR="00013EF0" w:rsidRPr="00013EF0" w:rsidRDefault="00013EF0" w:rsidP="00013EF0">
            <w:pPr>
              <w:numPr>
                <w:ilvl w:val="0"/>
                <w:numId w:val="17"/>
              </w:numPr>
              <w:suppressAutoHyphens/>
              <w:ind w:left="43" w:firstLine="709"/>
              <w:jc w:val="both"/>
              <w:rPr>
                <w:sz w:val="22"/>
                <w:szCs w:val="22"/>
                <w:lang w:eastAsia="zh-CN"/>
              </w:rPr>
            </w:pPr>
            <w:r w:rsidRPr="00013EF0">
              <w:rPr>
                <w:sz w:val="22"/>
                <w:szCs w:val="22"/>
                <w:lang w:eastAsia="zh-CN"/>
              </w:rPr>
              <w:t>Входной контроль полноты и качества проектов производства работ, технологических карт, схем и технологических регламентов. В течени</w:t>
            </w:r>
            <w:proofErr w:type="gramStart"/>
            <w:r w:rsidRPr="00013EF0">
              <w:rPr>
                <w:sz w:val="22"/>
                <w:szCs w:val="22"/>
                <w:lang w:eastAsia="zh-CN"/>
              </w:rPr>
              <w:t>и</w:t>
            </w:r>
            <w:proofErr w:type="gramEnd"/>
            <w:r w:rsidRPr="00013EF0">
              <w:rPr>
                <w:sz w:val="22"/>
                <w:szCs w:val="22"/>
                <w:lang w:eastAsia="zh-CN"/>
              </w:rPr>
              <w:t xml:space="preserve"> 10 (десяти) календарных дней с момента получения ПД осуществить ее анализ.</w:t>
            </w:r>
          </w:p>
          <w:p w:rsidR="00013EF0" w:rsidRPr="00013EF0" w:rsidRDefault="00013EF0" w:rsidP="00013EF0">
            <w:pPr>
              <w:numPr>
                <w:ilvl w:val="0"/>
                <w:numId w:val="17"/>
              </w:numPr>
              <w:suppressAutoHyphens/>
              <w:ind w:left="43" w:firstLine="709"/>
              <w:jc w:val="both"/>
              <w:rPr>
                <w:sz w:val="22"/>
                <w:szCs w:val="22"/>
                <w:lang w:eastAsia="zh-CN"/>
              </w:rPr>
            </w:pPr>
            <w:r w:rsidRPr="00013EF0">
              <w:rPr>
                <w:sz w:val="22"/>
                <w:szCs w:val="22"/>
                <w:lang w:eastAsia="zh-CN"/>
              </w:rPr>
              <w:t xml:space="preserve">Осуществлять строительный </w:t>
            </w:r>
            <w:proofErr w:type="gramStart"/>
            <w:r w:rsidRPr="00013EF0">
              <w:rPr>
                <w:sz w:val="22"/>
                <w:szCs w:val="22"/>
                <w:lang w:eastAsia="zh-CN"/>
              </w:rPr>
              <w:t>контроль за</w:t>
            </w:r>
            <w:proofErr w:type="gramEnd"/>
            <w:r w:rsidRPr="00013EF0">
              <w:rPr>
                <w:sz w:val="22"/>
                <w:szCs w:val="22"/>
                <w:lang w:eastAsia="zh-CN"/>
              </w:rPr>
              <w:t xml:space="preserve"> выполнением работ, согласно утвержденной проектно-сметной документации, требованиям строительным нормам и правилам и государственных стандартов по качеству строительно-монтажных работ. </w:t>
            </w:r>
          </w:p>
          <w:p w:rsidR="00013EF0" w:rsidRPr="00013EF0" w:rsidRDefault="00013EF0" w:rsidP="00013EF0">
            <w:pPr>
              <w:numPr>
                <w:ilvl w:val="0"/>
                <w:numId w:val="17"/>
              </w:numPr>
              <w:suppressAutoHyphens/>
              <w:ind w:left="43" w:firstLine="709"/>
              <w:jc w:val="both"/>
              <w:rPr>
                <w:sz w:val="22"/>
                <w:szCs w:val="22"/>
                <w:lang w:eastAsia="zh-CN"/>
              </w:rPr>
            </w:pPr>
            <w:r w:rsidRPr="00013EF0">
              <w:rPr>
                <w:sz w:val="22"/>
                <w:szCs w:val="22"/>
              </w:rPr>
              <w:t>Контроль соответствия объемов выполненных работ объемам, заложенным в проектной документации с применением измерительного оборудования, при необходимости контрольные лабораторные испытания.</w:t>
            </w:r>
          </w:p>
          <w:p w:rsidR="00013EF0" w:rsidRPr="00013EF0" w:rsidRDefault="00013EF0" w:rsidP="00013EF0">
            <w:pPr>
              <w:numPr>
                <w:ilvl w:val="0"/>
                <w:numId w:val="17"/>
              </w:numPr>
              <w:suppressAutoHyphens/>
              <w:ind w:left="43" w:firstLine="709"/>
              <w:jc w:val="both"/>
              <w:rPr>
                <w:sz w:val="22"/>
                <w:szCs w:val="22"/>
                <w:lang w:eastAsia="zh-CN"/>
              </w:rPr>
            </w:pPr>
            <w:r w:rsidRPr="00013EF0">
              <w:rPr>
                <w:sz w:val="22"/>
                <w:szCs w:val="22"/>
                <w:lang w:eastAsia="zh-CN"/>
              </w:rPr>
              <w:t>Оказание услуг с использованием аттестованного  испытательного оборудования и средств измерений, прошедших  поверку.</w:t>
            </w:r>
          </w:p>
          <w:p w:rsidR="00013EF0" w:rsidRPr="00013EF0" w:rsidRDefault="00013EF0" w:rsidP="00013EF0">
            <w:pPr>
              <w:numPr>
                <w:ilvl w:val="0"/>
                <w:numId w:val="17"/>
              </w:numPr>
              <w:suppressAutoHyphens/>
              <w:ind w:left="43" w:firstLine="709"/>
              <w:jc w:val="both"/>
              <w:rPr>
                <w:sz w:val="22"/>
                <w:szCs w:val="22"/>
                <w:lang w:eastAsia="zh-CN"/>
              </w:rPr>
            </w:pPr>
            <w:r w:rsidRPr="00013EF0">
              <w:rPr>
                <w:sz w:val="22"/>
                <w:szCs w:val="22"/>
                <w:lang w:eastAsia="zh-CN"/>
              </w:rPr>
              <w:t>Выполнять входной контроль до момента применения строительных материалов в процессе ремонта и осуществлять проверку наличия и содержания документов поставщиков, содержащих сведения о качестве поставленных ими материалов, их соответствие требованиям рабочей документации, технических регламентов, стандартов и сводов правил.</w:t>
            </w:r>
          </w:p>
          <w:p w:rsidR="00013EF0" w:rsidRPr="00013EF0" w:rsidRDefault="00013EF0" w:rsidP="00013EF0">
            <w:pPr>
              <w:numPr>
                <w:ilvl w:val="0"/>
                <w:numId w:val="17"/>
              </w:numPr>
              <w:suppressAutoHyphens/>
              <w:ind w:left="43" w:firstLine="709"/>
              <w:contextualSpacing/>
              <w:jc w:val="both"/>
              <w:rPr>
                <w:sz w:val="22"/>
                <w:szCs w:val="22"/>
                <w:lang w:eastAsia="zh-CN"/>
              </w:rPr>
            </w:pPr>
            <w:r w:rsidRPr="00013EF0">
              <w:rPr>
                <w:sz w:val="22"/>
                <w:szCs w:val="22"/>
                <w:lang w:eastAsia="zh-CN"/>
              </w:rPr>
              <w:t xml:space="preserve">Обеспечить соответствие применяемых при ремонте строительных материалов государственным стандартам, техническим условиям. Строительные материалы должны иметь соответствующие сертификаты, технические паспорта или другие документы, удостоверяющие </w:t>
            </w:r>
            <w:r w:rsidRPr="00013EF0">
              <w:rPr>
                <w:sz w:val="22"/>
                <w:szCs w:val="22"/>
                <w:lang w:eastAsia="zh-CN"/>
              </w:rPr>
              <w:lastRenderedPageBreak/>
              <w:t>качество/соответствие, отвечающие требованиям пожарной безопасности и разрешены для применения в учебно-лабораторных корпусах.</w:t>
            </w:r>
          </w:p>
          <w:p w:rsidR="00013EF0" w:rsidRPr="00013EF0" w:rsidRDefault="00013EF0" w:rsidP="00013EF0">
            <w:pPr>
              <w:numPr>
                <w:ilvl w:val="0"/>
                <w:numId w:val="17"/>
              </w:numPr>
              <w:suppressAutoHyphens/>
              <w:ind w:left="43" w:firstLine="709"/>
              <w:jc w:val="both"/>
              <w:rPr>
                <w:sz w:val="22"/>
                <w:szCs w:val="22"/>
                <w:lang w:eastAsia="zh-CN"/>
              </w:rPr>
            </w:pPr>
            <w:r w:rsidRPr="00013EF0">
              <w:rPr>
                <w:sz w:val="22"/>
                <w:szCs w:val="22"/>
                <w:lang w:eastAsia="zh-CN"/>
              </w:rPr>
              <w:t xml:space="preserve">Предоставлять Заказчику раз в месяц письменный  отчет о ходе выполнения работ на объекте, указанном в договоре (объем фактически </w:t>
            </w:r>
            <w:proofErr w:type="spellStart"/>
            <w:r w:rsidRPr="00013EF0">
              <w:rPr>
                <w:sz w:val="22"/>
                <w:szCs w:val="22"/>
                <w:lang w:eastAsia="zh-CN"/>
              </w:rPr>
              <w:t>проконтролируемых</w:t>
            </w:r>
            <w:proofErr w:type="spellEnd"/>
            <w:r w:rsidRPr="00013EF0">
              <w:rPr>
                <w:sz w:val="22"/>
                <w:szCs w:val="22"/>
                <w:lang w:eastAsia="zh-CN"/>
              </w:rPr>
              <w:t xml:space="preserve"> работ за отчетный период оказания услуг).</w:t>
            </w:r>
          </w:p>
          <w:p w:rsidR="00013EF0" w:rsidRPr="00013EF0" w:rsidRDefault="00013EF0" w:rsidP="00013EF0">
            <w:pPr>
              <w:numPr>
                <w:ilvl w:val="0"/>
                <w:numId w:val="17"/>
              </w:numPr>
              <w:suppressAutoHyphens/>
              <w:ind w:left="43" w:firstLine="709"/>
              <w:jc w:val="both"/>
              <w:rPr>
                <w:sz w:val="22"/>
                <w:szCs w:val="22"/>
                <w:lang w:eastAsia="zh-CN"/>
              </w:rPr>
            </w:pPr>
            <w:r w:rsidRPr="00013EF0">
              <w:rPr>
                <w:sz w:val="22"/>
                <w:szCs w:val="22"/>
                <w:lang w:eastAsia="zh-CN"/>
              </w:rPr>
              <w:t>Участие в приемке выполненных работ, проверка объемов выполненных работ и подписание документов о приемке;</w:t>
            </w:r>
          </w:p>
          <w:p w:rsidR="00013EF0" w:rsidRPr="00013EF0" w:rsidRDefault="00013EF0" w:rsidP="00013EF0">
            <w:pPr>
              <w:numPr>
                <w:ilvl w:val="0"/>
                <w:numId w:val="17"/>
              </w:numPr>
              <w:suppressAutoHyphens/>
              <w:ind w:left="43" w:firstLine="709"/>
              <w:jc w:val="both"/>
              <w:rPr>
                <w:sz w:val="22"/>
                <w:szCs w:val="22"/>
                <w:lang w:eastAsia="zh-CN"/>
              </w:rPr>
            </w:pPr>
            <w:r w:rsidRPr="00013EF0">
              <w:rPr>
                <w:sz w:val="22"/>
                <w:szCs w:val="22"/>
                <w:lang w:eastAsia="zh-CN"/>
              </w:rPr>
              <w:t>В случае отставания Подрядчика от графика производства работ своевременно информировать об этом Заказчика.</w:t>
            </w:r>
          </w:p>
          <w:p w:rsidR="00013EF0" w:rsidRPr="00013EF0" w:rsidRDefault="00013EF0" w:rsidP="00013EF0">
            <w:pPr>
              <w:numPr>
                <w:ilvl w:val="0"/>
                <w:numId w:val="17"/>
              </w:numPr>
              <w:suppressAutoHyphens/>
              <w:ind w:left="43" w:firstLine="709"/>
              <w:jc w:val="both"/>
              <w:rPr>
                <w:sz w:val="22"/>
                <w:szCs w:val="22"/>
                <w:lang w:eastAsia="zh-CN"/>
              </w:rPr>
            </w:pPr>
            <w:r w:rsidRPr="00013EF0">
              <w:rPr>
                <w:sz w:val="22"/>
                <w:szCs w:val="22"/>
                <w:lang w:eastAsia="zh-CN"/>
              </w:rPr>
              <w:t>При обнаружении отступлений от проекта и (или) использования материалов, качество которых  не соответствует требованиям технических регламентов и иных нормативно правовых актов давать Подрядчику предписания о приостановке работ и исправлении обнаруженных недостатков и информировать об этом Заказчика.</w:t>
            </w:r>
          </w:p>
          <w:p w:rsidR="00013EF0" w:rsidRPr="00013EF0" w:rsidRDefault="00013EF0" w:rsidP="00013EF0">
            <w:pPr>
              <w:numPr>
                <w:ilvl w:val="0"/>
                <w:numId w:val="17"/>
              </w:numPr>
              <w:suppressAutoHyphens/>
              <w:ind w:left="43" w:firstLine="709"/>
              <w:jc w:val="both"/>
              <w:rPr>
                <w:sz w:val="22"/>
                <w:szCs w:val="22"/>
                <w:lang w:eastAsia="zh-CN"/>
              </w:rPr>
            </w:pPr>
            <w:r w:rsidRPr="00013EF0">
              <w:rPr>
                <w:sz w:val="22"/>
                <w:szCs w:val="22"/>
                <w:lang w:eastAsia="zh-CN"/>
              </w:rPr>
              <w:t xml:space="preserve">По требованию Заказчика представлять информацию о ходе выполнения работ на объектах. </w:t>
            </w:r>
          </w:p>
          <w:p w:rsidR="00013EF0" w:rsidRPr="00013EF0" w:rsidRDefault="00013EF0" w:rsidP="00013EF0">
            <w:pPr>
              <w:numPr>
                <w:ilvl w:val="0"/>
                <w:numId w:val="17"/>
              </w:numPr>
              <w:suppressAutoHyphens/>
              <w:ind w:left="43" w:firstLine="709"/>
              <w:jc w:val="both"/>
              <w:rPr>
                <w:sz w:val="22"/>
                <w:szCs w:val="22"/>
                <w:lang w:eastAsia="zh-CN"/>
              </w:rPr>
            </w:pPr>
            <w:r w:rsidRPr="00013EF0">
              <w:rPr>
                <w:sz w:val="22"/>
                <w:szCs w:val="22"/>
                <w:lang w:eastAsia="zh-CN"/>
              </w:rPr>
              <w:t xml:space="preserve">Осуществлять строительный </w:t>
            </w:r>
            <w:proofErr w:type="gramStart"/>
            <w:r w:rsidRPr="00013EF0">
              <w:rPr>
                <w:sz w:val="22"/>
                <w:szCs w:val="22"/>
                <w:lang w:eastAsia="zh-CN"/>
              </w:rPr>
              <w:t>контроль за</w:t>
            </w:r>
            <w:proofErr w:type="gramEnd"/>
            <w:r w:rsidRPr="00013EF0">
              <w:rPr>
                <w:sz w:val="22"/>
                <w:szCs w:val="22"/>
                <w:lang w:eastAsia="zh-CN"/>
              </w:rPr>
              <w:t xml:space="preserve"> наличием и правильностью ведения технической документации и внесением в нее изменений. </w:t>
            </w:r>
          </w:p>
          <w:p w:rsidR="00013EF0" w:rsidRPr="00013EF0" w:rsidRDefault="00013EF0" w:rsidP="00013EF0">
            <w:pPr>
              <w:numPr>
                <w:ilvl w:val="0"/>
                <w:numId w:val="17"/>
              </w:numPr>
              <w:suppressAutoHyphens/>
              <w:ind w:left="43" w:firstLine="709"/>
              <w:jc w:val="both"/>
              <w:rPr>
                <w:sz w:val="22"/>
                <w:szCs w:val="22"/>
                <w:lang w:eastAsia="zh-CN"/>
              </w:rPr>
            </w:pPr>
            <w:proofErr w:type="gramStart"/>
            <w:r w:rsidRPr="00013EF0">
              <w:rPr>
                <w:sz w:val="22"/>
                <w:szCs w:val="22"/>
                <w:lang w:eastAsia="zh-CN"/>
              </w:rPr>
              <w:t>Осуществлять контроль за ведением общего (специальных) журналов производства работ, контроль наличия и правильности ведения первичной исполнительной, технической документации (исполнительных схем, инструментальной съемки смонтированных конструкций и инженерных систем, общих и специальных журналов работ) и внесение в нее изменений в связи с выявленными недостатками и дефектами при производстве ремонтно-строительных работ в соответствии с требованиями с СП 48.13330.2019 «Организация строительства», Приказа Минстроя России</w:t>
            </w:r>
            <w:proofErr w:type="gramEnd"/>
            <w:r w:rsidRPr="00013EF0">
              <w:rPr>
                <w:sz w:val="22"/>
                <w:szCs w:val="22"/>
                <w:lang w:eastAsia="zh-CN"/>
              </w:rPr>
              <w:t xml:space="preserve"> от 16.05.2023 № 344/</w:t>
            </w:r>
            <w:proofErr w:type="spellStart"/>
            <w:proofErr w:type="gramStart"/>
            <w:r w:rsidRPr="00013EF0">
              <w:rPr>
                <w:sz w:val="22"/>
                <w:szCs w:val="22"/>
                <w:lang w:eastAsia="zh-CN"/>
              </w:rPr>
              <w:t>пр</w:t>
            </w:r>
            <w:proofErr w:type="spellEnd"/>
            <w:proofErr w:type="gramEnd"/>
            <w:r w:rsidRPr="00013EF0">
              <w:rPr>
                <w:sz w:val="22"/>
                <w:szCs w:val="22"/>
                <w:lang w:eastAsia="zh-CN"/>
              </w:rPr>
              <w:t xml:space="preserve">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Приказа Минстроя России от 02.12.2022 № 1026/</w:t>
            </w:r>
            <w:proofErr w:type="spellStart"/>
            <w:r w:rsidRPr="00013EF0">
              <w:rPr>
                <w:sz w:val="22"/>
                <w:szCs w:val="22"/>
                <w:lang w:eastAsia="zh-CN"/>
              </w:rPr>
              <w:t>пр</w:t>
            </w:r>
            <w:proofErr w:type="spellEnd"/>
            <w:r w:rsidRPr="00013EF0">
              <w:rPr>
                <w:sz w:val="22"/>
                <w:szCs w:val="22"/>
                <w:lang w:eastAsia="zh-CN"/>
              </w:rPr>
              <w:t xml:space="preserve"> «Об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 (для работ или конструктивных элементов, которые полностью или частично будут скрыты при последующих работах), согласно Перечню работ, подлежащих освидетельствованию.</w:t>
            </w:r>
          </w:p>
          <w:p w:rsidR="00013EF0" w:rsidRPr="00013EF0" w:rsidRDefault="00013EF0" w:rsidP="00013EF0">
            <w:pPr>
              <w:numPr>
                <w:ilvl w:val="0"/>
                <w:numId w:val="17"/>
              </w:numPr>
              <w:suppressAutoHyphens/>
              <w:ind w:left="43" w:firstLine="709"/>
              <w:jc w:val="both"/>
              <w:rPr>
                <w:sz w:val="22"/>
                <w:szCs w:val="22"/>
                <w:lang w:eastAsia="zh-CN"/>
              </w:rPr>
            </w:pPr>
            <w:proofErr w:type="gramStart"/>
            <w:r w:rsidRPr="00013EF0">
              <w:rPr>
                <w:sz w:val="22"/>
                <w:szCs w:val="22"/>
                <w:lang w:eastAsia="zh-CN"/>
              </w:rPr>
              <w:t>Контроль за</w:t>
            </w:r>
            <w:proofErr w:type="gramEnd"/>
            <w:r w:rsidRPr="00013EF0">
              <w:rPr>
                <w:sz w:val="22"/>
                <w:szCs w:val="22"/>
                <w:lang w:eastAsia="zh-CN"/>
              </w:rPr>
              <w:t xml:space="preserve"> работами по ликвидации дефектов, как в период производства работ на объекте, так и в период исполнения подрядчиком гарантийных обязательств.</w:t>
            </w:r>
          </w:p>
          <w:p w:rsidR="00013EF0" w:rsidRPr="00013EF0" w:rsidRDefault="00013EF0" w:rsidP="00013EF0">
            <w:pPr>
              <w:numPr>
                <w:ilvl w:val="0"/>
                <w:numId w:val="17"/>
              </w:numPr>
              <w:suppressAutoHyphens/>
              <w:ind w:left="43" w:firstLine="709"/>
              <w:jc w:val="both"/>
              <w:rPr>
                <w:sz w:val="22"/>
                <w:szCs w:val="22"/>
                <w:lang w:eastAsia="zh-CN"/>
              </w:rPr>
            </w:pPr>
            <w:r w:rsidRPr="00013EF0">
              <w:rPr>
                <w:sz w:val="22"/>
                <w:szCs w:val="22"/>
                <w:lang w:eastAsia="zh-CN"/>
              </w:rPr>
              <w:t>Давать разъяснения контролирующим органам по техническим вопросам. Принимать участие в проверках, проводимых органами государственного строительного надзора, а также ведомственными инспекциями и комиссиями, вести контроль исполнения Подрядчиком замечаний и предписаний.</w:t>
            </w:r>
          </w:p>
          <w:p w:rsidR="00013EF0" w:rsidRPr="00013EF0" w:rsidRDefault="00013EF0" w:rsidP="00013EF0">
            <w:pPr>
              <w:numPr>
                <w:ilvl w:val="0"/>
                <w:numId w:val="17"/>
              </w:numPr>
              <w:suppressAutoHyphens/>
              <w:ind w:left="43" w:firstLine="709"/>
              <w:jc w:val="both"/>
              <w:rPr>
                <w:sz w:val="22"/>
                <w:szCs w:val="22"/>
                <w:lang w:eastAsia="zh-CN"/>
              </w:rPr>
            </w:pPr>
            <w:r w:rsidRPr="00013EF0">
              <w:rPr>
                <w:sz w:val="22"/>
                <w:szCs w:val="22"/>
                <w:lang w:eastAsia="zh-CN"/>
              </w:rPr>
              <w:t xml:space="preserve">Участвовать в совещаниях на объектах. </w:t>
            </w:r>
          </w:p>
          <w:p w:rsidR="00013EF0" w:rsidRPr="00013EF0" w:rsidRDefault="00013EF0" w:rsidP="00013EF0">
            <w:pPr>
              <w:numPr>
                <w:ilvl w:val="0"/>
                <w:numId w:val="17"/>
              </w:numPr>
              <w:suppressAutoHyphens/>
              <w:ind w:left="43" w:firstLine="709"/>
              <w:jc w:val="both"/>
              <w:rPr>
                <w:sz w:val="22"/>
                <w:szCs w:val="22"/>
                <w:lang w:eastAsia="zh-CN"/>
              </w:rPr>
            </w:pPr>
            <w:r w:rsidRPr="00013EF0">
              <w:rPr>
                <w:sz w:val="22"/>
                <w:szCs w:val="22"/>
                <w:lang w:eastAsia="zh-CN"/>
              </w:rPr>
              <w:t xml:space="preserve">Проверять полноту и соблюдение установленных сроков выполнения подрядчиком контроля последовательности и состава технологических операций по </w:t>
            </w:r>
            <w:r w:rsidRPr="00013EF0">
              <w:rPr>
                <w:sz w:val="22"/>
                <w:szCs w:val="22"/>
                <w:lang w:eastAsia="zh-CN"/>
              </w:rPr>
              <w:lastRenderedPageBreak/>
              <w:t>осуществлению   ремонта объектов и достоверности документирования его результатов.</w:t>
            </w:r>
          </w:p>
          <w:p w:rsidR="00013EF0" w:rsidRPr="00013EF0" w:rsidRDefault="00013EF0" w:rsidP="00013EF0">
            <w:pPr>
              <w:widowControl w:val="0"/>
              <w:numPr>
                <w:ilvl w:val="0"/>
                <w:numId w:val="17"/>
              </w:numPr>
              <w:suppressAutoHyphens/>
              <w:autoSpaceDE w:val="0"/>
              <w:autoSpaceDN w:val="0"/>
              <w:adjustRightInd w:val="0"/>
              <w:ind w:left="43" w:firstLine="709"/>
              <w:jc w:val="both"/>
              <w:rPr>
                <w:sz w:val="22"/>
                <w:szCs w:val="22"/>
                <w:lang w:eastAsia="zh-CN"/>
              </w:rPr>
            </w:pPr>
            <w:r w:rsidRPr="00013EF0">
              <w:rPr>
                <w:sz w:val="22"/>
                <w:szCs w:val="22"/>
                <w:lang w:eastAsia="zh-CN"/>
              </w:rPr>
              <w:t>В ходе проверки качества строительно-монтажных работ осуществлять контроль соблюдения технологии строительного производства, эффективности производственного контроля с учетом структуры и характера строительного производства, включающий в себя проверку соблюдение подрядной организацией (субподрядчиками) технологических процессов ремонта, проведения операционного контроля.</w:t>
            </w:r>
          </w:p>
          <w:p w:rsidR="00013EF0" w:rsidRPr="00013EF0" w:rsidRDefault="00013EF0" w:rsidP="00013EF0">
            <w:pPr>
              <w:numPr>
                <w:ilvl w:val="0"/>
                <w:numId w:val="17"/>
              </w:numPr>
              <w:suppressAutoHyphens/>
              <w:ind w:left="43" w:firstLine="709"/>
              <w:jc w:val="both"/>
              <w:rPr>
                <w:sz w:val="22"/>
                <w:szCs w:val="22"/>
                <w:lang w:eastAsia="zh-CN"/>
              </w:rPr>
            </w:pPr>
            <w:r w:rsidRPr="00013EF0">
              <w:rPr>
                <w:sz w:val="22"/>
                <w:szCs w:val="22"/>
                <w:lang w:eastAsia="zh-CN"/>
              </w:rPr>
              <w:t>Проводить контрольные обмеры работ и принимать участие в проводимых контрольных обмерах, а также в проверках, проводимых уполномоченными организациями, ведомственными инспекциями и предоставлять имеющиеся в его распоряжении необходимые для указанных мероприятий документы.</w:t>
            </w:r>
          </w:p>
          <w:p w:rsidR="00013EF0" w:rsidRPr="00013EF0" w:rsidRDefault="00013EF0" w:rsidP="00013EF0">
            <w:pPr>
              <w:numPr>
                <w:ilvl w:val="0"/>
                <w:numId w:val="17"/>
              </w:numPr>
              <w:suppressAutoHyphens/>
              <w:ind w:left="43" w:firstLine="709"/>
              <w:jc w:val="both"/>
              <w:rPr>
                <w:sz w:val="22"/>
                <w:szCs w:val="22"/>
                <w:lang w:eastAsia="zh-CN"/>
              </w:rPr>
            </w:pPr>
            <w:r w:rsidRPr="00013EF0">
              <w:rPr>
                <w:sz w:val="22"/>
                <w:szCs w:val="22"/>
                <w:lang w:eastAsia="zh-CN"/>
              </w:rPr>
              <w:t xml:space="preserve">Контролировать ход и качество выполнения </w:t>
            </w:r>
            <w:proofErr w:type="spellStart"/>
            <w:proofErr w:type="gramStart"/>
            <w:r w:rsidRPr="00013EF0">
              <w:rPr>
                <w:sz w:val="22"/>
                <w:szCs w:val="22"/>
                <w:lang w:eastAsia="zh-CN"/>
              </w:rPr>
              <w:t>строительно</w:t>
            </w:r>
            <w:proofErr w:type="spellEnd"/>
            <w:r w:rsidRPr="00013EF0">
              <w:rPr>
                <w:sz w:val="22"/>
                <w:szCs w:val="22"/>
                <w:lang w:eastAsia="zh-CN"/>
              </w:rPr>
              <w:t xml:space="preserve"> – монтажных</w:t>
            </w:r>
            <w:proofErr w:type="gramEnd"/>
            <w:r w:rsidRPr="00013EF0">
              <w:rPr>
                <w:sz w:val="22"/>
                <w:szCs w:val="22"/>
                <w:lang w:eastAsia="zh-CN"/>
              </w:rPr>
              <w:t xml:space="preserve"> работ и в случае необходимости рекомендовать мероприятия по восполнению допущенного отставания от графика производства работ и устранения дефектов. </w:t>
            </w:r>
          </w:p>
          <w:p w:rsidR="00013EF0" w:rsidRPr="00013EF0" w:rsidRDefault="00013EF0" w:rsidP="00013EF0">
            <w:pPr>
              <w:numPr>
                <w:ilvl w:val="0"/>
                <w:numId w:val="17"/>
              </w:numPr>
              <w:suppressAutoHyphens/>
              <w:ind w:left="43" w:firstLine="709"/>
              <w:jc w:val="both"/>
              <w:rPr>
                <w:sz w:val="22"/>
                <w:szCs w:val="22"/>
                <w:lang w:eastAsia="zh-CN"/>
              </w:rPr>
            </w:pPr>
            <w:r w:rsidRPr="00013EF0">
              <w:rPr>
                <w:sz w:val="22"/>
                <w:szCs w:val="22"/>
                <w:lang w:eastAsia="zh-CN"/>
              </w:rPr>
              <w:t>Производить освидетельствование скрытых работ. Обеспечивать требования по запрещению производства дальнейших работ до оформления актов на освидетельствование скрытых работ.</w:t>
            </w:r>
          </w:p>
          <w:p w:rsidR="00013EF0" w:rsidRPr="00013EF0" w:rsidRDefault="00013EF0" w:rsidP="00013EF0">
            <w:pPr>
              <w:numPr>
                <w:ilvl w:val="0"/>
                <w:numId w:val="17"/>
              </w:numPr>
              <w:suppressAutoHyphens/>
              <w:ind w:left="43" w:firstLine="709"/>
              <w:jc w:val="both"/>
              <w:rPr>
                <w:sz w:val="22"/>
                <w:szCs w:val="22"/>
                <w:lang w:eastAsia="zh-CN"/>
              </w:rPr>
            </w:pPr>
            <w:r w:rsidRPr="00013EF0">
              <w:rPr>
                <w:sz w:val="22"/>
                <w:szCs w:val="22"/>
                <w:lang w:eastAsia="zh-CN"/>
              </w:rPr>
              <w:t xml:space="preserve">Осуществлять приемку промежуточных этапов и законченных видов работ. Контролировать соответствие объемов выполненных и предъявленных к оплате строительно-монтажных работ. По результатам контроля и проверки (в том числе наличия в полном объеме исполнительной документации) и приемки выполненных Подрядчиком работ проверяет и подписывает акты о приемке выполненных работ по форме КС-2 и проверяет справки о стоимости выполненных работ и затрат по форме КС-3. </w:t>
            </w:r>
          </w:p>
          <w:p w:rsidR="00013EF0" w:rsidRPr="00013EF0" w:rsidRDefault="00013EF0" w:rsidP="00013EF0">
            <w:pPr>
              <w:numPr>
                <w:ilvl w:val="0"/>
                <w:numId w:val="17"/>
              </w:numPr>
              <w:suppressAutoHyphens/>
              <w:ind w:left="43" w:firstLine="709"/>
              <w:jc w:val="both"/>
              <w:rPr>
                <w:sz w:val="22"/>
                <w:szCs w:val="22"/>
                <w:lang w:eastAsia="zh-CN"/>
              </w:rPr>
            </w:pPr>
            <w:r w:rsidRPr="00013EF0">
              <w:rPr>
                <w:sz w:val="22"/>
                <w:szCs w:val="22"/>
                <w:lang w:eastAsia="zh-CN"/>
              </w:rPr>
              <w:t>В случае выявления непредвиденных работ на Объекте определять целесообразность их выполнения и согласовывать их с Заказчиком.</w:t>
            </w:r>
          </w:p>
          <w:p w:rsidR="00013EF0" w:rsidRPr="00013EF0" w:rsidRDefault="00013EF0" w:rsidP="00013EF0">
            <w:pPr>
              <w:numPr>
                <w:ilvl w:val="0"/>
                <w:numId w:val="17"/>
              </w:numPr>
              <w:suppressAutoHyphens/>
              <w:ind w:left="43" w:firstLine="709"/>
              <w:jc w:val="both"/>
              <w:rPr>
                <w:sz w:val="22"/>
                <w:szCs w:val="22"/>
                <w:lang w:eastAsia="zh-CN"/>
              </w:rPr>
            </w:pPr>
            <w:r w:rsidRPr="00013EF0">
              <w:rPr>
                <w:sz w:val="22"/>
                <w:szCs w:val="22"/>
                <w:lang w:eastAsia="zh-CN"/>
              </w:rPr>
              <w:t xml:space="preserve">При обнаружении работ не отраженных в проектно-сметной документации, влияющих на безопасность Объекта, жизнь и здоровье </w:t>
            </w:r>
            <w:proofErr w:type="gramStart"/>
            <w:r w:rsidRPr="00013EF0">
              <w:rPr>
                <w:sz w:val="22"/>
                <w:szCs w:val="22"/>
                <w:lang w:eastAsia="zh-CN"/>
              </w:rPr>
              <w:t>людей</w:t>
            </w:r>
            <w:proofErr w:type="gramEnd"/>
            <w:r w:rsidRPr="00013EF0">
              <w:rPr>
                <w:sz w:val="22"/>
                <w:szCs w:val="22"/>
                <w:lang w:eastAsia="zh-CN"/>
              </w:rPr>
              <w:t xml:space="preserve"> и иные факторы, выставлять предписание о приостановлении работ до полного устранения замечаний, отраженных в предписании.</w:t>
            </w:r>
          </w:p>
          <w:p w:rsidR="00013EF0" w:rsidRPr="00013EF0" w:rsidRDefault="00013EF0" w:rsidP="00013EF0">
            <w:pPr>
              <w:numPr>
                <w:ilvl w:val="0"/>
                <w:numId w:val="17"/>
              </w:numPr>
              <w:suppressAutoHyphens/>
              <w:ind w:left="43" w:firstLine="709"/>
              <w:jc w:val="both"/>
              <w:rPr>
                <w:sz w:val="22"/>
                <w:szCs w:val="22"/>
                <w:lang w:eastAsia="zh-CN"/>
              </w:rPr>
            </w:pPr>
            <w:r w:rsidRPr="00013EF0">
              <w:rPr>
                <w:sz w:val="22"/>
                <w:szCs w:val="22"/>
                <w:lang w:eastAsia="zh-CN"/>
              </w:rPr>
              <w:t xml:space="preserve">Осуществлять строительный </w:t>
            </w:r>
            <w:proofErr w:type="gramStart"/>
            <w:r w:rsidRPr="00013EF0">
              <w:rPr>
                <w:sz w:val="22"/>
                <w:szCs w:val="22"/>
                <w:lang w:eastAsia="zh-CN"/>
              </w:rPr>
              <w:t>контроль за</w:t>
            </w:r>
            <w:proofErr w:type="gramEnd"/>
            <w:r w:rsidRPr="00013EF0">
              <w:rPr>
                <w:sz w:val="22"/>
                <w:szCs w:val="22"/>
                <w:lang w:eastAsia="zh-CN"/>
              </w:rPr>
              <w:t xml:space="preserve"> выполнением работ по устранению скрытых недостатков и дефектов, выявленных в ходе гарантийного периода эксплуатации объекта.</w:t>
            </w:r>
          </w:p>
          <w:p w:rsidR="00013EF0" w:rsidRPr="00013EF0" w:rsidRDefault="00013EF0" w:rsidP="00013EF0">
            <w:pPr>
              <w:numPr>
                <w:ilvl w:val="0"/>
                <w:numId w:val="17"/>
              </w:numPr>
              <w:suppressAutoHyphens/>
              <w:ind w:left="43" w:firstLine="709"/>
              <w:jc w:val="both"/>
              <w:rPr>
                <w:sz w:val="22"/>
                <w:szCs w:val="22"/>
                <w:lang w:eastAsia="zh-CN"/>
              </w:rPr>
            </w:pPr>
            <w:r w:rsidRPr="00013EF0">
              <w:rPr>
                <w:sz w:val="22"/>
                <w:szCs w:val="22"/>
                <w:lang w:eastAsia="zh-CN"/>
              </w:rPr>
              <w:t>Контролировать складирование и транспортировку отходов производства, согласно СанПиН 2.1.3684-21.</w:t>
            </w:r>
          </w:p>
          <w:p w:rsidR="00013EF0" w:rsidRPr="00013EF0" w:rsidRDefault="00013EF0" w:rsidP="00013EF0">
            <w:pPr>
              <w:numPr>
                <w:ilvl w:val="0"/>
                <w:numId w:val="17"/>
              </w:numPr>
              <w:suppressAutoHyphens/>
              <w:ind w:left="43" w:firstLine="709"/>
              <w:jc w:val="both"/>
              <w:rPr>
                <w:sz w:val="22"/>
                <w:szCs w:val="22"/>
                <w:lang w:eastAsia="zh-CN"/>
              </w:rPr>
            </w:pPr>
            <w:r w:rsidRPr="00013EF0">
              <w:rPr>
                <w:sz w:val="22"/>
                <w:szCs w:val="22"/>
                <w:lang w:eastAsia="zh-CN"/>
              </w:rPr>
              <w:t>Участие в работе промежуточных и рабочих комиссий.</w:t>
            </w:r>
          </w:p>
          <w:p w:rsidR="00013EF0" w:rsidRPr="00013EF0" w:rsidRDefault="00013EF0" w:rsidP="00013EF0">
            <w:pPr>
              <w:numPr>
                <w:ilvl w:val="0"/>
                <w:numId w:val="17"/>
              </w:numPr>
              <w:suppressAutoHyphens/>
              <w:ind w:left="43" w:firstLine="709"/>
              <w:jc w:val="both"/>
              <w:rPr>
                <w:sz w:val="22"/>
                <w:szCs w:val="22"/>
                <w:lang w:eastAsia="zh-CN"/>
              </w:rPr>
            </w:pPr>
            <w:r w:rsidRPr="00013EF0">
              <w:rPr>
                <w:sz w:val="22"/>
                <w:szCs w:val="22"/>
                <w:lang w:eastAsia="zh-CN"/>
              </w:rPr>
              <w:t>Участие при вводе объекта в эксплуатацию после капитального ремонта.</w:t>
            </w:r>
          </w:p>
          <w:p w:rsidR="00013EF0" w:rsidRPr="00013EF0" w:rsidRDefault="00013EF0" w:rsidP="00013EF0">
            <w:pPr>
              <w:numPr>
                <w:ilvl w:val="0"/>
                <w:numId w:val="17"/>
              </w:numPr>
              <w:suppressAutoHyphens/>
              <w:ind w:left="43" w:firstLine="709"/>
              <w:jc w:val="both"/>
              <w:rPr>
                <w:sz w:val="22"/>
                <w:szCs w:val="22"/>
                <w:lang w:eastAsia="zh-CN"/>
              </w:rPr>
            </w:pPr>
            <w:r w:rsidRPr="00013EF0">
              <w:rPr>
                <w:sz w:val="22"/>
                <w:szCs w:val="22"/>
                <w:lang w:eastAsia="zh-CN"/>
              </w:rPr>
              <w:t xml:space="preserve">Участвовать совместно </w:t>
            </w:r>
            <w:proofErr w:type="gramStart"/>
            <w:r w:rsidRPr="00013EF0">
              <w:rPr>
                <w:sz w:val="22"/>
                <w:szCs w:val="22"/>
                <w:lang w:eastAsia="zh-CN"/>
              </w:rPr>
              <w:t>с Заказчиком в судебных инстанциях по рассмотрению жалоб на выявленные в процессе</w:t>
            </w:r>
            <w:proofErr w:type="gramEnd"/>
            <w:r w:rsidRPr="00013EF0">
              <w:rPr>
                <w:sz w:val="22"/>
                <w:szCs w:val="22"/>
                <w:lang w:eastAsia="zh-CN"/>
              </w:rPr>
              <w:t xml:space="preserve"> эксплуатации строительные дефекты и контролировать устранение дефектов.</w:t>
            </w:r>
          </w:p>
          <w:p w:rsidR="00013EF0" w:rsidRPr="00013EF0" w:rsidRDefault="00013EF0" w:rsidP="00013EF0">
            <w:pPr>
              <w:numPr>
                <w:ilvl w:val="0"/>
                <w:numId w:val="17"/>
              </w:numPr>
              <w:suppressAutoHyphens/>
              <w:ind w:left="43" w:firstLine="709"/>
              <w:jc w:val="both"/>
              <w:rPr>
                <w:sz w:val="22"/>
                <w:szCs w:val="22"/>
                <w:lang w:eastAsia="zh-CN"/>
              </w:rPr>
            </w:pPr>
            <w:r w:rsidRPr="00013EF0">
              <w:rPr>
                <w:sz w:val="22"/>
                <w:szCs w:val="22"/>
                <w:lang w:eastAsia="zh-CN"/>
              </w:rPr>
              <w:t xml:space="preserve">Обеспечение постоянного наблюдения за ходом </w:t>
            </w:r>
            <w:r w:rsidRPr="00013EF0">
              <w:rPr>
                <w:sz w:val="22"/>
                <w:szCs w:val="22"/>
                <w:lang w:eastAsia="zh-CN"/>
              </w:rPr>
              <w:lastRenderedPageBreak/>
              <w:t xml:space="preserve">выполнения строительно-монтажных работ на объекте (ежедневное присутствие на объекте). </w:t>
            </w:r>
          </w:p>
          <w:p w:rsidR="00013EF0" w:rsidRPr="00013EF0" w:rsidRDefault="00013EF0" w:rsidP="00013EF0">
            <w:pPr>
              <w:numPr>
                <w:ilvl w:val="0"/>
                <w:numId w:val="17"/>
              </w:numPr>
              <w:suppressAutoHyphens/>
              <w:ind w:left="43" w:firstLine="709"/>
              <w:jc w:val="both"/>
              <w:rPr>
                <w:sz w:val="22"/>
                <w:szCs w:val="22"/>
                <w:lang w:eastAsia="zh-CN"/>
              </w:rPr>
            </w:pPr>
            <w:r w:rsidRPr="00013EF0">
              <w:rPr>
                <w:sz w:val="22"/>
                <w:szCs w:val="22"/>
                <w:lang w:eastAsia="zh-CN"/>
              </w:rPr>
              <w:t xml:space="preserve">Исполнитель сам и за свой счёт доставляет на Объект лаборатории, все приборы, инструменты, оборудование для измерения и контроля, необходимые ему для оказания услуг по строительному контролю </w:t>
            </w:r>
            <w:proofErr w:type="gramStart"/>
            <w:r w:rsidRPr="00013EF0">
              <w:rPr>
                <w:sz w:val="22"/>
                <w:szCs w:val="22"/>
                <w:lang w:eastAsia="zh-CN"/>
              </w:rPr>
              <w:t>в</w:t>
            </w:r>
            <w:proofErr w:type="gramEnd"/>
            <w:r w:rsidRPr="00013EF0">
              <w:rPr>
                <w:sz w:val="22"/>
                <w:szCs w:val="22"/>
                <w:lang w:eastAsia="zh-CN"/>
              </w:rPr>
              <w:t xml:space="preserve"> к Договору. Лаборатория, приборы, инструменты и оборудование для контроля, используемые Исполнителем для оказания услуг по строительному контролю, должны соответствовать требованиям нормативных документов Российской Федерации. Испытательные лаборатории должны быть аттестованы в установленном порядке. Лаборатории, приборы, инструменты и оборудование для контроля должны быть в рабочем состоянии, прошедшими поверку в установленном порядке, безопасными, пригодными для предполагаемого назначения и безопасного и эффективного выполнения работ по строительному контролю.</w:t>
            </w:r>
          </w:p>
        </w:tc>
      </w:tr>
      <w:tr w:rsidR="00013EF0" w:rsidRPr="00013EF0" w:rsidTr="00013EF0">
        <w:tc>
          <w:tcPr>
            <w:tcW w:w="710" w:type="dxa"/>
          </w:tcPr>
          <w:p w:rsidR="00013EF0" w:rsidRPr="00013EF0" w:rsidRDefault="00013EF0" w:rsidP="00013EF0">
            <w:pPr>
              <w:numPr>
                <w:ilvl w:val="0"/>
                <w:numId w:val="15"/>
              </w:numPr>
              <w:suppressAutoHyphens/>
              <w:spacing w:after="200" w:line="276" w:lineRule="auto"/>
              <w:contextualSpacing/>
              <w:jc w:val="center"/>
              <w:rPr>
                <w:b/>
                <w:sz w:val="22"/>
                <w:szCs w:val="22"/>
                <w:lang w:eastAsia="zh-CN"/>
              </w:rPr>
            </w:pPr>
          </w:p>
        </w:tc>
        <w:tc>
          <w:tcPr>
            <w:tcW w:w="3685" w:type="dxa"/>
          </w:tcPr>
          <w:p w:rsidR="00013EF0" w:rsidRPr="00013EF0" w:rsidRDefault="00013EF0" w:rsidP="00013EF0">
            <w:pPr>
              <w:suppressAutoHyphens/>
              <w:rPr>
                <w:b/>
                <w:sz w:val="22"/>
                <w:szCs w:val="22"/>
                <w:lang w:eastAsia="zh-CN"/>
              </w:rPr>
            </w:pPr>
            <w:r w:rsidRPr="00013EF0">
              <w:rPr>
                <w:b/>
                <w:sz w:val="22"/>
                <w:szCs w:val="22"/>
                <w:lang w:eastAsia="zh-CN"/>
              </w:rPr>
              <w:t>Оборот документов и отчетность</w:t>
            </w:r>
          </w:p>
        </w:tc>
        <w:tc>
          <w:tcPr>
            <w:tcW w:w="6246" w:type="dxa"/>
          </w:tcPr>
          <w:p w:rsidR="00013EF0" w:rsidRPr="00013EF0" w:rsidRDefault="00013EF0" w:rsidP="00013EF0">
            <w:pPr>
              <w:suppressAutoHyphens/>
              <w:ind w:firstLine="610"/>
              <w:jc w:val="both"/>
              <w:rPr>
                <w:sz w:val="22"/>
                <w:szCs w:val="22"/>
                <w:lang w:eastAsia="zh-CN"/>
              </w:rPr>
            </w:pPr>
            <w:r w:rsidRPr="00013EF0">
              <w:rPr>
                <w:sz w:val="22"/>
                <w:szCs w:val="22"/>
                <w:lang w:eastAsia="zh-CN"/>
              </w:rPr>
              <w:t>Документы, подлежащие постоянному контролю при проведении строительного контроля:</w:t>
            </w:r>
          </w:p>
          <w:p w:rsidR="00013EF0" w:rsidRPr="00013EF0" w:rsidRDefault="00013EF0" w:rsidP="00013EF0">
            <w:pPr>
              <w:numPr>
                <w:ilvl w:val="0"/>
                <w:numId w:val="18"/>
              </w:numPr>
              <w:suppressAutoHyphens/>
              <w:ind w:left="0" w:firstLine="610"/>
              <w:jc w:val="both"/>
              <w:rPr>
                <w:sz w:val="22"/>
                <w:szCs w:val="22"/>
                <w:lang w:eastAsia="zh-CN"/>
              </w:rPr>
            </w:pPr>
            <w:r w:rsidRPr="00013EF0">
              <w:rPr>
                <w:sz w:val="22"/>
                <w:szCs w:val="22"/>
                <w:lang w:eastAsia="zh-CN"/>
              </w:rPr>
              <w:t>Исполнительные схемы положения ответственных конструкций, чертежи с внесенными изменениями и документы согласований этих изменений с проектной организацией и заказчиком.</w:t>
            </w:r>
          </w:p>
          <w:p w:rsidR="00013EF0" w:rsidRPr="00013EF0" w:rsidRDefault="00013EF0" w:rsidP="00013EF0">
            <w:pPr>
              <w:numPr>
                <w:ilvl w:val="0"/>
                <w:numId w:val="18"/>
              </w:numPr>
              <w:suppressAutoHyphens/>
              <w:ind w:left="0" w:firstLine="610"/>
              <w:jc w:val="both"/>
              <w:rPr>
                <w:sz w:val="22"/>
                <w:szCs w:val="22"/>
                <w:lang w:eastAsia="zh-CN"/>
              </w:rPr>
            </w:pPr>
            <w:r w:rsidRPr="00013EF0">
              <w:rPr>
                <w:sz w:val="22"/>
                <w:szCs w:val="22"/>
                <w:lang w:eastAsia="zh-CN"/>
              </w:rPr>
              <w:t>Паспорта (сертификаты качества), сертификаты соответствия на привозимые строительные материалы, изделия и конструкции.</w:t>
            </w:r>
          </w:p>
          <w:p w:rsidR="00013EF0" w:rsidRPr="00013EF0" w:rsidRDefault="00013EF0" w:rsidP="00013EF0">
            <w:pPr>
              <w:numPr>
                <w:ilvl w:val="0"/>
                <w:numId w:val="18"/>
              </w:numPr>
              <w:suppressAutoHyphens/>
              <w:ind w:left="0" w:firstLine="610"/>
              <w:jc w:val="both"/>
              <w:rPr>
                <w:sz w:val="22"/>
                <w:szCs w:val="22"/>
                <w:lang w:eastAsia="zh-CN"/>
              </w:rPr>
            </w:pPr>
            <w:r w:rsidRPr="00013EF0">
              <w:rPr>
                <w:sz w:val="22"/>
                <w:szCs w:val="22"/>
                <w:lang w:eastAsia="zh-CN"/>
              </w:rPr>
              <w:t>Результаты лабораторных испытаний материалов, выполненных испытательной лабораторией подрядчика.</w:t>
            </w:r>
          </w:p>
          <w:p w:rsidR="00013EF0" w:rsidRPr="00013EF0" w:rsidRDefault="00013EF0" w:rsidP="00013EF0">
            <w:pPr>
              <w:numPr>
                <w:ilvl w:val="0"/>
                <w:numId w:val="18"/>
              </w:numPr>
              <w:suppressAutoHyphens/>
              <w:ind w:left="0" w:firstLine="610"/>
              <w:jc w:val="both"/>
              <w:rPr>
                <w:sz w:val="22"/>
                <w:szCs w:val="22"/>
                <w:lang w:eastAsia="zh-CN"/>
              </w:rPr>
            </w:pPr>
            <w:r w:rsidRPr="00013EF0">
              <w:rPr>
                <w:sz w:val="22"/>
                <w:szCs w:val="22"/>
                <w:lang w:eastAsia="zh-CN"/>
              </w:rPr>
              <w:t>Акты освидетельствования скрытых работ; акты освидетельствования ответственных конструкций; акты освидетельствования участков сетей инженерно-технического обеспечения; промежуточной приемки конструкций; акты испытаний конструкций (если испытания предусмотрены проектом).</w:t>
            </w:r>
          </w:p>
          <w:p w:rsidR="00013EF0" w:rsidRPr="00013EF0" w:rsidRDefault="00013EF0" w:rsidP="00013EF0">
            <w:pPr>
              <w:numPr>
                <w:ilvl w:val="0"/>
                <w:numId w:val="18"/>
              </w:numPr>
              <w:suppressAutoHyphens/>
              <w:ind w:left="0" w:firstLine="610"/>
              <w:jc w:val="both"/>
              <w:rPr>
                <w:sz w:val="22"/>
                <w:szCs w:val="22"/>
                <w:lang w:eastAsia="zh-CN"/>
              </w:rPr>
            </w:pPr>
            <w:r w:rsidRPr="00013EF0">
              <w:rPr>
                <w:sz w:val="22"/>
                <w:szCs w:val="22"/>
                <w:lang w:eastAsia="zh-CN"/>
              </w:rPr>
              <w:t>Журналы работ.</w:t>
            </w:r>
          </w:p>
          <w:p w:rsidR="00013EF0" w:rsidRPr="00013EF0" w:rsidRDefault="00013EF0" w:rsidP="00013EF0">
            <w:pPr>
              <w:numPr>
                <w:ilvl w:val="0"/>
                <w:numId w:val="18"/>
              </w:numPr>
              <w:suppressAutoHyphens/>
              <w:ind w:left="0" w:firstLine="610"/>
              <w:jc w:val="both"/>
              <w:rPr>
                <w:sz w:val="22"/>
                <w:szCs w:val="22"/>
                <w:lang w:eastAsia="zh-CN"/>
              </w:rPr>
            </w:pPr>
            <w:r w:rsidRPr="00013EF0">
              <w:rPr>
                <w:sz w:val="22"/>
                <w:szCs w:val="22"/>
                <w:lang w:eastAsia="zh-CN"/>
              </w:rPr>
              <w:t>Результаты обследования сооружения перед приемкой в эксплуатацию.</w:t>
            </w:r>
          </w:p>
          <w:p w:rsidR="00013EF0" w:rsidRPr="00013EF0" w:rsidRDefault="00013EF0" w:rsidP="00013EF0">
            <w:pPr>
              <w:numPr>
                <w:ilvl w:val="0"/>
                <w:numId w:val="18"/>
              </w:numPr>
              <w:suppressAutoHyphens/>
              <w:ind w:left="0" w:firstLine="610"/>
              <w:jc w:val="both"/>
              <w:rPr>
                <w:sz w:val="22"/>
                <w:szCs w:val="22"/>
                <w:lang w:eastAsia="zh-CN"/>
              </w:rPr>
            </w:pPr>
            <w:r w:rsidRPr="00013EF0">
              <w:rPr>
                <w:sz w:val="22"/>
                <w:szCs w:val="22"/>
                <w:lang w:eastAsia="zh-CN"/>
              </w:rPr>
              <w:t>Графики производства работ</w:t>
            </w:r>
          </w:p>
          <w:p w:rsidR="00013EF0" w:rsidRPr="00013EF0" w:rsidRDefault="00013EF0" w:rsidP="00013EF0">
            <w:pPr>
              <w:numPr>
                <w:ilvl w:val="0"/>
                <w:numId w:val="18"/>
              </w:numPr>
              <w:suppressAutoHyphens/>
              <w:ind w:left="0" w:firstLine="610"/>
              <w:jc w:val="both"/>
              <w:rPr>
                <w:sz w:val="22"/>
                <w:szCs w:val="22"/>
                <w:lang w:eastAsia="zh-CN"/>
              </w:rPr>
            </w:pPr>
            <w:r w:rsidRPr="00013EF0">
              <w:rPr>
                <w:sz w:val="22"/>
                <w:szCs w:val="22"/>
                <w:lang w:eastAsia="zh-CN"/>
              </w:rPr>
              <w:t xml:space="preserve">Контроль наличия и актуальность разрешительной документации </w:t>
            </w:r>
          </w:p>
          <w:p w:rsidR="00013EF0" w:rsidRPr="00013EF0" w:rsidRDefault="00013EF0" w:rsidP="00013EF0">
            <w:pPr>
              <w:numPr>
                <w:ilvl w:val="0"/>
                <w:numId w:val="18"/>
              </w:numPr>
              <w:suppressAutoHyphens/>
              <w:ind w:left="0" w:firstLine="610"/>
              <w:jc w:val="both"/>
              <w:rPr>
                <w:sz w:val="22"/>
                <w:szCs w:val="22"/>
                <w:lang w:eastAsia="zh-CN"/>
              </w:rPr>
            </w:pPr>
            <w:r w:rsidRPr="00013EF0">
              <w:rPr>
                <w:sz w:val="22"/>
                <w:szCs w:val="22"/>
                <w:lang w:eastAsia="zh-CN"/>
              </w:rPr>
              <w:t xml:space="preserve">Иные </w:t>
            </w:r>
            <w:proofErr w:type="gramStart"/>
            <w:r w:rsidRPr="00013EF0">
              <w:rPr>
                <w:sz w:val="22"/>
                <w:szCs w:val="22"/>
                <w:lang w:eastAsia="zh-CN"/>
              </w:rPr>
              <w:t>документы</w:t>
            </w:r>
            <w:proofErr w:type="gramEnd"/>
            <w:r w:rsidRPr="00013EF0">
              <w:rPr>
                <w:sz w:val="22"/>
                <w:szCs w:val="22"/>
                <w:lang w:eastAsia="zh-CN"/>
              </w:rPr>
              <w:t xml:space="preserve"> относящиеся к ремонту данного объекта</w:t>
            </w:r>
          </w:p>
          <w:p w:rsidR="00013EF0" w:rsidRPr="00013EF0" w:rsidRDefault="00013EF0" w:rsidP="00013EF0">
            <w:pPr>
              <w:suppressAutoHyphens/>
              <w:ind w:firstLine="610"/>
              <w:jc w:val="both"/>
              <w:rPr>
                <w:sz w:val="22"/>
                <w:szCs w:val="22"/>
                <w:lang w:eastAsia="zh-CN"/>
              </w:rPr>
            </w:pPr>
            <w:r w:rsidRPr="00013EF0">
              <w:rPr>
                <w:sz w:val="22"/>
                <w:szCs w:val="22"/>
                <w:lang w:eastAsia="zh-CN"/>
              </w:rPr>
              <w:t>Деловая переписка:</w:t>
            </w:r>
          </w:p>
          <w:p w:rsidR="00013EF0" w:rsidRPr="00013EF0" w:rsidRDefault="00013EF0" w:rsidP="00013EF0">
            <w:pPr>
              <w:suppressAutoHyphens/>
              <w:ind w:firstLine="610"/>
              <w:jc w:val="both"/>
              <w:rPr>
                <w:sz w:val="22"/>
                <w:szCs w:val="22"/>
                <w:lang w:eastAsia="zh-CN"/>
              </w:rPr>
            </w:pPr>
            <w:r w:rsidRPr="00013EF0">
              <w:rPr>
                <w:sz w:val="22"/>
                <w:szCs w:val="22"/>
                <w:lang w:eastAsia="zh-CN"/>
              </w:rPr>
              <w:t>Деловая переписка ведется на протяжении осуществления строительного контроля объекта, сшивается в папки в двух экземплярах:</w:t>
            </w:r>
          </w:p>
          <w:p w:rsidR="00013EF0" w:rsidRPr="00013EF0" w:rsidRDefault="00013EF0" w:rsidP="00013EF0">
            <w:pPr>
              <w:suppressAutoHyphens/>
              <w:ind w:firstLine="610"/>
              <w:jc w:val="both"/>
              <w:rPr>
                <w:sz w:val="22"/>
                <w:szCs w:val="22"/>
                <w:lang w:eastAsia="zh-CN"/>
              </w:rPr>
            </w:pPr>
            <w:r w:rsidRPr="00013EF0">
              <w:rPr>
                <w:sz w:val="22"/>
                <w:szCs w:val="22"/>
                <w:lang w:eastAsia="zh-CN"/>
              </w:rPr>
              <w:t>- один экземпляр передается для хранения заказчику;</w:t>
            </w:r>
          </w:p>
          <w:p w:rsidR="00013EF0" w:rsidRPr="00013EF0" w:rsidRDefault="00013EF0" w:rsidP="00013EF0">
            <w:pPr>
              <w:suppressAutoHyphens/>
              <w:ind w:firstLine="610"/>
              <w:jc w:val="both"/>
              <w:rPr>
                <w:sz w:val="22"/>
                <w:szCs w:val="22"/>
                <w:lang w:eastAsia="zh-CN"/>
              </w:rPr>
            </w:pPr>
            <w:r w:rsidRPr="00013EF0">
              <w:rPr>
                <w:sz w:val="22"/>
                <w:szCs w:val="22"/>
                <w:lang w:eastAsia="zh-CN"/>
              </w:rPr>
              <w:t>- один экземпляр хранится у исполнителя в центральном офисе (при необходимости ряд документов может находиться в офисе исполнителя на объекте).</w:t>
            </w:r>
          </w:p>
          <w:p w:rsidR="00013EF0" w:rsidRPr="00013EF0" w:rsidRDefault="00013EF0" w:rsidP="00013EF0">
            <w:pPr>
              <w:suppressAutoHyphens/>
              <w:ind w:firstLine="610"/>
              <w:jc w:val="both"/>
              <w:rPr>
                <w:sz w:val="22"/>
                <w:szCs w:val="22"/>
                <w:lang w:eastAsia="zh-CN"/>
              </w:rPr>
            </w:pPr>
            <w:r w:rsidRPr="00013EF0">
              <w:rPr>
                <w:sz w:val="22"/>
                <w:szCs w:val="22"/>
                <w:lang w:eastAsia="zh-CN"/>
              </w:rPr>
              <w:t>Отчетность по строительному контролю:</w:t>
            </w:r>
          </w:p>
          <w:p w:rsidR="00013EF0" w:rsidRPr="00013EF0" w:rsidRDefault="00013EF0" w:rsidP="00013EF0">
            <w:pPr>
              <w:numPr>
                <w:ilvl w:val="0"/>
                <w:numId w:val="19"/>
              </w:numPr>
              <w:suppressAutoHyphens/>
              <w:ind w:left="0" w:firstLine="610"/>
              <w:jc w:val="both"/>
              <w:rPr>
                <w:sz w:val="22"/>
                <w:szCs w:val="22"/>
                <w:lang w:eastAsia="zh-CN"/>
              </w:rPr>
            </w:pPr>
            <w:r w:rsidRPr="00013EF0">
              <w:rPr>
                <w:sz w:val="22"/>
                <w:szCs w:val="22"/>
                <w:lang w:eastAsia="zh-CN"/>
              </w:rPr>
              <w:t>Исполнитель представляет заказчику ежемесячный в срок до 25 числа каждого месяца  отчет по результатам строительного контроля;</w:t>
            </w:r>
          </w:p>
          <w:p w:rsidR="00013EF0" w:rsidRPr="00013EF0" w:rsidRDefault="00013EF0" w:rsidP="00013EF0">
            <w:pPr>
              <w:numPr>
                <w:ilvl w:val="0"/>
                <w:numId w:val="19"/>
              </w:numPr>
              <w:suppressAutoHyphens/>
              <w:ind w:left="0" w:firstLine="610"/>
              <w:jc w:val="both"/>
              <w:rPr>
                <w:sz w:val="22"/>
                <w:szCs w:val="22"/>
                <w:lang w:eastAsia="zh-CN"/>
              </w:rPr>
            </w:pPr>
            <w:r w:rsidRPr="00013EF0">
              <w:rPr>
                <w:sz w:val="22"/>
                <w:szCs w:val="22"/>
                <w:lang w:eastAsia="zh-CN"/>
              </w:rPr>
              <w:t xml:space="preserve">Отчет составлять в свободной форме с отражением достаточной и необходимой информации по выполненным работам. Форму отчета согласовать с </w:t>
            </w:r>
            <w:r w:rsidRPr="00013EF0">
              <w:rPr>
                <w:sz w:val="22"/>
                <w:szCs w:val="22"/>
                <w:lang w:eastAsia="zh-CN"/>
              </w:rPr>
              <w:lastRenderedPageBreak/>
              <w:t>Заказчиком;</w:t>
            </w:r>
          </w:p>
          <w:p w:rsidR="00013EF0" w:rsidRPr="00013EF0" w:rsidRDefault="00013EF0" w:rsidP="00013EF0">
            <w:pPr>
              <w:numPr>
                <w:ilvl w:val="0"/>
                <w:numId w:val="19"/>
              </w:numPr>
              <w:suppressAutoHyphens/>
              <w:ind w:left="0" w:firstLine="610"/>
              <w:jc w:val="both"/>
              <w:rPr>
                <w:sz w:val="22"/>
                <w:szCs w:val="22"/>
                <w:lang w:eastAsia="zh-CN"/>
              </w:rPr>
            </w:pPr>
            <w:r w:rsidRPr="00013EF0">
              <w:rPr>
                <w:sz w:val="22"/>
                <w:szCs w:val="22"/>
                <w:lang w:eastAsia="zh-CN"/>
              </w:rPr>
              <w:t>Заказчик вправе потребовать дополнения отчета другими сведениями, относящимися к оказанию услуг на объекте или его состоянию, в соответствии с настоящим техническим заданием.</w:t>
            </w:r>
          </w:p>
        </w:tc>
      </w:tr>
      <w:tr w:rsidR="00013EF0" w:rsidRPr="00013EF0" w:rsidTr="00013EF0">
        <w:tc>
          <w:tcPr>
            <w:tcW w:w="710" w:type="dxa"/>
          </w:tcPr>
          <w:p w:rsidR="00013EF0" w:rsidRPr="00013EF0" w:rsidRDefault="00013EF0" w:rsidP="00013EF0">
            <w:pPr>
              <w:numPr>
                <w:ilvl w:val="0"/>
                <w:numId w:val="15"/>
              </w:numPr>
              <w:suppressAutoHyphens/>
              <w:spacing w:after="200" w:line="276" w:lineRule="auto"/>
              <w:contextualSpacing/>
              <w:jc w:val="center"/>
              <w:rPr>
                <w:b/>
                <w:sz w:val="22"/>
                <w:szCs w:val="22"/>
                <w:lang w:eastAsia="zh-CN"/>
              </w:rPr>
            </w:pPr>
          </w:p>
        </w:tc>
        <w:tc>
          <w:tcPr>
            <w:tcW w:w="3685" w:type="dxa"/>
          </w:tcPr>
          <w:p w:rsidR="00013EF0" w:rsidRPr="00013EF0" w:rsidRDefault="00013EF0" w:rsidP="00013EF0">
            <w:pPr>
              <w:suppressAutoHyphens/>
              <w:rPr>
                <w:b/>
                <w:sz w:val="22"/>
                <w:szCs w:val="22"/>
                <w:lang w:eastAsia="zh-CN"/>
              </w:rPr>
            </w:pPr>
            <w:r w:rsidRPr="00013EF0">
              <w:rPr>
                <w:b/>
                <w:sz w:val="22"/>
                <w:szCs w:val="22"/>
                <w:lang w:eastAsia="zh-CN"/>
              </w:rPr>
              <w:t xml:space="preserve">Общие требования к оказанию услуг </w:t>
            </w:r>
          </w:p>
        </w:tc>
        <w:tc>
          <w:tcPr>
            <w:tcW w:w="6246" w:type="dxa"/>
          </w:tcPr>
          <w:p w:rsidR="00013EF0" w:rsidRPr="00013EF0" w:rsidRDefault="00013EF0" w:rsidP="00013EF0">
            <w:pPr>
              <w:shd w:val="clear" w:color="auto" w:fill="FFFFFF"/>
              <w:suppressAutoHyphens/>
              <w:ind w:firstLine="469"/>
              <w:jc w:val="both"/>
              <w:rPr>
                <w:sz w:val="22"/>
                <w:szCs w:val="22"/>
                <w:lang w:eastAsia="zh-CN"/>
              </w:rPr>
            </w:pPr>
            <w:r w:rsidRPr="00013EF0">
              <w:rPr>
                <w:sz w:val="22"/>
                <w:szCs w:val="22"/>
                <w:lang w:eastAsia="zh-CN"/>
              </w:rPr>
              <w:t>Услуги выполняются в соответствии с требованиями нормативных правовых актов Российской Федерации:</w:t>
            </w:r>
          </w:p>
          <w:p w:rsidR="00013EF0" w:rsidRPr="00013EF0" w:rsidRDefault="00013EF0" w:rsidP="00013EF0">
            <w:pPr>
              <w:shd w:val="clear" w:color="auto" w:fill="FFFFFF"/>
              <w:suppressAutoHyphens/>
              <w:ind w:firstLine="469"/>
              <w:rPr>
                <w:sz w:val="22"/>
                <w:szCs w:val="22"/>
                <w:lang w:eastAsia="zh-CN"/>
              </w:rPr>
            </w:pPr>
            <w:r w:rsidRPr="00013EF0">
              <w:rPr>
                <w:sz w:val="22"/>
                <w:szCs w:val="22"/>
                <w:lang w:eastAsia="zh-CN"/>
              </w:rPr>
              <w:t>-  Градостроительный кодекс Российской Федерации;</w:t>
            </w:r>
          </w:p>
          <w:p w:rsidR="00013EF0" w:rsidRPr="00013EF0" w:rsidRDefault="00013EF0" w:rsidP="00013EF0">
            <w:pPr>
              <w:suppressAutoHyphens/>
              <w:ind w:firstLine="469"/>
              <w:jc w:val="both"/>
              <w:rPr>
                <w:sz w:val="22"/>
                <w:szCs w:val="22"/>
                <w:lang w:eastAsia="zh-CN"/>
              </w:rPr>
            </w:pPr>
            <w:r w:rsidRPr="00013EF0">
              <w:rPr>
                <w:sz w:val="22"/>
                <w:szCs w:val="22"/>
                <w:lang w:eastAsia="zh-CN"/>
              </w:rPr>
              <w:t>- Федеральный закон от 27.12.2004 № 184-ФЗ «О техническом регулировании»;</w:t>
            </w:r>
          </w:p>
          <w:p w:rsidR="00013EF0" w:rsidRPr="00013EF0" w:rsidRDefault="00013EF0" w:rsidP="00013EF0">
            <w:pPr>
              <w:suppressAutoHyphens/>
              <w:ind w:firstLine="469"/>
              <w:jc w:val="both"/>
              <w:rPr>
                <w:sz w:val="22"/>
                <w:szCs w:val="22"/>
                <w:lang w:eastAsia="zh-CN"/>
              </w:rPr>
            </w:pPr>
            <w:r w:rsidRPr="00013EF0">
              <w:rPr>
                <w:sz w:val="22"/>
                <w:szCs w:val="22"/>
                <w:lang w:eastAsia="zh-CN"/>
              </w:rPr>
              <w:t>- Постановление Правительства Российской Федерации от 21.06.2010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013EF0" w:rsidRPr="00013EF0" w:rsidRDefault="00013EF0" w:rsidP="00013EF0">
            <w:pPr>
              <w:suppressAutoHyphens/>
              <w:ind w:firstLine="469"/>
              <w:jc w:val="both"/>
              <w:rPr>
                <w:sz w:val="22"/>
                <w:szCs w:val="22"/>
                <w:lang w:eastAsia="zh-CN"/>
              </w:rPr>
            </w:pPr>
            <w:r w:rsidRPr="00013EF0">
              <w:rPr>
                <w:sz w:val="22"/>
                <w:szCs w:val="22"/>
                <w:lang w:eastAsia="zh-CN"/>
              </w:rPr>
              <w:t>- СП 48.13330.2019 Организация строительства СНиП 12-01-2004;</w:t>
            </w:r>
          </w:p>
          <w:p w:rsidR="00013EF0" w:rsidRPr="00013EF0" w:rsidRDefault="00013EF0" w:rsidP="00013EF0">
            <w:pPr>
              <w:suppressAutoHyphens/>
              <w:ind w:firstLine="469"/>
              <w:jc w:val="both"/>
              <w:rPr>
                <w:sz w:val="22"/>
                <w:szCs w:val="22"/>
                <w:lang w:eastAsia="zh-CN"/>
              </w:rPr>
            </w:pPr>
            <w:r w:rsidRPr="00013EF0">
              <w:rPr>
                <w:sz w:val="22"/>
                <w:szCs w:val="22"/>
                <w:lang w:eastAsia="zh-CN"/>
              </w:rPr>
              <w:t>- СНиП 12-03-2001 Безопасность труда в строительстве;</w:t>
            </w:r>
          </w:p>
          <w:p w:rsidR="00013EF0" w:rsidRPr="00013EF0" w:rsidRDefault="00013EF0" w:rsidP="00013EF0">
            <w:pPr>
              <w:suppressAutoHyphens/>
              <w:ind w:firstLine="469"/>
              <w:jc w:val="both"/>
              <w:rPr>
                <w:sz w:val="22"/>
                <w:szCs w:val="22"/>
                <w:lang w:eastAsia="zh-CN"/>
              </w:rPr>
            </w:pPr>
            <w:r w:rsidRPr="00013EF0">
              <w:rPr>
                <w:sz w:val="22"/>
                <w:szCs w:val="22"/>
                <w:lang w:eastAsia="zh-CN"/>
              </w:rPr>
              <w:t>- СДОС-03-2009 "Положение по проведению строительного контроля при строительстве, реконструкции, капитальном ремонте объектов капитального строительства";</w:t>
            </w:r>
          </w:p>
          <w:p w:rsidR="00013EF0" w:rsidRPr="00013EF0" w:rsidRDefault="00013EF0" w:rsidP="00013EF0">
            <w:pPr>
              <w:suppressAutoHyphens/>
              <w:ind w:firstLine="469"/>
              <w:jc w:val="both"/>
              <w:rPr>
                <w:sz w:val="22"/>
                <w:szCs w:val="22"/>
                <w:lang w:eastAsia="zh-CN"/>
              </w:rPr>
            </w:pPr>
            <w:r w:rsidRPr="00013EF0">
              <w:rPr>
                <w:sz w:val="22"/>
                <w:szCs w:val="22"/>
                <w:lang w:eastAsia="zh-CN"/>
              </w:rPr>
              <w:t>- СДОС-04-2009 "Методика проведения строительного контроля при строительстве, реконструкции, капитальном ремонте объектов капитального строительства";</w:t>
            </w:r>
          </w:p>
          <w:p w:rsidR="00013EF0" w:rsidRPr="00013EF0" w:rsidRDefault="00013EF0" w:rsidP="00013EF0">
            <w:pPr>
              <w:suppressAutoHyphens/>
              <w:ind w:firstLine="469"/>
              <w:jc w:val="both"/>
              <w:rPr>
                <w:sz w:val="22"/>
                <w:szCs w:val="22"/>
                <w:lang w:eastAsia="zh-CN"/>
              </w:rPr>
            </w:pPr>
            <w:r w:rsidRPr="00013EF0">
              <w:rPr>
                <w:sz w:val="22"/>
                <w:szCs w:val="22"/>
                <w:lang w:eastAsia="zh-CN"/>
              </w:rPr>
              <w:t>- иных нормативных документов, регламентирующих осуществление строительного контроля.</w:t>
            </w:r>
          </w:p>
        </w:tc>
      </w:tr>
      <w:tr w:rsidR="00013EF0" w:rsidRPr="00013EF0" w:rsidTr="00013EF0">
        <w:tc>
          <w:tcPr>
            <w:tcW w:w="710" w:type="dxa"/>
          </w:tcPr>
          <w:p w:rsidR="00013EF0" w:rsidRPr="00013EF0" w:rsidRDefault="00013EF0" w:rsidP="00013EF0">
            <w:pPr>
              <w:numPr>
                <w:ilvl w:val="0"/>
                <w:numId w:val="15"/>
              </w:numPr>
              <w:suppressAutoHyphens/>
              <w:contextualSpacing/>
              <w:jc w:val="center"/>
              <w:rPr>
                <w:b/>
                <w:sz w:val="22"/>
                <w:szCs w:val="22"/>
                <w:lang w:eastAsia="zh-CN"/>
              </w:rPr>
            </w:pPr>
          </w:p>
        </w:tc>
        <w:tc>
          <w:tcPr>
            <w:tcW w:w="3685" w:type="dxa"/>
          </w:tcPr>
          <w:p w:rsidR="00013EF0" w:rsidRPr="00013EF0" w:rsidRDefault="00013EF0" w:rsidP="00013EF0">
            <w:pPr>
              <w:suppressAutoHyphens/>
              <w:rPr>
                <w:b/>
                <w:sz w:val="22"/>
                <w:szCs w:val="22"/>
                <w:lang w:eastAsia="zh-CN"/>
              </w:rPr>
            </w:pPr>
            <w:r w:rsidRPr="00013EF0">
              <w:rPr>
                <w:b/>
                <w:sz w:val="22"/>
                <w:szCs w:val="22"/>
                <w:lang w:eastAsia="zh-CN"/>
              </w:rPr>
              <w:t xml:space="preserve">Требования к персоналу </w:t>
            </w:r>
          </w:p>
        </w:tc>
        <w:tc>
          <w:tcPr>
            <w:tcW w:w="6246" w:type="dxa"/>
          </w:tcPr>
          <w:p w:rsidR="00013EF0" w:rsidRPr="00013EF0" w:rsidRDefault="00013EF0" w:rsidP="00013EF0">
            <w:pPr>
              <w:suppressAutoHyphens/>
              <w:ind w:firstLine="469"/>
              <w:jc w:val="both"/>
              <w:rPr>
                <w:sz w:val="22"/>
                <w:szCs w:val="22"/>
                <w:lang w:eastAsia="zh-CN"/>
              </w:rPr>
            </w:pPr>
            <w:r w:rsidRPr="00013EF0">
              <w:rPr>
                <w:sz w:val="22"/>
                <w:szCs w:val="22"/>
                <w:lang w:eastAsia="zh-CN"/>
              </w:rPr>
              <w:t xml:space="preserve">Требования к персоналу Исполнителя, привлекаемому для оказания услуг осуществлению технического заказчика (строительный контроль): </w:t>
            </w:r>
          </w:p>
          <w:p w:rsidR="00013EF0" w:rsidRPr="00013EF0" w:rsidRDefault="00013EF0" w:rsidP="00013EF0">
            <w:pPr>
              <w:numPr>
                <w:ilvl w:val="0"/>
                <w:numId w:val="16"/>
              </w:numPr>
              <w:suppressAutoHyphens/>
              <w:ind w:left="0" w:firstLine="469"/>
              <w:contextualSpacing/>
              <w:jc w:val="both"/>
              <w:rPr>
                <w:sz w:val="22"/>
                <w:szCs w:val="22"/>
                <w:lang w:eastAsia="zh-CN"/>
              </w:rPr>
            </w:pPr>
            <w:r w:rsidRPr="00013EF0">
              <w:rPr>
                <w:sz w:val="22"/>
                <w:szCs w:val="22"/>
                <w:lang w:eastAsia="zh-CN"/>
              </w:rPr>
              <w:t>К работам по осуществлению функций технического заказчика допускаются лица, имеющие практический опыт работы и аттестованные в установленном порядке на право осуществления контроля качества и приемки отдельных видов и законченных этапов строительно-монтажных работ, а также конструктивных элементов, скрываемых при производстве последующих работ.</w:t>
            </w:r>
          </w:p>
          <w:p w:rsidR="00013EF0" w:rsidRPr="00013EF0" w:rsidRDefault="00013EF0" w:rsidP="00013EF0">
            <w:pPr>
              <w:numPr>
                <w:ilvl w:val="0"/>
                <w:numId w:val="16"/>
              </w:numPr>
              <w:suppressAutoHyphens/>
              <w:ind w:left="0" w:firstLine="469"/>
              <w:contextualSpacing/>
              <w:jc w:val="both"/>
              <w:rPr>
                <w:sz w:val="22"/>
                <w:szCs w:val="22"/>
                <w:lang w:eastAsia="zh-CN"/>
              </w:rPr>
            </w:pPr>
            <w:r w:rsidRPr="00013EF0">
              <w:rPr>
                <w:sz w:val="22"/>
                <w:szCs w:val="22"/>
                <w:lang w:eastAsia="zh-CN"/>
              </w:rPr>
              <w:t xml:space="preserve">Специалисты, осуществляющие функции технического заказчика должны руководствоваться действующим законодательством, техническими регламентами, утвержденной проектной документацией, действующими нормами и правилами, руководящими документами </w:t>
            </w:r>
            <w:proofErr w:type="spellStart"/>
            <w:r w:rsidRPr="00013EF0">
              <w:rPr>
                <w:sz w:val="22"/>
                <w:szCs w:val="22"/>
                <w:lang w:eastAsia="zh-CN"/>
              </w:rPr>
              <w:t>Ростехнадзора</w:t>
            </w:r>
            <w:proofErr w:type="spellEnd"/>
            <w:r w:rsidRPr="00013EF0">
              <w:rPr>
                <w:sz w:val="22"/>
                <w:szCs w:val="22"/>
                <w:lang w:eastAsia="zh-CN"/>
              </w:rPr>
              <w:t>;</w:t>
            </w:r>
          </w:p>
          <w:p w:rsidR="00013EF0" w:rsidRPr="00013EF0" w:rsidRDefault="00013EF0" w:rsidP="00013EF0">
            <w:pPr>
              <w:numPr>
                <w:ilvl w:val="0"/>
                <w:numId w:val="16"/>
              </w:numPr>
              <w:suppressAutoHyphens/>
              <w:ind w:left="0" w:firstLine="469"/>
              <w:contextualSpacing/>
              <w:jc w:val="both"/>
              <w:rPr>
                <w:sz w:val="22"/>
                <w:szCs w:val="22"/>
                <w:lang w:eastAsia="zh-CN"/>
              </w:rPr>
            </w:pPr>
            <w:r w:rsidRPr="00013EF0">
              <w:rPr>
                <w:sz w:val="22"/>
                <w:szCs w:val="22"/>
                <w:lang w:eastAsia="zh-CN"/>
              </w:rPr>
              <w:t>Специалисты, осуществляющие функции технического заказчика и подписывающие документы, должны быть включены в национальный реестр специалистов в области строительства;</w:t>
            </w:r>
          </w:p>
          <w:p w:rsidR="00013EF0" w:rsidRPr="00013EF0" w:rsidRDefault="00013EF0" w:rsidP="00013EF0">
            <w:pPr>
              <w:numPr>
                <w:ilvl w:val="0"/>
                <w:numId w:val="16"/>
              </w:numPr>
              <w:suppressAutoHyphens/>
              <w:ind w:left="0" w:firstLine="469"/>
              <w:contextualSpacing/>
              <w:jc w:val="both"/>
              <w:rPr>
                <w:sz w:val="22"/>
                <w:szCs w:val="22"/>
                <w:lang w:eastAsia="zh-CN"/>
              </w:rPr>
            </w:pPr>
            <w:r w:rsidRPr="00013EF0">
              <w:rPr>
                <w:sz w:val="22"/>
                <w:szCs w:val="22"/>
                <w:lang w:eastAsia="zh-CN"/>
              </w:rPr>
              <w:t xml:space="preserve">Из числа персонала Исполнителя, назначаются Уполномоченные лица, на которых в силу закона, иного правового акта или учредительного документа Исполнителя, возложены полномочия </w:t>
            </w:r>
            <w:proofErr w:type="gramStart"/>
            <w:r w:rsidRPr="00013EF0">
              <w:rPr>
                <w:sz w:val="22"/>
                <w:szCs w:val="22"/>
                <w:lang w:eastAsia="zh-CN"/>
              </w:rPr>
              <w:t>выступать</w:t>
            </w:r>
            <w:proofErr w:type="gramEnd"/>
            <w:r w:rsidRPr="00013EF0">
              <w:rPr>
                <w:sz w:val="22"/>
                <w:szCs w:val="22"/>
                <w:lang w:eastAsia="zh-CN"/>
              </w:rPr>
              <w:t xml:space="preserve"> от его имени, в том числе на предоставление и передачу отчетов, информации.</w:t>
            </w:r>
          </w:p>
          <w:p w:rsidR="00013EF0" w:rsidRPr="00013EF0" w:rsidRDefault="00013EF0" w:rsidP="00013EF0">
            <w:pPr>
              <w:numPr>
                <w:ilvl w:val="0"/>
                <w:numId w:val="16"/>
              </w:numPr>
              <w:suppressAutoHyphens/>
              <w:ind w:left="0" w:firstLine="469"/>
              <w:contextualSpacing/>
              <w:jc w:val="both"/>
              <w:rPr>
                <w:sz w:val="22"/>
                <w:szCs w:val="22"/>
                <w:lang w:eastAsia="zh-CN"/>
              </w:rPr>
            </w:pPr>
            <w:r w:rsidRPr="00013EF0">
              <w:rPr>
                <w:sz w:val="22"/>
                <w:szCs w:val="22"/>
                <w:lang w:eastAsia="zh-CN"/>
              </w:rPr>
              <w:t xml:space="preserve">В течение 5 (пяти) рабочих дней с момента заключения Договора Исполнитель обязан направить Заказчику комплект документов о Персонале Исполнителя, который будет оказывать Услуги на Объекте. Такой комплект документов должен содержать: надлежаще заверенные копии приказов/распоряжений Исполнителя о назначении Уполномоченных лиц, но не более 2-х человек, специалистов Исполнителя, ответственных лиц, оригиналы выданных </w:t>
            </w:r>
            <w:r w:rsidRPr="00013EF0">
              <w:rPr>
                <w:sz w:val="22"/>
                <w:szCs w:val="22"/>
                <w:lang w:eastAsia="zh-CN"/>
              </w:rPr>
              <w:lastRenderedPageBreak/>
              <w:t xml:space="preserve">доверенностей, а так же следующие данные по каждому представителю Исполнителя: </w:t>
            </w:r>
            <w:proofErr w:type="gramStart"/>
            <w:r w:rsidRPr="00013EF0">
              <w:rPr>
                <w:sz w:val="22"/>
                <w:szCs w:val="22"/>
                <w:lang w:eastAsia="zh-CN"/>
              </w:rPr>
              <w:t xml:space="preserve">ФИО, занимаемая должность, сведения о внесении в национальный реестр специалистов в области инженерных изысканий, </w:t>
            </w:r>
            <w:proofErr w:type="spellStart"/>
            <w:r w:rsidRPr="00013EF0">
              <w:rPr>
                <w:sz w:val="22"/>
                <w:szCs w:val="22"/>
                <w:lang w:eastAsia="zh-CN"/>
              </w:rPr>
              <w:t>архитектурностроительного</w:t>
            </w:r>
            <w:proofErr w:type="spellEnd"/>
            <w:r w:rsidRPr="00013EF0">
              <w:rPr>
                <w:sz w:val="22"/>
                <w:szCs w:val="22"/>
                <w:lang w:eastAsia="zh-CN"/>
              </w:rPr>
              <w:t xml:space="preserve"> проектирования и национального реестра специалистов в области строительства, квалификация и сведения об опыте работы на особо-опасных и технически сложных объектах (подтвержденный стаж), удостоверения о повышении квалификации, номера и сроки аттестации на право контроля объемов и видов работ, выполняемых Генеральным подрядчиком/субподрядчиками, как это определено Разделом</w:t>
            </w:r>
            <w:proofErr w:type="gramEnd"/>
            <w:r w:rsidRPr="00013EF0">
              <w:rPr>
                <w:sz w:val="22"/>
                <w:szCs w:val="22"/>
                <w:lang w:eastAsia="zh-CN"/>
              </w:rPr>
              <w:t xml:space="preserve"> I и разделом II Квалификационного справочника должностей руководителей, специалистов и других служащих (утв. Постановлением Минтруда России от 21.08.1998 N 37), Постановлением Правительства РФ № 559 от 11.05.2017 и иными нормативными актами. Номера, даты оформления, срока действия и объема полномочий по доверенности, образцы подписей и, в случае наличия, номера личных штампов персонала Исполнителя. В случае необходимости, данные документы могут быть предоставлены по запросу Заказчика, в том числе с учетом резерва, сменности, переаттестации, болезни и т.п.</w:t>
            </w:r>
          </w:p>
          <w:p w:rsidR="00013EF0" w:rsidRPr="00013EF0" w:rsidRDefault="00013EF0" w:rsidP="00013EF0">
            <w:pPr>
              <w:numPr>
                <w:ilvl w:val="0"/>
                <w:numId w:val="16"/>
              </w:numPr>
              <w:suppressAutoHyphens/>
              <w:ind w:left="0" w:firstLine="469"/>
              <w:contextualSpacing/>
              <w:jc w:val="both"/>
              <w:rPr>
                <w:sz w:val="22"/>
                <w:szCs w:val="22"/>
                <w:lang w:eastAsia="zh-CN"/>
              </w:rPr>
            </w:pPr>
            <w:r w:rsidRPr="00013EF0">
              <w:rPr>
                <w:sz w:val="22"/>
                <w:szCs w:val="22"/>
                <w:lang w:eastAsia="zh-CN"/>
              </w:rPr>
              <w:t xml:space="preserve">Заказчик вправе по своему усмотрению в любое время потребовать немедленной замены любого Уполномоченного лица, Ответственного лица и/или специалиста Исполнителя и Исполнитель обязуется в течение 5 (пяти) рабочих дней представить Заказчику на предварительное согласование замененных кандидатур Исполнителя с соблюдением требований к персоналу, </w:t>
            </w:r>
            <w:proofErr w:type="gramStart"/>
            <w:r w:rsidRPr="00013EF0">
              <w:rPr>
                <w:sz w:val="22"/>
                <w:szCs w:val="22"/>
                <w:lang w:eastAsia="zh-CN"/>
              </w:rPr>
              <w:t>согласно</w:t>
            </w:r>
            <w:proofErr w:type="gramEnd"/>
            <w:r w:rsidRPr="00013EF0">
              <w:rPr>
                <w:sz w:val="22"/>
                <w:szCs w:val="22"/>
                <w:lang w:eastAsia="zh-CN"/>
              </w:rPr>
              <w:t xml:space="preserve"> данного технического задания.</w:t>
            </w:r>
          </w:p>
        </w:tc>
      </w:tr>
      <w:tr w:rsidR="00013EF0" w:rsidRPr="00013EF0" w:rsidTr="00013EF0">
        <w:tc>
          <w:tcPr>
            <w:tcW w:w="710" w:type="dxa"/>
          </w:tcPr>
          <w:p w:rsidR="00013EF0" w:rsidRPr="00013EF0" w:rsidRDefault="00013EF0" w:rsidP="00013EF0">
            <w:pPr>
              <w:numPr>
                <w:ilvl w:val="0"/>
                <w:numId w:val="15"/>
              </w:numPr>
              <w:suppressAutoHyphens/>
              <w:contextualSpacing/>
              <w:jc w:val="center"/>
              <w:rPr>
                <w:b/>
                <w:sz w:val="22"/>
                <w:szCs w:val="22"/>
                <w:lang w:eastAsia="zh-CN"/>
              </w:rPr>
            </w:pPr>
          </w:p>
        </w:tc>
        <w:tc>
          <w:tcPr>
            <w:tcW w:w="3685" w:type="dxa"/>
          </w:tcPr>
          <w:p w:rsidR="00013EF0" w:rsidRPr="00013EF0" w:rsidRDefault="00013EF0" w:rsidP="00013EF0">
            <w:pPr>
              <w:suppressAutoHyphens/>
              <w:rPr>
                <w:b/>
                <w:sz w:val="22"/>
                <w:szCs w:val="22"/>
                <w:lang w:eastAsia="zh-CN"/>
              </w:rPr>
            </w:pPr>
            <w:r w:rsidRPr="00013EF0">
              <w:rPr>
                <w:b/>
                <w:sz w:val="22"/>
                <w:szCs w:val="22"/>
                <w:lang w:eastAsia="zh-CN"/>
              </w:rPr>
              <w:t xml:space="preserve">Требования к организации </w:t>
            </w:r>
          </w:p>
        </w:tc>
        <w:tc>
          <w:tcPr>
            <w:tcW w:w="6246" w:type="dxa"/>
          </w:tcPr>
          <w:p w:rsidR="00013EF0" w:rsidRPr="00013EF0" w:rsidRDefault="00013EF0" w:rsidP="00013EF0">
            <w:pPr>
              <w:numPr>
                <w:ilvl w:val="0"/>
                <w:numId w:val="20"/>
              </w:numPr>
              <w:suppressAutoHyphens/>
              <w:ind w:left="0" w:firstLine="469"/>
              <w:jc w:val="both"/>
              <w:rPr>
                <w:sz w:val="22"/>
                <w:szCs w:val="22"/>
                <w:lang w:eastAsia="zh-CN"/>
              </w:rPr>
            </w:pPr>
            <w:r w:rsidRPr="00013EF0">
              <w:rPr>
                <w:sz w:val="22"/>
                <w:szCs w:val="22"/>
                <w:lang w:eastAsia="zh-CN"/>
              </w:rPr>
              <w:t>Наличие действующей Выписка из реестра членов саморегулируемой организации в области строительства, реконструкции, капитального ремонта, объектов капитального строительства, которые оказывают влияние на безопасность объектов капитального строительства.</w:t>
            </w:r>
          </w:p>
          <w:p w:rsidR="00013EF0" w:rsidRPr="00013EF0" w:rsidRDefault="00013EF0" w:rsidP="00013EF0">
            <w:pPr>
              <w:numPr>
                <w:ilvl w:val="0"/>
                <w:numId w:val="20"/>
              </w:numPr>
              <w:suppressAutoHyphens/>
              <w:ind w:left="0" w:firstLine="469"/>
              <w:jc w:val="both"/>
              <w:rPr>
                <w:sz w:val="22"/>
                <w:szCs w:val="22"/>
                <w:lang w:eastAsia="zh-CN"/>
              </w:rPr>
            </w:pPr>
            <w:r w:rsidRPr="00013EF0">
              <w:rPr>
                <w:sz w:val="22"/>
                <w:szCs w:val="22"/>
                <w:lang w:eastAsia="zh-CN"/>
              </w:rPr>
              <w:t xml:space="preserve">Наличие Лицензии на сохранение </w:t>
            </w:r>
            <w:proofErr w:type="gramStart"/>
            <w:r w:rsidRPr="00013EF0">
              <w:rPr>
                <w:sz w:val="22"/>
                <w:szCs w:val="22"/>
                <w:lang w:eastAsia="zh-CN"/>
              </w:rPr>
              <w:t>объектов культурного наследия Министерства культуры Российской Федерации</w:t>
            </w:r>
            <w:proofErr w:type="gramEnd"/>
          </w:p>
        </w:tc>
      </w:tr>
      <w:tr w:rsidR="00013EF0" w:rsidRPr="00013EF0" w:rsidTr="00013EF0">
        <w:tc>
          <w:tcPr>
            <w:tcW w:w="710" w:type="dxa"/>
          </w:tcPr>
          <w:p w:rsidR="00013EF0" w:rsidRPr="00013EF0" w:rsidRDefault="00013EF0" w:rsidP="00013EF0">
            <w:pPr>
              <w:numPr>
                <w:ilvl w:val="0"/>
                <w:numId w:val="15"/>
              </w:numPr>
              <w:suppressAutoHyphens/>
              <w:contextualSpacing/>
              <w:jc w:val="center"/>
              <w:rPr>
                <w:b/>
                <w:sz w:val="22"/>
                <w:szCs w:val="22"/>
                <w:lang w:eastAsia="zh-CN"/>
              </w:rPr>
            </w:pPr>
          </w:p>
        </w:tc>
        <w:tc>
          <w:tcPr>
            <w:tcW w:w="3685" w:type="dxa"/>
          </w:tcPr>
          <w:p w:rsidR="00013EF0" w:rsidRPr="00013EF0" w:rsidRDefault="00013EF0" w:rsidP="00013EF0">
            <w:pPr>
              <w:suppressAutoHyphens/>
              <w:rPr>
                <w:b/>
                <w:sz w:val="22"/>
                <w:szCs w:val="22"/>
                <w:lang w:eastAsia="zh-CN"/>
              </w:rPr>
            </w:pPr>
            <w:r w:rsidRPr="00013EF0">
              <w:rPr>
                <w:b/>
                <w:sz w:val="22"/>
                <w:szCs w:val="22"/>
                <w:lang w:eastAsia="zh-CN"/>
              </w:rPr>
              <w:t>Гарантии</w:t>
            </w:r>
          </w:p>
        </w:tc>
        <w:tc>
          <w:tcPr>
            <w:tcW w:w="6246" w:type="dxa"/>
          </w:tcPr>
          <w:p w:rsidR="00013EF0" w:rsidRPr="00013EF0" w:rsidRDefault="00013EF0" w:rsidP="00013EF0">
            <w:pPr>
              <w:suppressAutoHyphens/>
              <w:ind w:firstLine="469"/>
              <w:jc w:val="both"/>
              <w:rPr>
                <w:sz w:val="22"/>
                <w:szCs w:val="22"/>
                <w:lang w:eastAsia="zh-CN"/>
              </w:rPr>
            </w:pPr>
            <w:r w:rsidRPr="00013EF0">
              <w:rPr>
                <w:sz w:val="22"/>
                <w:szCs w:val="22"/>
                <w:lang w:eastAsia="zh-CN"/>
              </w:rPr>
              <w:t>Если в период гарантийного срока обнаружатся дефекты/недостатки/несоответствия, не выявленные Исполнителем в процессе контроля качества СМР, то Исполнитель обязан осуществлять строительный контроль при устранении данных недостатков за свой счет и в установленные Заказчиком сроки. В случае если такие дефекты препятствуют надлежащей эксплуатации Объекта, гарантийный срок продлевается соответственно на период устранения дефектов. Для участия в составлении акта, фиксирующего дефекты, согласования порядка и сроков их устранения Исполнитель обязан направить своего представителя не позднее 3-х дней со дня получения письменного извещения Заказчика.</w:t>
            </w:r>
          </w:p>
          <w:p w:rsidR="00013EF0" w:rsidRPr="00013EF0" w:rsidRDefault="00013EF0" w:rsidP="00013EF0">
            <w:pPr>
              <w:suppressAutoHyphens/>
              <w:ind w:firstLine="469"/>
              <w:jc w:val="both"/>
              <w:rPr>
                <w:sz w:val="22"/>
                <w:szCs w:val="22"/>
                <w:lang w:eastAsia="zh-CN"/>
              </w:rPr>
            </w:pPr>
          </w:p>
        </w:tc>
      </w:tr>
    </w:tbl>
    <w:p w:rsidR="001A426F" w:rsidRPr="00116D36" w:rsidRDefault="001A426F" w:rsidP="00C15DA0">
      <w:pPr>
        <w:jc w:val="center"/>
        <w:rPr>
          <w:color w:val="000000"/>
          <w:sz w:val="22"/>
          <w:szCs w:val="22"/>
          <w:shd w:val="clear" w:color="auto" w:fill="FFFFFF"/>
        </w:rPr>
      </w:pPr>
      <w:bookmarkStart w:id="0" w:name="_GoBack"/>
      <w:bookmarkEnd w:id="0"/>
    </w:p>
    <w:p w:rsidR="00C15DA0" w:rsidRDefault="00C15DA0" w:rsidP="00C15DA0">
      <w:pPr>
        <w:jc w:val="center"/>
        <w:rPr>
          <w:b/>
          <w:sz w:val="22"/>
          <w:szCs w:val="22"/>
        </w:rPr>
      </w:pPr>
      <w:r w:rsidRPr="00116D36">
        <w:rPr>
          <w:b/>
          <w:sz w:val="22"/>
          <w:szCs w:val="22"/>
        </w:rPr>
        <w:t>Предложение о цене</w:t>
      </w:r>
      <w:r w:rsidR="005A2429" w:rsidRPr="00116D36">
        <w:rPr>
          <w:b/>
          <w:sz w:val="22"/>
          <w:szCs w:val="22"/>
        </w:rPr>
        <w:t xml:space="preserve"> Услуг</w:t>
      </w:r>
    </w:p>
    <w:p w:rsidR="004B12B8" w:rsidRDefault="004B12B8" w:rsidP="00C15DA0">
      <w:pPr>
        <w:jc w:val="center"/>
        <w:rPr>
          <w:b/>
          <w:sz w:val="22"/>
          <w:szCs w:val="22"/>
        </w:rPr>
      </w:pPr>
    </w:p>
    <w:p w:rsidR="004B12B8" w:rsidRDefault="004B12B8" w:rsidP="00C15DA0">
      <w:pPr>
        <w:jc w:val="center"/>
        <w:rPr>
          <w:b/>
          <w:sz w:val="22"/>
          <w:szCs w:val="22"/>
        </w:rPr>
      </w:pPr>
    </w:p>
    <w:p w:rsidR="004B12B8" w:rsidRPr="00116D36" w:rsidRDefault="004B12B8" w:rsidP="00C15DA0">
      <w:pPr>
        <w:jc w:val="center"/>
        <w:rPr>
          <w:b/>
          <w:sz w:val="22"/>
          <w:szCs w:val="22"/>
        </w:rPr>
      </w:pPr>
    </w:p>
    <w:p w:rsidR="00C15DA0" w:rsidRPr="00116D36" w:rsidRDefault="00C15DA0" w:rsidP="00C15DA0">
      <w:pPr>
        <w:snapToGrid w:val="0"/>
        <w:ind w:left="-709" w:firstLine="567"/>
        <w:jc w:val="both"/>
        <w:rPr>
          <w:sz w:val="22"/>
          <w:szCs w:val="22"/>
        </w:rPr>
      </w:pPr>
      <w:r w:rsidRPr="00116D36">
        <w:rPr>
          <w:sz w:val="22"/>
          <w:szCs w:val="22"/>
        </w:rPr>
        <w:t xml:space="preserve">Общая стоимость </w:t>
      </w:r>
      <w:r w:rsidR="00B825F0" w:rsidRPr="00116D36">
        <w:rPr>
          <w:sz w:val="22"/>
          <w:szCs w:val="22"/>
        </w:rPr>
        <w:t>Услуг</w:t>
      </w:r>
      <w:r w:rsidRPr="00116D36">
        <w:rPr>
          <w:sz w:val="22"/>
          <w:szCs w:val="22"/>
        </w:rPr>
        <w:t xml:space="preserve"> составляет __________ (__________________ рублей ___ копеек) рублей, включая НДС, в размере</w:t>
      </w:r>
      <w:proofErr w:type="gramStart"/>
      <w:r w:rsidRPr="00116D36">
        <w:rPr>
          <w:sz w:val="22"/>
          <w:szCs w:val="22"/>
        </w:rPr>
        <w:t xml:space="preserve"> __________ (____________________) </w:t>
      </w:r>
      <w:proofErr w:type="gramEnd"/>
      <w:r w:rsidRPr="00116D36">
        <w:rPr>
          <w:sz w:val="22"/>
          <w:szCs w:val="22"/>
        </w:rPr>
        <w:t xml:space="preserve">рублей. </w:t>
      </w:r>
    </w:p>
    <w:p w:rsidR="006F6997" w:rsidRPr="00116D36" w:rsidRDefault="006F6997">
      <w:pPr>
        <w:rPr>
          <w:sz w:val="22"/>
          <w:szCs w:val="22"/>
        </w:rPr>
      </w:pPr>
    </w:p>
    <w:sectPr w:rsidR="006F6997" w:rsidRPr="00116D36" w:rsidSect="009E1CA7">
      <w:footerReference w:type="default" r:id="rId10"/>
      <w:pgSz w:w="11906" w:h="16838"/>
      <w:pgMar w:top="567" w:right="850" w:bottom="709" w:left="1701" w:header="0" w:footer="1134"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28B" w:rsidRDefault="00D7628B">
      <w:r>
        <w:separator/>
      </w:r>
    </w:p>
  </w:endnote>
  <w:endnote w:type="continuationSeparator" w:id="0">
    <w:p w:rsidR="00D7628B" w:rsidRDefault="00D76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01"/>
    <w:family w:val="roman"/>
    <w:pitch w:val="variable"/>
  </w:font>
  <w:font w:name="DejaVu Sans">
    <w:altName w:val="Times New Roman"/>
    <w:charset w:val="CC"/>
    <w:family w:val="swiss"/>
    <w:pitch w:val="variable"/>
    <w:sig w:usb0="00000000" w:usb1="D200FDFF" w:usb2="0A042029" w:usb3="00000000" w:csb0="800001FF" w:csb1="00000000"/>
  </w:font>
  <w:font w:name="Liberation Sans">
    <w:altName w:val="Arial"/>
    <w:charset w:val="01"/>
    <w:family w:val="swiss"/>
    <w:pitch w:val="variable"/>
  </w:font>
  <w:font w:name="Noto Sans CJK SC">
    <w:charset w:val="01"/>
    <w:family w:val="auto"/>
    <w:pitch w:val="variable"/>
  </w:font>
  <w:font w:name="Lohit Devanagari">
    <w:altName w:val="Times New Roman"/>
    <w:charset w:val="01"/>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9FD" w:rsidRDefault="008379FD">
    <w:pPr>
      <w:pStyle w:val="a9"/>
      <w:jc w:val="center"/>
    </w:pPr>
    <w:r>
      <w:fldChar w:fldCharType="begin"/>
    </w:r>
    <w:r>
      <w:instrText>PAGE</w:instrText>
    </w:r>
    <w:r>
      <w:fldChar w:fldCharType="separate"/>
    </w:r>
    <w:r w:rsidR="00013EF0">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28B" w:rsidRDefault="00D7628B">
      <w:r>
        <w:separator/>
      </w:r>
    </w:p>
  </w:footnote>
  <w:footnote w:type="continuationSeparator" w:id="0">
    <w:p w:rsidR="00D7628B" w:rsidRDefault="00D762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3">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4">
    <w:nsid w:val="105707F7"/>
    <w:multiLevelType w:val="hybridMultilevel"/>
    <w:tmpl w:val="93A0FD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4052E93"/>
    <w:multiLevelType w:val="hybridMultilevel"/>
    <w:tmpl w:val="E0E68E9C"/>
    <w:lvl w:ilvl="0" w:tplc="EA7C33B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0647C4"/>
    <w:multiLevelType w:val="hybridMultilevel"/>
    <w:tmpl w:val="BC581A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16270F"/>
    <w:multiLevelType w:val="hybridMultilevel"/>
    <w:tmpl w:val="69CE6052"/>
    <w:lvl w:ilvl="0" w:tplc="91E8F2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7625E16"/>
    <w:multiLevelType w:val="hybridMultilevel"/>
    <w:tmpl w:val="855801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415171E7"/>
    <w:multiLevelType w:val="multilevel"/>
    <w:tmpl w:val="74020B6A"/>
    <w:lvl w:ilvl="0">
      <w:start w:val="1"/>
      <w:numFmt w:val="decimal"/>
      <w:lvlText w:val="%1."/>
      <w:lvlJc w:val="left"/>
      <w:pPr>
        <w:ind w:left="535" w:hanging="360"/>
      </w:pPr>
    </w:lvl>
    <w:lvl w:ilvl="1">
      <w:start w:val="1"/>
      <w:numFmt w:val="decimal"/>
      <w:isLgl/>
      <w:lvlText w:val="%1.%2."/>
      <w:lvlJc w:val="left"/>
      <w:pPr>
        <w:ind w:left="595" w:hanging="420"/>
      </w:pPr>
      <w:rPr>
        <w:rFonts w:hint="default"/>
        <w:b/>
      </w:rPr>
    </w:lvl>
    <w:lvl w:ilvl="2">
      <w:start w:val="1"/>
      <w:numFmt w:val="decimal"/>
      <w:isLgl/>
      <w:lvlText w:val="%1.%2.%3."/>
      <w:lvlJc w:val="left"/>
      <w:pPr>
        <w:ind w:left="895" w:hanging="720"/>
      </w:pPr>
      <w:rPr>
        <w:rFonts w:hint="default"/>
        <w:b/>
      </w:rPr>
    </w:lvl>
    <w:lvl w:ilvl="3">
      <w:start w:val="1"/>
      <w:numFmt w:val="decimal"/>
      <w:isLgl/>
      <w:lvlText w:val="%1.%2.%3.%4."/>
      <w:lvlJc w:val="left"/>
      <w:pPr>
        <w:ind w:left="895" w:hanging="720"/>
      </w:pPr>
      <w:rPr>
        <w:rFonts w:hint="default"/>
        <w:b/>
      </w:rPr>
    </w:lvl>
    <w:lvl w:ilvl="4">
      <w:start w:val="1"/>
      <w:numFmt w:val="decimal"/>
      <w:isLgl/>
      <w:lvlText w:val="%1.%2.%3.%4.%5."/>
      <w:lvlJc w:val="left"/>
      <w:pPr>
        <w:ind w:left="1255" w:hanging="1080"/>
      </w:pPr>
      <w:rPr>
        <w:rFonts w:hint="default"/>
        <w:b/>
      </w:rPr>
    </w:lvl>
    <w:lvl w:ilvl="5">
      <w:start w:val="1"/>
      <w:numFmt w:val="decimal"/>
      <w:isLgl/>
      <w:lvlText w:val="%1.%2.%3.%4.%5.%6."/>
      <w:lvlJc w:val="left"/>
      <w:pPr>
        <w:ind w:left="1255" w:hanging="1080"/>
      </w:pPr>
      <w:rPr>
        <w:rFonts w:hint="default"/>
        <w:b/>
      </w:rPr>
    </w:lvl>
    <w:lvl w:ilvl="6">
      <w:start w:val="1"/>
      <w:numFmt w:val="decimal"/>
      <w:isLgl/>
      <w:lvlText w:val="%1.%2.%3.%4.%5.%6.%7."/>
      <w:lvlJc w:val="left"/>
      <w:pPr>
        <w:ind w:left="1615" w:hanging="1440"/>
      </w:pPr>
      <w:rPr>
        <w:rFonts w:hint="default"/>
        <w:b/>
      </w:rPr>
    </w:lvl>
    <w:lvl w:ilvl="7">
      <w:start w:val="1"/>
      <w:numFmt w:val="decimal"/>
      <w:isLgl/>
      <w:lvlText w:val="%1.%2.%3.%4.%5.%6.%7.%8."/>
      <w:lvlJc w:val="left"/>
      <w:pPr>
        <w:ind w:left="1615" w:hanging="1440"/>
      </w:pPr>
      <w:rPr>
        <w:rFonts w:hint="default"/>
        <w:b/>
      </w:rPr>
    </w:lvl>
    <w:lvl w:ilvl="8">
      <w:start w:val="1"/>
      <w:numFmt w:val="decimal"/>
      <w:isLgl/>
      <w:lvlText w:val="%1.%2.%3.%4.%5.%6.%7.%8.%9."/>
      <w:lvlJc w:val="left"/>
      <w:pPr>
        <w:ind w:left="1975" w:hanging="1800"/>
      </w:pPr>
      <w:rPr>
        <w:rFonts w:hint="default"/>
        <w:b/>
      </w:rPr>
    </w:lvl>
  </w:abstractNum>
  <w:abstractNum w:abstractNumId="10">
    <w:nsid w:val="42992590"/>
    <w:multiLevelType w:val="hybridMultilevel"/>
    <w:tmpl w:val="9888324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600372A"/>
    <w:multiLevelType w:val="hybridMultilevel"/>
    <w:tmpl w:val="0C72AD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68D549F"/>
    <w:multiLevelType w:val="hybridMultilevel"/>
    <w:tmpl w:val="49906A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6BE2AE7"/>
    <w:multiLevelType w:val="hybridMultilevel"/>
    <w:tmpl w:val="3F342F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48535CB0"/>
    <w:multiLevelType w:val="hybridMultilevel"/>
    <w:tmpl w:val="D51ADF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4AE86420"/>
    <w:multiLevelType w:val="hybridMultilevel"/>
    <w:tmpl w:val="F168C9B8"/>
    <w:lvl w:ilvl="0" w:tplc="2DD0EC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B610864"/>
    <w:multiLevelType w:val="hybridMultilevel"/>
    <w:tmpl w:val="7714A6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FD30AB3"/>
    <w:multiLevelType w:val="hybridMultilevel"/>
    <w:tmpl w:val="AD7E2C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50896335"/>
    <w:multiLevelType w:val="hybridMultilevel"/>
    <w:tmpl w:val="7F72C418"/>
    <w:lvl w:ilvl="0" w:tplc="78C8F00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5829772A"/>
    <w:multiLevelType w:val="hybridMultilevel"/>
    <w:tmpl w:val="D2AE18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7F56D1F"/>
    <w:multiLevelType w:val="hybridMultilevel"/>
    <w:tmpl w:val="7640F36C"/>
    <w:lvl w:ilvl="0" w:tplc="02722720">
      <w:start w:val="1"/>
      <w:numFmt w:val="decimal"/>
      <w:lvlText w:val="%1."/>
      <w:lvlJc w:val="left"/>
      <w:pPr>
        <w:ind w:left="1188" w:hanging="360"/>
      </w:pPr>
      <w:rPr>
        <w:color w:val="auto"/>
      </w:rPr>
    </w:lvl>
    <w:lvl w:ilvl="1" w:tplc="04190019">
      <w:start w:val="1"/>
      <w:numFmt w:val="lowerLetter"/>
      <w:lvlText w:val="%2."/>
      <w:lvlJc w:val="left"/>
      <w:pPr>
        <w:ind w:left="1908" w:hanging="360"/>
      </w:pPr>
    </w:lvl>
    <w:lvl w:ilvl="2" w:tplc="0419001B" w:tentative="1">
      <w:start w:val="1"/>
      <w:numFmt w:val="lowerRoman"/>
      <w:lvlText w:val="%3."/>
      <w:lvlJc w:val="right"/>
      <w:pPr>
        <w:ind w:left="2628" w:hanging="180"/>
      </w:pPr>
    </w:lvl>
    <w:lvl w:ilvl="3" w:tplc="0419000F" w:tentative="1">
      <w:start w:val="1"/>
      <w:numFmt w:val="decimal"/>
      <w:lvlText w:val="%4."/>
      <w:lvlJc w:val="left"/>
      <w:pPr>
        <w:ind w:left="3348" w:hanging="360"/>
      </w:pPr>
    </w:lvl>
    <w:lvl w:ilvl="4" w:tplc="04190019" w:tentative="1">
      <w:start w:val="1"/>
      <w:numFmt w:val="lowerLetter"/>
      <w:lvlText w:val="%5."/>
      <w:lvlJc w:val="left"/>
      <w:pPr>
        <w:ind w:left="4068" w:hanging="360"/>
      </w:pPr>
    </w:lvl>
    <w:lvl w:ilvl="5" w:tplc="0419001B" w:tentative="1">
      <w:start w:val="1"/>
      <w:numFmt w:val="lowerRoman"/>
      <w:lvlText w:val="%6."/>
      <w:lvlJc w:val="right"/>
      <w:pPr>
        <w:ind w:left="4788" w:hanging="180"/>
      </w:pPr>
    </w:lvl>
    <w:lvl w:ilvl="6" w:tplc="0419000F" w:tentative="1">
      <w:start w:val="1"/>
      <w:numFmt w:val="decimal"/>
      <w:lvlText w:val="%7."/>
      <w:lvlJc w:val="left"/>
      <w:pPr>
        <w:ind w:left="5508" w:hanging="360"/>
      </w:pPr>
    </w:lvl>
    <w:lvl w:ilvl="7" w:tplc="04190019" w:tentative="1">
      <w:start w:val="1"/>
      <w:numFmt w:val="lowerLetter"/>
      <w:lvlText w:val="%8."/>
      <w:lvlJc w:val="left"/>
      <w:pPr>
        <w:ind w:left="6228" w:hanging="360"/>
      </w:pPr>
    </w:lvl>
    <w:lvl w:ilvl="8" w:tplc="0419001B" w:tentative="1">
      <w:start w:val="1"/>
      <w:numFmt w:val="lowerRoman"/>
      <w:lvlText w:val="%9."/>
      <w:lvlJc w:val="right"/>
      <w:pPr>
        <w:ind w:left="6948" w:hanging="180"/>
      </w:pPr>
    </w:lvl>
  </w:abstractNum>
  <w:abstractNum w:abstractNumId="21">
    <w:nsid w:val="6E5E5CFE"/>
    <w:multiLevelType w:val="hybridMultilevel"/>
    <w:tmpl w:val="691A96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F0B5175"/>
    <w:multiLevelType w:val="hybridMultilevel"/>
    <w:tmpl w:val="BC581A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E5F48A9"/>
    <w:multiLevelType w:val="hybridMultilevel"/>
    <w:tmpl w:val="60562380"/>
    <w:lvl w:ilvl="0" w:tplc="78C8F000">
      <w:start w:val="1"/>
      <w:numFmt w:val="bullet"/>
      <w:lvlText w:val=""/>
      <w:lvlJc w:val="left"/>
      <w:pPr>
        <w:ind w:left="670" w:hanging="360"/>
      </w:pPr>
      <w:rPr>
        <w:rFonts w:ascii="Symbol" w:hAnsi="Symbol" w:hint="default"/>
      </w:rPr>
    </w:lvl>
    <w:lvl w:ilvl="1" w:tplc="04190003" w:tentative="1">
      <w:start w:val="1"/>
      <w:numFmt w:val="bullet"/>
      <w:lvlText w:val="o"/>
      <w:lvlJc w:val="left"/>
      <w:pPr>
        <w:ind w:left="1390" w:hanging="360"/>
      </w:pPr>
      <w:rPr>
        <w:rFonts w:ascii="Courier New" w:hAnsi="Courier New" w:cs="Courier New" w:hint="default"/>
      </w:rPr>
    </w:lvl>
    <w:lvl w:ilvl="2" w:tplc="04190005" w:tentative="1">
      <w:start w:val="1"/>
      <w:numFmt w:val="bullet"/>
      <w:lvlText w:val=""/>
      <w:lvlJc w:val="left"/>
      <w:pPr>
        <w:ind w:left="2110" w:hanging="360"/>
      </w:pPr>
      <w:rPr>
        <w:rFonts w:ascii="Wingdings" w:hAnsi="Wingdings" w:hint="default"/>
      </w:rPr>
    </w:lvl>
    <w:lvl w:ilvl="3" w:tplc="04190001" w:tentative="1">
      <w:start w:val="1"/>
      <w:numFmt w:val="bullet"/>
      <w:lvlText w:val=""/>
      <w:lvlJc w:val="left"/>
      <w:pPr>
        <w:ind w:left="2830" w:hanging="360"/>
      </w:pPr>
      <w:rPr>
        <w:rFonts w:ascii="Symbol" w:hAnsi="Symbol" w:hint="default"/>
      </w:rPr>
    </w:lvl>
    <w:lvl w:ilvl="4" w:tplc="04190003" w:tentative="1">
      <w:start w:val="1"/>
      <w:numFmt w:val="bullet"/>
      <w:lvlText w:val="o"/>
      <w:lvlJc w:val="left"/>
      <w:pPr>
        <w:ind w:left="3550" w:hanging="360"/>
      </w:pPr>
      <w:rPr>
        <w:rFonts w:ascii="Courier New" w:hAnsi="Courier New" w:cs="Courier New" w:hint="default"/>
      </w:rPr>
    </w:lvl>
    <w:lvl w:ilvl="5" w:tplc="04190005" w:tentative="1">
      <w:start w:val="1"/>
      <w:numFmt w:val="bullet"/>
      <w:lvlText w:val=""/>
      <w:lvlJc w:val="left"/>
      <w:pPr>
        <w:ind w:left="4270" w:hanging="360"/>
      </w:pPr>
      <w:rPr>
        <w:rFonts w:ascii="Wingdings" w:hAnsi="Wingdings" w:hint="default"/>
      </w:rPr>
    </w:lvl>
    <w:lvl w:ilvl="6" w:tplc="04190001" w:tentative="1">
      <w:start w:val="1"/>
      <w:numFmt w:val="bullet"/>
      <w:lvlText w:val=""/>
      <w:lvlJc w:val="left"/>
      <w:pPr>
        <w:ind w:left="4990" w:hanging="360"/>
      </w:pPr>
      <w:rPr>
        <w:rFonts w:ascii="Symbol" w:hAnsi="Symbol" w:hint="default"/>
      </w:rPr>
    </w:lvl>
    <w:lvl w:ilvl="7" w:tplc="04190003" w:tentative="1">
      <w:start w:val="1"/>
      <w:numFmt w:val="bullet"/>
      <w:lvlText w:val="o"/>
      <w:lvlJc w:val="left"/>
      <w:pPr>
        <w:ind w:left="5710" w:hanging="360"/>
      </w:pPr>
      <w:rPr>
        <w:rFonts w:ascii="Courier New" w:hAnsi="Courier New" w:cs="Courier New" w:hint="default"/>
      </w:rPr>
    </w:lvl>
    <w:lvl w:ilvl="8" w:tplc="04190005" w:tentative="1">
      <w:start w:val="1"/>
      <w:numFmt w:val="bullet"/>
      <w:lvlText w:val=""/>
      <w:lvlJc w:val="left"/>
      <w:pPr>
        <w:ind w:left="6430" w:hanging="360"/>
      </w:pPr>
      <w:rPr>
        <w:rFonts w:ascii="Wingdings" w:hAnsi="Wingdings" w:hint="default"/>
      </w:rPr>
    </w:lvl>
  </w:abstractNum>
  <w:num w:numId="1">
    <w:abstractNumId w:val="16"/>
  </w:num>
  <w:num w:numId="2">
    <w:abstractNumId w:val="23"/>
  </w:num>
  <w:num w:numId="3">
    <w:abstractNumId w:val="5"/>
  </w:num>
  <w:num w:numId="4">
    <w:abstractNumId w:val="15"/>
  </w:num>
  <w:num w:numId="5">
    <w:abstractNumId w:val="18"/>
  </w:num>
  <w:num w:numId="6">
    <w:abstractNumId w:val="19"/>
  </w:num>
  <w:num w:numId="7">
    <w:abstractNumId w:val="8"/>
  </w:num>
  <w:num w:numId="8">
    <w:abstractNumId w:val="13"/>
  </w:num>
  <w:num w:numId="9">
    <w:abstractNumId w:val="17"/>
  </w:num>
  <w:num w:numId="10">
    <w:abstractNumId w:val="14"/>
  </w:num>
  <w:num w:numId="11">
    <w:abstractNumId w:val="11"/>
  </w:num>
  <w:num w:numId="12">
    <w:abstractNumId w:val="4"/>
  </w:num>
  <w:num w:numId="13">
    <w:abstractNumId w:val="10"/>
  </w:num>
  <w:num w:numId="14">
    <w:abstractNumId w:val="12"/>
  </w:num>
  <w:num w:numId="15">
    <w:abstractNumId w:val="9"/>
  </w:num>
  <w:num w:numId="16">
    <w:abstractNumId w:val="7"/>
  </w:num>
  <w:num w:numId="17">
    <w:abstractNumId w:val="20"/>
  </w:num>
  <w:num w:numId="18">
    <w:abstractNumId w:val="22"/>
  </w:num>
  <w:num w:numId="19">
    <w:abstractNumId w:val="6"/>
  </w:num>
  <w:num w:numId="20">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997"/>
    <w:rsid w:val="000029C3"/>
    <w:rsid w:val="00013EF0"/>
    <w:rsid w:val="00033D2A"/>
    <w:rsid w:val="0003463A"/>
    <w:rsid w:val="00074273"/>
    <w:rsid w:val="00075693"/>
    <w:rsid w:val="00097BD5"/>
    <w:rsid w:val="000D78B0"/>
    <w:rsid w:val="001108FC"/>
    <w:rsid w:val="00116D36"/>
    <w:rsid w:val="0013408F"/>
    <w:rsid w:val="001A426F"/>
    <w:rsid w:val="001A714B"/>
    <w:rsid w:val="001C43C3"/>
    <w:rsid w:val="00232402"/>
    <w:rsid w:val="00245ABC"/>
    <w:rsid w:val="00267C20"/>
    <w:rsid w:val="00293853"/>
    <w:rsid w:val="002D01B8"/>
    <w:rsid w:val="002F0AFB"/>
    <w:rsid w:val="0032074E"/>
    <w:rsid w:val="00350D7F"/>
    <w:rsid w:val="00375654"/>
    <w:rsid w:val="00381214"/>
    <w:rsid w:val="00381EE9"/>
    <w:rsid w:val="003E6B85"/>
    <w:rsid w:val="00423456"/>
    <w:rsid w:val="004538F5"/>
    <w:rsid w:val="004A018F"/>
    <w:rsid w:val="004A719E"/>
    <w:rsid w:val="004B12B8"/>
    <w:rsid w:val="004D15AA"/>
    <w:rsid w:val="004E0E4F"/>
    <w:rsid w:val="004F2EDC"/>
    <w:rsid w:val="004F3B8A"/>
    <w:rsid w:val="00560AD6"/>
    <w:rsid w:val="00590744"/>
    <w:rsid w:val="005A2429"/>
    <w:rsid w:val="005E0194"/>
    <w:rsid w:val="005E5F62"/>
    <w:rsid w:val="00610EF6"/>
    <w:rsid w:val="00672D2D"/>
    <w:rsid w:val="006A129C"/>
    <w:rsid w:val="006D46B8"/>
    <w:rsid w:val="006F6997"/>
    <w:rsid w:val="007120A0"/>
    <w:rsid w:val="00743EB6"/>
    <w:rsid w:val="00757CA5"/>
    <w:rsid w:val="007E7328"/>
    <w:rsid w:val="008379FD"/>
    <w:rsid w:val="00842D99"/>
    <w:rsid w:val="0084451B"/>
    <w:rsid w:val="00854D4C"/>
    <w:rsid w:val="008874A3"/>
    <w:rsid w:val="00896DC2"/>
    <w:rsid w:val="008A71CC"/>
    <w:rsid w:val="008B4B63"/>
    <w:rsid w:val="008D0AA0"/>
    <w:rsid w:val="008D0E72"/>
    <w:rsid w:val="008F5D80"/>
    <w:rsid w:val="0092441A"/>
    <w:rsid w:val="0094398F"/>
    <w:rsid w:val="00947482"/>
    <w:rsid w:val="0095063E"/>
    <w:rsid w:val="009616FE"/>
    <w:rsid w:val="009635B8"/>
    <w:rsid w:val="0096701F"/>
    <w:rsid w:val="00992325"/>
    <w:rsid w:val="009E1CA7"/>
    <w:rsid w:val="00A331EA"/>
    <w:rsid w:val="00AA024C"/>
    <w:rsid w:val="00AA2389"/>
    <w:rsid w:val="00AC1D8C"/>
    <w:rsid w:val="00AD450E"/>
    <w:rsid w:val="00AE482B"/>
    <w:rsid w:val="00AF576D"/>
    <w:rsid w:val="00B00CC9"/>
    <w:rsid w:val="00B360B4"/>
    <w:rsid w:val="00B46F7A"/>
    <w:rsid w:val="00B47AC6"/>
    <w:rsid w:val="00B54C2D"/>
    <w:rsid w:val="00B60DB4"/>
    <w:rsid w:val="00B825F0"/>
    <w:rsid w:val="00B97118"/>
    <w:rsid w:val="00BA1BBA"/>
    <w:rsid w:val="00BA2E80"/>
    <w:rsid w:val="00BA4272"/>
    <w:rsid w:val="00C03AC8"/>
    <w:rsid w:val="00C14942"/>
    <w:rsid w:val="00C15DA0"/>
    <w:rsid w:val="00C352E1"/>
    <w:rsid w:val="00C662FE"/>
    <w:rsid w:val="00C75694"/>
    <w:rsid w:val="00C87407"/>
    <w:rsid w:val="00D15C4E"/>
    <w:rsid w:val="00D3146E"/>
    <w:rsid w:val="00D53F1D"/>
    <w:rsid w:val="00D7628B"/>
    <w:rsid w:val="00E2466E"/>
    <w:rsid w:val="00E2493D"/>
    <w:rsid w:val="00E363CC"/>
    <w:rsid w:val="00E56135"/>
    <w:rsid w:val="00E80A8B"/>
    <w:rsid w:val="00F06345"/>
    <w:rsid w:val="00F16C90"/>
    <w:rsid w:val="00F515AD"/>
    <w:rsid w:val="00F67CFE"/>
    <w:rsid w:val="00F81DCE"/>
    <w:rsid w:val="00F961E9"/>
    <w:rsid w:val="00FA5F0F"/>
    <w:rsid w:val="00FB728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1F0"/>
    <w:rPr>
      <w:rFonts w:eastAsia="Times New Roman"/>
      <w:szCs w:val="20"/>
      <w:lang w:eastAsia="ru-RU"/>
    </w:rPr>
  </w:style>
  <w:style w:type="paragraph" w:styleId="1">
    <w:name w:val="heading 1"/>
    <w:basedOn w:val="a"/>
    <w:next w:val="a"/>
    <w:link w:val="10"/>
    <w:uiPriority w:val="9"/>
    <w:qFormat/>
    <w:rsid w:val="008F5D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0"/>
    <w:next w:val="a1"/>
    <w:qFormat/>
    <w:pPr>
      <w:spacing w:before="120"/>
      <w:outlineLvl w:val="3"/>
    </w:pPr>
    <w:rPr>
      <w:rFonts w:ascii="Liberation Serif" w:eastAsia="DejaVu Sans" w:hAnsi="Liberation Serif" w:cs="DejaVu Sans"/>
      <w:b/>
      <w:bCs/>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
    <w:name w:val="Основной текст 2 Знак"/>
    <w:basedOn w:val="a2"/>
    <w:link w:val="2"/>
    <w:semiHidden/>
    <w:qFormat/>
    <w:rsid w:val="009E01F0"/>
    <w:rPr>
      <w:rFonts w:eastAsia="Times New Roman"/>
      <w:szCs w:val="20"/>
      <w:lang w:eastAsia="ru-RU"/>
    </w:rPr>
  </w:style>
  <w:style w:type="character" w:customStyle="1" w:styleId="-">
    <w:name w:val="Интернет-ссылка"/>
    <w:rPr>
      <w:color w:val="0000FF"/>
      <w:u w:val="single"/>
    </w:rPr>
  </w:style>
  <w:style w:type="paragraph" w:customStyle="1" w:styleId="a0">
    <w:name w:val="Заголовок"/>
    <w:basedOn w:val="a"/>
    <w:next w:val="a1"/>
    <w:qFormat/>
    <w:pPr>
      <w:keepNext/>
      <w:spacing w:before="240" w:after="120"/>
    </w:pPr>
    <w:rPr>
      <w:rFonts w:ascii="Liberation Sans" w:eastAsia="Noto Sans CJK SC" w:hAnsi="Liberation Sans" w:cs="Lohit Devanagari"/>
      <w:sz w:val="28"/>
      <w:szCs w:val="28"/>
    </w:rPr>
  </w:style>
  <w:style w:type="paragraph" w:styleId="a1">
    <w:name w:val="Body Text"/>
    <w:basedOn w:val="a"/>
    <w:pPr>
      <w:spacing w:after="140" w:line="276" w:lineRule="auto"/>
    </w:pPr>
  </w:style>
  <w:style w:type="paragraph" w:styleId="a5">
    <w:name w:val="List"/>
    <w:basedOn w:val="a1"/>
    <w:rPr>
      <w:rFonts w:cs="Lohit Devanagari"/>
    </w:rPr>
  </w:style>
  <w:style w:type="paragraph" w:styleId="a6">
    <w:name w:val="caption"/>
    <w:basedOn w:val="a"/>
    <w:qFormat/>
    <w:pPr>
      <w:suppressLineNumbers/>
      <w:spacing w:before="120" w:after="120"/>
    </w:pPr>
    <w:rPr>
      <w:rFonts w:cs="Lohit Devanagari"/>
      <w:i/>
      <w:iCs/>
      <w:sz w:val="24"/>
      <w:szCs w:val="24"/>
    </w:rPr>
  </w:style>
  <w:style w:type="paragraph" w:styleId="a7">
    <w:name w:val="index heading"/>
    <w:basedOn w:val="a"/>
    <w:qFormat/>
    <w:pPr>
      <w:suppressLineNumbers/>
    </w:pPr>
    <w:rPr>
      <w:rFonts w:cs="Lohit Devanagari"/>
    </w:rPr>
  </w:style>
  <w:style w:type="paragraph" w:styleId="20">
    <w:name w:val="Body Text 2"/>
    <w:basedOn w:val="a"/>
    <w:semiHidden/>
    <w:unhideWhenUsed/>
    <w:qFormat/>
    <w:rsid w:val="009E01F0"/>
    <w:pPr>
      <w:jc w:val="both"/>
    </w:pPr>
    <w:rPr>
      <w:sz w:val="28"/>
    </w:rPr>
  </w:style>
  <w:style w:type="paragraph" w:customStyle="1" w:styleId="a8">
    <w:name w:val="Верхний и нижний колонтитулы"/>
    <w:basedOn w:val="a"/>
    <w:qFormat/>
    <w:pPr>
      <w:suppressLineNumbers/>
      <w:tabs>
        <w:tab w:val="center" w:pos="4677"/>
        <w:tab w:val="right" w:pos="9355"/>
      </w:tabs>
    </w:pPr>
  </w:style>
  <w:style w:type="paragraph" w:styleId="a9">
    <w:name w:val="footer"/>
    <w:basedOn w:val="a8"/>
  </w:style>
  <w:style w:type="paragraph" w:styleId="aa">
    <w:name w:val="Balloon Text"/>
    <w:basedOn w:val="a"/>
    <w:link w:val="ab"/>
    <w:uiPriority w:val="99"/>
    <w:semiHidden/>
    <w:unhideWhenUsed/>
    <w:rsid w:val="00AA024C"/>
    <w:rPr>
      <w:rFonts w:ascii="Tahoma" w:hAnsi="Tahoma" w:cs="Tahoma"/>
      <w:sz w:val="16"/>
      <w:szCs w:val="16"/>
    </w:rPr>
  </w:style>
  <w:style w:type="character" w:customStyle="1" w:styleId="ab">
    <w:name w:val="Текст выноски Знак"/>
    <w:basedOn w:val="a2"/>
    <w:link w:val="aa"/>
    <w:uiPriority w:val="99"/>
    <w:semiHidden/>
    <w:rsid w:val="00AA024C"/>
    <w:rPr>
      <w:rFonts w:ascii="Tahoma" w:eastAsia="Times New Roman" w:hAnsi="Tahoma" w:cs="Tahoma"/>
      <w:sz w:val="16"/>
      <w:szCs w:val="16"/>
      <w:lang w:eastAsia="ru-RU"/>
    </w:rPr>
  </w:style>
  <w:style w:type="table" w:styleId="ac">
    <w:name w:val="Table Grid"/>
    <w:basedOn w:val="a3"/>
    <w:uiPriority w:val="59"/>
    <w:rsid w:val="00712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2"/>
    <w:uiPriority w:val="99"/>
    <w:unhideWhenUsed/>
    <w:rsid w:val="009635B8"/>
    <w:rPr>
      <w:color w:val="0000FF" w:themeColor="hyperlink"/>
      <w:u w:val="single"/>
    </w:rPr>
  </w:style>
  <w:style w:type="table" w:customStyle="1" w:styleId="11">
    <w:name w:val="Сетка таблицы1"/>
    <w:basedOn w:val="a3"/>
    <w:next w:val="ac"/>
    <w:uiPriority w:val="59"/>
    <w:rsid w:val="00E80A8B"/>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2"/>
    <w:link w:val="1"/>
    <w:uiPriority w:val="9"/>
    <w:rsid w:val="008F5D80"/>
    <w:rPr>
      <w:rFonts w:asciiTheme="majorHAnsi" w:eastAsiaTheme="majorEastAsia" w:hAnsiTheme="majorHAnsi" w:cstheme="majorBidi"/>
      <w:b/>
      <w:bCs/>
      <w:color w:val="365F91" w:themeColor="accent1" w:themeShade="BF"/>
      <w:sz w:val="28"/>
      <w:lang w:eastAsia="ru-RU"/>
    </w:rPr>
  </w:style>
  <w:style w:type="paragraph" w:styleId="ae">
    <w:name w:val="List Paragraph"/>
    <w:aliases w:val="Bullet List,FooterText,numbered,Paragraphe de liste1,lp1"/>
    <w:basedOn w:val="a"/>
    <w:link w:val="af"/>
    <w:uiPriority w:val="34"/>
    <w:qFormat/>
    <w:rsid w:val="001C43C3"/>
    <w:pPr>
      <w:ind w:left="720"/>
      <w:contextualSpacing/>
    </w:pPr>
    <w:rPr>
      <w:sz w:val="24"/>
      <w:szCs w:val="24"/>
    </w:rPr>
  </w:style>
  <w:style w:type="character" w:styleId="af0">
    <w:name w:val="Strong"/>
    <w:basedOn w:val="a2"/>
    <w:uiPriority w:val="22"/>
    <w:qFormat/>
    <w:rsid w:val="001C43C3"/>
    <w:rPr>
      <w:b/>
      <w:bCs/>
    </w:rPr>
  </w:style>
  <w:style w:type="paragraph" w:styleId="af1">
    <w:name w:val="header"/>
    <w:basedOn w:val="a"/>
    <w:link w:val="af2"/>
    <w:uiPriority w:val="99"/>
    <w:semiHidden/>
    <w:unhideWhenUsed/>
    <w:rsid w:val="005A2429"/>
    <w:pPr>
      <w:tabs>
        <w:tab w:val="center" w:pos="4677"/>
        <w:tab w:val="right" w:pos="9355"/>
      </w:tabs>
    </w:pPr>
  </w:style>
  <w:style w:type="character" w:customStyle="1" w:styleId="af2">
    <w:name w:val="Верхний колонтитул Знак"/>
    <w:basedOn w:val="a2"/>
    <w:link w:val="af1"/>
    <w:uiPriority w:val="99"/>
    <w:semiHidden/>
    <w:rsid w:val="005A2429"/>
    <w:rPr>
      <w:rFonts w:eastAsia="Times New Roman"/>
      <w:szCs w:val="20"/>
      <w:lang w:eastAsia="ru-RU"/>
    </w:rPr>
  </w:style>
  <w:style w:type="character" w:styleId="af3">
    <w:name w:val="page number"/>
    <w:basedOn w:val="a2"/>
    <w:rsid w:val="005A2429"/>
  </w:style>
  <w:style w:type="character" w:customStyle="1" w:styleId="af">
    <w:name w:val="Абзац списка Знак"/>
    <w:aliases w:val="Bullet List Знак,FooterText Знак,numbered Знак,Paragraphe de liste1 Знак,lp1 Знак"/>
    <w:link w:val="ae"/>
    <w:uiPriority w:val="34"/>
    <w:locked/>
    <w:rsid w:val="00F67CFE"/>
    <w:rPr>
      <w:rFonts w:eastAsia="Times New Roman"/>
      <w:sz w:val="24"/>
      <w:szCs w:val="24"/>
      <w:lang w:eastAsia="ru-RU"/>
    </w:rPr>
  </w:style>
  <w:style w:type="table" w:customStyle="1" w:styleId="TableNormal1">
    <w:name w:val="Table Normal1"/>
    <w:rsid w:val="004D15AA"/>
    <w:rPr>
      <w:rFonts w:ascii="Arial" w:eastAsia="Arial" w:hAnsi="Arial" w:cs="Arial"/>
      <w:sz w:val="22"/>
      <w:szCs w:val="22"/>
      <w:lang w:val="ru" w:eastAsia="zh-CN" w:bidi="hi-IN"/>
    </w:rPr>
    <w:tblPr>
      <w:tblCellMar>
        <w:top w:w="0" w:type="dxa"/>
        <w:left w:w="0" w:type="dxa"/>
        <w:bottom w:w="0" w:type="dxa"/>
        <w:right w:w="0" w:type="dxa"/>
      </w:tblCellMar>
    </w:tblPr>
  </w:style>
  <w:style w:type="paragraph" w:customStyle="1" w:styleId="12">
    <w:name w:val="Абзац списка1"/>
    <w:basedOn w:val="a"/>
    <w:rsid w:val="004F3B8A"/>
    <w:pPr>
      <w:ind w:left="720"/>
    </w:pPr>
    <w:rPr>
      <w:rFonts w:eastAsia="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1F0"/>
    <w:rPr>
      <w:rFonts w:eastAsia="Times New Roman"/>
      <w:szCs w:val="20"/>
      <w:lang w:eastAsia="ru-RU"/>
    </w:rPr>
  </w:style>
  <w:style w:type="paragraph" w:styleId="1">
    <w:name w:val="heading 1"/>
    <w:basedOn w:val="a"/>
    <w:next w:val="a"/>
    <w:link w:val="10"/>
    <w:uiPriority w:val="9"/>
    <w:qFormat/>
    <w:rsid w:val="008F5D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0"/>
    <w:next w:val="a1"/>
    <w:qFormat/>
    <w:pPr>
      <w:spacing w:before="120"/>
      <w:outlineLvl w:val="3"/>
    </w:pPr>
    <w:rPr>
      <w:rFonts w:ascii="Liberation Serif" w:eastAsia="DejaVu Sans" w:hAnsi="Liberation Serif" w:cs="DejaVu Sans"/>
      <w:b/>
      <w:bCs/>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
    <w:name w:val="Основной текст 2 Знак"/>
    <w:basedOn w:val="a2"/>
    <w:link w:val="2"/>
    <w:semiHidden/>
    <w:qFormat/>
    <w:rsid w:val="009E01F0"/>
    <w:rPr>
      <w:rFonts w:eastAsia="Times New Roman"/>
      <w:szCs w:val="20"/>
      <w:lang w:eastAsia="ru-RU"/>
    </w:rPr>
  </w:style>
  <w:style w:type="character" w:customStyle="1" w:styleId="-">
    <w:name w:val="Интернет-ссылка"/>
    <w:rPr>
      <w:color w:val="0000FF"/>
      <w:u w:val="single"/>
    </w:rPr>
  </w:style>
  <w:style w:type="paragraph" w:customStyle="1" w:styleId="a0">
    <w:name w:val="Заголовок"/>
    <w:basedOn w:val="a"/>
    <w:next w:val="a1"/>
    <w:qFormat/>
    <w:pPr>
      <w:keepNext/>
      <w:spacing w:before="240" w:after="120"/>
    </w:pPr>
    <w:rPr>
      <w:rFonts w:ascii="Liberation Sans" w:eastAsia="Noto Sans CJK SC" w:hAnsi="Liberation Sans" w:cs="Lohit Devanagari"/>
      <w:sz w:val="28"/>
      <w:szCs w:val="28"/>
    </w:rPr>
  </w:style>
  <w:style w:type="paragraph" w:styleId="a1">
    <w:name w:val="Body Text"/>
    <w:basedOn w:val="a"/>
    <w:pPr>
      <w:spacing w:after="140" w:line="276" w:lineRule="auto"/>
    </w:pPr>
  </w:style>
  <w:style w:type="paragraph" w:styleId="a5">
    <w:name w:val="List"/>
    <w:basedOn w:val="a1"/>
    <w:rPr>
      <w:rFonts w:cs="Lohit Devanagari"/>
    </w:rPr>
  </w:style>
  <w:style w:type="paragraph" w:styleId="a6">
    <w:name w:val="caption"/>
    <w:basedOn w:val="a"/>
    <w:qFormat/>
    <w:pPr>
      <w:suppressLineNumbers/>
      <w:spacing w:before="120" w:after="120"/>
    </w:pPr>
    <w:rPr>
      <w:rFonts w:cs="Lohit Devanagari"/>
      <w:i/>
      <w:iCs/>
      <w:sz w:val="24"/>
      <w:szCs w:val="24"/>
    </w:rPr>
  </w:style>
  <w:style w:type="paragraph" w:styleId="a7">
    <w:name w:val="index heading"/>
    <w:basedOn w:val="a"/>
    <w:qFormat/>
    <w:pPr>
      <w:suppressLineNumbers/>
    </w:pPr>
    <w:rPr>
      <w:rFonts w:cs="Lohit Devanagari"/>
    </w:rPr>
  </w:style>
  <w:style w:type="paragraph" w:styleId="20">
    <w:name w:val="Body Text 2"/>
    <w:basedOn w:val="a"/>
    <w:semiHidden/>
    <w:unhideWhenUsed/>
    <w:qFormat/>
    <w:rsid w:val="009E01F0"/>
    <w:pPr>
      <w:jc w:val="both"/>
    </w:pPr>
    <w:rPr>
      <w:sz w:val="28"/>
    </w:rPr>
  </w:style>
  <w:style w:type="paragraph" w:customStyle="1" w:styleId="a8">
    <w:name w:val="Верхний и нижний колонтитулы"/>
    <w:basedOn w:val="a"/>
    <w:qFormat/>
    <w:pPr>
      <w:suppressLineNumbers/>
      <w:tabs>
        <w:tab w:val="center" w:pos="4677"/>
        <w:tab w:val="right" w:pos="9355"/>
      </w:tabs>
    </w:pPr>
  </w:style>
  <w:style w:type="paragraph" w:styleId="a9">
    <w:name w:val="footer"/>
    <w:basedOn w:val="a8"/>
  </w:style>
  <w:style w:type="paragraph" w:styleId="aa">
    <w:name w:val="Balloon Text"/>
    <w:basedOn w:val="a"/>
    <w:link w:val="ab"/>
    <w:uiPriority w:val="99"/>
    <w:semiHidden/>
    <w:unhideWhenUsed/>
    <w:rsid w:val="00AA024C"/>
    <w:rPr>
      <w:rFonts w:ascii="Tahoma" w:hAnsi="Tahoma" w:cs="Tahoma"/>
      <w:sz w:val="16"/>
      <w:szCs w:val="16"/>
    </w:rPr>
  </w:style>
  <w:style w:type="character" w:customStyle="1" w:styleId="ab">
    <w:name w:val="Текст выноски Знак"/>
    <w:basedOn w:val="a2"/>
    <w:link w:val="aa"/>
    <w:uiPriority w:val="99"/>
    <w:semiHidden/>
    <w:rsid w:val="00AA024C"/>
    <w:rPr>
      <w:rFonts w:ascii="Tahoma" w:eastAsia="Times New Roman" w:hAnsi="Tahoma" w:cs="Tahoma"/>
      <w:sz w:val="16"/>
      <w:szCs w:val="16"/>
      <w:lang w:eastAsia="ru-RU"/>
    </w:rPr>
  </w:style>
  <w:style w:type="table" w:styleId="ac">
    <w:name w:val="Table Grid"/>
    <w:basedOn w:val="a3"/>
    <w:uiPriority w:val="59"/>
    <w:rsid w:val="00712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2"/>
    <w:uiPriority w:val="99"/>
    <w:unhideWhenUsed/>
    <w:rsid w:val="009635B8"/>
    <w:rPr>
      <w:color w:val="0000FF" w:themeColor="hyperlink"/>
      <w:u w:val="single"/>
    </w:rPr>
  </w:style>
  <w:style w:type="table" w:customStyle="1" w:styleId="11">
    <w:name w:val="Сетка таблицы1"/>
    <w:basedOn w:val="a3"/>
    <w:next w:val="ac"/>
    <w:uiPriority w:val="59"/>
    <w:rsid w:val="00E80A8B"/>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2"/>
    <w:link w:val="1"/>
    <w:uiPriority w:val="9"/>
    <w:rsid w:val="008F5D80"/>
    <w:rPr>
      <w:rFonts w:asciiTheme="majorHAnsi" w:eastAsiaTheme="majorEastAsia" w:hAnsiTheme="majorHAnsi" w:cstheme="majorBidi"/>
      <w:b/>
      <w:bCs/>
      <w:color w:val="365F91" w:themeColor="accent1" w:themeShade="BF"/>
      <w:sz w:val="28"/>
      <w:lang w:eastAsia="ru-RU"/>
    </w:rPr>
  </w:style>
  <w:style w:type="paragraph" w:styleId="ae">
    <w:name w:val="List Paragraph"/>
    <w:aliases w:val="Bullet List,FooterText,numbered,Paragraphe de liste1,lp1"/>
    <w:basedOn w:val="a"/>
    <w:link w:val="af"/>
    <w:uiPriority w:val="34"/>
    <w:qFormat/>
    <w:rsid w:val="001C43C3"/>
    <w:pPr>
      <w:ind w:left="720"/>
      <w:contextualSpacing/>
    </w:pPr>
    <w:rPr>
      <w:sz w:val="24"/>
      <w:szCs w:val="24"/>
    </w:rPr>
  </w:style>
  <w:style w:type="character" w:styleId="af0">
    <w:name w:val="Strong"/>
    <w:basedOn w:val="a2"/>
    <w:uiPriority w:val="22"/>
    <w:qFormat/>
    <w:rsid w:val="001C43C3"/>
    <w:rPr>
      <w:b/>
      <w:bCs/>
    </w:rPr>
  </w:style>
  <w:style w:type="paragraph" w:styleId="af1">
    <w:name w:val="header"/>
    <w:basedOn w:val="a"/>
    <w:link w:val="af2"/>
    <w:uiPriority w:val="99"/>
    <w:semiHidden/>
    <w:unhideWhenUsed/>
    <w:rsid w:val="005A2429"/>
    <w:pPr>
      <w:tabs>
        <w:tab w:val="center" w:pos="4677"/>
        <w:tab w:val="right" w:pos="9355"/>
      </w:tabs>
    </w:pPr>
  </w:style>
  <w:style w:type="character" w:customStyle="1" w:styleId="af2">
    <w:name w:val="Верхний колонтитул Знак"/>
    <w:basedOn w:val="a2"/>
    <w:link w:val="af1"/>
    <w:uiPriority w:val="99"/>
    <w:semiHidden/>
    <w:rsid w:val="005A2429"/>
    <w:rPr>
      <w:rFonts w:eastAsia="Times New Roman"/>
      <w:szCs w:val="20"/>
      <w:lang w:eastAsia="ru-RU"/>
    </w:rPr>
  </w:style>
  <w:style w:type="character" w:styleId="af3">
    <w:name w:val="page number"/>
    <w:basedOn w:val="a2"/>
    <w:rsid w:val="005A2429"/>
  </w:style>
  <w:style w:type="character" w:customStyle="1" w:styleId="af">
    <w:name w:val="Абзац списка Знак"/>
    <w:aliases w:val="Bullet List Знак,FooterText Знак,numbered Знак,Paragraphe de liste1 Знак,lp1 Знак"/>
    <w:link w:val="ae"/>
    <w:uiPriority w:val="34"/>
    <w:locked/>
    <w:rsid w:val="00F67CFE"/>
    <w:rPr>
      <w:rFonts w:eastAsia="Times New Roman"/>
      <w:sz w:val="24"/>
      <w:szCs w:val="24"/>
      <w:lang w:eastAsia="ru-RU"/>
    </w:rPr>
  </w:style>
  <w:style w:type="table" w:customStyle="1" w:styleId="TableNormal1">
    <w:name w:val="Table Normal1"/>
    <w:rsid w:val="004D15AA"/>
    <w:rPr>
      <w:rFonts w:ascii="Arial" w:eastAsia="Arial" w:hAnsi="Arial" w:cs="Arial"/>
      <w:sz w:val="22"/>
      <w:szCs w:val="22"/>
      <w:lang w:val="ru" w:eastAsia="zh-CN" w:bidi="hi-IN"/>
    </w:rPr>
    <w:tblPr>
      <w:tblCellMar>
        <w:top w:w="0" w:type="dxa"/>
        <w:left w:w="0" w:type="dxa"/>
        <w:bottom w:w="0" w:type="dxa"/>
        <w:right w:w="0" w:type="dxa"/>
      </w:tblCellMar>
    </w:tblPr>
  </w:style>
  <w:style w:type="paragraph" w:customStyle="1" w:styleId="12">
    <w:name w:val="Абзац списка1"/>
    <w:basedOn w:val="a"/>
    <w:rsid w:val="004F3B8A"/>
    <w:pPr>
      <w:ind w:left="720"/>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03004">
      <w:bodyDiv w:val="1"/>
      <w:marLeft w:val="0"/>
      <w:marRight w:val="0"/>
      <w:marTop w:val="0"/>
      <w:marBottom w:val="0"/>
      <w:divBdr>
        <w:top w:val="none" w:sz="0" w:space="0" w:color="auto"/>
        <w:left w:val="none" w:sz="0" w:space="0" w:color="auto"/>
        <w:bottom w:val="none" w:sz="0" w:space="0" w:color="auto"/>
        <w:right w:val="none" w:sz="0" w:space="0" w:color="auto"/>
      </w:divBdr>
    </w:div>
    <w:div w:id="957104972">
      <w:bodyDiv w:val="1"/>
      <w:marLeft w:val="0"/>
      <w:marRight w:val="0"/>
      <w:marTop w:val="0"/>
      <w:marBottom w:val="0"/>
      <w:divBdr>
        <w:top w:val="none" w:sz="0" w:space="0" w:color="auto"/>
        <w:left w:val="none" w:sz="0" w:space="0" w:color="auto"/>
        <w:bottom w:val="none" w:sz="0" w:space="0" w:color="auto"/>
        <w:right w:val="none" w:sz="0" w:space="0" w:color="auto"/>
      </w:divBdr>
    </w:div>
    <w:div w:id="1549418474">
      <w:bodyDiv w:val="1"/>
      <w:marLeft w:val="0"/>
      <w:marRight w:val="0"/>
      <w:marTop w:val="0"/>
      <w:marBottom w:val="0"/>
      <w:divBdr>
        <w:top w:val="none" w:sz="0" w:space="0" w:color="auto"/>
        <w:left w:val="none" w:sz="0" w:space="0" w:color="auto"/>
        <w:bottom w:val="none" w:sz="0" w:space="0" w:color="auto"/>
        <w:right w:val="none" w:sz="0" w:space="0" w:color="auto"/>
      </w:divBdr>
    </w:div>
    <w:div w:id="1563908455">
      <w:bodyDiv w:val="1"/>
      <w:marLeft w:val="0"/>
      <w:marRight w:val="0"/>
      <w:marTop w:val="0"/>
      <w:marBottom w:val="0"/>
      <w:divBdr>
        <w:top w:val="none" w:sz="0" w:space="0" w:color="auto"/>
        <w:left w:val="none" w:sz="0" w:space="0" w:color="auto"/>
        <w:bottom w:val="none" w:sz="0" w:space="0" w:color="auto"/>
        <w:right w:val="none" w:sz="0" w:space="0" w:color="auto"/>
      </w:divBdr>
    </w:div>
    <w:div w:id="1643537612">
      <w:bodyDiv w:val="1"/>
      <w:marLeft w:val="0"/>
      <w:marRight w:val="0"/>
      <w:marTop w:val="0"/>
      <w:marBottom w:val="0"/>
      <w:divBdr>
        <w:top w:val="none" w:sz="0" w:space="0" w:color="auto"/>
        <w:left w:val="none" w:sz="0" w:space="0" w:color="auto"/>
        <w:bottom w:val="none" w:sz="0" w:space="0" w:color="auto"/>
        <w:right w:val="none" w:sz="0" w:space="0" w:color="auto"/>
      </w:divBdr>
    </w:div>
    <w:div w:id="1822500214">
      <w:bodyDiv w:val="1"/>
      <w:marLeft w:val="0"/>
      <w:marRight w:val="0"/>
      <w:marTop w:val="0"/>
      <w:marBottom w:val="0"/>
      <w:divBdr>
        <w:top w:val="none" w:sz="0" w:space="0" w:color="auto"/>
        <w:left w:val="none" w:sz="0" w:space="0" w:color="auto"/>
        <w:bottom w:val="none" w:sz="0" w:space="0" w:color="auto"/>
        <w:right w:val="none" w:sz="0" w:space="0" w:color="auto"/>
      </w:divBdr>
    </w:div>
    <w:div w:id="1981153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lawyers@mail.ts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69C96-9B72-479D-8E93-5B6FFCDA5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7</Pages>
  <Words>2798</Words>
  <Characters>15952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18713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тгу</cp:lastModifiedBy>
  <cp:revision>34</cp:revision>
  <cp:lastPrinted>2022-05-24T07:30:00Z</cp:lastPrinted>
  <dcterms:created xsi:type="dcterms:W3CDTF">2022-05-24T07:31:00Z</dcterms:created>
  <dcterms:modified xsi:type="dcterms:W3CDTF">2025-05-05T08:28:00Z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