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681DB29F" w:rsidR="00933727" w:rsidRPr="00AD7986" w:rsidRDefault="004025EA" w:rsidP="004025EA">
            <w:pPr>
              <w:spacing w:after="0" w:line="25" w:lineRule="atLeast"/>
              <w:jc w:val="center"/>
            </w:pPr>
            <w:r w:rsidRPr="00AD7986">
              <w:rPr>
                <w:sz w:val="20"/>
                <w:szCs w:val="20"/>
              </w:rPr>
              <w:t>«</w:t>
            </w:r>
            <w:r w:rsidR="00B7107F">
              <w:rPr>
                <w:sz w:val="20"/>
                <w:szCs w:val="20"/>
              </w:rPr>
              <w:t>0</w:t>
            </w:r>
            <w:r w:rsidR="00DC7E21">
              <w:rPr>
                <w:sz w:val="20"/>
                <w:szCs w:val="20"/>
              </w:rPr>
              <w:t>6</w:t>
            </w:r>
            <w:r w:rsidRPr="00AD7986">
              <w:rPr>
                <w:sz w:val="20"/>
                <w:szCs w:val="20"/>
              </w:rPr>
              <w:t xml:space="preserve">» </w:t>
            </w:r>
            <w:r w:rsidR="00B7107F">
              <w:rPr>
                <w:sz w:val="20"/>
                <w:szCs w:val="20"/>
              </w:rPr>
              <w:t>мая</w:t>
            </w:r>
            <w:r w:rsidRPr="00AD7986">
              <w:rPr>
                <w:sz w:val="20"/>
                <w:szCs w:val="20"/>
              </w:rPr>
              <w:t xml:space="preserve"> 2025 г.</w:t>
            </w:r>
          </w:p>
        </w:tc>
      </w:tr>
      <w:tr w:rsidR="00933727" w:rsidRPr="00AD7986" w14:paraId="11DB58A2"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241DCA12"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4924C3" w:rsidRPr="00AD7986">
              <w:rPr>
                <w:b/>
                <w:bCs/>
                <w:sz w:val="20"/>
                <w:szCs w:val="20"/>
                <w:shd w:val="clear" w:color="auto" w:fill="FFFFFF"/>
              </w:rPr>
              <w:t xml:space="preserve">Поставка </w:t>
            </w:r>
            <w:r w:rsidR="004F5186">
              <w:rPr>
                <w:b/>
                <w:bCs/>
                <w:sz w:val="20"/>
                <w:szCs w:val="20"/>
                <w:shd w:val="clear" w:color="auto" w:fill="FFFFFF"/>
              </w:rPr>
              <w:t>ж</w:t>
            </w:r>
            <w:r w:rsidR="004F5186" w:rsidRPr="004F5186">
              <w:rPr>
                <w:b/>
                <w:bCs/>
                <w:sz w:val="20"/>
                <w:szCs w:val="20"/>
                <w:shd w:val="clear" w:color="auto" w:fill="FFFFFF"/>
              </w:rPr>
              <w:t>елезосодержащ</w:t>
            </w:r>
            <w:r w:rsidR="004F5186">
              <w:rPr>
                <w:b/>
                <w:bCs/>
                <w:sz w:val="20"/>
                <w:szCs w:val="20"/>
                <w:shd w:val="clear" w:color="auto" w:fill="FFFFFF"/>
              </w:rPr>
              <w:t>ей</w:t>
            </w:r>
            <w:r w:rsidR="004F5186" w:rsidRPr="004F5186">
              <w:rPr>
                <w:b/>
                <w:bCs/>
                <w:sz w:val="20"/>
                <w:szCs w:val="20"/>
                <w:shd w:val="clear" w:color="auto" w:fill="FFFFFF"/>
              </w:rPr>
              <w:t xml:space="preserve"> добавк</w:t>
            </w:r>
            <w:r w:rsidR="004F5186">
              <w:rPr>
                <w:b/>
                <w:bCs/>
                <w:sz w:val="20"/>
                <w:szCs w:val="20"/>
                <w:shd w:val="clear" w:color="auto" w:fill="FFFFFF"/>
              </w:rPr>
              <w:t>и</w:t>
            </w:r>
            <w:r w:rsidR="004F5186" w:rsidRPr="004F5186">
              <w:rPr>
                <w:b/>
                <w:bCs/>
                <w:sz w:val="20"/>
                <w:szCs w:val="20"/>
                <w:shd w:val="clear" w:color="auto" w:fill="FFFFFF"/>
              </w:rPr>
              <w:t xml:space="preserve"> (антианемическое средство)</w:t>
            </w:r>
            <w:r w:rsidR="004F5186">
              <w:rPr>
                <w:b/>
                <w:bCs/>
                <w:sz w:val="20"/>
                <w:szCs w:val="20"/>
                <w:shd w:val="clear" w:color="auto" w:fill="FFFFFF"/>
              </w:rPr>
              <w:t xml:space="preserve"> </w:t>
            </w:r>
            <w:r w:rsidR="00B7107F">
              <w:rPr>
                <w:b/>
                <w:bCs/>
                <w:sz w:val="20"/>
                <w:szCs w:val="20"/>
                <w:shd w:val="clear" w:color="auto" w:fill="FFFFFF"/>
              </w:rPr>
              <w:t>с д</w:t>
            </w:r>
            <w:r w:rsidR="00B7107F" w:rsidRPr="00B7107F">
              <w:rPr>
                <w:b/>
                <w:bCs/>
                <w:sz w:val="20"/>
                <w:szCs w:val="20"/>
                <w:shd w:val="clear" w:color="auto" w:fill="FFFFFF"/>
              </w:rPr>
              <w:t>ействующ</w:t>
            </w:r>
            <w:r w:rsidR="00B7107F">
              <w:rPr>
                <w:b/>
                <w:bCs/>
                <w:sz w:val="20"/>
                <w:szCs w:val="20"/>
                <w:shd w:val="clear" w:color="auto" w:fill="FFFFFF"/>
              </w:rPr>
              <w:t>им</w:t>
            </w:r>
            <w:r w:rsidR="00B7107F" w:rsidRPr="00B7107F">
              <w:rPr>
                <w:b/>
                <w:bCs/>
                <w:sz w:val="20"/>
                <w:szCs w:val="20"/>
                <w:shd w:val="clear" w:color="auto" w:fill="FFFFFF"/>
              </w:rPr>
              <w:t xml:space="preserve"> вещество</w:t>
            </w:r>
            <w:r w:rsidR="00B7107F">
              <w:rPr>
                <w:b/>
                <w:bCs/>
                <w:sz w:val="20"/>
                <w:szCs w:val="20"/>
                <w:shd w:val="clear" w:color="auto" w:fill="FFFFFF"/>
              </w:rPr>
              <w:t xml:space="preserve">м </w:t>
            </w:r>
            <w:r w:rsidR="004F5186">
              <w:rPr>
                <w:b/>
                <w:bCs/>
                <w:sz w:val="20"/>
                <w:szCs w:val="20"/>
                <w:shd w:val="clear" w:color="auto" w:fill="FFFFFF"/>
              </w:rPr>
              <w:t>ж</w:t>
            </w:r>
            <w:r w:rsidR="004F5186" w:rsidRPr="004F5186">
              <w:rPr>
                <w:b/>
                <w:bCs/>
                <w:sz w:val="20"/>
                <w:szCs w:val="20"/>
                <w:shd w:val="clear" w:color="auto" w:fill="FFFFFF"/>
              </w:rPr>
              <w:t>елеза (III) гидроксид декстрана 200 мг/мл</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A0511B">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A0511B">
        <w:tc>
          <w:tcPr>
            <w:tcW w:w="24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16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175"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601"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A0511B">
        <w:tc>
          <w:tcPr>
            <w:tcW w:w="2469"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E22573">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E22573">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16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E22573">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E22573">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175"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E22573">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E22573">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601"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E22573">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E22573">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A0511B">
        <w:tc>
          <w:tcPr>
            <w:tcW w:w="2469"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357"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5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E22573">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E22573">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E22573">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E22573">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A0511B">
        <w:tc>
          <w:tcPr>
            <w:tcW w:w="2469"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357"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5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E22573">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E22573">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A0511B">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A0511B">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A0511B">
        <w:trPr>
          <w:trHeight w:val="66"/>
        </w:trPr>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A0511B">
        <w:trPr>
          <w:trHeight w:val="244"/>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775EDC32" w:rsidR="00933727" w:rsidRPr="00AD7986" w:rsidRDefault="004025EA">
            <w:pPr>
              <w:spacing w:after="0" w:line="25" w:lineRule="atLeast"/>
              <w:jc w:val="both"/>
            </w:pPr>
            <w:r w:rsidRPr="00AD7986">
              <w:rPr>
                <w:b/>
                <w:bCs/>
                <w:sz w:val="20"/>
                <w:szCs w:val="20"/>
              </w:rPr>
              <w:t xml:space="preserve">5. Предмет договора (лота): </w:t>
            </w:r>
            <w:r w:rsidR="004924C3" w:rsidRPr="00AD7986">
              <w:rPr>
                <w:b/>
                <w:bCs/>
                <w:sz w:val="20"/>
                <w:szCs w:val="20"/>
                <w:shd w:val="clear" w:color="auto" w:fill="FFFFFF"/>
              </w:rPr>
              <w:t xml:space="preserve">Поставка </w:t>
            </w:r>
            <w:r w:rsidR="00CA2932">
              <w:rPr>
                <w:b/>
                <w:bCs/>
                <w:sz w:val="20"/>
                <w:szCs w:val="20"/>
                <w:shd w:val="clear" w:color="auto" w:fill="FFFFFF"/>
              </w:rPr>
              <w:t>ж</w:t>
            </w:r>
            <w:r w:rsidR="00CA2932" w:rsidRPr="004F5186">
              <w:rPr>
                <w:b/>
                <w:bCs/>
                <w:sz w:val="20"/>
                <w:szCs w:val="20"/>
                <w:shd w:val="clear" w:color="auto" w:fill="FFFFFF"/>
              </w:rPr>
              <w:t>елезосодержащ</w:t>
            </w:r>
            <w:r w:rsidR="00CA2932">
              <w:rPr>
                <w:b/>
                <w:bCs/>
                <w:sz w:val="20"/>
                <w:szCs w:val="20"/>
                <w:shd w:val="clear" w:color="auto" w:fill="FFFFFF"/>
              </w:rPr>
              <w:t>ей</w:t>
            </w:r>
            <w:r w:rsidR="00CA2932" w:rsidRPr="004F5186">
              <w:rPr>
                <w:b/>
                <w:bCs/>
                <w:sz w:val="20"/>
                <w:szCs w:val="20"/>
                <w:shd w:val="clear" w:color="auto" w:fill="FFFFFF"/>
              </w:rPr>
              <w:t xml:space="preserve"> добавк</w:t>
            </w:r>
            <w:r w:rsidR="00CA2932">
              <w:rPr>
                <w:b/>
                <w:bCs/>
                <w:sz w:val="20"/>
                <w:szCs w:val="20"/>
                <w:shd w:val="clear" w:color="auto" w:fill="FFFFFF"/>
              </w:rPr>
              <w:t>и</w:t>
            </w:r>
            <w:r w:rsidR="00CA2932" w:rsidRPr="004F5186">
              <w:rPr>
                <w:b/>
                <w:bCs/>
                <w:sz w:val="20"/>
                <w:szCs w:val="20"/>
                <w:shd w:val="clear" w:color="auto" w:fill="FFFFFF"/>
              </w:rPr>
              <w:t xml:space="preserve"> (антианемическое средство)</w:t>
            </w:r>
            <w:r w:rsidR="00CA2932">
              <w:rPr>
                <w:b/>
                <w:bCs/>
                <w:sz w:val="20"/>
                <w:szCs w:val="20"/>
                <w:shd w:val="clear" w:color="auto" w:fill="FFFFFF"/>
              </w:rPr>
              <w:t xml:space="preserve"> с д</w:t>
            </w:r>
            <w:r w:rsidR="00CA2932" w:rsidRPr="00B7107F">
              <w:rPr>
                <w:b/>
                <w:bCs/>
                <w:sz w:val="20"/>
                <w:szCs w:val="20"/>
                <w:shd w:val="clear" w:color="auto" w:fill="FFFFFF"/>
              </w:rPr>
              <w:t>ействующ</w:t>
            </w:r>
            <w:r w:rsidR="00CA2932">
              <w:rPr>
                <w:b/>
                <w:bCs/>
                <w:sz w:val="20"/>
                <w:szCs w:val="20"/>
                <w:shd w:val="clear" w:color="auto" w:fill="FFFFFF"/>
              </w:rPr>
              <w:t>им</w:t>
            </w:r>
            <w:r w:rsidR="00CA2932" w:rsidRPr="00B7107F">
              <w:rPr>
                <w:b/>
                <w:bCs/>
                <w:sz w:val="20"/>
                <w:szCs w:val="20"/>
                <w:shd w:val="clear" w:color="auto" w:fill="FFFFFF"/>
              </w:rPr>
              <w:t xml:space="preserve"> вещество</w:t>
            </w:r>
            <w:r w:rsidR="00CA2932">
              <w:rPr>
                <w:b/>
                <w:bCs/>
                <w:sz w:val="20"/>
                <w:szCs w:val="20"/>
                <w:shd w:val="clear" w:color="auto" w:fill="FFFFFF"/>
              </w:rPr>
              <w:t>м ж</w:t>
            </w:r>
            <w:r w:rsidR="00CA2932" w:rsidRPr="004F5186">
              <w:rPr>
                <w:b/>
                <w:bCs/>
                <w:sz w:val="20"/>
                <w:szCs w:val="20"/>
                <w:shd w:val="clear" w:color="auto" w:fill="FFFFFF"/>
              </w:rPr>
              <w:t>елеза (III) гидроксид декстрана 200 мг/мл</w:t>
            </w:r>
          </w:p>
        </w:tc>
      </w:tr>
      <w:tr w:rsidR="00933727" w:rsidRPr="00AD7986" w14:paraId="752DD3C8" w14:textId="77777777" w:rsidTr="00A0511B">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E22573">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E22573">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A0511B">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A0511B">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A0511B">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A0511B">
        <w:tc>
          <w:tcPr>
            <w:tcW w:w="332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3"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A0511B">
        <w:tc>
          <w:tcPr>
            <w:tcW w:w="332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3"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03592EAA" w:rsidR="00933727" w:rsidRPr="00AD7986" w:rsidRDefault="007248E1" w:rsidP="007248E1">
            <w:pPr>
              <w:pStyle w:val="ae"/>
              <w:shd w:val="clear" w:color="000000" w:fill="FFFFFF"/>
              <w:suppressAutoHyphens/>
              <w:spacing w:after="0" w:line="240" w:lineRule="auto"/>
              <w:ind w:left="140"/>
              <w:jc w:val="both"/>
              <w:textAlignment w:val="baseline"/>
            </w:pPr>
            <w:r>
              <w:t xml:space="preserve">Поставка осуществляется </w:t>
            </w:r>
            <w:r w:rsidR="00CA2932" w:rsidRPr="00CA2932">
              <w:t>до 30.06.2025</w:t>
            </w:r>
            <w:r w:rsidR="00CA2932">
              <w:t xml:space="preserve"> г.</w:t>
            </w:r>
          </w:p>
        </w:tc>
      </w:tr>
      <w:tr w:rsidR="00933727" w:rsidRPr="00AD7986" w14:paraId="67C94A9E"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E22573">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E22573">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E22573">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2DBE8867" w:rsidR="005C2B7D" w:rsidRPr="003E4740" w:rsidRDefault="00CA2932">
            <w:pPr>
              <w:tabs>
                <w:tab w:val="left" w:pos="1134"/>
              </w:tabs>
              <w:spacing w:after="0" w:line="240" w:lineRule="auto"/>
              <w:contextualSpacing/>
              <w:jc w:val="both"/>
              <w:rPr>
                <w:rFonts w:eastAsia="Times New Roman"/>
                <w:b/>
                <w:bCs/>
                <w:sz w:val="20"/>
                <w:szCs w:val="20"/>
                <w:shd w:val="clear" w:color="auto" w:fill="FFFFFF"/>
              </w:rPr>
            </w:pPr>
            <w:r w:rsidRPr="00CA2932">
              <w:rPr>
                <w:rFonts w:eastAsia="Times New Roman"/>
                <w:b/>
                <w:bCs/>
                <w:sz w:val="20"/>
                <w:szCs w:val="20"/>
                <w:shd w:val="clear" w:color="auto" w:fill="FFFFFF"/>
              </w:rPr>
              <w:t xml:space="preserve">1 028 742,00 </w:t>
            </w:r>
            <w:r w:rsidR="005C2B7D" w:rsidRPr="003E4740">
              <w:rPr>
                <w:rFonts w:eastAsia="Times New Roman"/>
                <w:b/>
                <w:bCs/>
                <w:sz w:val="20"/>
                <w:szCs w:val="20"/>
                <w:shd w:val="clear" w:color="auto" w:fill="FFFFFF"/>
              </w:rPr>
              <w:t>руб. (</w:t>
            </w:r>
            <w:r w:rsidRPr="00CA2932">
              <w:rPr>
                <w:rFonts w:eastAsia="Times New Roman"/>
                <w:b/>
                <w:bCs/>
                <w:sz w:val="20"/>
                <w:szCs w:val="20"/>
                <w:shd w:val="clear" w:color="auto" w:fill="FFFFFF"/>
              </w:rPr>
              <w:t>Один миллион двадцать восемь тысяч семьсот сорок два рубля 00 копеек</w:t>
            </w:r>
            <w:r w:rsidR="005C2B7D" w:rsidRPr="003E4740">
              <w:rPr>
                <w:rFonts w:eastAsia="Times New Roman"/>
                <w:b/>
                <w:bCs/>
                <w:sz w:val="20"/>
                <w:szCs w:val="20"/>
                <w:shd w:val="clear" w:color="auto" w:fill="FFFFFF"/>
              </w:rPr>
              <w:t>)</w:t>
            </w:r>
          </w:p>
          <w:p w14:paraId="19725DE3" w14:textId="52B5AE43" w:rsidR="00933727" w:rsidRPr="00AD7986" w:rsidRDefault="00E22573">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E22573">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E22573">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E22573">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E22573">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E22573">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E22573">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E22573">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E22573">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E22573">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E22573">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E22573">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E22573">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A0511B">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A01F09" w14:textId="77777777" w:rsidR="00E022BE"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p>
          <w:p w14:paraId="3E16B42D" w14:textId="24AD89DB" w:rsidR="00933727" w:rsidRDefault="003656DD">
            <w:pPr>
              <w:spacing w:after="0" w:line="240" w:lineRule="auto"/>
              <w:jc w:val="both"/>
              <w:rPr>
                <w:rFonts w:eastAsia="Times New Roman"/>
                <w:sz w:val="20"/>
                <w:szCs w:val="20"/>
                <w:lang w:eastAsia="en-US"/>
              </w:rPr>
            </w:pPr>
            <w:r w:rsidRPr="003656DD">
              <w:rPr>
                <w:rFonts w:eastAsia="Times New Roman"/>
                <w:b/>
                <w:bCs/>
                <w:sz w:val="20"/>
                <w:szCs w:val="20"/>
                <w:shd w:val="clear" w:color="auto" w:fill="FFFFFF"/>
                <w:lang w:eastAsia="en-US"/>
              </w:rPr>
              <w:t>1 028 742,00 руб. (Один миллион двадцать восемь тысяч семьсот сорок два рубля 00 копеек)</w:t>
            </w:r>
            <w:r w:rsidR="004025EA" w:rsidRPr="00AD7986">
              <w:rPr>
                <w:rFonts w:eastAsia="Times New Roman"/>
                <w:sz w:val="20"/>
                <w:szCs w:val="20"/>
                <w:shd w:val="clear" w:color="auto" w:fill="FFFFFF"/>
                <w:lang w:eastAsia="en-US"/>
              </w:rPr>
              <w:t xml:space="preserve">, </w:t>
            </w:r>
            <w:r w:rsidR="004025EA" w:rsidRPr="00AD7986">
              <w:rPr>
                <w:rFonts w:eastAsia="Times New Roman"/>
                <w:sz w:val="20"/>
                <w:szCs w:val="20"/>
                <w:lang w:eastAsia="en-US"/>
              </w:rPr>
              <w:t>включая все налоги и сборы.</w:t>
            </w:r>
          </w:p>
          <w:p w14:paraId="0BCD80B4" w14:textId="77777777" w:rsidR="00947A97" w:rsidRDefault="00947A97" w:rsidP="00AD7986">
            <w:pPr>
              <w:spacing w:after="0" w:line="240" w:lineRule="auto"/>
              <w:jc w:val="center"/>
              <w:rPr>
                <w:rFonts w:eastAsia="Times New Roman"/>
                <w:b/>
                <w:bCs/>
                <w:sz w:val="20"/>
                <w:szCs w:val="20"/>
                <w:lang w:eastAsia="en-US"/>
              </w:rPr>
            </w:pPr>
          </w:p>
          <w:p w14:paraId="240A76A8" w14:textId="42F6A966"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1838"/>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3"/>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12D1913F" w:rsidR="005C2B7D" w:rsidRPr="00AD7986" w:rsidRDefault="003656DD" w:rsidP="005C2B7D">
                  <w:pPr>
                    <w:spacing w:before="100" w:beforeAutospacing="1" w:after="142" w:line="288" w:lineRule="auto"/>
                    <w:jc w:val="center"/>
                    <w:rPr>
                      <w:rFonts w:eastAsia="Times New Roman" w:cs="Times New Roman"/>
                      <w:lang w:eastAsia="ru-RU"/>
                    </w:rPr>
                  </w:pPr>
                  <w:r w:rsidRPr="003656DD">
                    <w:rPr>
                      <w:rFonts w:eastAsia="Times New Roman" w:cs="Times New Roman"/>
                      <w:b/>
                      <w:bCs/>
                      <w:sz w:val="20"/>
                      <w:szCs w:val="20"/>
                      <w:shd w:val="clear" w:color="auto" w:fill="FFFFFF"/>
                      <w:lang w:eastAsia="ru-RU"/>
                    </w:rPr>
                    <w:t xml:space="preserve">Цена, </w:t>
                  </w:r>
                  <w:proofErr w:type="spellStart"/>
                  <w:r w:rsidRPr="003656DD">
                    <w:rPr>
                      <w:rFonts w:eastAsia="Times New Roman" w:cs="Times New Roman"/>
                      <w:b/>
                      <w:bCs/>
                      <w:sz w:val="20"/>
                      <w:szCs w:val="20"/>
                      <w:shd w:val="clear" w:color="auto" w:fill="FFFFFF"/>
                      <w:lang w:eastAsia="ru-RU"/>
                    </w:rPr>
                    <w:t>руб</w:t>
                  </w:r>
                  <w:proofErr w:type="spellEnd"/>
                  <w:r w:rsidRPr="003656DD">
                    <w:rPr>
                      <w:rFonts w:eastAsia="Times New Roman" w:cs="Times New Roman"/>
                      <w:b/>
                      <w:bCs/>
                      <w:sz w:val="20"/>
                      <w:szCs w:val="20"/>
                      <w:shd w:val="clear" w:color="auto" w:fill="FFFFFF"/>
                      <w:lang w:eastAsia="ru-RU"/>
                    </w:rPr>
                    <w:t>/</w:t>
                  </w:r>
                  <w:proofErr w:type="spellStart"/>
                  <w:r w:rsidRPr="003656DD">
                    <w:rPr>
                      <w:rFonts w:eastAsia="Times New Roman" w:cs="Times New Roman"/>
                      <w:b/>
                      <w:bCs/>
                      <w:sz w:val="20"/>
                      <w:szCs w:val="20"/>
                      <w:shd w:val="clear" w:color="auto" w:fill="FFFFFF"/>
                      <w:lang w:eastAsia="ru-RU"/>
                    </w:rPr>
                    <w:t>фл</w:t>
                  </w:r>
                  <w:proofErr w:type="spellEnd"/>
                  <w:r w:rsidRPr="003656DD">
                    <w:rPr>
                      <w:rFonts w:eastAsia="Times New Roman" w:cs="Times New Roman"/>
                      <w:b/>
                      <w:bCs/>
                      <w:sz w:val="20"/>
                      <w:szCs w:val="20"/>
                      <w:shd w:val="clear" w:color="auto" w:fill="FFFFFF"/>
                      <w:lang w:eastAsia="ru-RU"/>
                    </w:rPr>
                    <w:t xml:space="preserve"> 100 мл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3656DD" w:rsidRPr="00AD7986" w14:paraId="22D56976" w14:textId="77777777" w:rsidTr="00F979AB">
              <w:trPr>
                <w:trHeight w:val="303"/>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447EA56A" w:rsidR="003656DD" w:rsidRPr="00AD7986" w:rsidRDefault="003656DD" w:rsidP="003656DD">
                  <w:pPr>
                    <w:spacing w:before="100" w:beforeAutospacing="1" w:after="142" w:line="288" w:lineRule="auto"/>
                    <w:rPr>
                      <w:rFonts w:eastAsia="Times New Roman" w:cs="Times New Roman"/>
                      <w:sz w:val="20"/>
                      <w:szCs w:val="20"/>
                      <w:shd w:val="clear" w:color="auto" w:fill="FFFFFF"/>
                      <w:lang w:eastAsia="ru-RU"/>
                    </w:rPr>
                  </w:pPr>
                  <w:r w:rsidRPr="003656DD">
                    <w:rPr>
                      <w:rFonts w:eastAsia="Times New Roman" w:cs="Times New Roman"/>
                      <w:sz w:val="20"/>
                      <w:szCs w:val="20"/>
                      <w:shd w:val="clear" w:color="auto" w:fill="FFFFFF"/>
                      <w:lang w:eastAsia="ru-RU"/>
                    </w:rPr>
                    <w:t xml:space="preserve">Железосодержащая добавка (Железа (III) гидроксид </w:t>
                  </w:r>
                  <w:r w:rsidRPr="003656DD">
                    <w:rPr>
                      <w:rFonts w:eastAsia="Times New Roman" w:cs="Times New Roman"/>
                      <w:sz w:val="20"/>
                      <w:szCs w:val="20"/>
                      <w:shd w:val="clear" w:color="auto" w:fill="FFFFFF"/>
                      <w:lang w:eastAsia="ru-RU"/>
                    </w:rPr>
                    <w:lastRenderedPageBreak/>
                    <w:t>декстрана 200 мг/мл)</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0FD8B97D" w:rsidR="003656DD" w:rsidRPr="00AD7986" w:rsidRDefault="003656DD" w:rsidP="003656DD">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lastRenderedPageBreak/>
                    <w:t>флакон</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43D7C151" w:rsidR="003656DD" w:rsidRPr="00AD7986" w:rsidRDefault="003656DD" w:rsidP="003656DD">
                  <w:pPr>
                    <w:spacing w:before="100" w:beforeAutospacing="1" w:after="142" w:line="288" w:lineRule="auto"/>
                    <w:jc w:val="center"/>
                    <w:rPr>
                      <w:rFonts w:eastAsia="Times New Roman" w:cs="Times New Roman"/>
                      <w:sz w:val="20"/>
                      <w:szCs w:val="20"/>
                      <w:shd w:val="clear" w:color="auto" w:fill="FFFFFF"/>
                      <w:lang w:eastAsia="ru-RU"/>
                    </w:rPr>
                  </w:pPr>
                  <w:r w:rsidRPr="003656DD">
                    <w:rPr>
                      <w:rFonts w:eastAsia="Times New Roman" w:cs="Times New Roman"/>
                      <w:sz w:val="20"/>
                      <w:szCs w:val="20"/>
                      <w:shd w:val="clear" w:color="auto" w:fill="FFFFFF"/>
                      <w:lang w:eastAsia="ru-RU"/>
                    </w:rPr>
                    <w:t>3 146</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3551B7BD" w:rsidR="003656DD" w:rsidRPr="00AD7986" w:rsidRDefault="003656DD" w:rsidP="003656DD">
                  <w:pPr>
                    <w:spacing w:before="100" w:beforeAutospacing="1" w:after="142" w:line="288" w:lineRule="auto"/>
                    <w:jc w:val="center"/>
                    <w:rPr>
                      <w:rFonts w:eastAsia="Times New Roman" w:cs="Times New Roman"/>
                      <w:sz w:val="20"/>
                      <w:szCs w:val="20"/>
                      <w:shd w:val="clear" w:color="auto" w:fill="FFFFFF"/>
                      <w:lang w:eastAsia="ru-RU"/>
                    </w:rPr>
                  </w:pPr>
                  <w:r w:rsidRPr="003656DD">
                    <w:rPr>
                      <w:rFonts w:eastAsia="Times New Roman" w:cs="Times New Roman"/>
                      <w:sz w:val="20"/>
                      <w:szCs w:val="20"/>
                      <w:shd w:val="clear" w:color="auto" w:fill="FFFFFF"/>
                      <w:lang w:eastAsia="ru-RU"/>
                    </w:rPr>
                    <w:t>327,00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4E9EB9A8" w:rsidR="003656DD" w:rsidRPr="00AD7986" w:rsidRDefault="003656DD" w:rsidP="003656DD">
                  <w:pPr>
                    <w:spacing w:before="100" w:beforeAutospacing="1" w:after="142" w:line="288" w:lineRule="auto"/>
                    <w:jc w:val="center"/>
                    <w:rPr>
                      <w:rFonts w:eastAsia="Times New Roman" w:cs="Times New Roman"/>
                      <w:sz w:val="20"/>
                      <w:szCs w:val="20"/>
                      <w:shd w:val="clear" w:color="auto" w:fill="FFFFFF"/>
                      <w:lang w:eastAsia="ru-RU"/>
                    </w:rPr>
                  </w:pPr>
                  <w:r w:rsidRPr="003656DD">
                    <w:rPr>
                      <w:rFonts w:eastAsia="Times New Roman" w:cs="Times New Roman"/>
                      <w:sz w:val="20"/>
                      <w:szCs w:val="20"/>
                      <w:shd w:val="clear" w:color="auto" w:fill="FFFFFF"/>
                      <w:lang w:eastAsia="ru-RU"/>
                    </w:rPr>
                    <w:t>350,00</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0D336A65" w:rsidR="003656DD" w:rsidRPr="00AD7986" w:rsidRDefault="003656DD" w:rsidP="003656DD">
                  <w:pPr>
                    <w:spacing w:before="100" w:beforeAutospacing="1" w:after="142" w:line="288" w:lineRule="auto"/>
                    <w:jc w:val="center"/>
                    <w:rPr>
                      <w:rFonts w:eastAsia="Times New Roman" w:cs="Times New Roman"/>
                      <w:sz w:val="20"/>
                      <w:szCs w:val="20"/>
                      <w:shd w:val="clear" w:color="auto" w:fill="FFFFFF"/>
                      <w:lang w:eastAsia="ru-RU"/>
                    </w:rPr>
                  </w:pPr>
                  <w:r w:rsidRPr="003656DD">
                    <w:rPr>
                      <w:rFonts w:eastAsia="Times New Roman" w:cs="Times New Roman"/>
                      <w:sz w:val="20"/>
                      <w:szCs w:val="20"/>
                      <w:shd w:val="clear" w:color="auto" w:fill="FFFFFF"/>
                      <w:lang w:eastAsia="ru-RU"/>
                    </w:rPr>
                    <w:t>399,00</w:t>
                  </w:r>
                </w:p>
              </w:tc>
            </w:tr>
            <w:tr w:rsidR="005C2B7D" w:rsidRPr="00AD7986" w14:paraId="3AF762A2" w14:textId="77777777" w:rsidTr="0085035A">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lastRenderedPageBreak/>
                    <w:t>Количество участников:</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1154BFDE" w:rsidR="005C2B7D" w:rsidRPr="00AD7986" w:rsidRDefault="00160561"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85035A">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33177768" w:rsidR="005C2B7D" w:rsidRPr="00AD7986" w:rsidRDefault="00281E2C"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517B2CA7" w:rsidR="005C2B7D" w:rsidRPr="00AD7986" w:rsidRDefault="003656DD" w:rsidP="005C2B7D">
                  <w:pPr>
                    <w:spacing w:before="100" w:beforeAutospacing="1" w:after="142" w:line="288" w:lineRule="auto"/>
                    <w:jc w:val="center"/>
                    <w:rPr>
                      <w:rFonts w:eastAsia="Times New Roman" w:cs="Times New Roman"/>
                      <w:sz w:val="20"/>
                      <w:szCs w:val="20"/>
                      <w:lang w:eastAsia="ru-RU"/>
                    </w:rPr>
                  </w:pPr>
                  <w:r w:rsidRPr="003656DD">
                    <w:rPr>
                      <w:rFonts w:eastAsia="Times New Roman" w:cs="Times New Roman"/>
                      <w:b/>
                      <w:bCs/>
                      <w:color w:val="000000"/>
                      <w:sz w:val="20"/>
                      <w:szCs w:val="20"/>
                      <w:lang w:eastAsia="ru-RU"/>
                    </w:rPr>
                    <w:t>327,00</w:t>
                  </w:r>
                  <w:r w:rsidR="005C2B7D" w:rsidRPr="00AD7986">
                    <w:rPr>
                      <w:rFonts w:eastAsia="Times New Roman" w:cs="Times New Roman"/>
                      <w:b/>
                      <w:bCs/>
                      <w:color w:val="000000"/>
                      <w:sz w:val="20"/>
                      <w:szCs w:val="20"/>
                      <w:lang w:eastAsia="ru-RU"/>
                    </w:rPr>
                    <w:t>*</w:t>
                  </w:r>
                </w:p>
              </w:tc>
            </w:tr>
            <w:tr w:rsidR="005C2B7D" w:rsidRPr="00AD7986" w14:paraId="692A9BE9" w14:textId="77777777" w:rsidTr="0085035A">
              <w:trPr>
                <w:trHeight w:val="270"/>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6FFC7FCB" w:rsidR="005C2B7D" w:rsidRPr="00AD7986" w:rsidRDefault="003656DD" w:rsidP="005C2B7D">
                  <w:pPr>
                    <w:spacing w:before="100" w:beforeAutospacing="1" w:after="142" w:line="288" w:lineRule="auto"/>
                    <w:jc w:val="center"/>
                    <w:rPr>
                      <w:rFonts w:eastAsia="Times New Roman" w:cs="Times New Roman"/>
                      <w:b/>
                      <w:bCs/>
                      <w:sz w:val="20"/>
                      <w:szCs w:val="20"/>
                      <w:lang w:eastAsia="ru-RU"/>
                    </w:rPr>
                  </w:pPr>
                  <w:r w:rsidRPr="003656DD">
                    <w:rPr>
                      <w:rFonts w:eastAsia="Times New Roman" w:cs="Times New Roman"/>
                      <w:b/>
                      <w:bCs/>
                      <w:color w:val="000000"/>
                      <w:sz w:val="20"/>
                      <w:szCs w:val="20"/>
                      <w:lang w:eastAsia="ru-RU"/>
                    </w:rPr>
                    <w:t>1 028 742,00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E22573">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E22573">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E22573">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E22573">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A0511B">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A0511B">
        <w:trPr>
          <w:trHeight w:val="572"/>
        </w:trPr>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A0511B">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lastRenderedPageBreak/>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A0511B">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724DDFC4" w14:textId="77777777" w:rsidR="00D00AB2" w:rsidRPr="00AD7986" w:rsidRDefault="00D00AB2" w:rsidP="00D00AB2">
            <w:pPr>
              <w:spacing w:after="0" w:line="25" w:lineRule="atLeast"/>
              <w:jc w:val="both"/>
            </w:pPr>
            <w:r w:rsidRPr="00AD7986">
              <w:rPr>
                <w:sz w:val="20"/>
                <w:szCs w:val="20"/>
              </w:rPr>
              <w:t>Дата окончания подачи участниками закупки запроса разъяснений –</w:t>
            </w:r>
          </w:p>
          <w:p w14:paraId="308E60FC" w14:textId="77777777" w:rsidR="00D00AB2" w:rsidRPr="00AD7986" w:rsidRDefault="00D00AB2" w:rsidP="00D00AB2">
            <w:pPr>
              <w:spacing w:after="0" w:line="25" w:lineRule="atLeast"/>
              <w:jc w:val="both"/>
            </w:pPr>
            <w:r>
              <w:rPr>
                <w:sz w:val="20"/>
                <w:szCs w:val="20"/>
              </w:rPr>
              <w:t>12.05</w:t>
            </w:r>
            <w:r w:rsidRPr="00AD7986">
              <w:rPr>
                <w:sz w:val="20"/>
                <w:szCs w:val="20"/>
              </w:rPr>
              <w:t>.2025 г.</w:t>
            </w:r>
          </w:p>
          <w:p w14:paraId="612B63E9" w14:textId="77777777" w:rsidR="00D00AB2" w:rsidRPr="00AD7986" w:rsidRDefault="00D00AB2" w:rsidP="00D00AB2">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58A4BC9B" w14:textId="77777777" w:rsidR="00D00AB2" w:rsidRPr="00AD7986" w:rsidRDefault="00D00AB2" w:rsidP="00D00AB2">
            <w:pPr>
              <w:spacing w:after="0" w:line="25" w:lineRule="atLeast"/>
              <w:jc w:val="both"/>
              <w:rPr>
                <w:rFonts w:eastAsiaTheme="minorEastAsia" w:cs="Times New Roman"/>
                <w:sz w:val="20"/>
                <w:szCs w:val="20"/>
                <w:lang w:eastAsia="ru-RU" w:bidi="ar-SA"/>
              </w:rPr>
            </w:pPr>
          </w:p>
          <w:p w14:paraId="42E473C7" w14:textId="77777777" w:rsidR="00D00AB2" w:rsidRPr="00AD7986" w:rsidRDefault="00D00AB2" w:rsidP="00D00AB2">
            <w:pPr>
              <w:spacing w:after="0" w:line="25" w:lineRule="atLeast"/>
              <w:jc w:val="both"/>
            </w:pPr>
            <w:r w:rsidRPr="00AD7986">
              <w:rPr>
                <w:sz w:val="20"/>
                <w:szCs w:val="20"/>
              </w:rPr>
              <w:t xml:space="preserve">Даты окончания срока предоставления разъяснений – </w:t>
            </w:r>
            <w:r>
              <w:rPr>
                <w:sz w:val="20"/>
                <w:szCs w:val="20"/>
              </w:rPr>
              <w:t>15.05.</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A0511B">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w:t>
            </w:r>
            <w:r w:rsidRPr="00AD7986">
              <w:rPr>
                <w:sz w:val="20"/>
                <w:szCs w:val="20"/>
                <w:shd w:val="clear" w:color="auto" w:fill="FFFFFF"/>
              </w:rPr>
              <w:lastRenderedPageBreak/>
              <w:t>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E22573"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A0511B">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lastRenderedPageBreak/>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A0511B" w:rsidRPr="00AD7986" w14:paraId="0669FC11" w14:textId="77777777" w:rsidTr="00A0511B">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A0511B" w:rsidRPr="00AD7986" w:rsidRDefault="00A0511B" w:rsidP="00A0511B">
            <w:pPr>
              <w:spacing w:after="0" w:line="25" w:lineRule="atLeast"/>
              <w:jc w:val="both"/>
              <w:rPr>
                <w:sz w:val="20"/>
                <w:szCs w:val="20"/>
              </w:rPr>
            </w:pPr>
            <w:bookmarkStart w:id="3" w:name="_GoBack" w:colFirst="1" w:colLast="1"/>
            <w:r w:rsidRPr="00AD7986">
              <w:rPr>
                <w:sz w:val="20"/>
                <w:szCs w:val="20"/>
              </w:rPr>
              <w:t>(1) Дата начала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43ECAB95" w:rsidR="00A0511B" w:rsidRPr="00AD7986" w:rsidRDefault="00A0511B" w:rsidP="00A0511B">
            <w:pPr>
              <w:spacing w:after="0" w:line="240" w:lineRule="auto"/>
            </w:pPr>
            <w:r w:rsidRPr="00AD7986">
              <w:rPr>
                <w:sz w:val="20"/>
                <w:szCs w:val="20"/>
              </w:rPr>
              <w:t xml:space="preserve"> </w:t>
            </w:r>
            <w:r>
              <w:rPr>
                <w:sz w:val="20"/>
                <w:szCs w:val="20"/>
              </w:rPr>
              <w:t>06 мая</w:t>
            </w:r>
            <w:r w:rsidRPr="00AD7986">
              <w:rPr>
                <w:sz w:val="20"/>
                <w:szCs w:val="20"/>
              </w:rPr>
              <w:t xml:space="preserve"> 2025 г.</w:t>
            </w:r>
          </w:p>
        </w:tc>
      </w:tr>
      <w:tr w:rsidR="00A0511B" w:rsidRPr="00AD7986" w14:paraId="39E04ABD" w14:textId="77777777" w:rsidTr="00A0511B">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A0511B" w:rsidRPr="00AD7986" w:rsidRDefault="00A0511B" w:rsidP="00A0511B">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534B5CAE" w:rsidR="00A0511B" w:rsidRPr="00AD7986" w:rsidRDefault="00A0511B" w:rsidP="00A0511B">
            <w:pPr>
              <w:spacing w:after="0" w:line="240" w:lineRule="auto"/>
            </w:pPr>
            <w:r>
              <w:rPr>
                <w:sz w:val="20"/>
                <w:szCs w:val="20"/>
              </w:rPr>
              <w:t>16 мая</w:t>
            </w:r>
            <w:r w:rsidRPr="00AD7986">
              <w:rPr>
                <w:sz w:val="20"/>
                <w:szCs w:val="20"/>
              </w:rPr>
              <w:t xml:space="preserve"> 2025 г. в 09.00 местного времени</w:t>
            </w:r>
          </w:p>
        </w:tc>
      </w:tr>
      <w:tr w:rsidR="00A0511B" w:rsidRPr="00AD7986" w14:paraId="488CFA5F" w14:textId="77777777" w:rsidTr="00A0511B">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A0511B" w:rsidRPr="00AD7986" w:rsidRDefault="00A0511B" w:rsidP="00A0511B">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6CDF94BD" w:rsidR="00A0511B" w:rsidRPr="00AD7986" w:rsidRDefault="00A0511B" w:rsidP="00A0511B">
            <w:pPr>
              <w:spacing w:after="0" w:line="240" w:lineRule="auto"/>
              <w:rPr>
                <w:sz w:val="20"/>
                <w:szCs w:val="20"/>
              </w:rPr>
            </w:pPr>
            <w:r w:rsidRPr="00AD7986">
              <w:rPr>
                <w:sz w:val="20"/>
                <w:szCs w:val="20"/>
              </w:rPr>
              <w:t>Не предусмотрено</w:t>
            </w:r>
          </w:p>
        </w:tc>
      </w:tr>
      <w:tr w:rsidR="00A0511B" w:rsidRPr="00AD7986" w14:paraId="7FC7B23B" w14:textId="77777777" w:rsidTr="00A0511B">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A0511B" w:rsidRPr="00AD7986" w:rsidRDefault="00A0511B" w:rsidP="00A0511B">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0E1E683B" w:rsidR="00A0511B" w:rsidRPr="00AD7986" w:rsidRDefault="00A0511B" w:rsidP="00A0511B">
            <w:pPr>
              <w:spacing w:after="0" w:line="240" w:lineRule="auto"/>
            </w:pPr>
            <w:r>
              <w:rPr>
                <w:sz w:val="20"/>
                <w:szCs w:val="20"/>
              </w:rPr>
              <w:t>16 мая</w:t>
            </w:r>
            <w:r w:rsidRPr="00AD7986">
              <w:rPr>
                <w:sz w:val="20"/>
                <w:szCs w:val="20"/>
              </w:rPr>
              <w:t xml:space="preserve"> 2025 г.</w:t>
            </w:r>
          </w:p>
        </w:tc>
      </w:tr>
      <w:bookmarkEnd w:id="3"/>
      <w:tr w:rsidR="00FA542D" w:rsidRPr="00AD7986" w14:paraId="405B5A2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E22573"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E22573"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E22573"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E22573"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E22573"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E22573"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E22573"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E22573"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E22573"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E22573"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E22573"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E22573"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E22573"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E22573"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E22573"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E22573"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E22573"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E22573"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E22573"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E22573"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E22573"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E22573"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A0511B">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w:t>
            </w:r>
            <w:r w:rsidRPr="00AD7986">
              <w:rPr>
                <w:sz w:val="20"/>
                <w:szCs w:val="20"/>
              </w:rPr>
              <w:lastRenderedPageBreak/>
              <w:t>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E22573"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E22573"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xml:space="preserve">). При этом не </w:t>
            </w:r>
            <w:r w:rsidRPr="00AD7986">
              <w:rPr>
                <w:sz w:val="20"/>
                <w:szCs w:val="20"/>
              </w:rPr>
              <w:lastRenderedPageBreak/>
              <w:t>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lastRenderedPageBreak/>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4" w:name="_Ref307400884"/>
            <w:bookmarkStart w:id="5" w:name="_Ref298412542"/>
            <w:bookmarkEnd w:id="4"/>
            <w:bookmarkEnd w:id="5"/>
            <w:r w:rsidRPr="00AD7986">
              <w:rPr>
                <w:b/>
                <w:bCs/>
                <w:sz w:val="20"/>
                <w:szCs w:val="20"/>
              </w:rPr>
              <w:lastRenderedPageBreak/>
              <w:t>26. Определение победителя закупки</w:t>
            </w:r>
          </w:p>
        </w:tc>
      </w:tr>
      <w:tr w:rsidR="00FA542D" w:rsidRPr="00AD7986" w14:paraId="333EFA0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A0511B">
        <w:tc>
          <w:tcPr>
            <w:tcW w:w="41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0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E22573"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E22573"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A0511B">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A0511B">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E22573"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E22573"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w:t>
            </w:r>
            <w:r w:rsidRPr="00AD7986">
              <w:rPr>
                <w:sz w:val="20"/>
                <w:szCs w:val="20"/>
              </w:rPr>
              <w:lastRenderedPageBreak/>
              <w:t>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A0511B">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установленных Положением о закупке.</w:t>
            </w:r>
          </w:p>
          <w:p w14:paraId="6BE835FF"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AD7986" w:rsidRDefault="00FA542D" w:rsidP="00FA542D">
            <w:pPr>
              <w:spacing w:after="0" w:line="25" w:lineRule="atLeast"/>
              <w:jc w:val="both"/>
              <w:rPr>
                <w:sz w:val="20"/>
                <w:szCs w:val="20"/>
              </w:rPr>
            </w:pPr>
            <w:r w:rsidRPr="00AD798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AD7986">
              <w:rPr>
                <w:rFonts w:eastAsia="Times New Roman"/>
                <w:color w:val="0000FF"/>
                <w:sz w:val="20"/>
                <w:szCs w:val="20"/>
              </w:rPr>
              <w:t xml:space="preserve">р. 18 </w:t>
            </w:r>
            <w:r w:rsidRPr="00AD798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AD7986" w14:paraId="06CD3790" w14:textId="77777777" w:rsidTr="00A0511B">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A0511B">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lastRenderedPageBreak/>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5F8F67B1"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CA2932">
        <w:rPr>
          <w:b/>
          <w:bCs/>
          <w:sz w:val="20"/>
          <w:szCs w:val="20"/>
          <w:shd w:val="clear" w:color="auto" w:fill="FFFFFF"/>
        </w:rPr>
        <w:t>ж</w:t>
      </w:r>
      <w:r w:rsidR="00CA2932" w:rsidRPr="004F5186">
        <w:rPr>
          <w:b/>
          <w:bCs/>
          <w:sz w:val="20"/>
          <w:szCs w:val="20"/>
          <w:shd w:val="clear" w:color="auto" w:fill="FFFFFF"/>
        </w:rPr>
        <w:t>елезосодержащ</w:t>
      </w:r>
      <w:r w:rsidR="00CA2932">
        <w:rPr>
          <w:b/>
          <w:bCs/>
          <w:sz w:val="20"/>
          <w:szCs w:val="20"/>
          <w:shd w:val="clear" w:color="auto" w:fill="FFFFFF"/>
        </w:rPr>
        <w:t>ей</w:t>
      </w:r>
      <w:r w:rsidR="00CA2932" w:rsidRPr="004F5186">
        <w:rPr>
          <w:b/>
          <w:bCs/>
          <w:sz w:val="20"/>
          <w:szCs w:val="20"/>
          <w:shd w:val="clear" w:color="auto" w:fill="FFFFFF"/>
        </w:rPr>
        <w:t xml:space="preserve"> добавк</w:t>
      </w:r>
      <w:r w:rsidR="00CA2932">
        <w:rPr>
          <w:b/>
          <w:bCs/>
          <w:sz w:val="20"/>
          <w:szCs w:val="20"/>
          <w:shd w:val="clear" w:color="auto" w:fill="FFFFFF"/>
        </w:rPr>
        <w:t>и</w:t>
      </w:r>
      <w:r w:rsidR="00CA2932" w:rsidRPr="004F5186">
        <w:rPr>
          <w:b/>
          <w:bCs/>
          <w:sz w:val="20"/>
          <w:szCs w:val="20"/>
          <w:shd w:val="clear" w:color="auto" w:fill="FFFFFF"/>
        </w:rPr>
        <w:t xml:space="preserve"> (антианемическое средство)</w:t>
      </w:r>
      <w:r w:rsidR="00CA2932">
        <w:rPr>
          <w:b/>
          <w:bCs/>
          <w:sz w:val="20"/>
          <w:szCs w:val="20"/>
          <w:shd w:val="clear" w:color="auto" w:fill="FFFFFF"/>
        </w:rPr>
        <w:t xml:space="preserve"> с д</w:t>
      </w:r>
      <w:r w:rsidR="00CA2932" w:rsidRPr="00B7107F">
        <w:rPr>
          <w:b/>
          <w:bCs/>
          <w:sz w:val="20"/>
          <w:szCs w:val="20"/>
          <w:shd w:val="clear" w:color="auto" w:fill="FFFFFF"/>
        </w:rPr>
        <w:t>ействующ</w:t>
      </w:r>
      <w:r w:rsidR="00CA2932">
        <w:rPr>
          <w:b/>
          <w:bCs/>
          <w:sz w:val="20"/>
          <w:szCs w:val="20"/>
          <w:shd w:val="clear" w:color="auto" w:fill="FFFFFF"/>
        </w:rPr>
        <w:t>им</w:t>
      </w:r>
      <w:r w:rsidR="00CA2932" w:rsidRPr="00B7107F">
        <w:rPr>
          <w:b/>
          <w:bCs/>
          <w:sz w:val="20"/>
          <w:szCs w:val="20"/>
          <w:shd w:val="clear" w:color="auto" w:fill="FFFFFF"/>
        </w:rPr>
        <w:t xml:space="preserve"> вещество</w:t>
      </w:r>
      <w:r w:rsidR="00CA2932">
        <w:rPr>
          <w:b/>
          <w:bCs/>
          <w:sz w:val="20"/>
          <w:szCs w:val="20"/>
          <w:shd w:val="clear" w:color="auto" w:fill="FFFFFF"/>
        </w:rPr>
        <w:t>м ж</w:t>
      </w:r>
      <w:r w:rsidR="00CA2932" w:rsidRPr="004F5186">
        <w:rPr>
          <w:b/>
          <w:bCs/>
          <w:sz w:val="20"/>
          <w:szCs w:val="20"/>
          <w:shd w:val="clear" w:color="auto" w:fill="FFFFFF"/>
        </w:rPr>
        <w:t>елеза (III) гидроксид декстрана 200 мг/мл</w:t>
      </w:r>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9D012F" w:rsidRPr="00AD7986" w14:paraId="041B6634" w14:textId="77777777" w:rsidTr="00A81C1C">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4"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 xml:space="preserve">не приостановление деятельности участника закупки в порядке, установленном Кодексом Российской </w:t>
      </w:r>
      <w:r w:rsidRPr="00AD7986">
        <w:rPr>
          <w:sz w:val="20"/>
          <w:szCs w:val="20"/>
        </w:rPr>
        <w:lastRenderedPageBreak/>
        <w:t>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333F" w14:textId="77777777" w:rsidR="00E22573" w:rsidRDefault="00E22573">
      <w:pPr>
        <w:spacing w:after="0" w:line="240" w:lineRule="auto"/>
      </w:pPr>
      <w:r>
        <w:separator/>
      </w:r>
    </w:p>
  </w:endnote>
  <w:endnote w:type="continuationSeparator" w:id="0">
    <w:p w14:paraId="5BB994EE" w14:textId="77777777" w:rsidR="00E22573" w:rsidRDefault="00E2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7B0775F0" w:rsidR="004025EA" w:rsidRDefault="004025EA">
                          <w:pPr>
                            <w:pStyle w:val="ad"/>
                            <w:rPr>
                              <w:color w:val="000000"/>
                            </w:rPr>
                          </w:pPr>
                          <w:r>
                            <w:rPr>
                              <w:color w:val="000000"/>
                            </w:rPr>
                            <w:fldChar w:fldCharType="begin"/>
                          </w:r>
                          <w:r>
                            <w:instrText>PAGE</w:instrText>
                          </w:r>
                          <w:r>
                            <w:fldChar w:fldCharType="separate"/>
                          </w:r>
                          <w:r w:rsidR="00A0511B">
                            <w:rPr>
                              <w:noProof/>
                            </w:rPr>
                            <w:t>3</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7B0775F0" w:rsidR="004025EA" w:rsidRDefault="004025EA">
                    <w:pPr>
                      <w:pStyle w:val="ad"/>
                      <w:rPr>
                        <w:color w:val="000000"/>
                      </w:rPr>
                    </w:pPr>
                    <w:r>
                      <w:rPr>
                        <w:color w:val="000000"/>
                      </w:rPr>
                      <w:fldChar w:fldCharType="begin"/>
                    </w:r>
                    <w:r>
                      <w:instrText>PAGE</w:instrText>
                    </w:r>
                    <w:r>
                      <w:fldChar w:fldCharType="separate"/>
                    </w:r>
                    <w:r w:rsidR="00A0511B">
                      <w:rPr>
                        <w:noProof/>
                      </w:rPr>
                      <w:t>3</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31BB" w14:textId="77777777" w:rsidR="00E22573" w:rsidRDefault="00E22573">
      <w:pPr>
        <w:spacing w:after="0" w:line="240" w:lineRule="auto"/>
      </w:pPr>
      <w:r>
        <w:separator/>
      </w:r>
    </w:p>
  </w:footnote>
  <w:footnote w:type="continuationSeparator" w:id="0">
    <w:p w14:paraId="48A48BD2" w14:textId="77777777" w:rsidR="00E22573" w:rsidRDefault="00E22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72622"/>
    <w:rsid w:val="000733D4"/>
    <w:rsid w:val="00077C8A"/>
    <w:rsid w:val="00085B82"/>
    <w:rsid w:val="00091777"/>
    <w:rsid w:val="00091FAE"/>
    <w:rsid w:val="00091FE1"/>
    <w:rsid w:val="000A4E8A"/>
    <w:rsid w:val="000D4AF9"/>
    <w:rsid w:val="000D6D35"/>
    <w:rsid w:val="00123D14"/>
    <w:rsid w:val="00125A04"/>
    <w:rsid w:val="0013074B"/>
    <w:rsid w:val="001505AF"/>
    <w:rsid w:val="001528FA"/>
    <w:rsid w:val="00156CB4"/>
    <w:rsid w:val="00160561"/>
    <w:rsid w:val="001666E2"/>
    <w:rsid w:val="00197287"/>
    <w:rsid w:val="001E0BFA"/>
    <w:rsid w:val="001E48C8"/>
    <w:rsid w:val="00215DA1"/>
    <w:rsid w:val="00222146"/>
    <w:rsid w:val="00224BF1"/>
    <w:rsid w:val="002328A7"/>
    <w:rsid w:val="00241F1E"/>
    <w:rsid w:val="002448BC"/>
    <w:rsid w:val="00281E2C"/>
    <w:rsid w:val="00296DB5"/>
    <w:rsid w:val="002E3763"/>
    <w:rsid w:val="002F1CAF"/>
    <w:rsid w:val="00303A29"/>
    <w:rsid w:val="003243AD"/>
    <w:rsid w:val="0033419E"/>
    <w:rsid w:val="003656DD"/>
    <w:rsid w:val="003A1FF5"/>
    <w:rsid w:val="003A7BA3"/>
    <w:rsid w:val="003B54A7"/>
    <w:rsid w:val="003C6F8B"/>
    <w:rsid w:val="003C6FD6"/>
    <w:rsid w:val="003E19B7"/>
    <w:rsid w:val="003E4740"/>
    <w:rsid w:val="003E6613"/>
    <w:rsid w:val="004025EA"/>
    <w:rsid w:val="00413657"/>
    <w:rsid w:val="00433EC6"/>
    <w:rsid w:val="00447675"/>
    <w:rsid w:val="004924C3"/>
    <w:rsid w:val="004E1558"/>
    <w:rsid w:val="004F5186"/>
    <w:rsid w:val="005235ED"/>
    <w:rsid w:val="00583442"/>
    <w:rsid w:val="005852B0"/>
    <w:rsid w:val="005A432B"/>
    <w:rsid w:val="005C2B7D"/>
    <w:rsid w:val="005D0E53"/>
    <w:rsid w:val="005D11BC"/>
    <w:rsid w:val="005E6EC5"/>
    <w:rsid w:val="005E7EF6"/>
    <w:rsid w:val="006105F4"/>
    <w:rsid w:val="00641C88"/>
    <w:rsid w:val="006518D3"/>
    <w:rsid w:val="0065724D"/>
    <w:rsid w:val="006627EF"/>
    <w:rsid w:val="006B1B15"/>
    <w:rsid w:val="007248E1"/>
    <w:rsid w:val="00733189"/>
    <w:rsid w:val="007A61B8"/>
    <w:rsid w:val="007A61D2"/>
    <w:rsid w:val="007B4B13"/>
    <w:rsid w:val="0083137F"/>
    <w:rsid w:val="008356DB"/>
    <w:rsid w:val="0085035A"/>
    <w:rsid w:val="0086185F"/>
    <w:rsid w:val="00862574"/>
    <w:rsid w:val="008A50D0"/>
    <w:rsid w:val="008B6595"/>
    <w:rsid w:val="008D195C"/>
    <w:rsid w:val="009010E1"/>
    <w:rsid w:val="00912784"/>
    <w:rsid w:val="00933727"/>
    <w:rsid w:val="00943066"/>
    <w:rsid w:val="00947A97"/>
    <w:rsid w:val="00952D25"/>
    <w:rsid w:val="00971AFC"/>
    <w:rsid w:val="009D012F"/>
    <w:rsid w:val="009D35C0"/>
    <w:rsid w:val="009E37CD"/>
    <w:rsid w:val="009F7F26"/>
    <w:rsid w:val="00A0511B"/>
    <w:rsid w:val="00A32E24"/>
    <w:rsid w:val="00A347AF"/>
    <w:rsid w:val="00A51E62"/>
    <w:rsid w:val="00A52D38"/>
    <w:rsid w:val="00A53760"/>
    <w:rsid w:val="00A657BA"/>
    <w:rsid w:val="00A81C1C"/>
    <w:rsid w:val="00AA6ED5"/>
    <w:rsid w:val="00AD2FE9"/>
    <w:rsid w:val="00AD7986"/>
    <w:rsid w:val="00B259CD"/>
    <w:rsid w:val="00B34E4F"/>
    <w:rsid w:val="00B7107F"/>
    <w:rsid w:val="00B72E27"/>
    <w:rsid w:val="00B8476A"/>
    <w:rsid w:val="00B9348A"/>
    <w:rsid w:val="00B95009"/>
    <w:rsid w:val="00BB7210"/>
    <w:rsid w:val="00BC68CF"/>
    <w:rsid w:val="00BD24D4"/>
    <w:rsid w:val="00C2649E"/>
    <w:rsid w:val="00C33C97"/>
    <w:rsid w:val="00C506ED"/>
    <w:rsid w:val="00C874AF"/>
    <w:rsid w:val="00C9435C"/>
    <w:rsid w:val="00CA2932"/>
    <w:rsid w:val="00CA45F4"/>
    <w:rsid w:val="00CD41BF"/>
    <w:rsid w:val="00CE3BFE"/>
    <w:rsid w:val="00D00AB2"/>
    <w:rsid w:val="00D07285"/>
    <w:rsid w:val="00D22C8F"/>
    <w:rsid w:val="00D31D18"/>
    <w:rsid w:val="00D37587"/>
    <w:rsid w:val="00DC7E21"/>
    <w:rsid w:val="00DD60E2"/>
    <w:rsid w:val="00E022BE"/>
    <w:rsid w:val="00E22573"/>
    <w:rsid w:val="00E26F15"/>
    <w:rsid w:val="00E32027"/>
    <w:rsid w:val="00E32215"/>
    <w:rsid w:val="00E640AC"/>
    <w:rsid w:val="00E82F16"/>
    <w:rsid w:val="00E95AFC"/>
    <w:rsid w:val="00E96E44"/>
    <w:rsid w:val="00EB51FF"/>
    <w:rsid w:val="00EC7BCF"/>
    <w:rsid w:val="00ED5D74"/>
    <w:rsid w:val="00F06E89"/>
    <w:rsid w:val="00F245F9"/>
    <w:rsid w:val="00F31E5B"/>
    <w:rsid w:val="00F7247C"/>
    <w:rsid w:val="00F979AB"/>
    <w:rsid w:val="00FA50DB"/>
    <w:rsid w:val="00FA542D"/>
    <w:rsid w:val="00FD380D"/>
    <w:rsid w:val="00FE0C50"/>
    <w:rsid w:val="00FE6EC3"/>
    <w:rsid w:val="00FE7B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15</Pages>
  <Words>9294</Words>
  <Characters>52980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122</cp:revision>
  <cp:lastPrinted>2023-06-29T06:41:00Z</cp:lastPrinted>
  <dcterms:created xsi:type="dcterms:W3CDTF">2025-01-09T19:54:00Z</dcterms:created>
  <dcterms:modified xsi:type="dcterms:W3CDTF">2025-05-06T12:05:00Z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