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9FA" w:rsidRDefault="00D729FA" w:rsidP="00D729FA">
      <w:pPr>
        <w:jc w:val="center"/>
        <w:rPr>
          <w:b/>
          <w:bCs/>
          <w:sz w:val="24"/>
          <w:szCs w:val="24"/>
        </w:rPr>
      </w:pPr>
      <w:r>
        <w:rPr>
          <w:b/>
          <w:sz w:val="28"/>
          <w:szCs w:val="24"/>
        </w:rPr>
        <w:t xml:space="preserve">Раздел </w:t>
      </w:r>
      <w:r>
        <w:rPr>
          <w:b/>
          <w:sz w:val="28"/>
          <w:szCs w:val="24"/>
          <w:lang w:val="en-US"/>
        </w:rPr>
        <w:t>II</w:t>
      </w:r>
      <w:r>
        <w:rPr>
          <w:b/>
          <w:sz w:val="28"/>
          <w:szCs w:val="24"/>
        </w:rPr>
        <w:t xml:space="preserve">. </w:t>
      </w:r>
      <w:r w:rsidRPr="00FB27AC">
        <w:rPr>
          <w:b/>
          <w:bCs/>
          <w:sz w:val="24"/>
          <w:szCs w:val="24"/>
        </w:rPr>
        <w:t xml:space="preserve">ОПИСАНИЕ </w:t>
      </w:r>
      <w:r>
        <w:rPr>
          <w:b/>
          <w:bCs/>
          <w:sz w:val="24"/>
          <w:szCs w:val="24"/>
        </w:rPr>
        <w:t>ПРЕДМЕТА</w:t>
      </w:r>
      <w:r w:rsidRPr="00FB27AC">
        <w:rPr>
          <w:b/>
          <w:bCs/>
          <w:sz w:val="24"/>
          <w:szCs w:val="24"/>
        </w:rPr>
        <w:t xml:space="preserve"> ЗАКУПКИ (ТЕХНИЧЕСКОЕ ЗАДАНИЕ)</w:t>
      </w:r>
    </w:p>
    <w:p w:rsidR="00D729FA" w:rsidRDefault="00D729FA" w:rsidP="00F65286">
      <w:pPr>
        <w:rPr>
          <w:rFonts w:eastAsia="Calibri"/>
          <w:b/>
          <w:sz w:val="22"/>
          <w:szCs w:val="22"/>
        </w:rPr>
      </w:pPr>
    </w:p>
    <w:p w:rsidR="00F65286" w:rsidRPr="000D39F2" w:rsidRDefault="00F65286" w:rsidP="00D729FA">
      <w:pPr>
        <w:jc w:val="center"/>
        <w:rPr>
          <w:rFonts w:eastAsia="Calibri"/>
          <w:b/>
          <w:sz w:val="22"/>
          <w:szCs w:val="22"/>
        </w:rPr>
      </w:pPr>
      <w:r w:rsidRPr="000D39F2">
        <w:rPr>
          <w:rFonts w:eastAsia="Calibri"/>
          <w:b/>
          <w:sz w:val="22"/>
          <w:szCs w:val="22"/>
        </w:rPr>
        <w:t>Техническое задание</w:t>
      </w:r>
    </w:p>
    <w:p w:rsidR="00F65286" w:rsidRPr="000D39F2" w:rsidRDefault="00F65286" w:rsidP="00F65286">
      <w:pPr>
        <w:jc w:val="center"/>
        <w:rPr>
          <w:rFonts w:eastAsia="Calibri"/>
          <w:b/>
          <w:sz w:val="22"/>
          <w:szCs w:val="22"/>
        </w:rPr>
      </w:pPr>
      <w:r w:rsidRPr="000D39F2">
        <w:rPr>
          <w:rFonts w:eastAsia="Calibri"/>
          <w:b/>
          <w:sz w:val="22"/>
          <w:szCs w:val="22"/>
        </w:rPr>
        <w:t xml:space="preserve">на </w:t>
      </w:r>
      <w:r w:rsidR="000D0678">
        <w:rPr>
          <w:rFonts w:eastAsia="Calibri"/>
          <w:b/>
          <w:sz w:val="22"/>
          <w:szCs w:val="22"/>
        </w:rPr>
        <w:t>поставку</w:t>
      </w:r>
      <w:r w:rsidRPr="000D39F2">
        <w:rPr>
          <w:rFonts w:eastAsia="Calibri"/>
          <w:b/>
          <w:sz w:val="22"/>
          <w:szCs w:val="22"/>
        </w:rPr>
        <w:t xml:space="preserve"> </w:t>
      </w:r>
      <w:proofErr w:type="spellStart"/>
      <w:r w:rsidRPr="000D39F2">
        <w:rPr>
          <w:rFonts w:eastAsia="Calibri"/>
          <w:b/>
          <w:sz w:val="22"/>
          <w:szCs w:val="22"/>
        </w:rPr>
        <w:t>мультилифта</w:t>
      </w:r>
      <w:proofErr w:type="spellEnd"/>
      <w:r w:rsidRPr="000D39F2">
        <w:rPr>
          <w:rFonts w:eastAsia="Calibri"/>
          <w:b/>
          <w:sz w:val="22"/>
          <w:szCs w:val="22"/>
        </w:rPr>
        <w:t xml:space="preserve"> </w:t>
      </w:r>
      <w:r>
        <w:rPr>
          <w:rFonts w:eastAsia="Calibri"/>
          <w:b/>
          <w:sz w:val="22"/>
          <w:szCs w:val="22"/>
        </w:rPr>
        <w:t>78</w:t>
      </w:r>
      <w:r>
        <w:rPr>
          <w:rFonts w:eastAsia="Calibri"/>
          <w:b/>
          <w:sz w:val="22"/>
          <w:szCs w:val="22"/>
          <w:lang w:val="en-US"/>
        </w:rPr>
        <w:t>F</w:t>
      </w:r>
      <w:r w:rsidRPr="000D39F2">
        <w:rPr>
          <w:rFonts w:eastAsia="Calibri"/>
          <w:b/>
          <w:sz w:val="22"/>
          <w:szCs w:val="22"/>
        </w:rPr>
        <w:t>110</w:t>
      </w:r>
    </w:p>
    <w:p w:rsidR="00F65286" w:rsidRPr="000D39F2" w:rsidRDefault="00F65286" w:rsidP="00F65286">
      <w:pPr>
        <w:jc w:val="center"/>
        <w:rPr>
          <w:rFonts w:eastAsia="Calibri"/>
          <w:b/>
          <w:sz w:val="22"/>
          <w:szCs w:val="22"/>
        </w:rPr>
      </w:pPr>
      <w:r w:rsidRPr="000D39F2">
        <w:rPr>
          <w:rFonts w:eastAsia="Calibri"/>
          <w:b/>
          <w:sz w:val="22"/>
          <w:szCs w:val="22"/>
        </w:rPr>
        <w:t xml:space="preserve">на шасси FAW J6 CA3250 (или эквивалент) </w:t>
      </w:r>
    </w:p>
    <w:p w:rsidR="00F65286" w:rsidRPr="000D39F2" w:rsidRDefault="00F65286" w:rsidP="00F65286">
      <w:pPr>
        <w:rPr>
          <w:rFonts w:eastAsia="Calibri"/>
          <w:b/>
          <w:sz w:val="22"/>
          <w:szCs w:val="22"/>
        </w:rPr>
      </w:pPr>
    </w:p>
    <w:p w:rsidR="00F65286" w:rsidRPr="000D39F2" w:rsidRDefault="00F65286" w:rsidP="00F65286">
      <w:pPr>
        <w:rPr>
          <w:b/>
          <w:sz w:val="22"/>
          <w:szCs w:val="22"/>
        </w:rPr>
      </w:pPr>
      <w:r w:rsidRPr="000D39F2">
        <w:rPr>
          <w:b/>
          <w:sz w:val="22"/>
          <w:szCs w:val="22"/>
        </w:rPr>
        <w:t>1. Общие требования оказания услуг:</w:t>
      </w:r>
    </w:p>
    <w:p w:rsidR="00F65286" w:rsidRPr="000D39F2" w:rsidRDefault="00F65286" w:rsidP="00F65286">
      <w:pPr>
        <w:jc w:val="both"/>
        <w:rPr>
          <w:rFonts w:eastAsia="Calibri"/>
          <w:sz w:val="22"/>
          <w:szCs w:val="22"/>
        </w:rPr>
      </w:pPr>
      <w:r w:rsidRPr="000D39F2">
        <w:rPr>
          <w:rFonts w:eastAsia="Calibri"/>
          <w:sz w:val="22"/>
          <w:szCs w:val="22"/>
        </w:rPr>
        <w:t>1.1. Услуга оказывается в соответствии с настоящим техническим заданием закупки и условиями проекта Договора.</w:t>
      </w:r>
    </w:p>
    <w:p w:rsidR="00F65286" w:rsidRPr="000D39F2" w:rsidRDefault="00F65286" w:rsidP="00F65286">
      <w:pPr>
        <w:shd w:val="clear" w:color="auto" w:fill="FFFFFF" w:themeFill="background1"/>
        <w:jc w:val="both"/>
        <w:rPr>
          <w:rFonts w:eastAsia="Calibri"/>
          <w:sz w:val="22"/>
          <w:szCs w:val="22"/>
        </w:rPr>
      </w:pPr>
      <w:r w:rsidRPr="000D39F2">
        <w:rPr>
          <w:rFonts w:eastAsia="Calibri"/>
          <w:b/>
          <w:bCs/>
          <w:sz w:val="22"/>
          <w:szCs w:val="22"/>
        </w:rPr>
        <w:t>2. Срок поставки:</w:t>
      </w:r>
      <w:r w:rsidRPr="000D39F2">
        <w:rPr>
          <w:rFonts w:eastAsia="Calibri"/>
          <w:sz w:val="22"/>
          <w:szCs w:val="22"/>
        </w:rPr>
        <w:t xml:space="preserve"> Предмет </w:t>
      </w:r>
      <w:r w:rsidR="000D0678">
        <w:rPr>
          <w:rFonts w:eastAsia="Calibri"/>
          <w:sz w:val="22"/>
          <w:szCs w:val="22"/>
        </w:rPr>
        <w:t>закупки</w:t>
      </w:r>
      <w:r w:rsidRPr="000D39F2">
        <w:rPr>
          <w:rFonts w:eastAsia="Calibri"/>
          <w:sz w:val="22"/>
          <w:szCs w:val="22"/>
        </w:rPr>
        <w:t xml:space="preserve"> передается </w:t>
      </w:r>
      <w:r w:rsidR="000D0678">
        <w:rPr>
          <w:rFonts w:eastAsia="Calibri"/>
          <w:sz w:val="22"/>
          <w:szCs w:val="22"/>
        </w:rPr>
        <w:t>заказчику</w:t>
      </w:r>
      <w:r w:rsidRPr="000D39F2">
        <w:rPr>
          <w:rFonts w:eastAsia="Calibri"/>
          <w:sz w:val="22"/>
          <w:szCs w:val="22"/>
        </w:rPr>
        <w:t xml:space="preserve"> вместе со всеми принадлежностями и со всеми документами (техническим паспортом, гарантийным талоном и другими документами, необход</w:t>
      </w:r>
      <w:r w:rsidR="000D0678">
        <w:rPr>
          <w:rFonts w:eastAsia="Calibri"/>
          <w:sz w:val="22"/>
          <w:szCs w:val="22"/>
        </w:rPr>
        <w:t xml:space="preserve">имыми при пользовании Предметом) </w:t>
      </w:r>
      <w:r w:rsidRPr="000D39F2">
        <w:rPr>
          <w:rFonts w:eastAsia="Calibri"/>
          <w:sz w:val="22"/>
          <w:szCs w:val="22"/>
        </w:rPr>
        <w:t xml:space="preserve">в течение </w:t>
      </w:r>
      <w:r w:rsidR="00D7368F">
        <w:rPr>
          <w:rFonts w:eastAsia="Calibri"/>
          <w:sz w:val="22"/>
          <w:szCs w:val="22"/>
        </w:rPr>
        <w:t>30 календарных</w:t>
      </w:r>
      <w:r w:rsidRPr="000D39F2">
        <w:rPr>
          <w:rFonts w:eastAsia="Calibri"/>
          <w:sz w:val="22"/>
          <w:szCs w:val="22"/>
        </w:rPr>
        <w:t xml:space="preserve"> дней с момента заключения договора.</w:t>
      </w:r>
    </w:p>
    <w:p w:rsidR="00F65286" w:rsidRPr="000D39F2" w:rsidRDefault="00F65286" w:rsidP="00856E19">
      <w:pPr>
        <w:jc w:val="both"/>
        <w:rPr>
          <w:rFonts w:eastAsia="Calibri"/>
          <w:sz w:val="22"/>
          <w:szCs w:val="22"/>
        </w:rPr>
      </w:pPr>
      <w:r w:rsidRPr="000D39F2">
        <w:rPr>
          <w:rFonts w:eastAsia="Calibri"/>
          <w:b/>
          <w:bCs/>
          <w:sz w:val="22"/>
          <w:szCs w:val="22"/>
        </w:rPr>
        <w:t xml:space="preserve">3. </w:t>
      </w:r>
      <w:r w:rsidR="00D7368F" w:rsidRPr="00D7368F">
        <w:rPr>
          <w:rFonts w:eastAsia="Calibri"/>
          <w:b/>
          <w:bCs/>
          <w:sz w:val="22"/>
          <w:szCs w:val="22"/>
        </w:rPr>
        <w:t>Условия поставки</w:t>
      </w:r>
      <w:r w:rsidRPr="00D7368F">
        <w:rPr>
          <w:rFonts w:eastAsia="Calibri"/>
          <w:b/>
          <w:bCs/>
          <w:sz w:val="22"/>
          <w:szCs w:val="22"/>
        </w:rPr>
        <w:t>:</w:t>
      </w:r>
      <w:r w:rsidRPr="00D7368F">
        <w:rPr>
          <w:rFonts w:eastAsia="Calibri"/>
          <w:sz w:val="22"/>
          <w:szCs w:val="22"/>
        </w:rPr>
        <w:t xml:space="preserve"> </w:t>
      </w:r>
      <w:r w:rsidR="00856E19" w:rsidRPr="00856E19">
        <w:rPr>
          <w:rFonts w:eastAsia="Calibri"/>
          <w:sz w:val="22"/>
          <w:szCs w:val="22"/>
        </w:rPr>
        <w:t xml:space="preserve">Поставщик самостоятельно </w:t>
      </w:r>
      <w:r w:rsidR="00856E19">
        <w:rPr>
          <w:rFonts w:eastAsia="Calibri"/>
          <w:sz w:val="22"/>
          <w:szCs w:val="22"/>
        </w:rPr>
        <w:t xml:space="preserve">и за свой счет </w:t>
      </w:r>
      <w:r w:rsidR="00856E19" w:rsidRPr="00856E19">
        <w:rPr>
          <w:rFonts w:eastAsia="Calibri"/>
          <w:sz w:val="22"/>
          <w:szCs w:val="22"/>
        </w:rPr>
        <w:t>доставляет Товар Заказчику</w:t>
      </w:r>
      <w:r w:rsidR="00856E19">
        <w:rPr>
          <w:rFonts w:eastAsia="Calibri"/>
          <w:sz w:val="22"/>
          <w:szCs w:val="22"/>
        </w:rPr>
        <w:t xml:space="preserve">. </w:t>
      </w:r>
    </w:p>
    <w:p w:rsidR="00F65286" w:rsidRPr="000D39F2" w:rsidRDefault="00F65286" w:rsidP="00F65286">
      <w:pPr>
        <w:jc w:val="both"/>
        <w:rPr>
          <w:rFonts w:eastAsia="Calibri"/>
          <w:b/>
          <w:sz w:val="22"/>
          <w:szCs w:val="22"/>
        </w:rPr>
      </w:pPr>
      <w:r w:rsidRPr="000D39F2">
        <w:rPr>
          <w:rFonts w:eastAsia="Calibri"/>
          <w:b/>
          <w:sz w:val="22"/>
          <w:szCs w:val="22"/>
        </w:rPr>
        <w:t>Таблица 1</w:t>
      </w:r>
    </w:p>
    <w:p w:rsidR="00F65286" w:rsidRPr="000D39F2" w:rsidRDefault="00F65286" w:rsidP="00F65286">
      <w:pPr>
        <w:rPr>
          <w:b/>
          <w:sz w:val="22"/>
          <w:szCs w:val="22"/>
        </w:rPr>
      </w:pPr>
      <w:r w:rsidRPr="000D39F2">
        <w:rPr>
          <w:b/>
          <w:sz w:val="22"/>
          <w:szCs w:val="22"/>
        </w:rPr>
        <w:t>Требования к техническим характеристикам товара: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663"/>
        <w:gridCol w:w="2126"/>
      </w:tblGrid>
      <w:tr w:rsidR="00F65286" w:rsidRPr="000D39F2" w:rsidTr="001873F6">
        <w:trPr>
          <w:trHeight w:val="284"/>
        </w:trPr>
        <w:tc>
          <w:tcPr>
            <w:tcW w:w="567" w:type="dxa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  <w:lang w:val="en-US"/>
              </w:rPr>
            </w:pPr>
            <w:r w:rsidRPr="000D39F2">
              <w:rPr>
                <w:sz w:val="22"/>
                <w:szCs w:val="22"/>
              </w:rPr>
              <w:t>№</w:t>
            </w:r>
          </w:p>
        </w:tc>
        <w:tc>
          <w:tcPr>
            <w:tcW w:w="6663" w:type="dxa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sz w:val="22"/>
                <w:szCs w:val="22"/>
              </w:rPr>
              <w:t>Параметр автомобильного шасси FAW J6 CA3250 или эквивалент</w:t>
            </w:r>
          </w:p>
        </w:tc>
        <w:tc>
          <w:tcPr>
            <w:tcW w:w="2126" w:type="dxa"/>
            <w:noWrap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sz w:val="22"/>
                <w:szCs w:val="22"/>
              </w:rPr>
              <w:t>Значение параметра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  <w:lang w:val="en-US"/>
              </w:rPr>
            </w:pPr>
            <w:r w:rsidRPr="000D39F2">
              <w:rPr>
                <w:rFonts w:eastAsia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  <w:lang w:val="en-US"/>
              </w:rPr>
            </w:pPr>
            <w:r w:rsidRPr="000D39F2">
              <w:rPr>
                <w:rFonts w:eastAsia="Calibri"/>
                <w:sz w:val="22"/>
                <w:szCs w:val="22"/>
              </w:rPr>
              <w:t>Грузоподъемность</w:t>
            </w:r>
          </w:p>
        </w:tc>
        <w:tc>
          <w:tcPr>
            <w:tcW w:w="2126" w:type="dxa"/>
            <w:noWrap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Не менее 24 750 кг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  <w:lang w:val="en-US"/>
              </w:rPr>
            </w:pPr>
            <w:r w:rsidRPr="000D39F2">
              <w:rPr>
                <w:rFonts w:eastAsia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Снаряженная масса</w:t>
            </w:r>
          </w:p>
        </w:tc>
        <w:tc>
          <w:tcPr>
            <w:tcW w:w="2126" w:type="dxa"/>
            <w:noWrap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Не менее 10 350 кг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Полная масса</w:t>
            </w:r>
          </w:p>
        </w:tc>
        <w:tc>
          <w:tcPr>
            <w:tcW w:w="2126" w:type="dxa"/>
            <w:noWrap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 xml:space="preserve">Не менее </w:t>
            </w:r>
            <w:r w:rsidRPr="000D39F2">
              <w:rPr>
                <w:rFonts w:eastAsia="Calibri"/>
                <w:sz w:val="22"/>
                <w:szCs w:val="22"/>
                <w:lang w:val="en-US"/>
              </w:rPr>
              <w:t>35</w:t>
            </w:r>
            <w:r w:rsidRPr="000D39F2">
              <w:rPr>
                <w:rFonts w:eastAsia="Calibri"/>
                <w:sz w:val="22"/>
                <w:szCs w:val="22"/>
              </w:rPr>
              <w:t> </w:t>
            </w:r>
            <w:r w:rsidRPr="000D39F2">
              <w:rPr>
                <w:rFonts w:eastAsia="Calibri"/>
                <w:sz w:val="22"/>
                <w:szCs w:val="22"/>
                <w:lang w:val="en-US"/>
              </w:rPr>
              <w:t>100</w:t>
            </w:r>
            <w:r w:rsidRPr="000D39F2">
              <w:rPr>
                <w:rFonts w:eastAsia="Calibri"/>
                <w:sz w:val="22"/>
                <w:szCs w:val="22"/>
              </w:rPr>
              <w:t xml:space="preserve"> кг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  <w:lang w:val="en-US"/>
              </w:rPr>
            </w:pPr>
            <w:r w:rsidRPr="000D39F2">
              <w:rPr>
                <w:rFonts w:eastAsia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 xml:space="preserve">Нагрузка на переднюю ось (в </w:t>
            </w:r>
            <w:proofErr w:type="spellStart"/>
            <w:r w:rsidRPr="000D39F2">
              <w:rPr>
                <w:rFonts w:eastAsia="Calibri"/>
                <w:sz w:val="22"/>
                <w:szCs w:val="22"/>
              </w:rPr>
              <w:t>загр</w:t>
            </w:r>
            <w:proofErr w:type="spellEnd"/>
            <w:r w:rsidRPr="000D39F2">
              <w:rPr>
                <w:rFonts w:eastAsia="Calibri"/>
                <w:sz w:val="22"/>
                <w:szCs w:val="22"/>
              </w:rPr>
              <w:t>. состоянии)</w:t>
            </w:r>
          </w:p>
        </w:tc>
        <w:tc>
          <w:tcPr>
            <w:tcW w:w="2126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Не менее 7 500 кг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 xml:space="preserve">Нагрузка на заднюю тележку (в </w:t>
            </w:r>
            <w:proofErr w:type="spellStart"/>
            <w:r w:rsidRPr="000D39F2">
              <w:rPr>
                <w:rFonts w:eastAsia="Calibri"/>
                <w:sz w:val="22"/>
                <w:szCs w:val="22"/>
              </w:rPr>
              <w:t>загр</w:t>
            </w:r>
            <w:proofErr w:type="spellEnd"/>
            <w:r w:rsidRPr="000D39F2">
              <w:rPr>
                <w:rFonts w:eastAsia="Calibri"/>
                <w:sz w:val="22"/>
                <w:szCs w:val="22"/>
              </w:rPr>
              <w:t>. состоянии)</w:t>
            </w:r>
          </w:p>
        </w:tc>
        <w:tc>
          <w:tcPr>
            <w:tcW w:w="2126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Не менее 27 600 кг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 xml:space="preserve">Колесная база </w:t>
            </w:r>
          </w:p>
        </w:tc>
        <w:tc>
          <w:tcPr>
            <w:tcW w:w="2126" w:type="dxa"/>
            <w:noWrap/>
            <w:vAlign w:val="center"/>
          </w:tcPr>
          <w:p w:rsidR="00F65286" w:rsidRPr="000D39F2" w:rsidRDefault="00F65286" w:rsidP="00FF3650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 xml:space="preserve">Не </w:t>
            </w:r>
            <w:r w:rsidR="00FF3650">
              <w:rPr>
                <w:rFonts w:eastAsia="Calibri"/>
                <w:sz w:val="22"/>
                <w:szCs w:val="22"/>
              </w:rPr>
              <w:t>более</w:t>
            </w:r>
            <w:r w:rsidRPr="000D39F2">
              <w:rPr>
                <w:rFonts w:eastAsia="Calibri"/>
                <w:sz w:val="22"/>
                <w:szCs w:val="22"/>
              </w:rPr>
              <w:t xml:space="preserve"> 4 </w:t>
            </w:r>
            <w:r w:rsidR="00FF3650">
              <w:rPr>
                <w:rFonts w:eastAsia="Calibri"/>
                <w:sz w:val="22"/>
                <w:szCs w:val="22"/>
              </w:rPr>
              <w:t>3</w:t>
            </w:r>
            <w:r w:rsidRPr="000D39F2">
              <w:rPr>
                <w:rFonts w:eastAsia="Calibri"/>
                <w:sz w:val="22"/>
                <w:szCs w:val="22"/>
              </w:rPr>
              <w:t>00 + 1 350 мм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Колея передних колес</w:t>
            </w:r>
          </w:p>
        </w:tc>
        <w:tc>
          <w:tcPr>
            <w:tcW w:w="2126" w:type="dxa"/>
            <w:noWrap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Не менее 2 020 мм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Колея задних колес</w:t>
            </w:r>
          </w:p>
        </w:tc>
        <w:tc>
          <w:tcPr>
            <w:tcW w:w="2126" w:type="dxa"/>
            <w:noWrap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Не менее 1 890 мм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Максимальная скорость</w:t>
            </w:r>
          </w:p>
        </w:tc>
        <w:tc>
          <w:tcPr>
            <w:tcW w:w="2126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Не менее 90 (км/ч)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10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  <w:r w:rsidRPr="000D39F2">
              <w:rPr>
                <w:rFonts w:eastAsia="Calibri"/>
                <w:sz w:val="22"/>
                <w:szCs w:val="22"/>
              </w:rPr>
              <w:t>Двигатель</w:t>
            </w:r>
          </w:p>
        </w:tc>
        <w:tc>
          <w:tcPr>
            <w:tcW w:w="2126" w:type="dxa"/>
            <w:vAlign w:val="center"/>
          </w:tcPr>
          <w:p w:rsidR="00F65286" w:rsidRPr="000D39F2" w:rsidRDefault="00F65286" w:rsidP="00FF3650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color w:val="333639"/>
                <w:sz w:val="22"/>
                <w:szCs w:val="22"/>
                <w:lang w:val="en-US"/>
              </w:rPr>
              <w:t>CA</w:t>
            </w:r>
            <w:r w:rsidRPr="000D39F2">
              <w:rPr>
                <w:rFonts w:eastAsia="Calibri"/>
                <w:color w:val="333639"/>
                <w:sz w:val="22"/>
                <w:szCs w:val="22"/>
              </w:rPr>
              <w:t>6</w:t>
            </w:r>
            <w:r w:rsidRPr="000D39F2">
              <w:rPr>
                <w:rFonts w:eastAsia="Calibri"/>
                <w:color w:val="333639"/>
                <w:sz w:val="22"/>
                <w:szCs w:val="22"/>
                <w:lang w:val="en-US"/>
              </w:rPr>
              <w:t>DM</w:t>
            </w:r>
            <w:r w:rsidRPr="000D39F2">
              <w:rPr>
                <w:rFonts w:eastAsia="Calibri"/>
                <w:color w:val="333639"/>
                <w:sz w:val="22"/>
                <w:szCs w:val="22"/>
              </w:rPr>
              <w:t>2-</w:t>
            </w:r>
            <w:r w:rsidR="00FF3650">
              <w:rPr>
                <w:rFonts w:eastAsia="Calibri"/>
                <w:color w:val="333639"/>
                <w:sz w:val="22"/>
                <w:szCs w:val="22"/>
              </w:rPr>
              <w:t>39</w:t>
            </w:r>
            <w:r w:rsidRPr="000D39F2">
              <w:rPr>
                <w:rFonts w:eastAsia="Calibri"/>
                <w:color w:val="333639"/>
                <w:sz w:val="22"/>
                <w:szCs w:val="22"/>
                <w:lang w:val="en-US"/>
              </w:rPr>
              <w:t>E</w:t>
            </w:r>
            <w:r w:rsidRPr="000D39F2">
              <w:rPr>
                <w:rFonts w:eastAsia="Calibri"/>
                <w:color w:val="333639"/>
                <w:sz w:val="22"/>
                <w:szCs w:val="22"/>
              </w:rPr>
              <w:t>5</w:t>
            </w:r>
            <w:r w:rsidR="00FF3650">
              <w:rPr>
                <w:rFonts w:eastAsia="Calibri"/>
                <w:color w:val="333639"/>
                <w:sz w:val="22"/>
                <w:szCs w:val="22"/>
              </w:rPr>
              <w:t xml:space="preserve"> (390 </w:t>
            </w:r>
            <w:proofErr w:type="spellStart"/>
            <w:r w:rsidR="00FF3650">
              <w:rPr>
                <w:rFonts w:eastAsia="Calibri"/>
                <w:color w:val="333639"/>
                <w:sz w:val="22"/>
                <w:szCs w:val="22"/>
              </w:rPr>
              <w:t>л.с</w:t>
            </w:r>
            <w:proofErr w:type="spellEnd"/>
            <w:r w:rsidR="00FF3650">
              <w:rPr>
                <w:rFonts w:eastAsia="Calibri"/>
                <w:color w:val="333639"/>
                <w:sz w:val="22"/>
                <w:szCs w:val="22"/>
              </w:rPr>
              <w:t>.)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FF3650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Макс. мощность (кВт/</w:t>
            </w:r>
            <w:proofErr w:type="spellStart"/>
            <w:r w:rsidRPr="000D39F2">
              <w:rPr>
                <w:rFonts w:eastAsia="Calibri"/>
                <w:sz w:val="22"/>
                <w:szCs w:val="22"/>
              </w:rPr>
              <w:t>л.с</w:t>
            </w:r>
            <w:proofErr w:type="spellEnd"/>
            <w:r w:rsidRPr="000D39F2">
              <w:rPr>
                <w:rFonts w:eastAsia="Calibri"/>
                <w:sz w:val="22"/>
                <w:szCs w:val="22"/>
              </w:rPr>
              <w:t>.)</w:t>
            </w:r>
          </w:p>
        </w:tc>
        <w:tc>
          <w:tcPr>
            <w:tcW w:w="2126" w:type="dxa"/>
            <w:noWrap/>
            <w:vAlign w:val="center"/>
          </w:tcPr>
          <w:p w:rsidR="00F65286" w:rsidRPr="000D39F2" w:rsidRDefault="00F65286" w:rsidP="00FF3650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 xml:space="preserve">Не </w:t>
            </w:r>
            <w:r w:rsidR="00FF3650">
              <w:rPr>
                <w:rFonts w:eastAsia="Calibri"/>
                <w:sz w:val="22"/>
                <w:szCs w:val="22"/>
              </w:rPr>
              <w:t>более</w:t>
            </w:r>
            <w:r w:rsidRPr="000D39F2">
              <w:rPr>
                <w:rFonts w:eastAsia="Calibri"/>
                <w:sz w:val="22"/>
                <w:szCs w:val="22"/>
              </w:rPr>
              <w:t xml:space="preserve"> </w:t>
            </w:r>
            <w:r w:rsidR="00FF3650">
              <w:rPr>
                <w:rFonts w:eastAsia="Calibri"/>
                <w:sz w:val="22"/>
                <w:szCs w:val="22"/>
              </w:rPr>
              <w:t>390</w:t>
            </w:r>
            <w:r w:rsidRPr="000D39F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D39F2">
              <w:rPr>
                <w:rFonts w:eastAsia="Calibri"/>
                <w:sz w:val="22"/>
                <w:szCs w:val="22"/>
              </w:rPr>
              <w:t>л.с</w:t>
            </w:r>
            <w:proofErr w:type="spellEnd"/>
            <w:r w:rsidRPr="000D39F2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 xml:space="preserve">Макс. </w:t>
            </w:r>
            <w:r w:rsidR="00FF3650" w:rsidRPr="000D39F2">
              <w:rPr>
                <w:rFonts w:eastAsia="Calibri"/>
                <w:sz w:val="22"/>
                <w:szCs w:val="22"/>
              </w:rPr>
              <w:t>К</w:t>
            </w:r>
            <w:r w:rsidRPr="000D39F2">
              <w:rPr>
                <w:rFonts w:eastAsia="Calibri"/>
                <w:sz w:val="22"/>
                <w:szCs w:val="22"/>
              </w:rPr>
              <w:t>рутящий момент</w:t>
            </w:r>
          </w:p>
        </w:tc>
        <w:tc>
          <w:tcPr>
            <w:tcW w:w="2126" w:type="dxa"/>
            <w:vAlign w:val="center"/>
          </w:tcPr>
          <w:p w:rsidR="00F65286" w:rsidRPr="000D39F2" w:rsidRDefault="00F65286" w:rsidP="00102C34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 xml:space="preserve">Не </w:t>
            </w:r>
            <w:r w:rsidR="00102C34">
              <w:rPr>
                <w:rFonts w:eastAsia="Calibri"/>
                <w:sz w:val="22"/>
                <w:szCs w:val="22"/>
              </w:rPr>
              <w:t>более</w:t>
            </w:r>
            <w:r w:rsidRPr="000D39F2">
              <w:rPr>
                <w:rFonts w:eastAsia="Calibri"/>
                <w:sz w:val="22"/>
                <w:szCs w:val="22"/>
              </w:rPr>
              <w:t xml:space="preserve"> </w:t>
            </w:r>
            <w:r w:rsidR="00F92011">
              <w:rPr>
                <w:rFonts w:eastAsia="Calibri"/>
                <w:sz w:val="22"/>
                <w:szCs w:val="22"/>
              </w:rPr>
              <w:t>1900</w:t>
            </w:r>
            <w:r w:rsidRPr="000D39F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D39F2">
              <w:rPr>
                <w:rFonts w:eastAsia="Calibri"/>
                <w:sz w:val="22"/>
                <w:szCs w:val="22"/>
              </w:rPr>
              <w:t>Нм</w:t>
            </w:r>
            <w:proofErr w:type="spellEnd"/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Объем</w:t>
            </w:r>
          </w:p>
        </w:tc>
        <w:tc>
          <w:tcPr>
            <w:tcW w:w="2126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Не менее 11,05 л.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Экологический класс</w:t>
            </w:r>
          </w:p>
        </w:tc>
        <w:tc>
          <w:tcPr>
            <w:tcW w:w="2126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Не ниже EURO 5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ТНВД</w:t>
            </w:r>
          </w:p>
        </w:tc>
        <w:tc>
          <w:tcPr>
            <w:tcW w:w="2126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  <w:lang w:val="en-US"/>
              </w:rPr>
              <w:t>BOSCH</w:t>
            </w:r>
            <w:r w:rsidRPr="000D39F2">
              <w:rPr>
                <w:rFonts w:eastAsia="Calibri"/>
                <w:sz w:val="22"/>
                <w:szCs w:val="22"/>
              </w:rPr>
              <w:t xml:space="preserve"> </w:t>
            </w:r>
            <w:r w:rsidRPr="000D39F2">
              <w:rPr>
                <w:rFonts w:eastAsia="Calibri"/>
                <w:sz w:val="22"/>
                <w:szCs w:val="22"/>
                <w:lang w:val="en-US"/>
              </w:rPr>
              <w:t>CPN</w:t>
            </w:r>
            <w:r w:rsidRPr="000D39F2">
              <w:rPr>
                <w:rFonts w:eastAsia="Calibri"/>
                <w:sz w:val="22"/>
                <w:szCs w:val="22"/>
              </w:rPr>
              <w:t>2.2-6</w:t>
            </w:r>
            <w:r w:rsidRPr="000D39F2">
              <w:rPr>
                <w:rFonts w:eastAsia="Calibri"/>
                <w:sz w:val="22"/>
                <w:szCs w:val="22"/>
                <w:lang w:val="en-US"/>
              </w:rPr>
              <w:t>DL</w:t>
            </w:r>
            <w:r w:rsidRPr="000D39F2">
              <w:rPr>
                <w:rFonts w:eastAsia="Calibri"/>
                <w:sz w:val="22"/>
                <w:szCs w:val="22"/>
              </w:rPr>
              <w:t>2 или эквивалент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Форсунки</w:t>
            </w:r>
          </w:p>
        </w:tc>
        <w:tc>
          <w:tcPr>
            <w:tcW w:w="2126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  <w:lang w:val="en-US"/>
              </w:rPr>
              <w:t>BOSCH</w:t>
            </w:r>
            <w:r w:rsidRPr="000D39F2">
              <w:rPr>
                <w:rFonts w:eastAsia="Calibri"/>
                <w:sz w:val="22"/>
                <w:szCs w:val="22"/>
              </w:rPr>
              <w:t xml:space="preserve"> </w:t>
            </w:r>
            <w:r w:rsidRPr="000D39F2">
              <w:rPr>
                <w:rFonts w:eastAsia="Calibri"/>
                <w:sz w:val="22"/>
                <w:szCs w:val="22"/>
                <w:lang w:val="en-US"/>
              </w:rPr>
              <w:t>C</w:t>
            </w:r>
            <w:r w:rsidRPr="000D39F2">
              <w:rPr>
                <w:rFonts w:eastAsia="Calibri"/>
                <w:sz w:val="22"/>
                <w:szCs w:val="22"/>
              </w:rPr>
              <w:t>R</w:t>
            </w:r>
            <w:r w:rsidRPr="000D39F2">
              <w:rPr>
                <w:rFonts w:eastAsia="Calibri"/>
                <w:sz w:val="22"/>
                <w:szCs w:val="22"/>
                <w:lang w:val="en-US"/>
              </w:rPr>
              <w:t>IN</w:t>
            </w:r>
            <w:r w:rsidRPr="000D39F2">
              <w:rPr>
                <w:rFonts w:eastAsia="Calibri"/>
                <w:sz w:val="22"/>
                <w:szCs w:val="22"/>
              </w:rPr>
              <w:t>2-6</w:t>
            </w:r>
            <w:r w:rsidRPr="000D39F2">
              <w:rPr>
                <w:rFonts w:eastAsia="Calibri"/>
                <w:sz w:val="22"/>
                <w:szCs w:val="22"/>
                <w:lang w:val="en-US"/>
              </w:rPr>
              <w:t>DL</w:t>
            </w:r>
            <w:r w:rsidRPr="000D39F2">
              <w:rPr>
                <w:rFonts w:eastAsia="Calibri"/>
                <w:sz w:val="22"/>
                <w:szCs w:val="22"/>
              </w:rPr>
              <w:t>2 или эквивалент</w:t>
            </w:r>
          </w:p>
        </w:tc>
      </w:tr>
      <w:tr w:rsidR="00F65286" w:rsidRPr="000D39F2" w:rsidTr="001873F6">
        <w:trPr>
          <w:trHeight w:val="173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Турбокомпрессор</w:t>
            </w:r>
          </w:p>
        </w:tc>
        <w:tc>
          <w:tcPr>
            <w:tcW w:w="2126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  <w:lang w:val="en-US"/>
              </w:rPr>
              <w:t>HOLSET</w:t>
            </w:r>
            <w:r w:rsidRPr="000D39F2">
              <w:rPr>
                <w:rFonts w:eastAsia="Calibri"/>
                <w:sz w:val="22"/>
                <w:szCs w:val="22"/>
              </w:rPr>
              <w:t xml:space="preserve">, </w:t>
            </w:r>
            <w:r w:rsidRPr="000D39F2">
              <w:rPr>
                <w:rFonts w:eastAsia="Calibri"/>
                <w:sz w:val="22"/>
                <w:szCs w:val="22"/>
                <w:lang w:val="en-US"/>
              </w:rPr>
              <w:t>HX</w:t>
            </w:r>
            <w:r w:rsidRPr="000D39F2">
              <w:rPr>
                <w:rFonts w:eastAsia="Calibri"/>
                <w:sz w:val="22"/>
                <w:szCs w:val="22"/>
              </w:rPr>
              <w:t>40</w:t>
            </w:r>
            <w:r w:rsidRPr="000D39F2">
              <w:rPr>
                <w:rFonts w:eastAsia="Calibri"/>
                <w:sz w:val="22"/>
                <w:szCs w:val="22"/>
                <w:lang w:val="en-US"/>
              </w:rPr>
              <w:t>W</w:t>
            </w:r>
            <w:r w:rsidRPr="000D39F2">
              <w:rPr>
                <w:rFonts w:eastAsia="Calibri"/>
                <w:sz w:val="22"/>
                <w:szCs w:val="22"/>
              </w:rPr>
              <w:t xml:space="preserve"> или эквивалент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Сцепление</w:t>
            </w:r>
          </w:p>
        </w:tc>
        <w:tc>
          <w:tcPr>
            <w:tcW w:w="2126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  <w:lang w:val="en-US"/>
              </w:rPr>
              <w:t>YIDONG</w:t>
            </w:r>
            <w:r w:rsidRPr="000D39F2">
              <w:rPr>
                <w:rFonts w:eastAsia="Calibri"/>
                <w:sz w:val="22"/>
                <w:szCs w:val="22"/>
              </w:rPr>
              <w:t xml:space="preserve"> Ф430 или эквивалент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19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КПП с КОМ</w:t>
            </w:r>
          </w:p>
        </w:tc>
        <w:tc>
          <w:tcPr>
            <w:tcW w:w="2126" w:type="dxa"/>
            <w:noWrap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  <w:lang w:val="en-US"/>
              </w:rPr>
              <w:t>FAST</w:t>
            </w:r>
            <w:r w:rsidRPr="000D39F2">
              <w:rPr>
                <w:rFonts w:eastAsia="Calibri"/>
                <w:sz w:val="22"/>
                <w:szCs w:val="22"/>
              </w:rPr>
              <w:t>, 12</w:t>
            </w:r>
            <w:r w:rsidRPr="000D39F2">
              <w:rPr>
                <w:rFonts w:eastAsia="Calibri"/>
                <w:sz w:val="22"/>
                <w:szCs w:val="22"/>
                <w:lang w:val="en-US"/>
              </w:rPr>
              <w:t>JSD</w:t>
            </w:r>
            <w:r w:rsidRPr="000D39F2">
              <w:rPr>
                <w:rFonts w:eastAsia="Calibri"/>
                <w:sz w:val="22"/>
                <w:szCs w:val="22"/>
              </w:rPr>
              <w:t>160</w:t>
            </w:r>
            <w:r w:rsidRPr="000D39F2">
              <w:rPr>
                <w:rFonts w:eastAsia="Calibri"/>
                <w:sz w:val="22"/>
                <w:szCs w:val="22"/>
                <w:lang w:val="en-US"/>
              </w:rPr>
              <w:t>T</w:t>
            </w:r>
            <w:r w:rsidRPr="000D39F2">
              <w:rPr>
                <w:rFonts w:eastAsia="Calibri"/>
                <w:sz w:val="22"/>
                <w:szCs w:val="22"/>
              </w:rPr>
              <w:t xml:space="preserve"> или эквивалент</w:t>
            </w:r>
          </w:p>
        </w:tc>
      </w:tr>
      <w:tr w:rsidR="00F65286" w:rsidRPr="0040766C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Ведущий мост</w:t>
            </w:r>
          </w:p>
        </w:tc>
        <w:tc>
          <w:tcPr>
            <w:tcW w:w="2126" w:type="dxa"/>
            <w:noWrap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  <w:lang w:val="en-US"/>
              </w:rPr>
            </w:pPr>
            <w:r w:rsidRPr="000D39F2">
              <w:rPr>
                <w:rFonts w:eastAsia="Calibri"/>
                <w:sz w:val="22"/>
                <w:szCs w:val="22"/>
                <w:lang w:val="en-US"/>
              </w:rPr>
              <w:t xml:space="preserve">Hub-reduction Ratio 5.769 </w:t>
            </w:r>
            <w:r w:rsidRPr="000D39F2">
              <w:rPr>
                <w:rFonts w:eastAsia="Calibri"/>
                <w:sz w:val="22"/>
                <w:szCs w:val="22"/>
              </w:rPr>
              <w:t>или</w:t>
            </w:r>
            <w:r w:rsidRPr="000D39F2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0D39F2">
              <w:rPr>
                <w:rFonts w:eastAsia="Calibri"/>
                <w:sz w:val="22"/>
                <w:szCs w:val="22"/>
              </w:rPr>
              <w:t>эквивалент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Шины</w:t>
            </w:r>
          </w:p>
        </w:tc>
        <w:tc>
          <w:tcPr>
            <w:tcW w:w="2126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 xml:space="preserve">315/80 </w:t>
            </w:r>
            <w:r w:rsidRPr="000D39F2">
              <w:rPr>
                <w:rFonts w:eastAsia="Calibri"/>
                <w:sz w:val="22"/>
                <w:szCs w:val="22"/>
                <w:lang w:val="en-US"/>
              </w:rPr>
              <w:t>R</w:t>
            </w:r>
            <w:r w:rsidRPr="000D39F2">
              <w:rPr>
                <w:rFonts w:eastAsia="Calibri"/>
                <w:sz w:val="22"/>
                <w:szCs w:val="22"/>
              </w:rPr>
              <w:t xml:space="preserve"> 22.5 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Автоматический регулятор тормозов</w:t>
            </w:r>
          </w:p>
        </w:tc>
        <w:tc>
          <w:tcPr>
            <w:tcW w:w="2126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0D39F2">
              <w:rPr>
                <w:rFonts w:eastAsia="Calibri"/>
                <w:sz w:val="22"/>
                <w:szCs w:val="22"/>
              </w:rPr>
              <w:t>Haldex</w:t>
            </w:r>
            <w:proofErr w:type="spellEnd"/>
            <w:r w:rsidRPr="000D39F2">
              <w:rPr>
                <w:rFonts w:eastAsia="Calibri"/>
                <w:sz w:val="22"/>
                <w:szCs w:val="22"/>
              </w:rPr>
              <w:t xml:space="preserve"> или эквивалент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23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Антиблокировочная тормозная система</w:t>
            </w:r>
          </w:p>
        </w:tc>
        <w:tc>
          <w:tcPr>
            <w:tcW w:w="2126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  <w:lang w:val="en-US"/>
              </w:rPr>
              <w:t>WABCO</w:t>
            </w:r>
            <w:r w:rsidRPr="000D39F2">
              <w:rPr>
                <w:rFonts w:eastAsia="Calibri"/>
                <w:sz w:val="22"/>
                <w:szCs w:val="22"/>
              </w:rPr>
              <w:t xml:space="preserve"> или эквивалент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24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 xml:space="preserve">Узел </w:t>
            </w:r>
            <w:proofErr w:type="spellStart"/>
            <w:r w:rsidRPr="000D39F2">
              <w:rPr>
                <w:rFonts w:eastAsia="Calibri"/>
                <w:sz w:val="22"/>
                <w:szCs w:val="22"/>
              </w:rPr>
              <w:t>воздухоосушителя</w:t>
            </w:r>
            <w:proofErr w:type="spellEnd"/>
            <w:r w:rsidRPr="000D39F2">
              <w:rPr>
                <w:rFonts w:eastAsia="Calibri"/>
                <w:sz w:val="22"/>
                <w:szCs w:val="22"/>
              </w:rPr>
              <w:t xml:space="preserve"> и клапаны</w:t>
            </w:r>
          </w:p>
        </w:tc>
        <w:tc>
          <w:tcPr>
            <w:tcW w:w="2126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  <w:lang w:val="en-US"/>
              </w:rPr>
              <w:t>WABCO</w:t>
            </w:r>
            <w:r w:rsidRPr="000D39F2">
              <w:rPr>
                <w:rFonts w:eastAsia="Calibri"/>
                <w:sz w:val="22"/>
                <w:szCs w:val="22"/>
              </w:rPr>
              <w:t xml:space="preserve"> или эквивалент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Кабина со спальным местом</w:t>
            </w:r>
          </w:p>
        </w:tc>
        <w:tc>
          <w:tcPr>
            <w:tcW w:w="2126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 xml:space="preserve">наличие 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26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Пневматическое сиденье водителя</w:t>
            </w:r>
          </w:p>
        </w:tc>
        <w:tc>
          <w:tcPr>
            <w:tcW w:w="2126" w:type="dxa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 xml:space="preserve">наличие 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27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Двухступенчатая подножка</w:t>
            </w:r>
          </w:p>
        </w:tc>
        <w:tc>
          <w:tcPr>
            <w:tcW w:w="2126" w:type="dxa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 xml:space="preserve">наличие 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28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Гидравлический подъемник кабины</w:t>
            </w:r>
          </w:p>
        </w:tc>
        <w:tc>
          <w:tcPr>
            <w:tcW w:w="2126" w:type="dxa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 xml:space="preserve">наличие 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29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Кондиционер</w:t>
            </w:r>
          </w:p>
        </w:tc>
        <w:tc>
          <w:tcPr>
            <w:tcW w:w="2126" w:type="dxa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 xml:space="preserve">наличие 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Автомагнитола</w:t>
            </w:r>
          </w:p>
        </w:tc>
        <w:tc>
          <w:tcPr>
            <w:tcW w:w="2126" w:type="dxa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 xml:space="preserve">наличие 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31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Топливный бак</w:t>
            </w:r>
          </w:p>
        </w:tc>
        <w:tc>
          <w:tcPr>
            <w:tcW w:w="2126" w:type="dxa"/>
            <w:noWrap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Не менее 400 литров</w:t>
            </w:r>
          </w:p>
        </w:tc>
      </w:tr>
      <w:tr w:rsidR="00F65286" w:rsidRPr="000D39F2" w:rsidTr="001873F6">
        <w:trPr>
          <w:trHeight w:val="284"/>
        </w:trPr>
        <w:tc>
          <w:tcPr>
            <w:tcW w:w="567" w:type="dxa"/>
            <w:vAlign w:val="center"/>
          </w:tcPr>
          <w:p w:rsidR="00F65286" w:rsidRPr="000D39F2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32</w:t>
            </w:r>
          </w:p>
        </w:tc>
        <w:tc>
          <w:tcPr>
            <w:tcW w:w="6663" w:type="dxa"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Цвет кабины</w:t>
            </w:r>
          </w:p>
        </w:tc>
        <w:tc>
          <w:tcPr>
            <w:tcW w:w="2126" w:type="dxa"/>
            <w:noWrap/>
            <w:vAlign w:val="center"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0D39F2">
              <w:rPr>
                <w:rFonts w:eastAsia="Calibri"/>
                <w:sz w:val="22"/>
                <w:szCs w:val="22"/>
              </w:rPr>
              <w:t>белый</w:t>
            </w:r>
          </w:p>
        </w:tc>
      </w:tr>
      <w:tr w:rsidR="00FF3650" w:rsidRPr="000D39F2" w:rsidTr="001873F6">
        <w:trPr>
          <w:trHeight w:val="284"/>
        </w:trPr>
        <w:tc>
          <w:tcPr>
            <w:tcW w:w="567" w:type="dxa"/>
            <w:vAlign w:val="center"/>
          </w:tcPr>
          <w:p w:rsidR="00FF3650" w:rsidRPr="000D39F2" w:rsidRDefault="00FF3650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  <w:r w:rsidR="00EE1F1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6663" w:type="dxa"/>
            <w:vAlign w:val="center"/>
          </w:tcPr>
          <w:p w:rsidR="00FF3650" w:rsidRPr="000D39F2" w:rsidRDefault="00FF3650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Усиленная защита картера двигателя</w:t>
            </w:r>
          </w:p>
        </w:tc>
        <w:tc>
          <w:tcPr>
            <w:tcW w:w="2126" w:type="dxa"/>
            <w:noWrap/>
            <w:vAlign w:val="center"/>
          </w:tcPr>
          <w:p w:rsidR="00FF3650" w:rsidRPr="000D39F2" w:rsidRDefault="00FF3650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наличие</w:t>
            </w:r>
          </w:p>
        </w:tc>
      </w:tr>
      <w:tr w:rsidR="00FF3650" w:rsidRPr="000D39F2" w:rsidTr="001873F6">
        <w:trPr>
          <w:trHeight w:val="284"/>
        </w:trPr>
        <w:tc>
          <w:tcPr>
            <w:tcW w:w="567" w:type="dxa"/>
            <w:vAlign w:val="center"/>
          </w:tcPr>
          <w:p w:rsidR="00FF3650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34</w:t>
            </w:r>
          </w:p>
        </w:tc>
        <w:tc>
          <w:tcPr>
            <w:tcW w:w="6663" w:type="dxa"/>
            <w:vAlign w:val="center"/>
          </w:tcPr>
          <w:p w:rsidR="00FF3650" w:rsidRDefault="00FF3650" w:rsidP="00FF3650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Задняя буксировочная скоба </w:t>
            </w:r>
          </w:p>
        </w:tc>
        <w:tc>
          <w:tcPr>
            <w:tcW w:w="2126" w:type="dxa"/>
            <w:noWrap/>
            <w:vAlign w:val="center"/>
          </w:tcPr>
          <w:p w:rsidR="00FF3650" w:rsidRDefault="00FF3650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наличие</w:t>
            </w:r>
          </w:p>
        </w:tc>
      </w:tr>
      <w:tr w:rsidR="00FF3650" w:rsidRPr="000D39F2" w:rsidTr="001873F6">
        <w:trPr>
          <w:trHeight w:val="284"/>
        </w:trPr>
        <w:tc>
          <w:tcPr>
            <w:tcW w:w="567" w:type="dxa"/>
            <w:vAlign w:val="center"/>
          </w:tcPr>
          <w:p w:rsidR="00FF3650" w:rsidRDefault="00EE1F1C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35</w:t>
            </w:r>
          </w:p>
        </w:tc>
        <w:tc>
          <w:tcPr>
            <w:tcW w:w="6663" w:type="dxa"/>
            <w:vAlign w:val="center"/>
          </w:tcPr>
          <w:p w:rsidR="00FF3650" w:rsidRDefault="00FF3650" w:rsidP="00FF3650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Блокиратор задней подвески, препятствующий отрыву передней оси при погрузке бункера</w:t>
            </w:r>
          </w:p>
        </w:tc>
        <w:tc>
          <w:tcPr>
            <w:tcW w:w="2126" w:type="dxa"/>
            <w:noWrap/>
            <w:vAlign w:val="center"/>
          </w:tcPr>
          <w:p w:rsidR="00FF3650" w:rsidRDefault="00FF3650" w:rsidP="001873F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наличие</w:t>
            </w:r>
          </w:p>
        </w:tc>
      </w:tr>
    </w:tbl>
    <w:p w:rsidR="00F65286" w:rsidRPr="000D39F2" w:rsidRDefault="00F65286" w:rsidP="00F65286">
      <w:pPr>
        <w:spacing w:after="160" w:line="259" w:lineRule="auto"/>
        <w:jc w:val="both"/>
        <w:rPr>
          <w:rFonts w:eastAsia="Calibri"/>
          <w:sz w:val="22"/>
          <w:szCs w:val="22"/>
        </w:rPr>
      </w:pPr>
      <w:r w:rsidRPr="000D39F2">
        <w:rPr>
          <w:rFonts w:eastAsia="Calibri"/>
          <w:sz w:val="22"/>
          <w:szCs w:val="22"/>
        </w:rPr>
        <w:t>- с крюковым погрузчиком ВК Т20-6000 («ВЕЛМАШ-С») или эквивалент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672"/>
      </w:tblGrid>
      <w:tr w:rsidR="00F65286" w:rsidRPr="000D39F2" w:rsidTr="001873F6">
        <w:tc>
          <w:tcPr>
            <w:tcW w:w="4673" w:type="dxa"/>
            <w:shd w:val="clear" w:color="auto" w:fill="EFEFEF"/>
            <w:hideMark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bCs/>
                <w:sz w:val="22"/>
                <w:szCs w:val="22"/>
              </w:rPr>
            </w:pPr>
            <w:r w:rsidRPr="000D39F2">
              <w:rPr>
                <w:rFonts w:eastAsia="Calibri"/>
                <w:bCs/>
                <w:sz w:val="22"/>
                <w:szCs w:val="22"/>
              </w:rPr>
              <w:t>Погрузочно-разгрузочное оборудование</w:t>
            </w:r>
          </w:p>
        </w:tc>
        <w:tc>
          <w:tcPr>
            <w:tcW w:w="4672" w:type="dxa"/>
            <w:shd w:val="clear" w:color="auto" w:fill="EFEFEF"/>
            <w:hideMark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bCs/>
                <w:sz w:val="22"/>
                <w:szCs w:val="22"/>
              </w:rPr>
            </w:pPr>
            <w:r w:rsidRPr="000D39F2">
              <w:rPr>
                <w:rFonts w:eastAsia="Calibri"/>
                <w:bCs/>
                <w:sz w:val="22"/>
                <w:szCs w:val="22"/>
              </w:rPr>
              <w:t xml:space="preserve">ВК Т20-6000 </w:t>
            </w:r>
          </w:p>
        </w:tc>
      </w:tr>
      <w:tr w:rsidR="00F65286" w:rsidRPr="000D39F2" w:rsidTr="001873F6">
        <w:tc>
          <w:tcPr>
            <w:tcW w:w="4673" w:type="dxa"/>
            <w:shd w:val="clear" w:color="auto" w:fill="FFFFFF"/>
            <w:hideMark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bCs/>
                <w:sz w:val="22"/>
                <w:szCs w:val="22"/>
              </w:rPr>
            </w:pPr>
            <w:r w:rsidRPr="000D39F2">
              <w:rPr>
                <w:rFonts w:eastAsia="Calibri"/>
                <w:bCs/>
                <w:sz w:val="22"/>
                <w:szCs w:val="22"/>
              </w:rPr>
              <w:t>Страна происхождения</w:t>
            </w:r>
          </w:p>
        </w:tc>
        <w:tc>
          <w:tcPr>
            <w:tcW w:w="4672" w:type="dxa"/>
            <w:shd w:val="clear" w:color="auto" w:fill="FFFFFF"/>
            <w:hideMark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bCs/>
                <w:sz w:val="22"/>
                <w:szCs w:val="22"/>
              </w:rPr>
            </w:pPr>
            <w:r w:rsidRPr="000D39F2">
              <w:rPr>
                <w:rFonts w:eastAsia="Calibri"/>
                <w:bCs/>
                <w:sz w:val="22"/>
                <w:szCs w:val="22"/>
              </w:rPr>
              <w:t>Россия</w:t>
            </w:r>
          </w:p>
        </w:tc>
      </w:tr>
      <w:tr w:rsidR="00F65286" w:rsidRPr="000D39F2" w:rsidTr="001873F6">
        <w:tc>
          <w:tcPr>
            <w:tcW w:w="4673" w:type="dxa"/>
            <w:shd w:val="clear" w:color="auto" w:fill="EFEFEF"/>
            <w:hideMark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bCs/>
                <w:sz w:val="22"/>
                <w:szCs w:val="22"/>
              </w:rPr>
            </w:pPr>
            <w:r w:rsidRPr="000D39F2">
              <w:rPr>
                <w:rFonts w:eastAsia="Calibri"/>
                <w:bCs/>
                <w:sz w:val="22"/>
                <w:szCs w:val="22"/>
              </w:rPr>
              <w:t>Грузоподъемность, кг</w:t>
            </w:r>
          </w:p>
        </w:tc>
        <w:tc>
          <w:tcPr>
            <w:tcW w:w="4672" w:type="dxa"/>
            <w:shd w:val="clear" w:color="auto" w:fill="EFEFEF"/>
            <w:hideMark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bCs/>
                <w:sz w:val="22"/>
                <w:szCs w:val="22"/>
              </w:rPr>
            </w:pPr>
            <w:r w:rsidRPr="000D39F2">
              <w:rPr>
                <w:rFonts w:eastAsia="Calibri"/>
                <w:bCs/>
                <w:sz w:val="22"/>
                <w:szCs w:val="22"/>
              </w:rPr>
              <w:t>Не менее 20 000</w:t>
            </w:r>
          </w:p>
        </w:tc>
      </w:tr>
      <w:tr w:rsidR="00F65286" w:rsidRPr="000D39F2" w:rsidTr="001873F6">
        <w:tc>
          <w:tcPr>
            <w:tcW w:w="4673" w:type="dxa"/>
            <w:shd w:val="clear" w:color="auto" w:fill="EFEFEF"/>
            <w:hideMark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bCs/>
                <w:sz w:val="22"/>
                <w:szCs w:val="22"/>
              </w:rPr>
            </w:pPr>
            <w:r w:rsidRPr="000D39F2">
              <w:rPr>
                <w:rFonts w:eastAsia="Calibri"/>
                <w:bCs/>
                <w:sz w:val="22"/>
                <w:szCs w:val="22"/>
              </w:rPr>
              <w:t>Максимальная длина контейнера, мм</w:t>
            </w:r>
          </w:p>
        </w:tc>
        <w:tc>
          <w:tcPr>
            <w:tcW w:w="4672" w:type="dxa"/>
            <w:shd w:val="clear" w:color="auto" w:fill="EFEFEF"/>
            <w:hideMark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bCs/>
                <w:sz w:val="22"/>
                <w:szCs w:val="22"/>
              </w:rPr>
            </w:pPr>
            <w:r w:rsidRPr="000D39F2">
              <w:rPr>
                <w:rFonts w:eastAsia="Calibri"/>
                <w:bCs/>
                <w:sz w:val="22"/>
                <w:szCs w:val="22"/>
              </w:rPr>
              <w:t>Не менее 6 800</w:t>
            </w:r>
          </w:p>
        </w:tc>
      </w:tr>
      <w:tr w:rsidR="00F65286" w:rsidRPr="000D39F2" w:rsidTr="001873F6">
        <w:tc>
          <w:tcPr>
            <w:tcW w:w="4673" w:type="dxa"/>
            <w:shd w:val="clear" w:color="auto" w:fill="FFFFFF"/>
            <w:hideMark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bCs/>
                <w:sz w:val="22"/>
                <w:szCs w:val="22"/>
              </w:rPr>
            </w:pPr>
            <w:r w:rsidRPr="000D39F2">
              <w:rPr>
                <w:rFonts w:eastAsia="Calibri"/>
                <w:bCs/>
                <w:sz w:val="22"/>
                <w:szCs w:val="22"/>
              </w:rPr>
              <w:t>Угол опрокидывания, град</w:t>
            </w:r>
          </w:p>
        </w:tc>
        <w:tc>
          <w:tcPr>
            <w:tcW w:w="4672" w:type="dxa"/>
            <w:shd w:val="clear" w:color="auto" w:fill="FFFFFF"/>
            <w:hideMark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bCs/>
                <w:sz w:val="22"/>
                <w:szCs w:val="22"/>
              </w:rPr>
            </w:pPr>
            <w:r w:rsidRPr="000D39F2">
              <w:rPr>
                <w:rFonts w:eastAsia="Calibri"/>
                <w:bCs/>
                <w:sz w:val="22"/>
                <w:szCs w:val="22"/>
              </w:rPr>
              <w:t>Не менее 48</w:t>
            </w:r>
          </w:p>
        </w:tc>
      </w:tr>
      <w:tr w:rsidR="00F65286" w:rsidRPr="000D39F2" w:rsidTr="001873F6">
        <w:tc>
          <w:tcPr>
            <w:tcW w:w="4673" w:type="dxa"/>
            <w:shd w:val="clear" w:color="auto" w:fill="EFEFEF"/>
            <w:hideMark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bCs/>
                <w:sz w:val="22"/>
                <w:szCs w:val="22"/>
              </w:rPr>
            </w:pPr>
            <w:r w:rsidRPr="000D39F2">
              <w:rPr>
                <w:rFonts w:eastAsia="Calibri"/>
                <w:bCs/>
                <w:sz w:val="22"/>
                <w:szCs w:val="22"/>
              </w:rPr>
              <w:t>Система фиксации контейнера</w:t>
            </w:r>
          </w:p>
        </w:tc>
        <w:tc>
          <w:tcPr>
            <w:tcW w:w="4672" w:type="dxa"/>
            <w:shd w:val="clear" w:color="auto" w:fill="EFEFEF"/>
            <w:hideMark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bCs/>
                <w:sz w:val="22"/>
                <w:szCs w:val="22"/>
              </w:rPr>
            </w:pPr>
            <w:r w:rsidRPr="000D39F2">
              <w:rPr>
                <w:rFonts w:eastAsia="Calibri"/>
                <w:bCs/>
                <w:sz w:val="22"/>
                <w:szCs w:val="22"/>
              </w:rPr>
              <w:t>Универсальные (внешние/наружные) гидравлические замки</w:t>
            </w:r>
          </w:p>
        </w:tc>
      </w:tr>
      <w:tr w:rsidR="00F65286" w:rsidRPr="000D39F2" w:rsidTr="001873F6">
        <w:tc>
          <w:tcPr>
            <w:tcW w:w="4673" w:type="dxa"/>
            <w:shd w:val="clear" w:color="auto" w:fill="FFFFFF"/>
            <w:hideMark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bCs/>
                <w:sz w:val="22"/>
                <w:szCs w:val="22"/>
              </w:rPr>
            </w:pPr>
            <w:r w:rsidRPr="000D39F2">
              <w:rPr>
                <w:rFonts w:eastAsia="Calibri"/>
                <w:bCs/>
                <w:sz w:val="22"/>
                <w:szCs w:val="22"/>
              </w:rPr>
              <w:t>Система управления</w:t>
            </w:r>
          </w:p>
        </w:tc>
        <w:tc>
          <w:tcPr>
            <w:tcW w:w="4672" w:type="dxa"/>
            <w:shd w:val="clear" w:color="auto" w:fill="FFFFFF"/>
            <w:hideMark/>
          </w:tcPr>
          <w:p w:rsidR="00F65286" w:rsidRPr="000D39F2" w:rsidRDefault="00F65286" w:rsidP="001873F6">
            <w:pPr>
              <w:spacing w:after="160" w:line="259" w:lineRule="auto"/>
              <w:rPr>
                <w:rFonts w:eastAsia="Calibri"/>
                <w:bCs/>
                <w:sz w:val="22"/>
                <w:szCs w:val="22"/>
              </w:rPr>
            </w:pPr>
            <w:r w:rsidRPr="000D39F2">
              <w:rPr>
                <w:rFonts w:eastAsia="Calibri"/>
                <w:bCs/>
                <w:sz w:val="22"/>
                <w:szCs w:val="22"/>
              </w:rPr>
              <w:t>Пневматический джойстик управления в кабине автомобиля</w:t>
            </w:r>
          </w:p>
        </w:tc>
      </w:tr>
      <w:tr w:rsidR="00FF3650" w:rsidRPr="000D39F2" w:rsidTr="001873F6">
        <w:tc>
          <w:tcPr>
            <w:tcW w:w="4673" w:type="dxa"/>
            <w:shd w:val="clear" w:color="auto" w:fill="FFFFFF"/>
          </w:tcPr>
          <w:p w:rsidR="00FF3650" w:rsidRPr="000D39F2" w:rsidRDefault="00FF3650" w:rsidP="001873F6">
            <w:pPr>
              <w:spacing w:after="160" w:line="259" w:lineRule="auto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Рабочая длина (от оси крюка до оси ролика)</w:t>
            </w:r>
            <w:r w:rsidR="00F92011">
              <w:rPr>
                <w:rFonts w:eastAsia="Calibri"/>
                <w:bCs/>
                <w:sz w:val="22"/>
                <w:szCs w:val="22"/>
              </w:rPr>
              <w:t>, мм</w:t>
            </w:r>
          </w:p>
        </w:tc>
        <w:tc>
          <w:tcPr>
            <w:tcW w:w="4672" w:type="dxa"/>
            <w:shd w:val="clear" w:color="auto" w:fill="FFFFFF"/>
          </w:tcPr>
          <w:p w:rsidR="00FF3650" w:rsidRPr="000D39F2" w:rsidRDefault="00F92011" w:rsidP="001873F6">
            <w:pPr>
              <w:spacing w:after="160" w:line="259" w:lineRule="auto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Не более 5716 </w:t>
            </w:r>
          </w:p>
        </w:tc>
      </w:tr>
    </w:tbl>
    <w:p w:rsidR="00F65286" w:rsidRPr="000D39F2" w:rsidRDefault="00F65286" w:rsidP="00F65286">
      <w:pPr>
        <w:jc w:val="both"/>
        <w:rPr>
          <w:rFonts w:eastAsia="Calibri"/>
          <w:sz w:val="22"/>
          <w:szCs w:val="22"/>
        </w:rPr>
      </w:pPr>
      <w:r w:rsidRPr="000D39F2">
        <w:rPr>
          <w:rFonts w:eastAsia="NSimSun"/>
          <w:b/>
          <w:bCs/>
          <w:sz w:val="22"/>
          <w:szCs w:val="22"/>
        </w:rPr>
        <w:t>4. Требования к автомобилю:</w:t>
      </w:r>
      <w:r w:rsidRPr="000D39F2">
        <w:rPr>
          <w:rFonts w:eastAsia="Calibri"/>
          <w:sz w:val="22"/>
          <w:szCs w:val="22"/>
        </w:rPr>
        <w:t xml:space="preserve"> </w:t>
      </w:r>
    </w:p>
    <w:p w:rsidR="00F65286" w:rsidRPr="000D39F2" w:rsidRDefault="00F65286" w:rsidP="00F65286">
      <w:pPr>
        <w:jc w:val="both"/>
        <w:rPr>
          <w:rFonts w:eastAsia="Calibri"/>
          <w:sz w:val="22"/>
          <w:szCs w:val="22"/>
        </w:rPr>
      </w:pPr>
      <w:r w:rsidRPr="000D39F2">
        <w:rPr>
          <w:rFonts w:eastAsia="Calibri"/>
          <w:sz w:val="22"/>
          <w:szCs w:val="22"/>
        </w:rPr>
        <w:lastRenderedPageBreak/>
        <w:t>4.1. Поставляемый автомобиль должен быть новым, не бывшим в употреблении, год выпуска – не ранее 202</w:t>
      </w:r>
      <w:r w:rsidR="000D0678">
        <w:rPr>
          <w:rFonts w:eastAsia="Calibri"/>
          <w:sz w:val="22"/>
          <w:szCs w:val="22"/>
        </w:rPr>
        <w:t>4</w:t>
      </w:r>
      <w:r w:rsidRPr="000D39F2">
        <w:rPr>
          <w:rFonts w:eastAsia="Calibri"/>
          <w:sz w:val="22"/>
          <w:szCs w:val="22"/>
        </w:rPr>
        <w:t xml:space="preserve"> г., произведенным фирмами-производителями, надлежащего качества.</w:t>
      </w:r>
    </w:p>
    <w:p w:rsidR="00F65286" w:rsidRPr="000D39F2" w:rsidRDefault="00F65286" w:rsidP="00F65286">
      <w:pPr>
        <w:jc w:val="both"/>
        <w:rPr>
          <w:rFonts w:eastAsia="Calibri"/>
          <w:b/>
          <w:iCs/>
          <w:sz w:val="22"/>
          <w:szCs w:val="22"/>
        </w:rPr>
      </w:pPr>
      <w:r w:rsidRPr="000D39F2">
        <w:rPr>
          <w:rFonts w:eastAsia="Calibri"/>
          <w:sz w:val="22"/>
          <w:szCs w:val="22"/>
        </w:rPr>
        <w:t>4.2. Поставляемый автомобиль должен быть технически исправным, готовым к эксплуатации и регистрации в органах ГИБДД, в споре и под запрещением не состоять, не быть обременен правами третьих лиц.</w:t>
      </w:r>
    </w:p>
    <w:p w:rsidR="00F65286" w:rsidRPr="000D39F2" w:rsidRDefault="00F65286" w:rsidP="00F65286">
      <w:pPr>
        <w:contextualSpacing/>
        <w:jc w:val="both"/>
        <w:rPr>
          <w:rFonts w:eastAsia="Calibri"/>
          <w:sz w:val="22"/>
          <w:szCs w:val="22"/>
        </w:rPr>
      </w:pPr>
      <w:r w:rsidRPr="000D39F2">
        <w:rPr>
          <w:rFonts w:eastAsia="Calibri"/>
          <w:sz w:val="22"/>
          <w:szCs w:val="22"/>
        </w:rPr>
        <w:t>4.3. Качество и комплектность поставляемого автомобиля должно соответствовать действующим стандартам и параметрам, установленным для данной модели автомобиля, ГОСТ и техническим условиям завода-изготовителя и иной нормативно-технической документации, принятым в Российской Федерации;</w:t>
      </w:r>
    </w:p>
    <w:p w:rsidR="00F65286" w:rsidRPr="000D39F2" w:rsidRDefault="00F65286" w:rsidP="00F65286">
      <w:pPr>
        <w:contextualSpacing/>
        <w:jc w:val="both"/>
        <w:rPr>
          <w:rFonts w:eastAsia="Calibri"/>
          <w:sz w:val="22"/>
          <w:szCs w:val="22"/>
        </w:rPr>
      </w:pPr>
      <w:r w:rsidRPr="000D39F2">
        <w:rPr>
          <w:rFonts w:eastAsia="Calibri"/>
          <w:sz w:val="22"/>
          <w:szCs w:val="22"/>
        </w:rPr>
        <w:t xml:space="preserve">- </w:t>
      </w:r>
      <w:r w:rsidRPr="000D39F2">
        <w:rPr>
          <w:rFonts w:eastAsia="Calibri"/>
          <w:sz w:val="22"/>
          <w:szCs w:val="22"/>
          <w:shd w:val="clear" w:color="auto" w:fill="FFFFFF"/>
        </w:rPr>
        <w:t>ТР ТС 018/2011 «Технического регламента Таможенного союза "О безопасности колесных транспортных средств»;</w:t>
      </w:r>
    </w:p>
    <w:p w:rsidR="00F65286" w:rsidRPr="000D39F2" w:rsidRDefault="00F65286" w:rsidP="00F65286">
      <w:pPr>
        <w:contextualSpacing/>
        <w:jc w:val="both"/>
        <w:rPr>
          <w:rFonts w:eastAsia="Calibri"/>
          <w:sz w:val="22"/>
          <w:szCs w:val="22"/>
        </w:rPr>
      </w:pPr>
      <w:r w:rsidRPr="000D39F2">
        <w:rPr>
          <w:rFonts w:eastAsia="Calibri"/>
          <w:sz w:val="22"/>
          <w:szCs w:val="22"/>
        </w:rPr>
        <w:t>- предпродажная подготовка автомобиля регламентируется заводом изготовителем;</w:t>
      </w:r>
    </w:p>
    <w:p w:rsidR="00F65286" w:rsidRPr="000D39F2" w:rsidRDefault="00F65286" w:rsidP="00F65286">
      <w:pPr>
        <w:contextualSpacing/>
        <w:jc w:val="both"/>
        <w:rPr>
          <w:rFonts w:eastAsia="Calibri"/>
          <w:sz w:val="22"/>
          <w:szCs w:val="22"/>
        </w:rPr>
      </w:pPr>
      <w:r w:rsidRPr="000D39F2">
        <w:rPr>
          <w:rFonts w:eastAsia="Calibri"/>
          <w:sz w:val="22"/>
          <w:szCs w:val="22"/>
        </w:rPr>
        <w:t>- товар должен быть без следов механических повреждений на кузове и в салоне;</w:t>
      </w:r>
    </w:p>
    <w:p w:rsidR="00F65286" w:rsidRPr="000D39F2" w:rsidRDefault="00F65286" w:rsidP="00F65286">
      <w:pPr>
        <w:contextualSpacing/>
        <w:jc w:val="both"/>
        <w:rPr>
          <w:rFonts w:eastAsia="Calibri"/>
          <w:sz w:val="22"/>
          <w:szCs w:val="22"/>
        </w:rPr>
      </w:pPr>
      <w:r w:rsidRPr="00A143AB">
        <w:rPr>
          <w:rFonts w:eastAsia="Calibri"/>
          <w:sz w:val="22"/>
          <w:szCs w:val="22"/>
          <w:highlight w:val="yellow"/>
        </w:rPr>
        <w:t>-</w:t>
      </w:r>
      <w:r w:rsidRPr="00A143AB">
        <w:rPr>
          <w:rFonts w:eastAsia="Calibri"/>
          <w:highlight w:val="yellow"/>
        </w:rPr>
        <w:t xml:space="preserve">. </w:t>
      </w:r>
      <w:r w:rsidRPr="00A143AB">
        <w:rPr>
          <w:rFonts w:eastAsia="Calibri"/>
          <w:sz w:val="22"/>
          <w:szCs w:val="22"/>
          <w:highlight w:val="yellow"/>
        </w:rPr>
        <w:t>Гарантийные обязательства должны распространяться на каждую единицу товара с момента приемки товара Заказчиком. Гарантийный срок составляет</w:t>
      </w:r>
      <w:r w:rsidRPr="00A143AB">
        <w:rPr>
          <w:rFonts w:ascii="Calibri" w:eastAsia="Calibri" w:hAnsi="Calibri"/>
          <w:sz w:val="22"/>
          <w:szCs w:val="22"/>
          <w:highlight w:val="yellow"/>
        </w:rPr>
        <w:t xml:space="preserve"> </w:t>
      </w:r>
      <w:r w:rsidRPr="00A143AB">
        <w:rPr>
          <w:rFonts w:eastAsia="Calibri"/>
          <w:sz w:val="22"/>
          <w:szCs w:val="22"/>
          <w:highlight w:val="yellow"/>
        </w:rPr>
        <w:t xml:space="preserve">не менее </w:t>
      </w:r>
      <w:r w:rsidR="00A143AB" w:rsidRPr="00A143AB">
        <w:rPr>
          <w:rFonts w:eastAsia="Calibri"/>
          <w:sz w:val="22"/>
          <w:szCs w:val="22"/>
          <w:highlight w:val="yellow"/>
        </w:rPr>
        <w:t>24</w:t>
      </w:r>
      <w:r w:rsidRPr="00A143AB">
        <w:rPr>
          <w:rFonts w:eastAsia="Calibri"/>
          <w:sz w:val="22"/>
          <w:szCs w:val="22"/>
          <w:highlight w:val="yellow"/>
        </w:rPr>
        <w:t xml:space="preserve"> месяцев с момента передачи Товара Заказчику</w:t>
      </w:r>
      <w:bookmarkStart w:id="0" w:name="_GoBack"/>
      <w:bookmarkEnd w:id="0"/>
      <w:r w:rsidRPr="00A143AB">
        <w:rPr>
          <w:rFonts w:eastAsia="Calibri"/>
          <w:sz w:val="22"/>
          <w:szCs w:val="22"/>
          <w:highlight w:val="yellow"/>
        </w:rPr>
        <w:t>, но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 w:rsidR="0040766C" w:rsidRDefault="00F65286" w:rsidP="00F65286">
      <w:pPr>
        <w:contextualSpacing/>
        <w:jc w:val="both"/>
        <w:rPr>
          <w:rFonts w:eastAsia="Calibri"/>
          <w:sz w:val="22"/>
          <w:szCs w:val="22"/>
        </w:rPr>
      </w:pPr>
      <w:r w:rsidRPr="000D39F2">
        <w:rPr>
          <w:rFonts w:eastAsia="Calibri"/>
          <w:sz w:val="22"/>
          <w:szCs w:val="22"/>
        </w:rPr>
        <w:t>Возможность технического обслуживания у официального дилера или авторизованных им центров на расстоянии не более 200 км от Заказчика.</w:t>
      </w:r>
      <w:r w:rsidR="00A143AB">
        <w:rPr>
          <w:rFonts w:eastAsia="Calibri"/>
          <w:sz w:val="22"/>
          <w:szCs w:val="22"/>
        </w:rPr>
        <w:t xml:space="preserve"> </w:t>
      </w:r>
      <w:r w:rsidR="0040766C" w:rsidRPr="0040766C">
        <w:rPr>
          <w:rFonts w:eastAsia="Calibri"/>
          <w:sz w:val="22"/>
          <w:szCs w:val="22"/>
        </w:rPr>
        <w:t>Проведение первого технического обслуживания транспортного средства осуществляется за счет Поставщика и оплачивается им отдельно на основании счета выставленного станцией гарантийного и технического обслуживания</w:t>
      </w:r>
    </w:p>
    <w:p w:rsidR="00F65286" w:rsidRPr="000D39F2" w:rsidRDefault="00F65286" w:rsidP="00F65286">
      <w:pPr>
        <w:contextualSpacing/>
        <w:jc w:val="both"/>
        <w:rPr>
          <w:rFonts w:eastAsia="Calibri"/>
          <w:sz w:val="22"/>
          <w:szCs w:val="22"/>
        </w:rPr>
      </w:pPr>
      <w:r w:rsidRPr="000D39F2">
        <w:rPr>
          <w:rFonts w:eastAsia="Calibri"/>
          <w:sz w:val="22"/>
          <w:szCs w:val="22"/>
        </w:rPr>
        <w:t>- автомобиль должен отвечать требованиям безопасности, установленным для данного вида товара.</w:t>
      </w:r>
    </w:p>
    <w:p w:rsidR="00F65286" w:rsidRPr="000D39F2" w:rsidRDefault="00F65286" w:rsidP="00F65286">
      <w:pPr>
        <w:contextualSpacing/>
        <w:jc w:val="both"/>
        <w:rPr>
          <w:rFonts w:eastAsia="Calibri"/>
          <w:sz w:val="22"/>
          <w:szCs w:val="22"/>
        </w:rPr>
      </w:pPr>
      <w:r w:rsidRPr="000D39F2">
        <w:rPr>
          <w:rFonts w:eastAsia="Calibri"/>
          <w:sz w:val="22"/>
          <w:szCs w:val="22"/>
        </w:rPr>
        <w:t xml:space="preserve">4.4. Цена Договора включает в себя стоимость Товара, доставку товара, все налоговые и таможенные платежи, НДС, сборы и иные платежи, связанные с выпуском Товара в свободное обращение и реализацией Товара Заказчику, в т.ч. комплектация Товара, затраты по хранению, страхованию и другие обязательные платежи, т.е. является конечной. </w:t>
      </w:r>
    </w:p>
    <w:p w:rsidR="00F65286" w:rsidRPr="000D39F2" w:rsidRDefault="00D7368F" w:rsidP="00F65286">
      <w:pPr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4.5. </w:t>
      </w:r>
      <w:r w:rsidR="00F65286" w:rsidRPr="000D39F2">
        <w:rPr>
          <w:rFonts w:eastAsia="Calibri"/>
          <w:sz w:val="22"/>
          <w:szCs w:val="22"/>
        </w:rPr>
        <w:t xml:space="preserve">Товар должен пройти предпродажную подготовку, о чем в сервисной книжке должна быть сделана соответствующая отметка, заверенная печатью. </w:t>
      </w:r>
    </w:p>
    <w:p w:rsidR="00F65286" w:rsidRPr="000D39F2" w:rsidRDefault="00F65286" w:rsidP="00F65286">
      <w:pPr>
        <w:contextualSpacing/>
        <w:jc w:val="both"/>
        <w:rPr>
          <w:rFonts w:eastAsia="Calibri"/>
          <w:sz w:val="22"/>
          <w:szCs w:val="22"/>
        </w:rPr>
      </w:pPr>
      <w:r w:rsidRPr="000D39F2">
        <w:rPr>
          <w:rFonts w:eastAsia="Calibri"/>
          <w:sz w:val="22"/>
          <w:szCs w:val="22"/>
        </w:rPr>
        <w:t>4.</w:t>
      </w:r>
      <w:r w:rsidR="000D0678">
        <w:rPr>
          <w:rFonts w:eastAsia="Calibri"/>
          <w:sz w:val="22"/>
          <w:szCs w:val="22"/>
        </w:rPr>
        <w:t>6</w:t>
      </w:r>
      <w:r w:rsidRPr="000D39F2">
        <w:rPr>
          <w:rFonts w:eastAsia="Calibri"/>
          <w:sz w:val="22"/>
          <w:szCs w:val="22"/>
        </w:rPr>
        <w:t>. При поставке товара Поставщик должен передать Заказчику относящиеся к товару документы: счет-фактуру, накладную, акт приема-передачи, руководство по эксплуатации и сервисную книжку на русском языке, два комплекта ключей к автомобилю, документы необходимые для постановки товара на учет в ГИБДД: паспорт транспортного средства, документы, подтверждающие качество товара в соответствии с требованиями действующего законодательства, гарантийные талоны и другие документы.</w:t>
      </w:r>
    </w:p>
    <w:p w:rsidR="00F65286" w:rsidRPr="000D39F2" w:rsidRDefault="00F65286" w:rsidP="00F65286">
      <w:pPr>
        <w:jc w:val="center"/>
        <w:rPr>
          <w:rFonts w:eastAsia="Calibri"/>
          <w:b/>
          <w:sz w:val="22"/>
          <w:szCs w:val="22"/>
        </w:rPr>
      </w:pPr>
    </w:p>
    <w:p w:rsidR="00F65286" w:rsidRPr="000D39F2" w:rsidRDefault="00F65286" w:rsidP="00F65286">
      <w:pPr>
        <w:jc w:val="center"/>
        <w:rPr>
          <w:rFonts w:eastAsia="Calibri"/>
          <w:b/>
          <w:sz w:val="22"/>
          <w:szCs w:val="22"/>
        </w:rPr>
      </w:pPr>
    </w:p>
    <w:p w:rsidR="003B6F2E" w:rsidRDefault="003B6F2E"/>
    <w:sectPr w:rsidR="003B6F2E" w:rsidSect="00EE1F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286"/>
    <w:rsid w:val="000D0678"/>
    <w:rsid w:val="000E3905"/>
    <w:rsid w:val="00102C34"/>
    <w:rsid w:val="003B6F2E"/>
    <w:rsid w:val="0040766C"/>
    <w:rsid w:val="00591E65"/>
    <w:rsid w:val="007D2304"/>
    <w:rsid w:val="00856E19"/>
    <w:rsid w:val="00A143AB"/>
    <w:rsid w:val="00CA2458"/>
    <w:rsid w:val="00D729FA"/>
    <w:rsid w:val="00D7368F"/>
    <w:rsid w:val="00EE1F1C"/>
    <w:rsid w:val="00F65286"/>
    <w:rsid w:val="00F92011"/>
    <w:rsid w:val="00FF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064D"/>
  <w15:docId w15:val="{92935D28-9936-4329-9754-C4343848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5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6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6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ARM-22 Nastya</cp:lastModifiedBy>
  <cp:revision>9</cp:revision>
  <cp:lastPrinted>2025-05-06T11:54:00Z</cp:lastPrinted>
  <dcterms:created xsi:type="dcterms:W3CDTF">2025-04-29T04:09:00Z</dcterms:created>
  <dcterms:modified xsi:type="dcterms:W3CDTF">2025-05-26T11:50:00Z</dcterms:modified>
</cp:coreProperties>
</file>