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D6B8" w14:textId="77777777" w:rsidR="00CC25E5" w:rsidRDefault="00CC25E5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6CDD1F6" w14:textId="271BAC72" w:rsidR="00CC25E5" w:rsidRPr="00CC25E5" w:rsidRDefault="00CC25E5" w:rsidP="00CC25E5">
      <w:pPr>
        <w:tabs>
          <w:tab w:val="left" w:pos="142"/>
        </w:tabs>
        <w:jc w:val="right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C25E5">
        <w:rPr>
          <w:rFonts w:ascii="Times New Roman" w:hAnsi="Times New Roman" w:cs="Times New Roman"/>
          <w:bCs/>
          <w:sz w:val="22"/>
          <w:szCs w:val="22"/>
          <w:lang w:val="ru-RU"/>
        </w:rPr>
        <w:t>Приложение №3 к Извещению</w:t>
      </w:r>
    </w:p>
    <w:p w14:paraId="2351C3AD" w14:textId="77777777" w:rsidR="00CC25E5" w:rsidRDefault="00CC25E5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CCA6B7" w14:textId="70FC8A47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B1F2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ПРОЕКТ </w:t>
      </w:r>
      <w:r w:rsidRPr="00BB1F2A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BB1F2A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</w:p>
    <w:p w14:paraId="632482DC" w14:textId="06FBF8F8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>ВОЗМЕЗДНОГО ОКАЗАНИЯ УСЛУГ №</w:t>
      </w:r>
      <w:r w:rsidR="006362FE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_________________</w:t>
      </w:r>
    </w:p>
    <w:p w14:paraId="0ABD1D99" w14:textId="77777777" w:rsidR="00F97BDF" w:rsidRPr="00BB1F2A" w:rsidRDefault="00F97BDF" w:rsidP="004B34A8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252ABC" w14:textId="31655D10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sz w:val="22"/>
          <w:szCs w:val="22"/>
        </w:rPr>
        <w:t xml:space="preserve">г. </w:t>
      </w:r>
      <w:r w:rsidR="00A8204E" w:rsidRPr="00BB1F2A">
        <w:rPr>
          <w:rFonts w:ascii="Times New Roman" w:hAnsi="Times New Roman" w:cs="Times New Roman"/>
          <w:sz w:val="22"/>
          <w:szCs w:val="22"/>
          <w:lang w:val="ru-RU"/>
        </w:rPr>
        <w:t>Балашиха</w:t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sz w:val="22"/>
          <w:szCs w:val="22"/>
        </w:rPr>
        <w:t>«___»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sz w:val="22"/>
          <w:szCs w:val="22"/>
        </w:rPr>
        <w:t>____________202</w:t>
      </w:r>
      <w:r w:rsidR="00A8204E" w:rsidRPr="00BB1F2A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B1F2A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0E531F4" w14:textId="77777777" w:rsidR="00F97BDF" w:rsidRPr="00BB1F2A" w:rsidRDefault="00F97BDF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CE97DE" w14:textId="1BC89BED" w:rsidR="00F97BDF" w:rsidRPr="00BB1F2A" w:rsidRDefault="00B609FE" w:rsidP="004B34A8">
      <w:pPr>
        <w:widowControl w:val="0"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«Гранель Инжиниринг» (ООО «Гранель Инжиниринг»)</w:t>
      </w:r>
      <w:r w:rsidRPr="00BB1F2A">
        <w:rPr>
          <w:rFonts w:ascii="Times New Roman" w:hAnsi="Times New Roman" w:cs="Times New Roman"/>
          <w:sz w:val="22"/>
          <w:szCs w:val="22"/>
        </w:rPr>
        <w:t>,</w:t>
      </w:r>
      <w:r w:rsidRPr="00BB1F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«Заказчик»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, в лице ________________, действующего на основании </w:t>
      </w:r>
      <w:r w:rsidR="00D41CC6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_______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14:paraId="73A50001" w14:textId="77777777" w:rsidR="00F97BDF" w:rsidRPr="00BB1F2A" w:rsidRDefault="00B609FE" w:rsidP="004B34A8">
      <w:pPr>
        <w:widowControl w:val="0"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______________________, именуемое в дальнейшем </w:t>
      </w: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«Исполнитель»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заключили настоящий Договор (далее также - Договор) о нижеследующем:</w:t>
      </w:r>
    </w:p>
    <w:p w14:paraId="1BFE16D5" w14:textId="77777777" w:rsidR="00F97BDF" w:rsidRPr="00BB1F2A" w:rsidRDefault="00F97BDF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BAAA02" w14:textId="276DC200" w:rsidR="006D43E4" w:rsidRPr="003277EA" w:rsidRDefault="00B609FE" w:rsidP="003277EA">
      <w:pPr>
        <w:pStyle w:val="af3"/>
        <w:numPr>
          <w:ilvl w:val="0"/>
          <w:numId w:val="1"/>
        </w:numPr>
        <w:tabs>
          <w:tab w:val="left" w:pos="142"/>
        </w:tabs>
        <w:ind w:left="0" w:firstLine="426"/>
        <w:jc w:val="center"/>
        <w:rPr>
          <w:b/>
          <w:sz w:val="22"/>
          <w:szCs w:val="22"/>
        </w:rPr>
      </w:pPr>
      <w:r w:rsidRPr="00BB1F2A">
        <w:rPr>
          <w:b/>
          <w:sz w:val="22"/>
          <w:szCs w:val="22"/>
        </w:rPr>
        <w:t>ПРЕДМЕТ ДОГОВОРА</w:t>
      </w:r>
    </w:p>
    <w:p w14:paraId="226CCD04" w14:textId="7117ACF1" w:rsidR="003A5952" w:rsidRPr="00BB1F2A" w:rsidRDefault="003A5952" w:rsidP="003A5952">
      <w:pPr>
        <w:pStyle w:val="af5"/>
        <w:ind w:firstLine="426"/>
        <w:jc w:val="both"/>
        <w:rPr>
          <w:rFonts w:ascii="Times New Roman" w:hAnsi="Times New Roman"/>
          <w:bCs/>
          <w:kern w:val="36"/>
        </w:rPr>
      </w:pPr>
      <w:r w:rsidRPr="00BB1F2A">
        <w:rPr>
          <w:rFonts w:ascii="Times New Roman" w:hAnsi="Times New Roman"/>
        </w:rPr>
        <w:t xml:space="preserve">1.1. </w:t>
      </w:r>
      <w:r w:rsidR="00B609FE" w:rsidRPr="00BB1F2A">
        <w:rPr>
          <w:rFonts w:ascii="Times New Roman" w:hAnsi="Times New Roman"/>
        </w:rPr>
        <w:t xml:space="preserve">Заказчик поручает, а Исполнитель принимает на себя обязательства на основании Технического задания Заказчика </w:t>
      </w:r>
      <w:r w:rsidR="006362FE" w:rsidRPr="00BB1F2A">
        <w:rPr>
          <w:rFonts w:ascii="Times New Roman" w:hAnsi="Times New Roman"/>
        </w:rPr>
        <w:t xml:space="preserve">- </w:t>
      </w:r>
      <w:r w:rsidR="00B609FE" w:rsidRPr="00BB1F2A">
        <w:rPr>
          <w:rFonts w:ascii="Times New Roman" w:hAnsi="Times New Roman"/>
        </w:rPr>
        <w:t>Приложение № 1 к настоящему Договору</w:t>
      </w:r>
      <w:r w:rsidR="006362FE" w:rsidRPr="00BB1F2A">
        <w:rPr>
          <w:rFonts w:ascii="Times New Roman" w:hAnsi="Times New Roman"/>
        </w:rPr>
        <w:t>, являющееся его неотъемлемой частью (далее – Техническое задание</w:t>
      </w:r>
      <w:r w:rsidR="00B609FE" w:rsidRPr="00BB1F2A">
        <w:rPr>
          <w:rFonts w:ascii="Times New Roman" w:hAnsi="Times New Roman"/>
        </w:rPr>
        <w:t xml:space="preserve">) </w:t>
      </w:r>
      <w:r w:rsidR="006362FE" w:rsidRPr="00BC0B71">
        <w:rPr>
          <w:rFonts w:ascii="Times New Roman" w:hAnsi="Times New Roman"/>
          <w:b/>
          <w:bCs/>
          <w:i/>
          <w:iCs/>
        </w:rPr>
        <w:t xml:space="preserve">оказать услуги </w:t>
      </w:r>
      <w:r w:rsidR="00BC0B71" w:rsidRPr="00BC0B71">
        <w:rPr>
          <w:rFonts w:ascii="Times New Roman" w:eastAsia="Lucida Sans Unicode" w:hAnsi="Times New Roman"/>
          <w:b/>
          <w:bCs/>
          <w:i/>
          <w:iCs/>
          <w:kern w:val="1"/>
          <w:lang w:eastAsia="ru-RU"/>
        </w:rPr>
        <w:t>по разработке, сопровождению и согласованию экологической документации для производственного объекта ООО «Гранель Инжиниринг»</w:t>
      </w:r>
      <w:r w:rsidR="002558A9">
        <w:rPr>
          <w:rFonts w:ascii="Times New Roman" w:eastAsia="Lucida Sans Unicode" w:hAnsi="Times New Roman"/>
          <w:b/>
          <w:bCs/>
          <w:i/>
          <w:iCs/>
          <w:kern w:val="1"/>
          <w:lang w:eastAsia="ru-RU"/>
        </w:rPr>
        <w:t xml:space="preserve"> - водогрейная котельная тепловой мощностью 30,0 МВт ЖК «</w:t>
      </w:r>
      <w:proofErr w:type="spellStart"/>
      <w:r w:rsidR="002558A9">
        <w:rPr>
          <w:rFonts w:ascii="Times New Roman" w:eastAsia="Lucida Sans Unicode" w:hAnsi="Times New Roman"/>
          <w:b/>
          <w:bCs/>
          <w:i/>
          <w:iCs/>
          <w:kern w:val="1"/>
          <w:lang w:eastAsia="ru-RU"/>
        </w:rPr>
        <w:t>Ильинойс</w:t>
      </w:r>
      <w:proofErr w:type="spellEnd"/>
      <w:r w:rsidR="002558A9">
        <w:rPr>
          <w:rFonts w:ascii="Times New Roman" w:eastAsia="Lucida Sans Unicode" w:hAnsi="Times New Roman"/>
          <w:b/>
          <w:bCs/>
          <w:i/>
          <w:iCs/>
          <w:kern w:val="1"/>
          <w:lang w:eastAsia="ru-RU"/>
        </w:rPr>
        <w:t>»</w:t>
      </w:r>
      <w:r w:rsidR="00BC0B71" w:rsidRPr="00BB1F2A">
        <w:rPr>
          <w:rFonts w:ascii="Times New Roman" w:hAnsi="Times New Roman"/>
          <w:bCs/>
          <w:kern w:val="36"/>
        </w:rPr>
        <w:t xml:space="preserve"> </w:t>
      </w:r>
      <w:r w:rsidR="007C3674" w:rsidRPr="00BB1F2A">
        <w:rPr>
          <w:rFonts w:ascii="Times New Roman" w:hAnsi="Times New Roman"/>
          <w:bCs/>
          <w:kern w:val="36"/>
        </w:rPr>
        <w:t>(далее – Услуги), а Заказчик обязуется принять и оплатить услуги Исполнителя в сроки ив порядке, установленные настоящим Договором.</w:t>
      </w:r>
      <w:r w:rsidR="00812C06" w:rsidRPr="00BB1F2A">
        <w:rPr>
          <w:rFonts w:ascii="Times New Roman" w:hAnsi="Times New Roman"/>
          <w:bCs/>
          <w:kern w:val="36"/>
        </w:rPr>
        <w:t>.</w:t>
      </w:r>
    </w:p>
    <w:p w14:paraId="0251C6CB" w14:textId="6F3D9461" w:rsidR="00F97BDF" w:rsidRPr="00BB1F2A" w:rsidRDefault="003A5952" w:rsidP="003A5952">
      <w:pPr>
        <w:pStyle w:val="af5"/>
        <w:ind w:firstLine="426"/>
        <w:jc w:val="both"/>
        <w:rPr>
          <w:rFonts w:ascii="Times New Roman" w:hAnsi="Times New Roman"/>
          <w:bCs/>
          <w:kern w:val="36"/>
        </w:rPr>
      </w:pPr>
      <w:r w:rsidRPr="00BB1F2A">
        <w:rPr>
          <w:rFonts w:ascii="Times New Roman" w:eastAsia="Arial Unicode MS" w:hAnsi="Times New Roman"/>
        </w:rPr>
        <w:t xml:space="preserve">1. 2. </w:t>
      </w:r>
      <w:r w:rsidR="00B609FE" w:rsidRPr="00BB1F2A">
        <w:rPr>
          <w:rFonts w:ascii="Times New Roman" w:eastAsia="Arial Unicode MS" w:hAnsi="Times New Roman"/>
          <w:lang w:val="ru"/>
        </w:rPr>
        <w:t>Наименование Услуг, сроки оказания Услуг, место оказания Услуг и требования к оказанию Услуг устанавливаются Техническим заданием.</w:t>
      </w:r>
    </w:p>
    <w:p w14:paraId="417B1A8C" w14:textId="1D84B771" w:rsidR="00E82F03" w:rsidRPr="00BB1F2A" w:rsidRDefault="003A5952" w:rsidP="003A5952">
      <w:pPr>
        <w:pStyle w:val="af5"/>
        <w:ind w:firstLine="426"/>
        <w:jc w:val="both"/>
        <w:rPr>
          <w:rFonts w:ascii="Times New Roman" w:hAnsi="Times New Roman"/>
        </w:rPr>
      </w:pPr>
      <w:r w:rsidRPr="00BB1F2A">
        <w:rPr>
          <w:rFonts w:ascii="Times New Roman" w:hAnsi="Times New Roman"/>
        </w:rPr>
        <w:t xml:space="preserve">1.3. </w:t>
      </w:r>
      <w:r w:rsidR="00B609FE" w:rsidRPr="00BB1F2A">
        <w:rPr>
          <w:rFonts w:ascii="Times New Roman" w:hAnsi="Times New Roman"/>
        </w:rPr>
        <w:t xml:space="preserve">Результат оказанных Услуг передается Заказчику по Акту приемки-сдачи оказанных услуг по форме, установленной Приложением № 2 к настоящему Договору, в порядке, установленном Техническим заданием к настоящему Договору. </w:t>
      </w:r>
    </w:p>
    <w:p w14:paraId="32A2A73F" w14:textId="4C09032B" w:rsidR="00E82F03" w:rsidRPr="00BB1F2A" w:rsidRDefault="003A5952" w:rsidP="003A5952">
      <w:pPr>
        <w:pStyle w:val="af5"/>
        <w:ind w:firstLine="426"/>
        <w:jc w:val="both"/>
        <w:rPr>
          <w:rFonts w:ascii="Times New Roman" w:hAnsi="Times New Roman"/>
        </w:rPr>
      </w:pPr>
      <w:r w:rsidRPr="00BB1F2A">
        <w:rPr>
          <w:rFonts w:ascii="Times New Roman" w:hAnsi="Times New Roman"/>
        </w:rPr>
        <w:t xml:space="preserve">1.4. </w:t>
      </w:r>
      <w:r w:rsidR="00E82F03" w:rsidRPr="00BB1F2A">
        <w:rPr>
          <w:rFonts w:ascii="Times New Roman" w:hAnsi="Times New Roman"/>
        </w:rPr>
        <w:t>В случае изменения потребности в Услугах, на оказание которых заключен настоящий Договор, Заказчик по согласованию с Исполнителем в ходе исполнения настоящего Договора вправе изменить (увеличить или уменьшить) не более чем на 30 (тридцать) процентов</w:t>
      </w:r>
      <w:r w:rsidR="00A351AE" w:rsidRPr="00BB1F2A">
        <w:rPr>
          <w:rFonts w:ascii="Times New Roman" w:hAnsi="Times New Roman"/>
        </w:rPr>
        <w:t>,</w:t>
      </w:r>
      <w:r w:rsidR="00E82F03" w:rsidRPr="00BB1F2A">
        <w:rPr>
          <w:rFonts w:ascii="Times New Roman" w:hAnsi="Times New Roman"/>
        </w:rPr>
        <w:t xml:space="preserve"> предусмотренный п. 1.1. настоящего Договора</w:t>
      </w:r>
      <w:r w:rsidR="00A351AE" w:rsidRPr="00BB1F2A">
        <w:rPr>
          <w:rFonts w:ascii="Times New Roman" w:hAnsi="Times New Roman"/>
        </w:rPr>
        <w:t>,</w:t>
      </w:r>
      <w:r w:rsidR="00E82F03" w:rsidRPr="00BB1F2A">
        <w:rPr>
          <w:rFonts w:ascii="Times New Roman" w:hAnsi="Times New Roman"/>
        </w:rPr>
        <w:t xml:space="preserve"> объем услуг.</w:t>
      </w:r>
    </w:p>
    <w:p w14:paraId="7D69139A" w14:textId="77777777" w:rsidR="00F97BDF" w:rsidRPr="00BB1F2A" w:rsidRDefault="00F97BDF" w:rsidP="004B34A8">
      <w:pPr>
        <w:pStyle w:val="m3592720003009160165gmail-msolistparagraphmailrucssattributepostfix"/>
        <w:shd w:val="clear" w:color="auto" w:fill="FFFFFF"/>
        <w:tabs>
          <w:tab w:val="left" w:pos="142"/>
        </w:tabs>
        <w:spacing w:before="0" w:beforeAutospacing="0" w:after="0" w:afterAutospacing="0"/>
        <w:ind w:left="709"/>
        <w:jc w:val="both"/>
        <w:rPr>
          <w:rFonts w:eastAsia="Arial Unicode MS"/>
          <w:sz w:val="22"/>
          <w:szCs w:val="22"/>
          <w:lang w:val="ru"/>
        </w:rPr>
      </w:pPr>
    </w:p>
    <w:p w14:paraId="0A9867F3" w14:textId="2D711893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2. ЦЕНА ДОГОВОРА И ПОРЯДОК ОПЛАТЫ</w:t>
      </w:r>
    </w:p>
    <w:p w14:paraId="3548EF6F" w14:textId="67F5DF9F" w:rsidR="00EE23F2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EE23F2"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Цена договора состоит из общей стоимости оказываемых Услуг и составляет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) рублей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 копеек,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в том числе НДС _____/</w:t>
      </w:r>
      <w:r w:rsidR="00EE23F2" w:rsidRPr="00BB1F2A">
        <w:rPr>
          <w:rFonts w:ascii="Times New Roman" w:hAnsi="Times New Roman" w:cs="Times New Roman"/>
          <w:sz w:val="22"/>
          <w:szCs w:val="22"/>
        </w:rPr>
        <w:t>НДС не облагается.</w:t>
      </w:r>
    </w:p>
    <w:p w14:paraId="4A16371C" w14:textId="77777777" w:rsidR="00EE23F2" w:rsidRPr="00BB1F2A" w:rsidRDefault="00EE23F2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Общая стоимость оказываемых Услуг подлежит изменению при условии согласования ее сторонами путем подписания дополнительного соглашения к настоящему Договору.</w:t>
      </w:r>
    </w:p>
    <w:p w14:paraId="45AFEF2F" w14:textId="514D1971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2.2. В цену Договора включены все расходы и издержки Исполнителя, связанные с выполнением им принятых на себя обязательств по настоящему Договору, включая оплату </w:t>
      </w:r>
      <w:r w:rsidR="00860198" w:rsidRPr="00BB1F2A">
        <w:rPr>
          <w:rFonts w:ascii="Times New Roman" w:hAnsi="Times New Roman" w:cs="Times New Roman"/>
          <w:color w:val="auto"/>
          <w:sz w:val="22"/>
          <w:szCs w:val="22"/>
        </w:rPr>
        <w:t>все расходы, связанные с оказанием услуг, в том числе стоимость сбора, транспортирования и обезвреживания Отходов, другие обязательные платежи, а также все прочие расходы, необходимые для выполнения Исполнителем всех обязательств по Договору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77A509" w14:textId="503C549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2.3. Оплата по настоящему Договору производится Заказчиком в порядке, предусмотренном Техническим заданием на основании представленных Исполнителем счета и счета-фактуры</w:t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Исполнителя в течение не более 7 (семи) рабочих дней с даты подписания Сторонами Акта сдачи-приемки оказанных услуг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02FE45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2.4. Оплата Услуг Исполнителя производится в безналичной форме путем перечисления денежных средств на его расчетный счет. Днем оплаты считается день списания денежных средств с расчетного счета Заказчика. Возможна иная форма расчета, не запрещенная действующим законодательством РФ.</w:t>
      </w:r>
    </w:p>
    <w:p w14:paraId="63E17927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2.5. Все расчетно-платежные документы по настоящему Договору должны содержать ссылку на его регистрационный номер и дату его заключения.  </w:t>
      </w:r>
    </w:p>
    <w:p w14:paraId="5BF1B012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2.6. В ходе исполнения настоящего Договора:</w:t>
      </w:r>
    </w:p>
    <w:p w14:paraId="61FC99C0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>2.6.1. Цена Договора может быть снижена по соглашению Сторон без изменения, предусмотренных настоящим Договором объема Услуг, качества оказываемых Услуг и иных условий настоящего Договора;</w:t>
      </w:r>
    </w:p>
    <w:p w14:paraId="32A33437" w14:textId="619FC333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2.6.2. При оказании дополнительного объема Услуг согласно п. 1.4. настоящего Договора Заказчик по согласованию с Исполнителем вправе изменить первоначальную цену Договора, указанную в п. 2.1. настоящего Договора, пропорционально дополнительному объему Услуг, но не более чем на 30% (тридцать процентов) от цены настоящего Договора.</w:t>
      </w:r>
    </w:p>
    <w:p w14:paraId="3A16F72D" w14:textId="1ED64040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2.6.3. При уменьшении предусмотренного настоящим Договором объема Услуг согласно </w:t>
      </w:r>
      <w:r w:rsidR="00613DAF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   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п. 1.4. настоящего Договора Стороны обязаны уменьшить цену настоящего Договора, указанную в </w:t>
      </w:r>
      <w:r w:rsidR="00613DAF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п. 2.1. настоящего Договора</w:t>
      </w:r>
      <w:r w:rsidR="00EE23F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1E1540FB" w14:textId="15D8BFD9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2.7. Стороны пришли к соглашению, что к их отношениям по данному Договору статья 317.1 Гражданского Кодекса Российской Федерации не применяется, сторона - кредитор по денежному обязательству не имеет права на получение процентов на сумму долга за период пользования денежными средствами.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4B53A44" w14:textId="39E1FB43" w:rsidR="00F97BDF" w:rsidRPr="003277EA" w:rsidRDefault="00B609FE" w:rsidP="003277EA">
      <w:pPr>
        <w:tabs>
          <w:tab w:val="left" w:pos="142"/>
          <w:tab w:val="left" w:pos="7728"/>
        </w:tabs>
        <w:ind w:firstLine="70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3. ПРАВА И ОБЯЗАННОСТИ СТОРОН</w:t>
      </w:r>
    </w:p>
    <w:p w14:paraId="77891A37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 Исполнитель обязуется:</w:t>
      </w:r>
    </w:p>
    <w:p w14:paraId="61BFB62D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3.1.1. Обеспечить выполнение обязательств по настоящему Договору надлежащим образом и в срок, установленный настоящим Договором.</w:t>
      </w:r>
    </w:p>
    <w:p w14:paraId="12BCC27A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3.1.2. Соблюдать внутренние правила Заказчика при нахождении на его территории.</w:t>
      </w:r>
    </w:p>
    <w:p w14:paraId="6E7D8BE6" w14:textId="3398F146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3.1.3. Оказать Услуги лично,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своих материалов, своими силами и средствами, обеспечив их надлежащее качество, и в сроки, установленные настоящим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договором и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техническим заданием</w:t>
      </w:r>
      <w:r w:rsidR="007C3674"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если иное не будет дополнительно согласовано Сторонами.</w:t>
      </w:r>
    </w:p>
    <w:p w14:paraId="34FD75C9" w14:textId="77777777" w:rsidR="007C3674" w:rsidRPr="00BB1F2A" w:rsidRDefault="007C3674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обеспечивает возможность проведения всех лабораторно-инструментальных исследований на основании собственной материально-технической базы и области аккредитации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A80055E" w14:textId="7A12AF74" w:rsidR="007C3674" w:rsidRPr="00BB1F2A" w:rsidRDefault="007C3674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вправе привлечь к исполнению части своих обязательств, но, не более 20 %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(двадцати процентов)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от объема договора</w:t>
      </w:r>
      <w:r w:rsidR="003A5952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лабораторию, соответствующую всем требованиям настоящего </w:t>
      </w:r>
      <w:r w:rsidR="003A5952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оговора и</w:t>
      </w:r>
      <w:r w:rsidR="003A5952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</w:t>
      </w:r>
      <w:r w:rsidR="003277EA"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технического</w:t>
      </w:r>
      <w:r w:rsidR="003A5952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задания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BF3445" w14:textId="21B010C4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3.1.4. Заботиться о сохранности оборудования, имущества, а также документации Заказчика, передаваемых последним Исполнителю в целях исполнения обязательств по настоящему Договору.</w:t>
      </w:r>
    </w:p>
    <w:p w14:paraId="204525FE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В случае утраты, хищения или порчи оборудования, имущества, а также документации Заказчика немедленно ставить в известность Заказчика.</w:t>
      </w:r>
    </w:p>
    <w:p w14:paraId="17CF3C8B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3.1.5. Не разглашать и не использовать никаким образом без письменного разрешения Заказчика информацию, предоставленную Заказчиком или ставшую ему известной в связи с оказанием Услуг по настоящему Договору. Довести до сведения собственных специалистов (сотрудников) условия о конфиденциальности настоящего Договора. Обеспечить соблюдение сотрудниками Исполнителя условий о конфиденциальности настоящего Договора.</w:t>
      </w:r>
    </w:p>
    <w:p w14:paraId="04526DFA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3.1.6. При оказании Услуг по настоящему Договору выполнять требования действующего законодательства Российской Федерации, а также обеспечивать соблюдение своим персоналом внутренних правил Заказчика, выполнять требования охраны, службы безопасности, должностных лиц Заказчика, предъявляемых в пределах их компетенции.</w:t>
      </w:r>
    </w:p>
    <w:p w14:paraId="6951BC40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3.2. Исполнитель имеет право:</w:t>
      </w:r>
    </w:p>
    <w:p w14:paraId="7FAFD86F" w14:textId="69E1ED0D" w:rsidR="00F97BDF" w:rsidRPr="00BB1F2A" w:rsidRDefault="00B609FE" w:rsidP="004B34A8">
      <w:pPr>
        <w:tabs>
          <w:tab w:val="left" w:pos="142"/>
        </w:tabs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3.2.1. </w:t>
      </w:r>
      <w:r w:rsidR="00366177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Требовать от Заказчика оплату оказанных услуг в размере и в сроки, предусмотренные настоящим Договором и Техническим заданием.</w:t>
      </w:r>
    </w:p>
    <w:p w14:paraId="180F1DD3" w14:textId="77777777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           3.3. Заказчик обязан: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F7F91A" w14:textId="77777777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           3.3.1. Своевременно предоставлять Исполнителю оборудование, имущество,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14:paraId="421C1EEE" w14:textId="737CE8DC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3.3.2. Принимать и оплачивать Услуги Исполнителя в </w:t>
      </w:r>
      <w:r w:rsidR="00366177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сроки и в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порядке, </w:t>
      </w:r>
      <w:r w:rsidR="003A595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установленные настоящим Договором и </w:t>
      </w:r>
      <w:r w:rsidR="006362FE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Т</w:t>
      </w:r>
      <w:proofErr w:type="spellStart"/>
      <w:r w:rsidRPr="00BB1F2A">
        <w:rPr>
          <w:rFonts w:ascii="Times New Roman" w:hAnsi="Times New Roman" w:cs="Times New Roman"/>
          <w:color w:val="auto"/>
          <w:sz w:val="22"/>
          <w:szCs w:val="22"/>
        </w:rPr>
        <w:t>ехническим</w:t>
      </w:r>
      <w:proofErr w:type="spellEnd"/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заданием.</w:t>
      </w:r>
    </w:p>
    <w:p w14:paraId="4BDB6B0D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 Заказчик имеет право:</w:t>
      </w:r>
    </w:p>
    <w:p w14:paraId="3BA69C5A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3.4.1. Контролировать в любое время соблюдение сроков оказания Услуг и их соответствие Техническому заданию Заказчика, не вмешиваясь в область профессиональной компетенции Исполнителя.</w:t>
      </w:r>
    </w:p>
    <w:p w14:paraId="01C8FF3E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3.4.2. В одностороннем порядке изменять Техническое задание, если эти изменения не выходят за пределы содержания и объема оказываемых Исполнителем Услуг по настоящему Договору.</w:t>
      </w:r>
    </w:p>
    <w:p w14:paraId="16F49922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3.4.3. Изменять сроки оказания Услуг по взаимному согласованию Сторон. </w:t>
      </w:r>
    </w:p>
    <w:p w14:paraId="40A37C41" w14:textId="77777777" w:rsidR="00F97BDF" w:rsidRPr="00BB1F2A" w:rsidRDefault="00B609FE" w:rsidP="004B34A8">
      <w:pPr>
        <w:tabs>
          <w:tab w:val="left" w:pos="142"/>
        </w:tabs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3.4.4.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этапов, предусмотренных Техническим заданием, более чем на 15 (пятнадцать) рабочих дней. Договор будет считаться расторгнутым с момента получения Исполнителем уведомления о расторжении настоящего Договора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или в течение 7 (семи) дней с момента направления уведомления о расторжении (в случае неполучения Исполнителем уведомления). </w:t>
      </w:r>
    </w:p>
    <w:p w14:paraId="5AE29E5B" w14:textId="77777777" w:rsidR="00F97BDF" w:rsidRPr="00BB1F2A" w:rsidRDefault="00F97BDF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4B6662" w14:textId="6168BE7F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4. ПОРЯДОК ОКАЗАНИЯ УСЛУГ И ПРИЕМКА ИХ ЗАКАЗЧИКОМ</w:t>
      </w:r>
    </w:p>
    <w:p w14:paraId="74A3BF13" w14:textId="19FE418D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4.1. Услуги по настоящему Договору оказываются в </w:t>
      </w:r>
      <w:r w:rsidR="00812C06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порядке и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сроки, установленные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настоящим Договором и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Техническим заданием.</w:t>
      </w:r>
    </w:p>
    <w:p w14:paraId="48E6374F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4.2. Для надлежащего исполнения обязательств по настоящему Договору Заказчик предоставляет Исполнителю: </w:t>
      </w:r>
    </w:p>
    <w:p w14:paraId="42E4B1D5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- полную, достоверную информацию об обслуживаемом Объекте, необходимую ему для оказания Услуг и проведения работ по настоящему Договору (по запросу Исполнителя); </w:t>
      </w:r>
    </w:p>
    <w:p w14:paraId="5A8713F1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- беспрепятственный доступ сил и средств Исполнителя на территорию Объекта Заказчика для надлежащего выполнения обязательств по настоящему Договору.</w:t>
      </w:r>
    </w:p>
    <w:p w14:paraId="2EB06F11" w14:textId="2F472862" w:rsidR="008C42A9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4.3. П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ри оформлении Акта приема-сдачи оказанных услуг (Приложение №2 к настоящему Договору)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Исполнитель обязан предоставлять Акт отбора проб, счет и счет-фактуру (не позднее 5(пяти) календарных дней с момента фактического оказания услуг.</w:t>
      </w:r>
    </w:p>
    <w:p w14:paraId="06F6C9FD" w14:textId="5B137BB3" w:rsidR="008C42A9" w:rsidRDefault="008C42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4.4. Заказчик подписывает Акт приемки-сдачи оказанных услуг или представляет мотивированный отказ от его подписания не позднее 10 (десяти) рабочих дней с даты его получения от Исполнителя. Все доработки по мотивированному отказу производятся Исполнителем за свой счёт, указанный Заказчиком.</w:t>
      </w:r>
    </w:p>
    <w:p w14:paraId="157D574C" w14:textId="3E7497DF" w:rsidR="002558A9" w:rsidRPr="00BB1F2A" w:rsidRDefault="002558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4.5.  Срок рассмотрения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и устранения 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замечаний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>–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>10 (десять) календарных дней.</w:t>
      </w:r>
    </w:p>
    <w:p w14:paraId="3A70B654" w14:textId="77777777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620FE8" w14:textId="32D99CFF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5. ОТВЕТСТВЕННОСТЬ СТОРОН</w:t>
      </w:r>
    </w:p>
    <w:p w14:paraId="7908F5B2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5.1. В случае порчи имущества или оборудования Заказчика, или утери документации Заказчика по неосторожности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объёме.</w:t>
      </w:r>
    </w:p>
    <w:p w14:paraId="67C69344" w14:textId="0C825463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5.2. При неисполнении или ненадлежащем исполнении принятых на себя обязательств по настоящему Договору Исполнитель обязан возместить Заказчику все </w:t>
      </w:r>
      <w:r w:rsidR="001D55AF" w:rsidRPr="00BB1F2A">
        <w:rPr>
          <w:rFonts w:ascii="Times New Roman" w:hAnsi="Times New Roman" w:cs="Times New Roman"/>
          <w:color w:val="auto"/>
          <w:sz w:val="22"/>
          <w:szCs w:val="22"/>
        </w:rPr>
        <w:t>возникшие,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в связи с этим убытки.</w:t>
      </w:r>
    </w:p>
    <w:p w14:paraId="480C7D3B" w14:textId="1149CE4B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За нарушение сроков оказания Услуг, установленных Техническим заданием, Исполнитель выплачивает Заказчику пен</w:t>
      </w:r>
      <w:r w:rsidR="006362FE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ю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из расчета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1% (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один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процент) от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неоказанных Услуг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22D1EFF" w14:textId="208BA406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5.4. За некачественное оказание 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У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слуг Исполнитель уплачивает Заказчику штраф в размере 20% </w:t>
      </w:r>
      <w:r w:rsidR="0078402A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(двадцать процентов)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Услуг, предусмотренной пунктом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2.1. настоящего Договора.</w:t>
      </w:r>
    </w:p>
    <w:p w14:paraId="380AD8F4" w14:textId="6E563056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Уплата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неустойки (пени, штрафа)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не освобождает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Стороны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исполнения лежащих на них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обязательств по настоящему Договору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/или устранения нарушений.</w:t>
      </w:r>
    </w:p>
    <w:p w14:paraId="1331EAF3" w14:textId="6E74A7B0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5.6.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 нарушение Заказчиком сроков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исполнения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обязательств, предусмотренных п. 2.3. настоящего Договора, Исполнитель вправе предъявить Заказчику требование об уплате процентов за пользование чужими денежными средствами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из расчета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0,1% (Ноль целях одна десятая процента) от стоимости неоплаченных Услуг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</w:p>
    <w:p w14:paraId="7D0F2BBD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5.7. Во всех иных случаях при неисполнении или ненадлежащем исполнении своих обязательств по настоящему Договору Стороны несут ответственность в порядке, установленном действующим законодательством Российской Федерации.</w:t>
      </w:r>
    </w:p>
    <w:p w14:paraId="4A0DEC18" w14:textId="7F9F11B3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5.8. В случае отказа налогового органа в возмещении (вычете) заявленных Заказчиком  сумм НДС по причине неуплаты НДС в бюджет Исполнителем и/или по причине несоответствия наименования Исполнителя ИНН, КПП, указанных в счете-фактуре или договоре,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Заказчику неустойку в размере 120 %</w:t>
      </w:r>
      <w:r w:rsidR="008F1753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НДС, в отношении которой получен отказ налогового органа в возмещении (вычете)</w:t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.</w:t>
      </w:r>
    </w:p>
    <w:p w14:paraId="13272711" w14:textId="1A8A6914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В случае отказа налогового органа во включении в состав расходов для целей налогового учета заявленных Заказчиком принятых товаров (работ, услуг) в связи с наличием обстоятельств, свидетельствующих о недобросовестности Исполнителя или обстоятельств, свидетельствующих о недостоверности и противоречивости сведений, отраженных в первичных документах, 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 выявлении неуплаты (полностью или частично) сумм налога на прибыль, уплатить Заказчику неустойку в размере 120 %</w:t>
      </w:r>
      <w:r w:rsidR="00951BDC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налога, в отношении которой получено решение налогового органа.</w:t>
      </w:r>
    </w:p>
    <w:p w14:paraId="6012828D" w14:textId="4922BB3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>5.9. В случае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если в результате нарушения Исполнителем срока оказания Услуг, ненадлежащего оказания Исполнителем Услуг, в том числе предоставления Заказчику некорректных данных, полученных по результатам оказания Услуг, предусмотренных настоящим Договора, на Заказчика будут наложены штрафы Федеральной службой по надзору в сфере природопользования, а также иными органами, Подрядчик обязуется возместить Заказчику суммы штрафов в полном размере</w:t>
      </w:r>
      <w:r w:rsidR="004B34A8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 течение 5 (пяти) календарных дней со дня получения соответствующего уведомления от Заказчика.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1275116" w14:textId="577BC1ED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5.10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.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Заказчик вправе в одностороннем порядке удержать из окончательного платежа, причитающегося Исполнителю по Договору, сумму начисленной неустойки, штрафа за нарушение последним своих обязательств по Договору в рамках настоящего раздела. Если суммы будет недостаточно, Заказчик выставляет Исполнителю претензию об оплате, с указанием сроков оплаты.</w:t>
      </w:r>
    </w:p>
    <w:p w14:paraId="41CB8128" w14:textId="0D98958F" w:rsidR="008C42A9" w:rsidRPr="00BB1F2A" w:rsidRDefault="008C42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5.11. При просрочке оказания услуг свыше 10 (десяти) календарных дней Заказчик вправе в одностороннем порядке расторгнуть настоящий Договор, направив Исполнителю соответствующее уведомление. Договор считается расторгнутым с даты получения Исполнителем такого уведомления.</w:t>
      </w:r>
    </w:p>
    <w:p w14:paraId="1C5E881E" w14:textId="77777777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0B12F0C0" w14:textId="37E04C3D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6. СРОК ДЕЙСТВИЯ ДОГОВОРА</w:t>
      </w:r>
    </w:p>
    <w:p w14:paraId="70AAB4E9" w14:textId="1FEC9EA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6.1. Настоящий Договор вступает в силу с даты его подписания и действует до «3</w:t>
      </w:r>
      <w:r w:rsidR="00510770" w:rsidRPr="006231BE">
        <w:rPr>
          <w:rFonts w:ascii="Times New Roman" w:hAnsi="Times New Roman" w:cs="Times New Roman"/>
          <w:color w:val="auto"/>
          <w:sz w:val="22"/>
          <w:szCs w:val="22"/>
          <w:lang w:val="ru-RU"/>
        </w:rPr>
        <w:t>0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510770">
        <w:rPr>
          <w:rFonts w:ascii="Times New Roman" w:hAnsi="Times New Roman" w:cs="Times New Roman"/>
          <w:color w:val="auto"/>
          <w:sz w:val="22"/>
          <w:szCs w:val="22"/>
          <w:lang w:val="ru-RU"/>
        </w:rPr>
        <w:t>апреля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2</w:t>
      </w:r>
      <w:r w:rsidR="00510770">
        <w:rPr>
          <w:rFonts w:ascii="Times New Roman" w:hAnsi="Times New Roman" w:cs="Times New Roman"/>
          <w:color w:val="auto"/>
          <w:sz w:val="22"/>
          <w:szCs w:val="22"/>
          <w:lang w:val="ru-RU"/>
        </w:rPr>
        <w:t>6</w:t>
      </w:r>
      <w:r w:rsidR="008F0AFD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года, а в части оплаты - до полного исполнения Сторонами всех своих обязательств, предусмотренных настоящим Договором.</w:t>
      </w:r>
      <w:r w:rsidR="00C17779" w:rsidRPr="00BB1F2A">
        <w:rPr>
          <w:rFonts w:ascii="Times New Roman" w:hAnsi="Times New Roman" w:cs="Times New Roman"/>
          <w:sz w:val="22"/>
          <w:szCs w:val="22"/>
        </w:rPr>
        <w:t xml:space="preserve"> 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Окончание срока действия Договора влечет прекращение обязательств сторон по Договору, за исключением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неисполненных обязательств Сторон по Договору.</w:t>
      </w:r>
    </w:p>
    <w:p w14:paraId="5FEB5391" w14:textId="75ABBDC1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17410B" w14:textId="4B000A72" w:rsidR="00494D18" w:rsidRPr="00BB1F2A" w:rsidRDefault="00494D18" w:rsidP="003277EA">
      <w:pPr>
        <w:pStyle w:val="af3"/>
        <w:widowControl w:val="0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spacing w:line="259" w:lineRule="auto"/>
        <w:jc w:val="center"/>
        <w:rPr>
          <w:b/>
          <w:bCs/>
          <w:sz w:val="22"/>
          <w:szCs w:val="22"/>
          <w:lang w:eastAsia="hi-IN" w:bidi="hi-IN"/>
        </w:rPr>
      </w:pPr>
      <w:r w:rsidRPr="00BB1F2A">
        <w:rPr>
          <w:b/>
          <w:bCs/>
          <w:sz w:val="22"/>
          <w:szCs w:val="22"/>
          <w:lang w:eastAsia="hi-IN" w:bidi="hi-IN"/>
        </w:rPr>
        <w:t>ФОРС-МАЖОР (ДЕЙСТВИЕ НЕПРЕОДОЛИМОЙ СИЛЫ)</w:t>
      </w:r>
    </w:p>
    <w:p w14:paraId="4327138B" w14:textId="6D7B62C7" w:rsidR="00494D18" w:rsidRPr="00BB1F2A" w:rsidRDefault="005414ED" w:rsidP="003277EA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Каждая из Сторон освобождается от ответственности за частичное или полное неисполнение обязательств по настоящему Договору, если докажет, что такое неисполнение  явилось следствием обстоятельств непреодолимой силы (форс-мажорных обстоятельств), то есть чрезвычайных и непредотвратимых при данных условиях обстоятельств, таких как пожар, наводнение или иное стихийное бедствие, а также издание акта государственного органа, которые Сторона не могла ни предвидеть, ни предотвратить, ни принять эти обстоятельства в расчет при заключении настоящего Договора.</w:t>
      </w:r>
    </w:p>
    <w:p w14:paraId="4D259F73" w14:textId="7DAFD180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Освобождение от ответственности действует лишь в период, в течение которого существуют данные обстоятельства и их последствия.</w:t>
      </w:r>
    </w:p>
    <w:p w14:paraId="3762E475" w14:textId="76D9F70F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При наступлении и прекращении вышеуказанных обстоятельств Сторона должна известить об этом в письменной форме другую Сторону в течение 3 (трех) дней с даты соответственно их наступления и прекращения. Извещение должно содержать данные о характере обстоятельств и их влиянии на исполнение Стороной своих обязанностей по договору, а также предполагаемый срок их исполнения.</w:t>
      </w:r>
    </w:p>
    <w:p w14:paraId="67E322A2" w14:textId="4F4D8207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В случаях, предусмотренных выше, срок исполнения Сторонами их обязательств по Договору приостанавливается соразмерно времени, в течение которого действуют такие обстоятельства и их последствия.</w:t>
      </w:r>
    </w:p>
    <w:p w14:paraId="0FB4A1A8" w14:textId="7891933F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Со дня прекращения обстоятельства, послужившего основанием для приостановления срока исполнения обязательства, течение срока продолжается. Оставшаяся часть срока удлиняется соразмерно времени приостановления.</w:t>
      </w:r>
    </w:p>
    <w:p w14:paraId="1FAA66BA" w14:textId="22E7F196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.6.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 xml:space="preserve">В случае если такие обстоятельства продолжают действовать более 30 </w:t>
      </w:r>
      <w:r w:rsidR="00951BDC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(тридцати) 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дней, каждая из Сторон имеет право расторгнуть Договор без возмещения убытков другой Стороне.</w:t>
      </w:r>
    </w:p>
    <w:p w14:paraId="3CE566B6" w14:textId="77777777" w:rsidR="005E613A" w:rsidRPr="00BB1F2A" w:rsidRDefault="005E613A" w:rsidP="004B34A8">
      <w:pPr>
        <w:widowControl w:val="0"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373D27F" w14:textId="77777777" w:rsidR="00494D18" w:rsidRPr="00BB1F2A" w:rsidRDefault="00494D18" w:rsidP="003277EA">
      <w:pPr>
        <w:widowControl w:val="0"/>
        <w:numPr>
          <w:ilvl w:val="0"/>
          <w:numId w:val="11"/>
        </w:numPr>
        <w:tabs>
          <w:tab w:val="left" w:pos="142"/>
        </w:tabs>
        <w:suppressAutoHyphens/>
        <w:autoSpaceDE w:val="0"/>
        <w:autoSpaceDN w:val="0"/>
        <w:adjustRightInd w:val="0"/>
        <w:spacing w:line="259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КОНФИДЕНЦИАЛЬНОСТЬ</w:t>
      </w:r>
    </w:p>
    <w:p w14:paraId="4D5F2814" w14:textId="77777777" w:rsidR="00494D18" w:rsidRPr="00BB1F2A" w:rsidRDefault="00494D18" w:rsidP="003277EA">
      <w:pPr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spacing w:line="259" w:lineRule="auto"/>
        <w:contextualSpacing/>
        <w:jc w:val="both"/>
        <w:rPr>
          <w:rFonts w:ascii="Times New Roman" w:hAnsi="Times New Roman" w:cs="Times New Roman"/>
          <w:vanish/>
          <w:sz w:val="22"/>
          <w:szCs w:val="22"/>
          <w:lang w:val="ru-RU"/>
        </w:rPr>
      </w:pPr>
      <w:bookmarkStart w:id="0" w:name="_Hlk101443628"/>
    </w:p>
    <w:p w14:paraId="56916E37" w14:textId="7B444DD3" w:rsidR="00494D18" w:rsidRPr="00BB1F2A" w:rsidRDefault="005414ED" w:rsidP="003277EA">
      <w:pPr>
        <w:widowControl w:val="0"/>
        <w:tabs>
          <w:tab w:val="left" w:pos="142"/>
          <w:tab w:val="left" w:pos="284"/>
          <w:tab w:val="left" w:pos="709"/>
        </w:tabs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.1. Стороны соглашаются сохранять в тайне и считать конфиденциальной всю информацию, полученную в ходе исполнения обязательств по настоящему Договору, его условия, сроки, предмет (далее «Конфиденциальная информация») и не раскрывать, не разглашать, не обнародовать или иным способом не предоставлять такую информацию третьим лицам без предварительного письменного согласия передающей Стороны, за исключением случаев, предусмотренных законодательством Российской Федерации</w:t>
      </w:r>
      <w:bookmarkEnd w:id="0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1" w:name="_Hlk101443657"/>
    </w:p>
    <w:p w14:paraId="243E23DA" w14:textId="544B565A" w:rsidR="00494D18" w:rsidRPr="00BB1F2A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8.2.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Конфиденциальная информация всегда остается собственностью передающей Стороны</w:t>
      </w:r>
      <w:bookmarkEnd w:id="1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2" w:name="_Hlk101443681"/>
    </w:p>
    <w:p w14:paraId="7EF21CF0" w14:textId="65DA2126" w:rsidR="00494D18" w:rsidRPr="00BB1F2A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8.3.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</w:t>
      </w:r>
      <w:bookmarkStart w:id="3" w:name="_Hlk101443704"/>
      <w:bookmarkEnd w:id="2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4D0C9D" w14:textId="22BE7F67" w:rsidR="00494D18" w:rsidRPr="00BB1F2A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8.4.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Обязательство сохранять в тайне Конфиденциальную информацию вступает в силу с момента подписания настоящего Договора обеими Сторонами, распространяется на весь срок действия Договора и остается в силе в течение 3 (трех) лет после окончания действия Договора или его досрочного расторжения</w:t>
      </w:r>
      <w:bookmarkEnd w:id="3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9030426" w14:textId="22C57FDA" w:rsidR="00613DAF" w:rsidRPr="003277EA" w:rsidRDefault="00494D18" w:rsidP="003277EA">
      <w:pPr>
        <w:widowControl w:val="0"/>
        <w:numPr>
          <w:ilvl w:val="0"/>
          <w:numId w:val="13"/>
        </w:numPr>
        <w:tabs>
          <w:tab w:val="left" w:pos="142"/>
        </w:tabs>
        <w:suppressAutoHyphens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АНТИКОРРУПЦИОННАЯ ОГОВОРКА</w:t>
      </w:r>
    </w:p>
    <w:p w14:paraId="476838CE" w14:textId="7DC1937F" w:rsidR="00494D18" w:rsidRPr="00BB1F2A" w:rsidRDefault="005414ED" w:rsidP="004B34A8">
      <w:pPr>
        <w:widowControl w:val="0"/>
        <w:tabs>
          <w:tab w:val="left" w:pos="142"/>
          <w:tab w:val="left" w:pos="851"/>
        </w:tabs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="00494D18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.1 При исполнении своих обязательств по настоящему Договору Стороны, их работники, представители, аффилированные лица, не выплачивают, не предлагают выплатить и не разрешают выплату каких-либо денежных средств или ценностей прямо или косвенно любым лицам (включая, помимо прочего, </w:t>
      </w:r>
      <w:r w:rsidR="00494D18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lastRenderedPageBreak/>
        <w:t>частных лиц, коммерческие организации и государственных должностных лиц) для оказания влияния на действия или решения таких лиц с целью получить какие-либо неправомерные преимущества или для достижения иных противоправных целей.</w:t>
      </w:r>
    </w:p>
    <w:p w14:paraId="0457FF5F" w14:textId="77777777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Также Стороны, их работники, представители, аффилированные лица при исполнении Договора не осуществляют действия, квалифицируемые российским законодательством как вымогательство взятки, дача или получение взятки, коммерческий подкуп, а также иные действия, нарушающие требования применимого законодательства Российской Федерации как в отношениях между сторонами Договора, так и в отношениях с третьими лицами и государственными органами.</w:t>
      </w:r>
    </w:p>
    <w:p w14:paraId="3EEC8C65" w14:textId="5439A302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r:id="rId7" w:anchor="Par0" w:history="1">
        <w:r w:rsidRPr="00BB1F2A">
          <w:rPr>
            <w:rFonts w:ascii="Times New Roman" w:eastAsia="Times New Roman" w:hAnsi="Times New Roman" w:cs="Times New Roman"/>
            <w:color w:val="auto"/>
            <w:kern w:val="2"/>
            <w:sz w:val="22"/>
            <w:szCs w:val="22"/>
            <w:lang w:val="ru-RU" w:eastAsia="zh-CN" w:bidi="hi-IN"/>
          </w:rPr>
          <w:t xml:space="preserve">пунктов </w:t>
        </w:r>
      </w:hyperlink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Договора, соответствующая Сторона обязуется уведомить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нарушение. Сторона, получившая уведомление о нарушении каких-либо положений пунктов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.1 –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.2 Договора, обязана рассмотреть уведомление и письменно сообщить другой Стороне об итогах его рассмотрения в течение 15 (пятнадцати) рабочих дней с даты получения уведомления.</w:t>
      </w:r>
    </w:p>
    <w:p w14:paraId="13D2D0F7" w14:textId="3A3780B4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подтверждения факта нарушения Заказчиком положений пунктов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 и/или неполучения Исполнителем информации об итогах рассмотрения уведомления о нарушении антикоррупционных требований и (или) условий в сроки, установленные пунктом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.3 Исполнитель имеет право отказаться от исполнения Договора в одностороннем внесудебном порядке полностью или в части, направив Заказчику письменное уведомление об одностороннем отказе от исполнения (расторжении) Договора.</w:t>
      </w:r>
      <w:bookmarkStart w:id="4" w:name="Par0"/>
      <w:bookmarkEnd w:id="4"/>
    </w:p>
    <w:p w14:paraId="19A75825" w14:textId="4A2E871E" w:rsidR="00494D18" w:rsidRPr="00BB1F2A" w:rsidRDefault="00494D18" w:rsidP="004B34A8">
      <w:pPr>
        <w:tabs>
          <w:tab w:val="left" w:pos="142"/>
          <w:tab w:val="left" w:pos="284"/>
          <w:tab w:val="left" w:pos="1134"/>
        </w:tabs>
        <w:ind w:left="-284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Сторона, нарушившая антикоррупционные требования и (или) условия настоящей антикоррупционной оговорки, обязуется возместить другой Стороне, при предъявлении ею требования, возникшие у Стороны в результате нарушения убытки.</w:t>
      </w:r>
    </w:p>
    <w:p w14:paraId="76026AA1" w14:textId="55C18F6F" w:rsidR="00BB1F2A" w:rsidRPr="00BB1F2A" w:rsidRDefault="00BB1F2A" w:rsidP="004B34A8">
      <w:pPr>
        <w:tabs>
          <w:tab w:val="left" w:pos="142"/>
          <w:tab w:val="left" w:pos="284"/>
          <w:tab w:val="left" w:pos="1134"/>
        </w:tabs>
        <w:ind w:left="-284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3AE300E1" w14:textId="2AB78E41" w:rsidR="00BB1F2A" w:rsidRPr="00BB1F2A" w:rsidRDefault="00BB1F2A" w:rsidP="003277EA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10. ОБЕСПЕЧЕНИЕ ИСПОЛНЕНИЯ ДОГОВОРА</w:t>
      </w:r>
    </w:p>
    <w:p w14:paraId="31A58285" w14:textId="61810B4A" w:rsidR="00BB1F2A" w:rsidRPr="00BB1F2A" w:rsidRDefault="00BB1F2A" w:rsidP="00BB1F2A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10.1. В соответствии с извещением о проведении закупки № ЭД-</w:t>
      </w:r>
      <w:r w:rsidRPr="003277E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__________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Заказчик установил требование обеспечения исполнения Договора в размере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>3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0 %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 xml:space="preserve">(тридцать процентов)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от начальной максимальной цены договор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, </w:t>
      </w:r>
      <w:r w:rsidRPr="00BB1F2A">
        <w:rPr>
          <w:rFonts w:ascii="Times New Roman" w:hAnsi="Times New Roman" w:cs="Times New Roman"/>
          <w:sz w:val="22"/>
          <w:szCs w:val="22"/>
        </w:rPr>
        <w:t>НДС не облагается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58CE66F" w14:textId="4DF3CC1B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Заказчика.</w:t>
      </w:r>
    </w:p>
    <w:p w14:paraId="7970FA0D" w14:textId="36B10784" w:rsidR="00BB1F2A" w:rsidRPr="00BB1F2A" w:rsidRDefault="00BB1F2A" w:rsidP="00BB1F2A">
      <w:pPr>
        <w:pStyle w:val="af5"/>
        <w:ind w:firstLine="708"/>
        <w:rPr>
          <w:rFonts w:ascii="Times New Roman" w:eastAsia="Times New Roman" w:hAnsi="Times New Roman"/>
        </w:rPr>
      </w:pPr>
      <w:r w:rsidRPr="00BB1F2A">
        <w:rPr>
          <w:rFonts w:ascii="Times New Roman" w:hAnsi="Times New Roman"/>
        </w:rPr>
        <w:t>10.3. Срок обеспечения исполнения договора: до «</w:t>
      </w:r>
      <w:r w:rsidR="00AF2B12">
        <w:rPr>
          <w:rFonts w:ascii="Times New Roman" w:hAnsi="Times New Roman"/>
        </w:rPr>
        <w:t>30</w:t>
      </w:r>
      <w:r w:rsidRPr="00BB1F2A">
        <w:rPr>
          <w:rFonts w:ascii="Times New Roman" w:hAnsi="Times New Roman"/>
        </w:rPr>
        <w:t xml:space="preserve">» </w:t>
      </w:r>
      <w:r w:rsidR="00AF2B12">
        <w:rPr>
          <w:rFonts w:ascii="Times New Roman" w:hAnsi="Times New Roman"/>
        </w:rPr>
        <w:t>июня</w:t>
      </w:r>
      <w:r w:rsidRPr="00BB1F2A">
        <w:rPr>
          <w:rFonts w:ascii="Times New Roman" w:hAnsi="Times New Roman"/>
        </w:rPr>
        <w:t xml:space="preserve"> 202</w:t>
      </w:r>
      <w:r w:rsidR="003277EA">
        <w:rPr>
          <w:rFonts w:ascii="Times New Roman" w:hAnsi="Times New Roman"/>
        </w:rPr>
        <w:t>6</w:t>
      </w:r>
      <w:r w:rsidRPr="00BB1F2A">
        <w:rPr>
          <w:rFonts w:ascii="Times New Roman" w:hAnsi="Times New Roman"/>
        </w:rPr>
        <w:t>г. включительно.</w:t>
      </w:r>
    </w:p>
    <w:p w14:paraId="7E35BABB" w14:textId="5C6E5AA7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10.4. В случае полного неисполнения Исполнителем обязательств по Договору обеспечение исполнения Договора переходит Заказчику в размере, установленном п. 7.1. Договора.</w:t>
      </w:r>
    </w:p>
    <w:p w14:paraId="6E499B6E" w14:textId="354E618E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 В случае ненадлежащего исполнения Договора Исполнителем, приведшего к неисполнению требуемых показателей, Заказчик вправе:</w:t>
      </w:r>
    </w:p>
    <w:p w14:paraId="18DCC2C6" w14:textId="20F12975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10.5.1. Соразмерно уменьшить установленную Договором стоимость Услуг, уведомив Исполнителя о данном решении в письменном виде за 5 (пять) рабочих дней. В случае признания Исполнителем выставленной Заказчиком претензии, Стороны подписывают соответствующий акт оказанных услуг, с последующим возвращением Исполнителю суммы обеспечения исполнения Договора в полном объеме.</w:t>
      </w:r>
    </w:p>
    <w:p w14:paraId="6828EA7D" w14:textId="3A0E6BEA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10.5.2. Оплатить стоимость Услуг по Договору, обратив взыскание на сумму обеспечения исполнения Договора, а в случае ее недостаточности соразмерно уменьшить установленную стоимость услуг пропорционально невыполненных обязательств Исполнителем.</w:t>
      </w:r>
    </w:p>
    <w:p w14:paraId="04B89EF9" w14:textId="7CBD79FA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10.6.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(удержания денежных средств) в течение </w:t>
      </w:r>
      <w:r w:rsidR="00AF2B1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6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0</w:t>
      </w:r>
      <w:r w:rsidR="006E319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(</w:t>
      </w:r>
      <w:r w:rsidR="00AF2B1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Шестидесяти</w:t>
      </w:r>
      <w:r w:rsidR="006E319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) 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дней с даты выполнения обязательств по Договору. Заказчик имеет право вернуть Исполнителю обеспечение исполнения Договора ранее срока, предусмотренного настоящим пунктом, при условии полного выполнения Исполнителем взятых на себя обязательств по Договору и подписания Сторонами завершающего акта оказанных услуг.</w:t>
      </w:r>
    </w:p>
    <w:p w14:paraId="39B7569A" w14:textId="115F45EC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10.7. По мере исполнения Услуг по Договору, после подписания последнего соответствующего Акта сдачи-приемки оказанных услуг, Заказчик имеет право, возвратить часть обеспечения договора пропорционально объему оказанных Услуг. </w:t>
      </w:r>
    </w:p>
    <w:p w14:paraId="498228DD" w14:textId="462DFA7D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10.8. 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объеме.</w:t>
      </w:r>
    </w:p>
    <w:p w14:paraId="268B2F5F" w14:textId="77777777" w:rsidR="004B34A8" w:rsidRPr="00BB1F2A" w:rsidRDefault="004B34A8" w:rsidP="004B34A8">
      <w:pPr>
        <w:tabs>
          <w:tab w:val="left" w:pos="142"/>
          <w:tab w:val="left" w:pos="1134"/>
        </w:tabs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1C4DDB10" w14:textId="4CD1E128" w:rsidR="00613DAF" w:rsidRPr="003277EA" w:rsidRDefault="00494D18" w:rsidP="003277EA">
      <w:pPr>
        <w:pStyle w:val="af3"/>
        <w:numPr>
          <w:ilvl w:val="0"/>
          <w:numId w:val="17"/>
        </w:numPr>
        <w:tabs>
          <w:tab w:val="left" w:pos="142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301DA8">
        <w:rPr>
          <w:rFonts w:eastAsia="Calibri"/>
          <w:b/>
          <w:sz w:val="22"/>
          <w:szCs w:val="22"/>
          <w:lang w:eastAsia="en-US"/>
        </w:rPr>
        <w:lastRenderedPageBreak/>
        <w:t>РАЗРЕШЕНИЕ СПОРОВ</w:t>
      </w:r>
    </w:p>
    <w:p w14:paraId="5B68821F" w14:textId="6E6FB748" w:rsidR="004B34A8" w:rsidRPr="00BB1F2A" w:rsidRDefault="004B34A8" w:rsidP="004B34A8">
      <w:pPr>
        <w:tabs>
          <w:tab w:val="left" w:pos="142"/>
        </w:tabs>
        <w:autoSpaceDE w:val="0"/>
        <w:autoSpaceDN w:val="0"/>
        <w:adjustRightInd w:val="0"/>
        <w:ind w:left="-142" w:firstLine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.1.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разрешению путем переговоров и в досудебном претензионном порядке.</w:t>
      </w:r>
    </w:p>
    <w:p w14:paraId="320AF256" w14:textId="315665B9" w:rsidR="004B34A8" w:rsidRPr="00BB1F2A" w:rsidRDefault="004B34A8" w:rsidP="004B34A8">
      <w:pPr>
        <w:tabs>
          <w:tab w:val="left" w:pos="142"/>
        </w:tabs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.2. Все возможные претензии по настоящему Договору должны быть рассмотрены Сторонами в течение 10 (десяти) календарных дней с даты получения претензии.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14:paraId="32A9E583" w14:textId="5C38923B" w:rsidR="00494D18" w:rsidRPr="00BB1F2A" w:rsidRDefault="00494D18" w:rsidP="004B34A8">
      <w:pPr>
        <w:tabs>
          <w:tab w:val="left" w:pos="142"/>
        </w:tabs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</w:t>
      </w:r>
      <w:r w:rsidR="004B34A8"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3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  В случае если результат переговоров не будет достигнут, Стороны обращаются за разрешением спора в Арбитражный суд Московской области в соответствии с положениями действующего законодательства Российской Федерации.</w:t>
      </w:r>
    </w:p>
    <w:p w14:paraId="29663F2B" w14:textId="77777777" w:rsidR="00613DAF" w:rsidRPr="00BB1F2A" w:rsidRDefault="00613DAF" w:rsidP="004B34A8">
      <w:pPr>
        <w:tabs>
          <w:tab w:val="left" w:pos="142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277C0FC9" w14:textId="4F64DDB6" w:rsidR="00F97BDF" w:rsidRPr="003277EA" w:rsidRDefault="00951BDC" w:rsidP="003277EA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. ЗАКЛЮЧИТЕЛЬНЫЕ ПОЛОЖЕНИЯ</w:t>
      </w:r>
    </w:p>
    <w:p w14:paraId="5D766663" w14:textId="6CE86F4A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 Если отдельные положения настоящего Договора окажутся недействительными или потеряют свою силу, то все остальные положения продолжают действовать.</w:t>
      </w:r>
    </w:p>
    <w:p w14:paraId="2242D209" w14:textId="7122FCF7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 Все изменения и дополнения к настоящему Договору оформляются дополнительными соглашениями, которые подписываются уполномоченными представителями Сторон и являются неотъемлемой частью настоящего Договора.</w:t>
      </w:r>
    </w:p>
    <w:p w14:paraId="78807696" w14:textId="12241A19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 При изменении наименования, адреса, банковских реквизитов или реорганизации Стороны информируют друг друга в письменной форме в течение 3 (трех) рабочих дней с даты их изменения. Все действия, совершенные Сторонами по старым адресам и счетам до поступления уведомлений об их изменении, считаются совершенными надлежащим образом и засчитываются в счет исполнения соответствующих обязательств.</w:t>
      </w:r>
    </w:p>
    <w:p w14:paraId="73525818" w14:textId="2ECE19E3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 Во всем остальном, что не предусмотрено настоящим Договором, Стороны руководствуются Гражданским кодексом Российской Федерации, иными нормами законодательства Российской Федерации, регламентирующими взаимоотношения Сторон по правовым отношениям данного вида.</w:t>
      </w:r>
    </w:p>
    <w:p w14:paraId="390A7772" w14:textId="7D1DC2BD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 После подписания настоящего Договора, все предыдущие письменные и устные соглашения, переговоры и переписка между сторонами теряют силу.</w:t>
      </w:r>
    </w:p>
    <w:p w14:paraId="61952B73" w14:textId="100D93ED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CF7677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6. </w:t>
      </w:r>
      <w:r w:rsidR="00B71D16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соответственно Поставщика и Покупателя.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14:paraId="32B0CF38" w14:textId="72872D7C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.7. Подписанием настоящего договора Исполнитель подтверждает, что им выполнены все действия и соблюдены все формальные требования действующего законодательства и учредительных документов Исполнителя, необходимые для заключения настоящего договора. Исполнитель также подтверждает, что настоящий Договор заключается на основании решения (в случае если такое решение требуется согласно настоящему законодательства и учредительных документов Исполнителя) компетентного органа Исполнителя, принятого в установленном законом и учредительными документами Исполнителя порядке.</w:t>
      </w:r>
    </w:p>
    <w:p w14:paraId="440A5529" w14:textId="6D7C87DC" w:rsidR="00F97BDF" w:rsidRPr="00BB1F2A" w:rsidRDefault="000405D7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.8. Следующие приложения являются неотъемлемой частью настоящего Договора:</w:t>
      </w:r>
    </w:p>
    <w:p w14:paraId="05DD8FE1" w14:textId="77777777" w:rsidR="00CE23B3" w:rsidRPr="00BB1F2A" w:rsidRDefault="00CE23B3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B71DA1D" w14:textId="5028EE87" w:rsidR="00F97BDF" w:rsidRPr="00BB1F2A" w:rsidRDefault="00B609FE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1 – «Техническое задание»</w:t>
      </w:r>
      <w:r w:rsidR="00AF2B1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;</w:t>
      </w:r>
    </w:p>
    <w:p w14:paraId="3CA9FDAC" w14:textId="4D5388A2" w:rsidR="00CE23B3" w:rsidRDefault="00B609FE" w:rsidP="003277EA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2 – «Форма Акта приемки-сдачи услуг»</w:t>
      </w:r>
      <w:r w:rsidR="00AF2B1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;</w:t>
      </w:r>
    </w:p>
    <w:p w14:paraId="06E9DB7A" w14:textId="16A07E64" w:rsidR="00AF2B12" w:rsidRPr="00AF2B12" w:rsidRDefault="00AF2B12" w:rsidP="003277EA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Приложение № 3 </w:t>
      </w:r>
      <w:r w:rsidRPr="006231B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– «</w:t>
      </w:r>
      <w:r w:rsidRPr="006231BE">
        <w:rPr>
          <w:rFonts w:ascii="Times New Roman" w:hAnsi="Times New Roman" w:cs="Times New Roman"/>
          <w:sz w:val="22"/>
          <w:szCs w:val="22"/>
        </w:rPr>
        <w:t>Соглашение об осуществлении электронного документооборота</w:t>
      </w:r>
      <w:r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14:paraId="101D15C0" w14:textId="77777777" w:rsidR="0015048A" w:rsidRPr="00BB1F2A" w:rsidRDefault="0015048A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6C9FB10" w14:textId="6DAF4CD0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01DA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3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. АДРЕСА</w:t>
      </w:r>
      <w:r w:rsidR="00CE23B3" w:rsidRPr="00BB1F2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БАНКОВСКИЕ РЕКВИЗИТЫ </w:t>
      </w:r>
      <w:r w:rsidR="00CE23B3" w:rsidRPr="00BB1F2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И ПОДПИСИ 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СТОРОН</w:t>
      </w:r>
    </w:p>
    <w:p w14:paraId="1DB18296" w14:textId="77777777" w:rsidR="00F97BDF" w:rsidRPr="00BB1F2A" w:rsidRDefault="00F97BDF" w:rsidP="003277EA">
      <w:pPr>
        <w:tabs>
          <w:tab w:val="left" w:pos="14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97BDF" w:rsidRPr="00BB1F2A" w14:paraId="18A32A67" w14:textId="77777777">
        <w:trPr>
          <w:trHeight w:val="4576"/>
        </w:trPr>
        <w:tc>
          <w:tcPr>
            <w:tcW w:w="4681" w:type="dxa"/>
          </w:tcPr>
          <w:p w14:paraId="3DEB6BF1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</w:rPr>
            </w:pPr>
            <w:bookmarkStart w:id="5" w:name="_Hlk150418881"/>
            <w:r w:rsidRPr="00BB1F2A">
              <w:rPr>
                <w:rFonts w:ascii="Times New Roman" w:hAnsi="Times New Roman"/>
              </w:rPr>
              <w:lastRenderedPageBreak/>
              <w:t>«Заказчик»</w:t>
            </w:r>
          </w:p>
          <w:p w14:paraId="0055A998" w14:textId="03594C9F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  <w:b/>
              </w:rPr>
            </w:pPr>
            <w:r w:rsidRPr="00BB1F2A">
              <w:rPr>
                <w:rFonts w:ascii="Times New Roman" w:eastAsiaTheme="minorHAnsi" w:hAnsi="Times New Roman"/>
                <w:b/>
              </w:rPr>
              <w:t>ООО «Гранель Инжиниринг»</w:t>
            </w:r>
          </w:p>
          <w:p w14:paraId="61377460" w14:textId="2494ED05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Юридический адрес: 143905, Московская область, г. Балашиха, Балашихинское шоссе,</w:t>
            </w:r>
          </w:p>
          <w:p w14:paraId="27785E51" w14:textId="34FF9243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у дома 12, помещение 2</w:t>
            </w:r>
          </w:p>
          <w:p w14:paraId="4FC7224A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Фактический адрес: Московская область,</w:t>
            </w:r>
          </w:p>
          <w:p w14:paraId="257B5B0F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г. Балашиха, ул. Лукино, д.51А</w:t>
            </w:r>
          </w:p>
          <w:p w14:paraId="086110B1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ИНН 5001091909</w:t>
            </w:r>
          </w:p>
          <w:p w14:paraId="0EC9F94C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КПП 500101001</w:t>
            </w:r>
          </w:p>
          <w:p w14:paraId="756D856A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ОГРН 1125001006261</w:t>
            </w:r>
          </w:p>
          <w:p w14:paraId="05A4252E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Банковские реквизиты:</w:t>
            </w:r>
          </w:p>
          <w:p w14:paraId="0F5F25DC" w14:textId="0FC7825F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Банк: Московский банк ПАО «Сбербанк России» г. Москва</w:t>
            </w:r>
          </w:p>
          <w:p w14:paraId="503C10B5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р/с: 40702810738000068971</w:t>
            </w:r>
          </w:p>
          <w:p w14:paraId="2B59DAE7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к/с: 30101810400000000225</w:t>
            </w:r>
          </w:p>
          <w:p w14:paraId="312FA004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БИК: 044525225</w:t>
            </w:r>
          </w:p>
          <w:p w14:paraId="18481872" w14:textId="16914A69" w:rsidR="00F97BDF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Тел/факс: +7 (495) 401-60-30</w:t>
            </w:r>
            <w:r w:rsidRPr="00BB1F2A">
              <w:rPr>
                <w:rFonts w:ascii="Times New Roman" w:hAnsi="Times New Roman"/>
              </w:rPr>
              <w:t xml:space="preserve"> </w:t>
            </w:r>
          </w:p>
          <w:p w14:paraId="179287FF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</w:rPr>
            </w:pPr>
          </w:p>
          <w:p w14:paraId="6B78037F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</w:rPr>
            </w:pPr>
          </w:p>
          <w:p w14:paraId="24BEDEC0" w14:textId="5B5A6D5E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Генеральный директор</w:t>
            </w:r>
          </w:p>
          <w:p w14:paraId="37229427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</w:p>
          <w:p w14:paraId="2F8A83B4" w14:textId="77777777" w:rsidR="00F97BDF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_____________________/Беткер А.К.</w:t>
            </w:r>
            <w:r w:rsidRPr="00BB1F2A">
              <w:rPr>
                <w:rFonts w:ascii="Times New Roman" w:hAnsi="Times New Roman"/>
              </w:rPr>
              <w:t>/</w:t>
            </w:r>
          </w:p>
          <w:p w14:paraId="032C93EB" w14:textId="61858C0B" w:rsidR="00A8204E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М.П.</w:t>
            </w:r>
          </w:p>
        </w:tc>
        <w:tc>
          <w:tcPr>
            <w:tcW w:w="4674" w:type="dxa"/>
          </w:tcPr>
          <w:p w14:paraId="603350F2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«Исполнитель»</w:t>
            </w:r>
          </w:p>
          <w:p w14:paraId="2BB5450F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4272591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4CD912B4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3EAF53D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7312245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2FC9AD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FCDFC69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C58FFB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D57ED52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1383FC7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5F378BB" w14:textId="73E13393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1849008" w14:textId="75963FAC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0158F3D" w14:textId="7624E469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05B7467" w14:textId="4F8D4864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7A1F0E46" w14:textId="14739BE1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322FB160" w14:textId="13DD1E85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4E894FB" w14:textId="77777777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86B63B1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7ADC5B42" w14:textId="3F5D2AA1" w:rsidR="00F97BDF" w:rsidRPr="00BB1F2A" w:rsidRDefault="00DE3A39" w:rsidP="00A8204E">
            <w:pPr>
              <w:pStyle w:val="af5"/>
              <w:rPr>
                <w:rFonts w:ascii="Times New Roman" w:hAnsi="Times New Roman"/>
                <w:color w:val="000000"/>
              </w:rPr>
            </w:pPr>
            <w:r w:rsidRPr="00BB1F2A">
              <w:rPr>
                <w:rFonts w:ascii="Times New Roman" w:hAnsi="Times New Roman"/>
                <w:color w:val="000000" w:themeColor="text1"/>
              </w:rPr>
              <w:t>__________________</w:t>
            </w:r>
          </w:p>
          <w:p w14:paraId="72A5EAA2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D969E40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  <w:color w:val="000000" w:themeColor="text1"/>
              </w:rPr>
            </w:pPr>
            <w:r w:rsidRPr="00BB1F2A">
              <w:rPr>
                <w:rFonts w:ascii="Times New Roman" w:hAnsi="Times New Roman"/>
                <w:color w:val="000000" w:themeColor="text1"/>
              </w:rPr>
              <w:t>__________________/_________</w:t>
            </w:r>
            <w:r w:rsidR="00A8204E" w:rsidRPr="00BB1F2A">
              <w:rPr>
                <w:rFonts w:ascii="Times New Roman" w:hAnsi="Times New Roman"/>
                <w:color w:val="000000" w:themeColor="text1"/>
              </w:rPr>
              <w:t>/</w:t>
            </w:r>
          </w:p>
          <w:p w14:paraId="62274C33" w14:textId="1478426B" w:rsidR="00A8204E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М.П.</w:t>
            </w:r>
          </w:p>
        </w:tc>
      </w:tr>
      <w:bookmarkEnd w:id="5"/>
    </w:tbl>
    <w:p w14:paraId="469E7E25" w14:textId="77777777" w:rsidR="00F97BDF" w:rsidRPr="00BB1F2A" w:rsidRDefault="00F97BDF" w:rsidP="004B34A8">
      <w:pPr>
        <w:suppressLineNumbers/>
        <w:tabs>
          <w:tab w:val="left" w:pos="142"/>
        </w:tabs>
        <w:rPr>
          <w:rFonts w:ascii="Times New Roman" w:hAnsi="Times New Roman" w:cs="Times New Roman"/>
          <w:b/>
          <w:sz w:val="22"/>
          <w:szCs w:val="22"/>
        </w:rPr>
        <w:sectPr w:rsidR="00F97BDF" w:rsidRPr="00BB1F2A" w:rsidSect="00BB1F2A">
          <w:footerReference w:type="default" r:id="rId8"/>
          <w:pgSz w:w="11906" w:h="16838"/>
          <w:pgMar w:top="568" w:right="707" w:bottom="709" w:left="1418" w:header="708" w:footer="44" w:gutter="0"/>
          <w:cols w:space="708"/>
          <w:docGrid w:linePitch="360"/>
        </w:sectPr>
      </w:pPr>
    </w:p>
    <w:p w14:paraId="495A2B48" w14:textId="11C1CF2C" w:rsidR="00F97BDF" w:rsidRPr="00BB1F2A" w:rsidRDefault="00B609FE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Приложение № 1</w:t>
      </w:r>
    </w:p>
    <w:p w14:paraId="233B3AD5" w14:textId="49E49CA3" w:rsidR="00F97BDF" w:rsidRPr="00BB1F2A" w:rsidRDefault="00B609FE" w:rsidP="004B34A8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к Проекту Договора возмездного оказания услуг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___________</w:t>
      </w:r>
    </w:p>
    <w:p w14:paraId="324CB068" w14:textId="4462DD0E" w:rsidR="00F97BDF" w:rsidRPr="00BB1F2A" w:rsidRDefault="00B609FE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от «___» ______ 202</w:t>
      </w:r>
      <w:r w:rsidR="00AA7E3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г.</w:t>
      </w:r>
    </w:p>
    <w:p w14:paraId="51A39B82" w14:textId="200450DD" w:rsidR="005E613A" w:rsidRPr="00BB1F2A" w:rsidRDefault="005E613A" w:rsidP="004B34A8">
      <w:pPr>
        <w:tabs>
          <w:tab w:val="left" w:pos="142"/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ru-RU"/>
        </w:rPr>
      </w:pPr>
      <w:bookmarkStart w:id="6" w:name="_Toc101520384"/>
    </w:p>
    <w:p w14:paraId="609EFEFB" w14:textId="77777777" w:rsidR="00B57895" w:rsidRPr="00BB1F2A" w:rsidRDefault="00B57895" w:rsidP="004B34A8">
      <w:pPr>
        <w:tabs>
          <w:tab w:val="left" w:pos="142"/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ru-RU"/>
        </w:rPr>
      </w:pPr>
    </w:p>
    <w:p w14:paraId="05386F54" w14:textId="77777777" w:rsidR="004305E3" w:rsidRDefault="004305E3" w:rsidP="004305E3">
      <w:pPr>
        <w:widowControl w:val="0"/>
        <w:suppressAutoHyphens/>
        <w:spacing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2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</w:rPr>
        <w:t>ТЕХНИЧЕСКОЕ ЗАДАНИЕ</w:t>
      </w:r>
    </w:p>
    <w:p w14:paraId="61139E7D" w14:textId="77777777" w:rsidR="004305E3" w:rsidRDefault="004305E3" w:rsidP="004305E3">
      <w:pPr>
        <w:widowControl w:val="0"/>
        <w:suppressAutoHyphens/>
        <w:autoSpaceDE w:val="0"/>
        <w:spacing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на оказание услуг по разработке, сопровождению и согласованию экологической документации для производственного объекта ООО «Гранель Инжиниринг» - водогрейная котельная тепловой мощностью 30,0 </w:t>
      </w:r>
      <w:proofErr w:type="gramStart"/>
      <w:r>
        <w:rPr>
          <w:rFonts w:ascii="Times New Roman" w:eastAsia="Lucida Sans Unicode" w:hAnsi="Times New Roman" w:cs="Times New Roman"/>
          <w:b/>
          <w:kern w:val="2"/>
        </w:rPr>
        <w:t>МВт  ЖК</w:t>
      </w:r>
      <w:proofErr w:type="gramEnd"/>
      <w:r>
        <w:rPr>
          <w:rFonts w:ascii="Times New Roman" w:eastAsia="Lucida Sans Unicode" w:hAnsi="Times New Roman" w:cs="Times New Roman"/>
          <w:b/>
          <w:kern w:val="2"/>
        </w:rPr>
        <w:t xml:space="preserve"> «</w:t>
      </w:r>
      <w:proofErr w:type="spellStart"/>
      <w:r>
        <w:rPr>
          <w:rFonts w:ascii="Times New Roman" w:eastAsia="Lucida Sans Unicode" w:hAnsi="Times New Roman" w:cs="Times New Roman"/>
          <w:b/>
          <w:kern w:val="2"/>
        </w:rPr>
        <w:t>Ильинойс</w:t>
      </w:r>
      <w:proofErr w:type="spellEnd"/>
      <w:r>
        <w:rPr>
          <w:rFonts w:ascii="Times New Roman" w:eastAsia="Lucida Sans Unicode" w:hAnsi="Times New Roman" w:cs="Times New Roman"/>
          <w:b/>
          <w:kern w:val="2"/>
        </w:rPr>
        <w:t>»</w:t>
      </w:r>
    </w:p>
    <w:p w14:paraId="7291B691" w14:textId="5B15BCC7" w:rsidR="00A8204E" w:rsidRPr="00BB1F2A" w:rsidRDefault="00A8204E" w:rsidP="003277EA">
      <w:pPr>
        <w:tabs>
          <w:tab w:val="left" w:pos="142"/>
        </w:tabs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2ACC92" w14:textId="77777777" w:rsidR="00A8204E" w:rsidRPr="003277EA" w:rsidRDefault="00A8204E" w:rsidP="00A8204E">
      <w:pPr>
        <w:widowControl w:val="0"/>
        <w:suppressAutoHyphens/>
        <w:spacing w:after="160"/>
        <w:ind w:left="284"/>
        <w:jc w:val="center"/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val="ru-RU"/>
        </w:rPr>
      </w:pPr>
      <w:r w:rsidRPr="003277EA">
        <w:rPr>
          <w:rFonts w:ascii="Times New Roman" w:hAnsi="Times New Roman" w:cs="Times New Roman"/>
          <w:bCs/>
          <w:sz w:val="22"/>
          <w:szCs w:val="22"/>
        </w:rPr>
        <w:t>Представлено отдельным файлом</w:t>
      </w:r>
    </w:p>
    <w:p w14:paraId="3BF6CAAA" w14:textId="77777777" w:rsidR="00A8204E" w:rsidRPr="00BB1F2A" w:rsidRDefault="00A8204E" w:rsidP="00A8204E">
      <w:pPr>
        <w:widowControl w:val="0"/>
        <w:suppressAutoHyphens/>
        <w:autoSpaceDE w:val="0"/>
        <w:spacing w:after="160"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</w:rPr>
      </w:pPr>
      <w:bookmarkStart w:id="7" w:name="_Hlk101779668"/>
      <w:bookmarkEnd w:id="7"/>
    </w:p>
    <w:p w14:paraId="05EFC83C" w14:textId="2DAC691F" w:rsidR="00CE23B3" w:rsidRPr="00BB1F2A" w:rsidRDefault="00CE23B3" w:rsidP="004B34A8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4990FE" w14:textId="034C4C19" w:rsidR="00A8204E" w:rsidRPr="00BB1F2A" w:rsidRDefault="00A8204E" w:rsidP="004B34A8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6"/>
    <w:p w14:paraId="2006ED6B" w14:textId="77777777" w:rsidR="00CE23B3" w:rsidRPr="00301DA8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139"/>
        <w:gridCol w:w="4669"/>
      </w:tblGrid>
      <w:tr w:rsidR="00CE23B3" w:rsidRPr="00BB1F2A" w14:paraId="57D1A9A5" w14:textId="77777777" w:rsidTr="00FB0705">
        <w:trPr>
          <w:trHeight w:val="155"/>
        </w:trPr>
        <w:tc>
          <w:tcPr>
            <w:tcW w:w="5245" w:type="dxa"/>
          </w:tcPr>
          <w:p w14:paraId="65920015" w14:textId="7A998C33" w:rsidR="00CE23B3" w:rsidRPr="00301DA8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14:paraId="2D1A1D4A" w14:textId="795DE35A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Заказчик:</w:t>
            </w:r>
          </w:p>
        </w:tc>
        <w:tc>
          <w:tcPr>
            <w:tcW w:w="4563" w:type="dxa"/>
          </w:tcPr>
          <w:p w14:paraId="5DE27CCB" w14:textId="23B890D9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14:paraId="54DA5A93" w14:textId="21E7FBEB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Исполнитель:</w:t>
            </w:r>
          </w:p>
        </w:tc>
      </w:tr>
      <w:tr w:rsidR="00CE23B3" w:rsidRPr="00BB1F2A" w14:paraId="3AF33447" w14:textId="77777777" w:rsidTr="00FB0705">
        <w:trPr>
          <w:trHeight w:val="957"/>
        </w:trPr>
        <w:tc>
          <w:tcPr>
            <w:tcW w:w="5245" w:type="dxa"/>
          </w:tcPr>
          <w:p w14:paraId="3E031757" w14:textId="77777777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ООО «Гранель Инжиниринг»</w:t>
            </w:r>
          </w:p>
          <w:p w14:paraId="2165FC87" w14:textId="77777777" w:rsidR="00CE23B3" w:rsidRPr="003277E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7C45D36" w14:textId="1A953361" w:rsidR="00B57895" w:rsidRPr="003277EA" w:rsidRDefault="003277EA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___________________________</w:t>
            </w:r>
          </w:p>
          <w:p w14:paraId="4338DA4D" w14:textId="40A94636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</w:p>
          <w:p w14:paraId="38F7599D" w14:textId="77777777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</w:p>
          <w:p w14:paraId="771B9536" w14:textId="428619FD" w:rsidR="00B57895" w:rsidRPr="003277EA" w:rsidRDefault="00B57895" w:rsidP="00B57895">
            <w:pPr>
              <w:pStyle w:val="af5"/>
              <w:rPr>
                <w:rFonts w:ascii="Times New Roman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_____________________/</w:t>
            </w:r>
            <w:r w:rsidR="003277EA">
              <w:rPr>
                <w:rFonts w:ascii="Times New Roman" w:eastAsiaTheme="minorHAnsi" w:hAnsi="Times New Roman"/>
                <w:bCs/>
              </w:rPr>
              <w:t>____________</w:t>
            </w:r>
            <w:r w:rsidRPr="003277EA">
              <w:rPr>
                <w:rFonts w:ascii="Times New Roman" w:hAnsi="Times New Roman"/>
                <w:bCs/>
              </w:rPr>
              <w:t>/</w:t>
            </w:r>
          </w:p>
          <w:p w14:paraId="2F5F377C" w14:textId="59630112" w:rsidR="00CE23B3" w:rsidRPr="003277EA" w:rsidRDefault="00B57895" w:rsidP="00B57895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</w:pPr>
            <w:r w:rsidRPr="003277EA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  <w:r w:rsidR="003277E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                                       </w:t>
            </w:r>
            <w:r w:rsidR="003277EA"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4563" w:type="dxa"/>
          </w:tcPr>
          <w:p w14:paraId="72E05B7F" w14:textId="1C146E37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6D4E6DB" w14:textId="77777777" w:rsidR="00B57895" w:rsidRPr="003277EA" w:rsidRDefault="00B57895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242313F8" w14:textId="37E45E6E" w:rsidR="00CE23B3" w:rsidRPr="003277E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________________________</w:t>
            </w:r>
          </w:p>
          <w:p w14:paraId="70C1DC3F" w14:textId="0435A744" w:rsidR="00CE23B3" w:rsidRPr="003277E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195E9D45" w14:textId="77777777" w:rsidR="00B57895" w:rsidRPr="003277EA" w:rsidRDefault="00B57895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0DF0631C" w14:textId="4F3D44A7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М.П.___________________/_______</w:t>
            </w:r>
            <w:r w:rsidR="00AA7E3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____</w:t>
            </w:r>
            <w:r w:rsidR="00A8204E"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/</w:t>
            </w:r>
          </w:p>
          <w:p w14:paraId="5A16E244" w14:textId="17F35EA3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                               </w:t>
            </w:r>
            <w:r w:rsidR="00AA7E3B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                                           </w:t>
            </w: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(подпись)</w:t>
            </w:r>
          </w:p>
        </w:tc>
      </w:tr>
    </w:tbl>
    <w:p w14:paraId="1F295F03" w14:textId="77777777" w:rsidR="00CE23B3" w:rsidRPr="00BB1F2A" w:rsidRDefault="00CE23B3" w:rsidP="004B34A8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p w14:paraId="4EB8DF0C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7340DF4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7C4F432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3F527C9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78D9BD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1A694984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A86F04A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5CFB170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D00DEA1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8780C6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8B4237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8A65C10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2188CEE1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6D08F5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E05F1A3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766FDB19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214EEC4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AF3B1A3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FF0683C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9656EEF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6ECCDD6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358D8FC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0510547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5E923CE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8A6413A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2C9CB7C3" w14:textId="77777777" w:rsidR="00F02F47" w:rsidRDefault="00F02F47" w:rsidP="006231BE">
      <w:pPr>
        <w:tabs>
          <w:tab w:val="left" w:pos="142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77C1463B" w14:textId="77777777" w:rsidR="00F02F47" w:rsidRDefault="00F02F47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1E9230D0" w14:textId="77777777" w:rsidR="00F02F47" w:rsidRDefault="00F02F47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2AD8974D" w14:textId="4CB0329B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Приложение № 2</w:t>
      </w:r>
    </w:p>
    <w:p w14:paraId="48A454E5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2312449" w14:textId="112EBA0E" w:rsidR="00CE23B3" w:rsidRPr="00BB1F2A" w:rsidRDefault="00CE23B3" w:rsidP="004B34A8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к Проекту Договора возмездного оказания услуг №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_____________</w:t>
      </w:r>
    </w:p>
    <w:p w14:paraId="4249F104" w14:textId="2D57582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от «___» _______ 202</w:t>
      </w:r>
      <w:r w:rsidR="00AA7E3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г.</w:t>
      </w:r>
    </w:p>
    <w:p w14:paraId="29B000E5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601F0DE2" w14:textId="77777777" w:rsidR="00CE23B3" w:rsidRPr="00BB1F2A" w:rsidRDefault="00CE23B3" w:rsidP="00B57895">
      <w:pPr>
        <w:tabs>
          <w:tab w:val="left" w:pos="142"/>
        </w:tabs>
        <w:ind w:left="-142" w:right="426" w:firstLine="142"/>
        <w:rPr>
          <w:rFonts w:ascii="Times New Roman" w:eastAsia="Times New Roman" w:hAnsi="Times New Roman" w:cs="Times New Roman"/>
          <w:b/>
          <w:i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i/>
          <w:sz w:val="22"/>
          <w:szCs w:val="22"/>
          <w:lang w:val="ru-RU"/>
        </w:rPr>
        <w:t>Форма акта приемки-сдачи оказанных услуг</w:t>
      </w:r>
    </w:p>
    <w:p w14:paraId="226475E3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04A7C00B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</w:p>
    <w:p w14:paraId="030B56B1" w14:textId="6359BCAA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АКТ</w:t>
      </w:r>
    </w:p>
    <w:p w14:paraId="650973E1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приемки – сдачи оказанных услуг</w:t>
      </w:r>
    </w:p>
    <w:p w14:paraId="36AF65B1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01DD17D0" w14:textId="77777777" w:rsidR="00CE23B3" w:rsidRPr="00BB1F2A" w:rsidRDefault="00CE23B3" w:rsidP="004B34A8">
      <w:pPr>
        <w:widowControl w:val="0"/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«Гранель Инжиниринг» (ООО «Гранель Инжиниринг»), </w:t>
      </w:r>
      <w:r w:rsidRPr="00BB1F2A">
        <w:rPr>
          <w:rFonts w:ascii="Times New Roman" w:hAnsi="Times New Roman" w:cs="Times New Roman"/>
          <w:sz w:val="22"/>
          <w:szCs w:val="22"/>
        </w:rPr>
        <w:t xml:space="preserve">именуемое в дальнейшем «Заказчик», в лице ________________, действующего на основании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BB1F2A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14:paraId="19E7383E" w14:textId="77777777" w:rsidR="00CE23B3" w:rsidRPr="00BB1F2A" w:rsidRDefault="00CE23B3" w:rsidP="004B34A8">
      <w:pPr>
        <w:widowControl w:val="0"/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sz w:val="22"/>
          <w:szCs w:val="22"/>
        </w:rPr>
        <w:t>______________________, именуемое в дальнейшем «Исполнитель»,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составили настоящий Акт приемки-сдачи оказанных услуг (далее – Акт) к Договору возмездного оказания услуг № _____ от ________202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3 </w:t>
      </w:r>
      <w:r w:rsidRPr="00BB1F2A">
        <w:rPr>
          <w:rFonts w:ascii="Times New Roman" w:hAnsi="Times New Roman" w:cs="Times New Roman"/>
          <w:sz w:val="22"/>
          <w:szCs w:val="22"/>
        </w:rPr>
        <w:t>г. (далее - Договор) о нижеследующем:</w:t>
      </w:r>
    </w:p>
    <w:p w14:paraId="56656669" w14:textId="77777777" w:rsidR="00CE23B3" w:rsidRPr="00BB1F2A" w:rsidRDefault="00CE23B3" w:rsidP="004B34A8">
      <w:pPr>
        <w:tabs>
          <w:tab w:val="left" w:pos="142"/>
          <w:tab w:val="left" w:pos="851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103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14"/>
        <w:gridCol w:w="3672"/>
        <w:gridCol w:w="1141"/>
        <w:gridCol w:w="24"/>
        <w:gridCol w:w="1482"/>
        <w:gridCol w:w="263"/>
        <w:gridCol w:w="1701"/>
        <w:gridCol w:w="1482"/>
      </w:tblGrid>
      <w:tr w:rsidR="00CE23B3" w:rsidRPr="00BB1F2A" w14:paraId="7F922139" w14:textId="77777777" w:rsidTr="00FB0705">
        <w:trPr>
          <w:trHeight w:val="80"/>
        </w:trPr>
        <w:tc>
          <w:tcPr>
            <w:tcW w:w="10379" w:type="dxa"/>
            <w:gridSpan w:val="8"/>
            <w:shd w:val="clear" w:color="auto" w:fill="auto"/>
            <w:noWrap/>
            <w:vAlign w:val="bottom"/>
          </w:tcPr>
          <w:p w14:paraId="0B16AA5B" w14:textId="77777777" w:rsidR="00CE23B3" w:rsidRPr="00BB1F2A" w:rsidRDefault="00CE23B3" w:rsidP="004B34A8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851"/>
                <w:tab w:val="left" w:pos="1169"/>
              </w:tabs>
              <w:ind w:left="0" w:firstLine="567"/>
              <w:contextualSpacing w:val="0"/>
              <w:jc w:val="both"/>
              <w:rPr>
                <w:sz w:val="22"/>
                <w:szCs w:val="22"/>
              </w:rPr>
            </w:pPr>
            <w:r w:rsidRPr="00BB1F2A">
              <w:rPr>
                <w:rFonts w:eastAsia="Arial Unicode MS"/>
                <w:sz w:val="22"/>
                <w:szCs w:val="22"/>
              </w:rPr>
              <w:t>Стороны произвели сдачу-приемку оказанных услуг по Договору № ____ от ___________ и подтверждают нижеследующее:</w:t>
            </w:r>
          </w:p>
        </w:tc>
      </w:tr>
      <w:tr w:rsidR="00CE23B3" w:rsidRPr="00BB1F2A" w14:paraId="2FE5588A" w14:textId="77777777" w:rsidTr="00FB0705">
        <w:trPr>
          <w:trHeight w:val="250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18271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5F0E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7D58A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7E022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E3965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C7E4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23B3" w:rsidRPr="00BB1F2A" w14:paraId="572429AC" w14:textId="77777777" w:rsidTr="00FB0705">
        <w:trPr>
          <w:trHeight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B7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A891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услуги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8656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BE9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BE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Цена за ед. (руб.)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676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(руб.)</w:t>
            </w:r>
          </w:p>
        </w:tc>
      </w:tr>
      <w:tr w:rsidR="00CE23B3" w:rsidRPr="00BB1F2A" w14:paraId="2F9B0B27" w14:textId="77777777" w:rsidTr="00FB0705">
        <w:trPr>
          <w:trHeight w:val="4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9D28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0B3" w14:textId="77777777" w:rsidR="00CE23B3" w:rsidRPr="00BB1F2A" w:rsidRDefault="00CE23B3" w:rsidP="004B34A8">
            <w:pPr>
              <w:tabs>
                <w:tab w:val="left" w:pos="142"/>
                <w:tab w:val="left" w:pos="360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839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4B49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1CB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8D28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CE23B3" w:rsidRPr="00BB1F2A" w14:paraId="1D55C9A1" w14:textId="77777777" w:rsidTr="00FB0705">
        <w:trPr>
          <w:trHeight w:val="33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A5EA" w14:textId="77777777" w:rsidR="00CE23B3" w:rsidRPr="00BB1F2A" w:rsidRDefault="00CE23B3" w:rsidP="004B34A8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E8A" w14:textId="77777777" w:rsidR="00CE23B3" w:rsidRPr="00BB1F2A" w:rsidRDefault="00CE23B3" w:rsidP="004B34A8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CE23B3" w:rsidRPr="00BB1F2A" w14:paraId="1F1D93AA" w14:textId="77777777" w:rsidTr="00FB0705">
        <w:trPr>
          <w:trHeight w:val="22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24E2A0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71CB8" w14:textId="77777777" w:rsidR="00CE23B3" w:rsidRPr="00BB1F2A" w:rsidRDefault="00CE23B3" w:rsidP="004B34A8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B59DC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72BA74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7C1D7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43CCE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23B3" w:rsidRPr="00BB1F2A" w14:paraId="0B9DA389" w14:textId="77777777" w:rsidTr="00FB0705">
        <w:trPr>
          <w:trHeight w:val="1045"/>
        </w:trPr>
        <w:tc>
          <w:tcPr>
            <w:tcW w:w="10379" w:type="dxa"/>
            <w:gridSpan w:val="8"/>
            <w:shd w:val="clear" w:color="auto" w:fill="auto"/>
          </w:tcPr>
          <w:p w14:paraId="4CB698A7" w14:textId="77777777" w:rsidR="00CE23B3" w:rsidRPr="00BB1F2A" w:rsidRDefault="00CE23B3" w:rsidP="004B34A8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881"/>
              </w:tabs>
              <w:ind w:left="0" w:firstLine="597"/>
              <w:contextualSpacing w:val="0"/>
              <w:jc w:val="both"/>
              <w:rPr>
                <w:rFonts w:eastAsia="Arial Unicode MS"/>
                <w:sz w:val="22"/>
                <w:szCs w:val="22"/>
              </w:rPr>
            </w:pPr>
            <w:r w:rsidRPr="00BB1F2A">
              <w:rPr>
                <w:rFonts w:eastAsia="Arial Unicode MS"/>
                <w:sz w:val="22"/>
                <w:szCs w:val="22"/>
              </w:rPr>
              <w:t>Всего оказано услуг на сумму: ___________________ рублей __ копеек, в т.ч. НДС</w:t>
            </w:r>
            <w:r w:rsidRPr="00BB1F2A">
              <w:rPr>
                <w:rFonts w:eastAsia="Arial Unicode MS"/>
                <w:sz w:val="22"/>
                <w:szCs w:val="22"/>
                <w:vertAlign w:val="superscript"/>
              </w:rPr>
              <w:footnoteReference w:id="3"/>
            </w:r>
            <w:r w:rsidRPr="00BB1F2A">
              <w:rPr>
                <w:rFonts w:eastAsia="Arial Unicode MS"/>
                <w:sz w:val="22"/>
                <w:szCs w:val="22"/>
              </w:rPr>
              <w:t>.</w:t>
            </w:r>
          </w:p>
          <w:p w14:paraId="140B2BD7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881"/>
              </w:tabs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F2A">
              <w:rPr>
                <w:rFonts w:ascii="Times New Roman" w:hAnsi="Times New Roman" w:cs="Times New Roman"/>
                <w:sz w:val="22"/>
                <w:szCs w:val="22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E23B3" w:rsidRPr="00BB1F2A" w14:paraId="03991A75" w14:textId="77777777" w:rsidTr="00FB0705">
        <w:trPr>
          <w:trHeight w:val="209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39977CBC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398AC09" w14:textId="77777777" w:rsidR="00CE23B3" w:rsidRPr="00BB1F2A" w:rsidRDefault="00CE23B3" w:rsidP="004B34A8">
      <w:pPr>
        <w:tabs>
          <w:tab w:val="left" w:pos="142"/>
        </w:tabs>
        <w:rPr>
          <w:rFonts w:ascii="Times New Roman" w:eastAsia="Times New Roman" w:hAnsi="Times New Roman" w:cs="Times New Roman"/>
          <w:vanish/>
          <w:color w:val="FF0000"/>
          <w:sz w:val="22"/>
          <w:szCs w:val="22"/>
          <w:lang w:val="ru-RU"/>
        </w:rPr>
      </w:pPr>
    </w:p>
    <w:p w14:paraId="330C8B38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245"/>
        <w:gridCol w:w="4563"/>
      </w:tblGrid>
      <w:tr w:rsidR="00CE23B3" w:rsidRPr="00BB1F2A" w14:paraId="1DD5EA0A" w14:textId="77777777" w:rsidTr="00FB0705">
        <w:trPr>
          <w:trHeight w:val="155"/>
        </w:trPr>
        <w:tc>
          <w:tcPr>
            <w:tcW w:w="5245" w:type="dxa"/>
          </w:tcPr>
          <w:p w14:paraId="0345B4CB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bookmarkStart w:id="8" w:name="_Hlk150422967"/>
            <w:r w:rsidRPr="00BB1F2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ПРИНЯЛ:</w:t>
            </w:r>
          </w:p>
          <w:p w14:paraId="2435943C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Заказчик</w:t>
            </w:r>
          </w:p>
        </w:tc>
        <w:tc>
          <w:tcPr>
            <w:tcW w:w="4563" w:type="dxa"/>
          </w:tcPr>
          <w:p w14:paraId="36847606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СДАЛ:</w:t>
            </w:r>
          </w:p>
          <w:p w14:paraId="12B0A5D0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Исполнитель</w:t>
            </w:r>
          </w:p>
        </w:tc>
      </w:tr>
      <w:tr w:rsidR="00CE23B3" w:rsidRPr="00BB1F2A" w14:paraId="6CD8B356" w14:textId="77777777" w:rsidTr="00FB0705">
        <w:trPr>
          <w:trHeight w:val="957"/>
        </w:trPr>
        <w:tc>
          <w:tcPr>
            <w:tcW w:w="5245" w:type="dxa"/>
          </w:tcPr>
          <w:p w14:paraId="3280546E" w14:textId="7B739E30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_________________________</w:t>
            </w:r>
          </w:p>
          <w:p w14:paraId="0033CECA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5E90D227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74DB19E7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147DA530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М.П._______________ /_________</w:t>
            </w:r>
          </w:p>
          <w:p w14:paraId="3336D610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563" w:type="dxa"/>
          </w:tcPr>
          <w:p w14:paraId="59BF036B" w14:textId="5870A921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____________________________</w:t>
            </w:r>
          </w:p>
          <w:p w14:paraId="0FF31763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BD4D993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2FABC77A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C105C86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М.П.___________________/_______</w:t>
            </w:r>
          </w:p>
          <w:p w14:paraId="4ABA6C47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  <w:bookmarkEnd w:id="8"/>
    </w:tbl>
    <w:p w14:paraId="5D5B0D46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23AE606D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294A5B12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7081D34B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2406CBB0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086BD1A4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229C8B57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3E2FF310" w14:textId="39A0ABA5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63E59B7A" w14:textId="0C7F2BA0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05B949C2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5EE2C350" w14:textId="77777777" w:rsidR="00F02F47" w:rsidRDefault="00F02F47" w:rsidP="00F02F47">
      <w:pPr>
        <w:tabs>
          <w:tab w:val="left" w:pos="3975"/>
        </w:tabs>
        <w:jc w:val="right"/>
        <w:rPr>
          <w:rFonts w:ascii="Times New Roman" w:eastAsia="Times New Roman" w:hAnsi="Times New Roman" w:cs="Times New Roman"/>
        </w:rPr>
      </w:pPr>
    </w:p>
    <w:p w14:paraId="13B6FF40" w14:textId="3C6BBEB0" w:rsidR="00F02F47" w:rsidRPr="006231BE" w:rsidRDefault="00F02F47" w:rsidP="006231BE">
      <w:pPr>
        <w:tabs>
          <w:tab w:val="left" w:pos="3975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Приложение № 3 </w:t>
      </w:r>
    </w:p>
    <w:p w14:paraId="176B2787" w14:textId="04D835B2" w:rsidR="00F02F47" w:rsidRPr="006231BE" w:rsidRDefault="00F02F47" w:rsidP="006231BE">
      <w:pPr>
        <w:keepNext/>
        <w:autoSpaceDE w:val="0"/>
        <w:autoSpaceDN w:val="0"/>
        <w:adjustRightInd w:val="0"/>
        <w:ind w:firstLine="708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sz w:val="22"/>
          <w:szCs w:val="22"/>
        </w:rPr>
        <w:t>к Проекту Договора поставки № ЭД-_____________</w:t>
      </w:r>
    </w:p>
    <w:p w14:paraId="04056AB0" w14:textId="41892083" w:rsidR="00F02F47" w:rsidRPr="006231BE" w:rsidRDefault="00F02F47" w:rsidP="00F02F47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sz w:val="22"/>
          <w:szCs w:val="22"/>
        </w:rPr>
        <w:t>от «</w:t>
      </w:r>
      <w:r w:rsidRPr="006231BE">
        <w:rPr>
          <w:rFonts w:ascii="Times New Roman" w:eastAsia="Times New Roman" w:hAnsi="Times New Roman" w:cs="Times New Roman"/>
          <w:sz w:val="22"/>
          <w:szCs w:val="22"/>
          <w:lang w:val="ru-RU"/>
        </w:rPr>
        <w:t>___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>» ____________ 2025 г.</w:t>
      </w:r>
    </w:p>
    <w:p w14:paraId="5EDA8F0B" w14:textId="77777777" w:rsidR="00F02F47" w:rsidRPr="006231BE" w:rsidRDefault="00F02F47" w:rsidP="00F02F4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8"/>
          <w:sz w:val="22"/>
          <w:szCs w:val="22"/>
          <w:lang w:eastAsia="ar-SA"/>
        </w:rPr>
      </w:pPr>
    </w:p>
    <w:p w14:paraId="01AE802D" w14:textId="77777777" w:rsidR="00F02F47" w:rsidRPr="006231BE" w:rsidRDefault="00F02F47" w:rsidP="00F02F4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8"/>
          <w:sz w:val="22"/>
          <w:szCs w:val="22"/>
          <w:lang w:eastAsia="ar-SA"/>
        </w:rPr>
      </w:pPr>
    </w:p>
    <w:p w14:paraId="1E77F665" w14:textId="77777777" w:rsidR="00F02F47" w:rsidRPr="00F02F47" w:rsidRDefault="00F02F47" w:rsidP="00F02F47">
      <w:pPr>
        <w:ind w:firstLine="708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6231BE">
        <w:rPr>
          <w:rFonts w:ascii="Times New Roman" w:hAnsi="Times New Roman" w:cs="Times New Roman"/>
          <w:b/>
          <w:sz w:val="22"/>
          <w:szCs w:val="22"/>
        </w:rPr>
        <w:t>Соглашение об осуществлении электронного документооборота</w:t>
      </w:r>
    </w:p>
    <w:p w14:paraId="2ECDD68E" w14:textId="77777777" w:rsidR="00F02F47" w:rsidRPr="006231BE" w:rsidRDefault="00F02F47" w:rsidP="00F02F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1BE84E1" w14:textId="77777777" w:rsidR="00F02F47" w:rsidRPr="006231BE" w:rsidRDefault="00F02F47" w:rsidP="00F02F47">
      <w:pPr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  <w:r w:rsidRPr="006231BE">
        <w:rPr>
          <w:rFonts w:ascii="Times New Roman" w:hAnsi="Times New Roman" w:cs="Times New Roman"/>
          <w:b/>
          <w:kern w:val="2"/>
          <w:sz w:val="22"/>
          <w:szCs w:val="22"/>
          <w:lang w:eastAsia="ar-SA"/>
        </w:rPr>
        <w:t>Общество с ограниченной ответственностью «Гранель Инжиниринг» (ООО «Гранель Инжиниринг»)</w:t>
      </w:r>
      <w:r w:rsidRPr="006231BE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, именуемое в дальнейшем «Заказчик», в лице __________, действующего на основании ___________, с одной стороны, и </w:t>
      </w:r>
    </w:p>
    <w:p w14:paraId="24FC6177" w14:textId="29ACC8E0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231BE">
        <w:rPr>
          <w:rFonts w:ascii="Times New Roman" w:eastAsia="Calibri" w:hAnsi="Times New Roman" w:cs="Times New Roman"/>
          <w:b/>
          <w:sz w:val="22"/>
          <w:szCs w:val="22"/>
        </w:rPr>
        <w:t>___________________________________</w:t>
      </w: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 в лице </w:t>
      </w:r>
      <w:bookmarkStart w:id="9" w:name="_Hlk96696535"/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___________, действующей на основании </w:t>
      </w:r>
      <w:bookmarkEnd w:id="9"/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______________, с другой стороны, далее совместно именуемые «Стороны», а по отдельности - «Сторона», договорились об использовании следующего </w:t>
      </w:r>
      <w:r w:rsidRPr="006231B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Соглашения об осуществлении </w:t>
      </w: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231BE">
        <w:rPr>
          <w:rFonts w:ascii="Times New Roman" w:eastAsia="Calibri" w:hAnsi="Times New Roman" w:cs="Times New Roman"/>
          <w:b/>
          <w:bCs/>
          <w:sz w:val="22"/>
          <w:szCs w:val="22"/>
        </w:rPr>
        <w:t>электронного документооборота (далее – Соглашение):</w:t>
      </w:r>
    </w:p>
    <w:p w14:paraId="0133CEC7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B9052C7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В целях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 «___» ______ 202__ г. системы электронного документооборота и организации электронного обмена документами, предусмотренными Договором. </w:t>
      </w:r>
    </w:p>
    <w:p w14:paraId="2AC475C3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sz w:val="22"/>
          <w:szCs w:val="22"/>
        </w:rPr>
        <w:t>Стороны согласовали следующие определения технических терминов:</w:t>
      </w:r>
    </w:p>
    <w:p w14:paraId="4DE67422" w14:textId="77777777" w:rsidR="00F02F47" w:rsidRPr="006231BE" w:rsidRDefault="00F02F47" w:rsidP="00F02F47">
      <w:pPr>
        <w:tabs>
          <w:tab w:val="num" w:pos="-1843"/>
          <w:tab w:val="left" w:pos="993"/>
          <w:tab w:val="left" w:pos="2340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>EDI (</w:t>
      </w:r>
      <w:proofErr w:type="spellStart"/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>electronicdatainterchange</w:t>
      </w:r>
      <w:proofErr w:type="spellEnd"/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 – электронный обмен данными - взаимодействие между Поставщиком и Покупателем в виде стандартизированных бизнес-операций стандартного формата.</w:t>
      </w:r>
    </w:p>
    <w:p w14:paraId="1D022255" w14:textId="77777777" w:rsidR="00F02F47" w:rsidRPr="006231BE" w:rsidRDefault="00F02F47" w:rsidP="00F02F47">
      <w:pPr>
        <w:tabs>
          <w:tab w:val="num" w:pos="-1843"/>
          <w:tab w:val="left" w:pos="993"/>
          <w:tab w:val="left" w:pos="2340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>EDI-документы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 – электронные сообщения установленного формата, т.е. полностью корректно оформленные электронные документы, которыми обмениваются Стороны, представленные в виде структурированных XML – файлов, в формате, утвержденном действующим законодательством Российской Федерации, а также согласно форматам электронных документов, принимаемых налоговыми органами РФ.</w:t>
      </w:r>
    </w:p>
    <w:p w14:paraId="75EBD285" w14:textId="77777777" w:rsidR="00F02F47" w:rsidRPr="006231BE" w:rsidRDefault="00F02F47" w:rsidP="00F02F47">
      <w:pPr>
        <w:tabs>
          <w:tab w:val="num" w:pos="-1843"/>
          <w:tab w:val="left" w:pos="993"/>
          <w:tab w:val="left" w:pos="2340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EDI</w:t>
      </w:r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 xml:space="preserve">-провайдер/Оператор электронного документооборота (Оператор ЭДО) 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>- коммерческая организация, оказывающая услуги по предоставлению доступа к платформе электронной коммерции.</w:t>
      </w:r>
    </w:p>
    <w:p w14:paraId="72F828A2" w14:textId="77777777" w:rsidR="00F02F47" w:rsidRPr="006231BE" w:rsidRDefault="00F02F47" w:rsidP="00F02F47">
      <w:pPr>
        <w:tabs>
          <w:tab w:val="num" w:pos="-1843"/>
          <w:tab w:val="left" w:pos="993"/>
          <w:tab w:val="left" w:pos="2340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>Платформа электронной коммерции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 -  платформа для электронного обмена деловыми данными, представляющая собой </w:t>
      </w:r>
      <w:proofErr w:type="spellStart"/>
      <w:r w:rsidRPr="006231BE">
        <w:rPr>
          <w:rFonts w:ascii="Times New Roman" w:eastAsia="Times New Roman" w:hAnsi="Times New Roman" w:cs="Times New Roman"/>
          <w:sz w:val="22"/>
          <w:szCs w:val="22"/>
        </w:rPr>
        <w:t>аппаратно</w:t>
      </w:r>
      <w:proofErr w:type="spellEnd"/>
      <w:r w:rsidRPr="006231BE">
        <w:rPr>
          <w:rFonts w:ascii="Times New Roman" w:eastAsia="Times New Roman" w:hAnsi="Times New Roman" w:cs="Times New Roman"/>
          <w:sz w:val="22"/>
          <w:szCs w:val="22"/>
        </w:rPr>
        <w:t>–программный 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</w:t>
      </w:r>
    </w:p>
    <w:p w14:paraId="353BB37B" w14:textId="77777777" w:rsidR="00F02F47" w:rsidRPr="006231BE" w:rsidRDefault="00F02F47" w:rsidP="00F02F47">
      <w:pPr>
        <w:tabs>
          <w:tab w:val="num" w:pos="-1843"/>
          <w:tab w:val="left" w:pos="993"/>
          <w:tab w:val="left" w:pos="2340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1BE">
        <w:rPr>
          <w:rFonts w:ascii="Times New Roman" w:eastAsia="Times New Roman" w:hAnsi="Times New Roman" w:cs="Times New Roman"/>
          <w:b/>
          <w:sz w:val="22"/>
          <w:szCs w:val="22"/>
        </w:rPr>
        <w:t xml:space="preserve">ЭЦП (Электронная цифровая подпись) </w:t>
      </w:r>
      <w:r w:rsidRPr="006231BE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6231BE">
        <w:rPr>
          <w:rFonts w:ascii="Times New Roman" w:eastAsia="Calibri" w:hAnsi="Times New Roman" w:cs="Times New Roman"/>
          <w:sz w:val="22"/>
          <w:szCs w:val="22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подписи, принадлежащего определенному Уполномоченному лицу,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E614D6D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В рамках Договора Стороны согласовали возможность подписания: </w:t>
      </w:r>
    </w:p>
    <w:p w14:paraId="05E41CFA" w14:textId="77777777" w:rsidR="00F02F47" w:rsidRPr="006231BE" w:rsidRDefault="00F02F47" w:rsidP="00F02F4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-товарную накладную ТОРГ-12 (УПД);</w:t>
      </w:r>
    </w:p>
    <w:p w14:paraId="1B385626" w14:textId="77777777" w:rsidR="00F02F47" w:rsidRPr="006231BE" w:rsidRDefault="00F02F47" w:rsidP="00F02F4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-счет;</w:t>
      </w:r>
    </w:p>
    <w:p w14:paraId="5B4DB38A" w14:textId="77777777" w:rsidR="00F02F47" w:rsidRPr="006231BE" w:rsidRDefault="00F02F47" w:rsidP="00F02F4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-счет- фактуру (при наличии);</w:t>
      </w:r>
    </w:p>
    <w:p w14:paraId="4EED96C4" w14:textId="77777777" w:rsidR="00F02F47" w:rsidRPr="006231BE" w:rsidRDefault="00F02F47" w:rsidP="00F02F47">
      <w:pPr>
        <w:tabs>
          <w:tab w:val="left" w:pos="993"/>
        </w:tabs>
        <w:ind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-Акт о приемке товара </w:t>
      </w:r>
    </w:p>
    <w:p w14:paraId="47982D5E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с использованием ЭЦП лиц, уполномоченных каждой из Сторон Договора на подписание указанных документов, через Операторов ЭДО.  Перечень владельцев сертификатов ключей ЭЦП согласуется Сторонами и указывается в Приложении № 1 к настоящему Соглашению </w:t>
      </w:r>
    </w:p>
    <w:p w14:paraId="0BBDAAAF" w14:textId="2E6F701B" w:rsidR="00F02F47" w:rsidRPr="006231BE" w:rsidRDefault="00F02F47" w:rsidP="006231BE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(Приложение </w:t>
      </w:r>
      <w:r w:rsidRPr="006231BE">
        <w:rPr>
          <w:rFonts w:ascii="Times New Roman" w:eastAsia="Calibri" w:hAnsi="Times New Roman" w:cs="Times New Roman"/>
          <w:sz w:val="22"/>
          <w:szCs w:val="22"/>
          <w:lang w:val="ru-RU"/>
        </w:rPr>
        <w:t>3</w:t>
      </w: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 к Договору от «____» ___________ 2025г. № ЭД-___________).</w:t>
      </w:r>
    </w:p>
    <w:p w14:paraId="0649A803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ЭЦП Уполномоченных лиц используется Сторонами и имеет юридическое значение при подписании и обмене ими электронными документами, перечисленными в п. 3 настоящего Соглашения.</w:t>
      </w:r>
    </w:p>
    <w:p w14:paraId="52BF238D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Стороны согласились, что ЭЦП Уполномоченных лиц в электронных документах является равнозначной собственноручной подписи соответствующего владельца сертификата ключа подписи из числа Уполномоченных лиц при выполнении следующих условий:</w:t>
      </w:r>
    </w:p>
    <w:p w14:paraId="09C3B55D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lastRenderedPageBreak/>
        <w:t>– на момент проверки ЭЦП сертификат ключа подписи Уполномоченного лица, выданный удостоверяющим центром, является действительным;</w:t>
      </w:r>
    </w:p>
    <w:p w14:paraId="34115BCC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сертификат ключа подписи Уполномоченного лица, соответствующий ЭЦП Уполномоченного лица, издан удостоверяющим центром;</w:t>
      </w:r>
    </w:p>
    <w:p w14:paraId="18FB5EA1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владелец сертификата ключа подписи из числа Уполномоченных лиц идентифицирован по содержимому поля «Субъект» («</w:t>
      </w:r>
      <w:proofErr w:type="spellStart"/>
      <w:r w:rsidRPr="006231BE">
        <w:rPr>
          <w:rFonts w:ascii="Times New Roman" w:eastAsia="Calibri" w:hAnsi="Times New Roman" w:cs="Times New Roman"/>
          <w:sz w:val="22"/>
          <w:szCs w:val="22"/>
        </w:rPr>
        <w:t>SubjectName</w:t>
      </w:r>
      <w:proofErr w:type="spellEnd"/>
      <w:r w:rsidRPr="006231BE">
        <w:rPr>
          <w:rFonts w:ascii="Times New Roman" w:eastAsia="Calibri" w:hAnsi="Times New Roman" w:cs="Times New Roman"/>
          <w:sz w:val="22"/>
          <w:szCs w:val="22"/>
        </w:rPr>
        <w:t>») сертификата ключа подписи соответствующего Уполномоченного лица;</w:t>
      </w:r>
    </w:p>
    <w:p w14:paraId="7E69FED5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серийный номер сертификата ключа подписи Уполномоченного лица, относящийся к ЭЦП соответствующего Уполномоченного лица, не содержится в актуальном списке отозванных сертификатов на момент проверки ЭЦП;</w:t>
      </w:r>
    </w:p>
    <w:p w14:paraId="436221FF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ЭЦП Уполномоченного лица используется в соответствии со сведениями, указанными в сертификате ключа подписи соответствующего Уполномоченного лица, в части отношений, при осуществлении которых электронный документ с ЭЦП будет иметь юридическое значение;</w:t>
      </w:r>
    </w:p>
    <w:p w14:paraId="26BF0DC7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проверка с использованием средства ЭЦП Уполномоченного лица на предмет отсутствия искажений в подписанном ЭЦП соответствующего Уполномоченного лица электронном документе дала положительный результат;</w:t>
      </w:r>
    </w:p>
    <w:p w14:paraId="0A80527A" w14:textId="77777777" w:rsidR="00F02F47" w:rsidRPr="006231BE" w:rsidRDefault="00F02F47" w:rsidP="00F02F4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– период между сроком начала действия сертификата ключа подписи Уполномоченного лица и моментом проверки ЭЦП соответствующего Уполномоченного лица в момент подписания документа не превышает срок действия закрытого ключа ЭЦП.</w:t>
      </w:r>
    </w:p>
    <w:p w14:paraId="77E8DB39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Стороны согласились, что получение электронного документа, подписанного ЭЦП Уполномоченного лица в соответствии с условиями настоящего Регламента и подтверждение подлинности ЭЦП соответствующего Уполномоченного лица в электронном документе, является необходимым и достаточным условием, позволяющим установить, что электронный документ исходит от Стороны, его отправившей.</w:t>
      </w:r>
    </w:p>
    <w:p w14:paraId="3B2F0FCB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Сервис </w:t>
      </w:r>
      <w:r w:rsidRPr="006231BE">
        <w:rPr>
          <w:rFonts w:ascii="Times New Roman" w:eastAsia="Calibri" w:hAnsi="Times New Roman" w:cs="Times New Roman"/>
          <w:sz w:val="22"/>
          <w:szCs w:val="22"/>
          <w:lang w:val="en-US"/>
        </w:rPr>
        <w:t>EDI</w:t>
      </w:r>
      <w:r w:rsidRPr="006231BE">
        <w:rPr>
          <w:rFonts w:ascii="Times New Roman" w:eastAsia="Calibri" w:hAnsi="Times New Roman" w:cs="Times New Roman"/>
          <w:sz w:val="22"/>
          <w:szCs w:val="22"/>
        </w:rPr>
        <w:t xml:space="preserve"> обеспечивает следующий </w:t>
      </w:r>
      <w:r w:rsidRPr="006231BE">
        <w:rPr>
          <w:rFonts w:ascii="Times New Roman" w:eastAsia="Calibri" w:hAnsi="Times New Roman" w:cs="Times New Roman"/>
          <w:sz w:val="22"/>
          <w:szCs w:val="22"/>
          <w:lang w:val="en-US"/>
        </w:rPr>
        <w:t>EDI</w:t>
      </w:r>
      <w:r w:rsidRPr="006231BE">
        <w:rPr>
          <w:rFonts w:ascii="Times New Roman" w:eastAsia="Calibri" w:hAnsi="Times New Roman" w:cs="Times New Roman"/>
          <w:sz w:val="22"/>
          <w:szCs w:val="22"/>
        </w:rPr>
        <w:t>-провайдер: _________.</w:t>
      </w:r>
    </w:p>
    <w:p w14:paraId="177DC2C7" w14:textId="77777777" w:rsidR="00F02F47" w:rsidRPr="006231BE" w:rsidRDefault="00F02F47" w:rsidP="00F02F47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231BE">
        <w:rPr>
          <w:rFonts w:ascii="Times New Roman" w:eastAsia="Calibri" w:hAnsi="Times New Roman" w:cs="Times New Roman"/>
          <w:sz w:val="22"/>
          <w:szCs w:val="22"/>
        </w:rPr>
        <w:t>Настоящим Заказчик подтверждает, что он уведомлен и выражает свое согласие на то, что Поставщик для организации электронного документооборота с Заказчиком может передавать третьим лицам, указанным в п. 6 настоящего Соглашения, контактную информацию Заказчика, включая, но не ограничиваясь: номера телефонов, почтовые адреса, адреса электронной почты и иные контактные данные, предоставленные Заказчиком Поставщику.</w:t>
      </w:r>
    </w:p>
    <w:p w14:paraId="4EA61293" w14:textId="77777777" w:rsidR="00F02F47" w:rsidRPr="006231BE" w:rsidRDefault="00F02F47" w:rsidP="00F02F47">
      <w:pPr>
        <w:rPr>
          <w:rFonts w:ascii="Times New Roman" w:eastAsiaTheme="minorHAnsi" w:hAnsi="Times New Roman" w:cs="Times New Roman"/>
          <w:sz w:val="22"/>
          <w:szCs w:val="22"/>
        </w:rPr>
      </w:pPr>
    </w:p>
    <w:tbl>
      <w:tblPr>
        <w:tblW w:w="5156" w:type="pct"/>
        <w:jc w:val="center"/>
        <w:tblLook w:val="04A0" w:firstRow="1" w:lastRow="0" w:firstColumn="1" w:lastColumn="0" w:noHBand="0" w:noVBand="1"/>
      </w:tblPr>
      <w:tblGrid>
        <w:gridCol w:w="4936"/>
        <w:gridCol w:w="5588"/>
      </w:tblGrid>
      <w:tr w:rsidR="00F02F47" w:rsidRPr="00F02F47" w14:paraId="24EE1424" w14:textId="77777777" w:rsidTr="00F02F47">
        <w:trPr>
          <w:trHeight w:val="1233"/>
          <w:jc w:val="center"/>
        </w:trPr>
        <w:tc>
          <w:tcPr>
            <w:tcW w:w="4867" w:type="dxa"/>
          </w:tcPr>
          <w:p w14:paraId="542379C7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Заказчик</w:t>
            </w:r>
          </w:p>
          <w:p w14:paraId="7003A21A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</w:t>
            </w:r>
          </w:p>
          <w:p w14:paraId="566EC557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72958B38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6E0AE3C5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_____________________/___________ </w:t>
            </w:r>
          </w:p>
          <w:p w14:paraId="32D0E34B" w14:textId="77777777" w:rsidR="00F02F47" w:rsidRPr="006231BE" w:rsidRDefault="00F02F47">
            <w:pPr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31B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5510" w:type="dxa"/>
          </w:tcPr>
          <w:p w14:paraId="12AC8F49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Поставщик</w:t>
            </w:r>
          </w:p>
          <w:p w14:paraId="0101B199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</w:t>
            </w:r>
          </w:p>
          <w:p w14:paraId="3906F866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5B743546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  <w:p w14:paraId="142CAA08" w14:textId="77777777" w:rsidR="00F02F47" w:rsidRPr="006231BE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sz w:val="22"/>
                <w:szCs w:val="22"/>
                <w:lang w:eastAsia="ar-SA"/>
              </w:rPr>
            </w:pPr>
            <w:r w:rsidRPr="006231B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_____________________/__________</w:t>
            </w:r>
          </w:p>
          <w:p w14:paraId="1083A217" w14:textId="77777777" w:rsidR="00F02F47" w:rsidRPr="006231BE" w:rsidRDefault="00F02F47">
            <w:pPr>
              <w:ind w:right="173"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231B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М.П.</w:t>
            </w:r>
          </w:p>
        </w:tc>
      </w:tr>
    </w:tbl>
    <w:p w14:paraId="5C875D01" w14:textId="77777777" w:rsidR="00F02F47" w:rsidRPr="006231BE" w:rsidRDefault="00F02F47" w:rsidP="00F02F4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8"/>
          <w:sz w:val="22"/>
          <w:szCs w:val="22"/>
          <w:lang w:eastAsia="ar-SA"/>
        </w:rPr>
      </w:pPr>
    </w:p>
    <w:p w14:paraId="5007C47B" w14:textId="77777777" w:rsidR="00F02F47" w:rsidRPr="006231BE" w:rsidRDefault="00F02F47" w:rsidP="00F02F47">
      <w:pPr>
        <w:rPr>
          <w:rFonts w:ascii="Times New Roman" w:eastAsia="Times New Roman" w:hAnsi="Times New Roman" w:cs="Times New Roman"/>
          <w:b/>
          <w:spacing w:val="-8"/>
          <w:sz w:val="22"/>
          <w:szCs w:val="22"/>
          <w:lang w:eastAsia="ar-SA"/>
        </w:rPr>
      </w:pPr>
      <w:r w:rsidRPr="006231BE">
        <w:rPr>
          <w:rFonts w:ascii="Times New Roman" w:eastAsia="Times New Roman" w:hAnsi="Times New Roman" w:cs="Times New Roman"/>
          <w:b/>
          <w:spacing w:val="-8"/>
          <w:sz w:val="22"/>
          <w:szCs w:val="22"/>
          <w:lang w:eastAsia="ar-SA"/>
        </w:rPr>
        <w:br w:type="page"/>
      </w:r>
    </w:p>
    <w:p w14:paraId="550989B6" w14:textId="77777777" w:rsidR="00F02F47" w:rsidRDefault="00F02F47" w:rsidP="00F02F47">
      <w:pPr>
        <w:tabs>
          <w:tab w:val="left" w:pos="993"/>
        </w:tabs>
        <w:ind w:left="-567"/>
        <w:jc w:val="right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>Приложение № 1</w:t>
      </w:r>
    </w:p>
    <w:p w14:paraId="69F4DB97" w14:textId="77777777" w:rsidR="00F02F47" w:rsidRDefault="00F02F47" w:rsidP="00F02F47">
      <w:pPr>
        <w:tabs>
          <w:tab w:val="left" w:pos="993"/>
        </w:tabs>
        <w:jc w:val="right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к Соглашению об осуществлении электронного документооборота</w:t>
      </w:r>
    </w:p>
    <w:p w14:paraId="71990CD7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178E7DE8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5080F30A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Перечень владельцев сертификатов ключей ЭЦП</w:t>
      </w:r>
    </w:p>
    <w:p w14:paraId="7DF8A497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fc"/>
        <w:tblW w:w="10261" w:type="dxa"/>
        <w:tblInd w:w="-459" w:type="dxa"/>
        <w:tblLook w:val="04A0" w:firstRow="1" w:lastRow="0" w:firstColumn="1" w:lastColumn="0" w:noHBand="0" w:noVBand="1"/>
      </w:tblPr>
      <w:tblGrid>
        <w:gridCol w:w="2864"/>
        <w:gridCol w:w="3354"/>
        <w:gridCol w:w="1509"/>
        <w:gridCol w:w="1267"/>
        <w:gridCol w:w="1267"/>
      </w:tblGrid>
      <w:tr w:rsidR="00F02F47" w14:paraId="3E702414" w14:textId="77777777" w:rsidTr="00F02F47">
        <w:trPr>
          <w:trHeight w:val="6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C84" w14:textId="77777777" w:rsidR="00F02F47" w:rsidRDefault="00F02F4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Владелец ЭЦП (наименование организации, ФИО и должность сотрудника)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A0F1" w14:textId="77777777" w:rsidR="00F02F47" w:rsidRDefault="00F02F4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Серийный номер ЭЦП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00FD" w14:textId="77777777" w:rsidR="00F02F47" w:rsidRDefault="00F02F4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выдавшая ЭЦП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FAA" w14:textId="77777777" w:rsidR="00F02F47" w:rsidRDefault="00F02F4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ЭЦП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1114" w14:textId="77777777" w:rsidR="00F02F47" w:rsidRDefault="00F02F4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ЭЦП</w:t>
            </w:r>
          </w:p>
        </w:tc>
      </w:tr>
      <w:tr w:rsidR="00F02F47" w14:paraId="0774FBBE" w14:textId="77777777" w:rsidTr="00F02F47">
        <w:trPr>
          <w:trHeight w:val="2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7D3" w14:textId="77777777" w:rsidR="00F02F47" w:rsidRDefault="00F02F47">
            <w:pPr>
              <w:tabs>
                <w:tab w:val="left" w:pos="993"/>
              </w:tabs>
              <w:ind w:lef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B35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D46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B5B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5AC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2F47" w14:paraId="5381E4B5" w14:textId="77777777" w:rsidTr="00F02F47">
        <w:trPr>
          <w:trHeight w:val="66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5D00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C97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A30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927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595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2F47" w14:paraId="3CD0A75A" w14:textId="77777777" w:rsidTr="00F02F47">
        <w:trPr>
          <w:trHeight w:val="6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AB5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B41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415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0E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95D" w14:textId="77777777" w:rsidR="00F02F47" w:rsidRDefault="00F02F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B0F71F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3F05286B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43EC67A3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ПОДПИСИ СТОРОН</w:t>
      </w:r>
    </w:p>
    <w:p w14:paraId="5F50BF17" w14:textId="77777777" w:rsidR="00F02F47" w:rsidRDefault="00F02F47" w:rsidP="00F02F47">
      <w:pPr>
        <w:tabs>
          <w:tab w:val="left" w:pos="993"/>
        </w:tabs>
        <w:ind w:left="-567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F02F47" w14:paraId="1F7CA8C3" w14:textId="77777777" w:rsidTr="00F02F47">
        <w:trPr>
          <w:trHeight w:val="1365"/>
        </w:trPr>
        <w:tc>
          <w:tcPr>
            <w:tcW w:w="4395" w:type="dxa"/>
          </w:tcPr>
          <w:p w14:paraId="37BFBE42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Заказчик</w:t>
            </w:r>
          </w:p>
          <w:p w14:paraId="51F2A8D7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</w:t>
            </w:r>
          </w:p>
          <w:p w14:paraId="65442927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2EBB056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6D88DB0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_____________________/___________ </w:t>
            </w:r>
          </w:p>
          <w:p w14:paraId="5CC0667D" w14:textId="77777777" w:rsidR="00F02F47" w:rsidRDefault="00F02F47">
            <w:pPr>
              <w:widowControl w:val="0"/>
              <w:ind w:firstLine="37"/>
              <w:jc w:val="both"/>
              <w:rPr>
                <w:rFonts w:ascii="Times New Roman" w:eastAsia="Calibri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14:paraId="5C28BA2D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Поставщик</w:t>
            </w:r>
          </w:p>
          <w:p w14:paraId="217B385A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____________________</w:t>
            </w:r>
          </w:p>
          <w:p w14:paraId="0F2D8CAC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lang w:eastAsia="ar-SA"/>
              </w:rPr>
            </w:pPr>
          </w:p>
          <w:p w14:paraId="617A49E5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2B71C4DD" w14:textId="77777777" w:rsidR="00F02F47" w:rsidRDefault="00F02F47">
            <w:pPr>
              <w:widowControl w:val="0"/>
              <w:suppressAutoHyphens/>
              <w:textAlignment w:val="baseline"/>
              <w:rPr>
                <w:rFonts w:ascii="Times New Roman" w:eastAsiaTheme="minorHAns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_____________________/__________</w:t>
            </w:r>
          </w:p>
          <w:p w14:paraId="469A10A0" w14:textId="77777777" w:rsidR="00F02F47" w:rsidRDefault="00F02F47">
            <w:pPr>
              <w:widowControl w:val="0"/>
              <w:rPr>
                <w:rFonts w:ascii="Times New Roman" w:eastAsia="Calibri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М.П.</w:t>
            </w:r>
          </w:p>
        </w:tc>
      </w:tr>
    </w:tbl>
    <w:p w14:paraId="0C630421" w14:textId="77777777" w:rsidR="00F02F47" w:rsidRDefault="00F02F47" w:rsidP="00F02F4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8"/>
          <w:lang w:eastAsia="ar-SA"/>
        </w:rPr>
      </w:pPr>
    </w:p>
    <w:p w14:paraId="71135703" w14:textId="77777777" w:rsidR="00F97BDF" w:rsidRPr="00BB1F2A" w:rsidRDefault="00F97BDF" w:rsidP="00BB1F2A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sectPr w:rsidR="00F97BDF" w:rsidRPr="00BB1F2A" w:rsidSect="009E6405">
      <w:footerReference w:type="default" r:id="rId9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AE9C" w14:textId="77777777" w:rsidR="00610326" w:rsidRDefault="00610326">
      <w:r>
        <w:separator/>
      </w:r>
    </w:p>
  </w:endnote>
  <w:endnote w:type="continuationSeparator" w:id="0">
    <w:p w14:paraId="49B6FEFE" w14:textId="77777777" w:rsidR="00610326" w:rsidRDefault="0061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006724"/>
      <w:docPartObj>
        <w:docPartGallery w:val="Page Numbers (Bottom of Page)"/>
        <w:docPartUnique/>
      </w:docPartObj>
    </w:sdtPr>
    <w:sdtEndPr/>
    <w:sdtContent>
      <w:p w14:paraId="6FCC4E5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E63554" w14:textId="77777777" w:rsidR="00F97BDF" w:rsidRDefault="00F97BD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176388"/>
      <w:docPartObj>
        <w:docPartGallery w:val="Page Numbers (Bottom of Page)"/>
        <w:docPartUnique/>
      </w:docPartObj>
    </w:sdtPr>
    <w:sdtEndPr/>
    <w:sdtContent>
      <w:p w14:paraId="0AEE116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1E2FAC" w14:textId="77777777" w:rsidR="00F97BDF" w:rsidRDefault="00F97BDF">
    <w:pPr>
      <w:pStyle w:val="afa"/>
    </w:pPr>
  </w:p>
  <w:p w14:paraId="2DA8EBB1" w14:textId="77777777" w:rsidR="00497311" w:rsidRDefault="00497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8F94" w14:textId="77777777" w:rsidR="00610326" w:rsidRDefault="00610326">
      <w:r>
        <w:separator/>
      </w:r>
    </w:p>
  </w:footnote>
  <w:footnote w:type="continuationSeparator" w:id="0">
    <w:p w14:paraId="205D24B1" w14:textId="77777777" w:rsidR="00610326" w:rsidRDefault="00610326">
      <w:r>
        <w:continuationSeparator/>
      </w:r>
    </w:p>
  </w:footnote>
  <w:footnote w:id="1">
    <w:p w14:paraId="22BFFBE3" w14:textId="77777777" w:rsidR="00F97BDF" w:rsidRDefault="00B609FE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2">
    <w:p w14:paraId="3A2EEAFD" w14:textId="77777777" w:rsidR="00F97BDF" w:rsidRDefault="00B609FE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3">
    <w:p w14:paraId="47CE2867" w14:textId="77777777" w:rsidR="00CE23B3" w:rsidRDefault="00CE23B3" w:rsidP="00CE23B3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B35"/>
    <w:multiLevelType w:val="hybridMultilevel"/>
    <w:tmpl w:val="F0FEFA4E"/>
    <w:lvl w:ilvl="0" w:tplc="2066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C8C188">
      <w:start w:val="1"/>
      <w:numFmt w:val="lowerLetter"/>
      <w:lvlText w:val="%2."/>
      <w:lvlJc w:val="left"/>
      <w:pPr>
        <w:ind w:left="1800" w:hanging="360"/>
      </w:pPr>
    </w:lvl>
    <w:lvl w:ilvl="2" w:tplc="109CB244">
      <w:start w:val="1"/>
      <w:numFmt w:val="lowerRoman"/>
      <w:lvlText w:val="%3."/>
      <w:lvlJc w:val="right"/>
      <w:pPr>
        <w:ind w:left="2520" w:hanging="180"/>
      </w:pPr>
    </w:lvl>
    <w:lvl w:ilvl="3" w:tplc="863C3C4E">
      <w:start w:val="1"/>
      <w:numFmt w:val="decimal"/>
      <w:lvlText w:val="%4."/>
      <w:lvlJc w:val="left"/>
      <w:pPr>
        <w:ind w:left="3240" w:hanging="360"/>
      </w:pPr>
    </w:lvl>
    <w:lvl w:ilvl="4" w:tplc="C7080EAA">
      <w:start w:val="1"/>
      <w:numFmt w:val="lowerLetter"/>
      <w:lvlText w:val="%5."/>
      <w:lvlJc w:val="left"/>
      <w:pPr>
        <w:ind w:left="3960" w:hanging="360"/>
      </w:pPr>
    </w:lvl>
    <w:lvl w:ilvl="5" w:tplc="FD7413F6">
      <w:start w:val="1"/>
      <w:numFmt w:val="lowerRoman"/>
      <w:lvlText w:val="%6."/>
      <w:lvlJc w:val="right"/>
      <w:pPr>
        <w:ind w:left="4680" w:hanging="180"/>
      </w:pPr>
    </w:lvl>
    <w:lvl w:ilvl="6" w:tplc="345C262C">
      <w:start w:val="1"/>
      <w:numFmt w:val="decimal"/>
      <w:lvlText w:val="%7."/>
      <w:lvlJc w:val="left"/>
      <w:pPr>
        <w:ind w:left="5400" w:hanging="360"/>
      </w:pPr>
    </w:lvl>
    <w:lvl w:ilvl="7" w:tplc="D4B60650">
      <w:start w:val="1"/>
      <w:numFmt w:val="lowerLetter"/>
      <w:lvlText w:val="%8."/>
      <w:lvlJc w:val="left"/>
      <w:pPr>
        <w:ind w:left="6120" w:hanging="360"/>
      </w:pPr>
    </w:lvl>
    <w:lvl w:ilvl="8" w:tplc="8DD493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3E7E"/>
    <w:multiLevelType w:val="hybridMultilevel"/>
    <w:tmpl w:val="15B651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977"/>
    <w:multiLevelType w:val="hybridMultilevel"/>
    <w:tmpl w:val="91AAB1AC"/>
    <w:lvl w:ilvl="0" w:tplc="811448C8">
      <w:start w:val="1"/>
      <w:numFmt w:val="decimal"/>
      <w:lvlText w:val="%1."/>
      <w:lvlJc w:val="left"/>
      <w:pPr>
        <w:ind w:left="1571" w:hanging="360"/>
      </w:pPr>
    </w:lvl>
    <w:lvl w:ilvl="1" w:tplc="A4EEB1B2">
      <w:start w:val="1"/>
      <w:numFmt w:val="lowerLetter"/>
      <w:lvlText w:val="%2."/>
      <w:lvlJc w:val="left"/>
      <w:pPr>
        <w:ind w:left="2291" w:hanging="360"/>
      </w:pPr>
    </w:lvl>
    <w:lvl w:ilvl="2" w:tplc="80943AAC">
      <w:start w:val="1"/>
      <w:numFmt w:val="lowerRoman"/>
      <w:lvlText w:val="%3."/>
      <w:lvlJc w:val="right"/>
      <w:pPr>
        <w:ind w:left="3011" w:hanging="180"/>
      </w:pPr>
    </w:lvl>
    <w:lvl w:ilvl="3" w:tplc="4EFECCB4">
      <w:start w:val="1"/>
      <w:numFmt w:val="decimal"/>
      <w:lvlText w:val="%4."/>
      <w:lvlJc w:val="left"/>
      <w:pPr>
        <w:ind w:left="3731" w:hanging="360"/>
      </w:pPr>
    </w:lvl>
    <w:lvl w:ilvl="4" w:tplc="9BACC2A6">
      <w:start w:val="1"/>
      <w:numFmt w:val="lowerLetter"/>
      <w:lvlText w:val="%5."/>
      <w:lvlJc w:val="left"/>
      <w:pPr>
        <w:ind w:left="4451" w:hanging="360"/>
      </w:pPr>
    </w:lvl>
    <w:lvl w:ilvl="5" w:tplc="FD4CF55E">
      <w:start w:val="1"/>
      <w:numFmt w:val="lowerRoman"/>
      <w:lvlText w:val="%6."/>
      <w:lvlJc w:val="right"/>
      <w:pPr>
        <w:ind w:left="5171" w:hanging="180"/>
      </w:pPr>
    </w:lvl>
    <w:lvl w:ilvl="6" w:tplc="AC0E19AE">
      <w:start w:val="1"/>
      <w:numFmt w:val="decimal"/>
      <w:lvlText w:val="%7."/>
      <w:lvlJc w:val="left"/>
      <w:pPr>
        <w:ind w:left="5891" w:hanging="360"/>
      </w:pPr>
    </w:lvl>
    <w:lvl w:ilvl="7" w:tplc="8FBC8944">
      <w:start w:val="1"/>
      <w:numFmt w:val="lowerLetter"/>
      <w:lvlText w:val="%8."/>
      <w:lvlJc w:val="left"/>
      <w:pPr>
        <w:ind w:left="6611" w:hanging="360"/>
      </w:pPr>
    </w:lvl>
    <w:lvl w:ilvl="8" w:tplc="5F9078C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5F7579"/>
    <w:multiLevelType w:val="multilevel"/>
    <w:tmpl w:val="7AE29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4" w15:restartNumberingAfterBreak="0">
    <w:nsid w:val="2F0E7226"/>
    <w:multiLevelType w:val="hybridMultilevel"/>
    <w:tmpl w:val="B70E05E8"/>
    <w:lvl w:ilvl="0" w:tplc="1820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910A">
      <w:start w:val="1"/>
      <w:numFmt w:val="lowerLetter"/>
      <w:lvlText w:val="%2."/>
      <w:lvlJc w:val="left"/>
      <w:pPr>
        <w:ind w:left="1440" w:hanging="360"/>
      </w:pPr>
    </w:lvl>
    <w:lvl w:ilvl="2" w:tplc="AB5EBBD2">
      <w:start w:val="1"/>
      <w:numFmt w:val="lowerRoman"/>
      <w:lvlText w:val="%3."/>
      <w:lvlJc w:val="right"/>
      <w:pPr>
        <w:ind w:left="2160" w:hanging="180"/>
      </w:pPr>
    </w:lvl>
    <w:lvl w:ilvl="3" w:tplc="04B857B2">
      <w:start w:val="1"/>
      <w:numFmt w:val="decimal"/>
      <w:lvlText w:val="%4."/>
      <w:lvlJc w:val="left"/>
      <w:pPr>
        <w:ind w:left="2880" w:hanging="360"/>
      </w:pPr>
    </w:lvl>
    <w:lvl w:ilvl="4" w:tplc="C0A886DE">
      <w:start w:val="1"/>
      <w:numFmt w:val="lowerLetter"/>
      <w:lvlText w:val="%5."/>
      <w:lvlJc w:val="left"/>
      <w:pPr>
        <w:ind w:left="3600" w:hanging="360"/>
      </w:pPr>
    </w:lvl>
    <w:lvl w:ilvl="5" w:tplc="7E12FC4A">
      <w:start w:val="1"/>
      <w:numFmt w:val="lowerRoman"/>
      <w:lvlText w:val="%6."/>
      <w:lvlJc w:val="right"/>
      <w:pPr>
        <w:ind w:left="4320" w:hanging="180"/>
      </w:pPr>
    </w:lvl>
    <w:lvl w:ilvl="6" w:tplc="60DC5BCC">
      <w:start w:val="1"/>
      <w:numFmt w:val="decimal"/>
      <w:lvlText w:val="%7."/>
      <w:lvlJc w:val="left"/>
      <w:pPr>
        <w:ind w:left="5040" w:hanging="360"/>
      </w:pPr>
    </w:lvl>
    <w:lvl w:ilvl="7" w:tplc="057A5264">
      <w:start w:val="1"/>
      <w:numFmt w:val="lowerLetter"/>
      <w:lvlText w:val="%8."/>
      <w:lvlJc w:val="left"/>
      <w:pPr>
        <w:ind w:left="5760" w:hanging="360"/>
      </w:pPr>
    </w:lvl>
    <w:lvl w:ilvl="8" w:tplc="28AEE3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10E51"/>
    <w:multiLevelType w:val="hybridMultilevel"/>
    <w:tmpl w:val="DB886FEA"/>
    <w:lvl w:ilvl="0" w:tplc="D318B944">
      <w:start w:val="1"/>
      <w:numFmt w:val="decimal"/>
      <w:lvlText w:val="%1."/>
      <w:lvlJc w:val="left"/>
      <w:pPr>
        <w:ind w:left="720" w:hanging="360"/>
      </w:pPr>
    </w:lvl>
    <w:lvl w:ilvl="1" w:tplc="F6C44D5E">
      <w:start w:val="1"/>
      <w:numFmt w:val="lowerLetter"/>
      <w:lvlText w:val="%2."/>
      <w:lvlJc w:val="left"/>
      <w:pPr>
        <w:ind w:left="1440" w:hanging="360"/>
      </w:pPr>
    </w:lvl>
    <w:lvl w:ilvl="2" w:tplc="9796F40C">
      <w:start w:val="1"/>
      <w:numFmt w:val="lowerRoman"/>
      <w:lvlText w:val="%3."/>
      <w:lvlJc w:val="right"/>
      <w:pPr>
        <w:ind w:left="2160" w:hanging="180"/>
      </w:pPr>
    </w:lvl>
    <w:lvl w:ilvl="3" w:tplc="F30EDFA2">
      <w:start w:val="1"/>
      <w:numFmt w:val="decimal"/>
      <w:lvlText w:val="%4."/>
      <w:lvlJc w:val="left"/>
      <w:pPr>
        <w:ind w:left="2880" w:hanging="360"/>
      </w:pPr>
    </w:lvl>
    <w:lvl w:ilvl="4" w:tplc="D0B8A2EA">
      <w:start w:val="1"/>
      <w:numFmt w:val="lowerLetter"/>
      <w:lvlText w:val="%5."/>
      <w:lvlJc w:val="left"/>
      <w:pPr>
        <w:ind w:left="3600" w:hanging="360"/>
      </w:pPr>
    </w:lvl>
    <w:lvl w:ilvl="5" w:tplc="8968CDB6">
      <w:start w:val="1"/>
      <w:numFmt w:val="lowerRoman"/>
      <w:lvlText w:val="%6."/>
      <w:lvlJc w:val="right"/>
      <w:pPr>
        <w:ind w:left="4320" w:hanging="180"/>
      </w:pPr>
    </w:lvl>
    <w:lvl w:ilvl="6" w:tplc="48381A60">
      <w:start w:val="1"/>
      <w:numFmt w:val="decimal"/>
      <w:lvlText w:val="%7."/>
      <w:lvlJc w:val="left"/>
      <w:pPr>
        <w:ind w:left="5040" w:hanging="360"/>
      </w:pPr>
    </w:lvl>
    <w:lvl w:ilvl="7" w:tplc="20E2F102">
      <w:start w:val="1"/>
      <w:numFmt w:val="lowerLetter"/>
      <w:lvlText w:val="%8."/>
      <w:lvlJc w:val="left"/>
      <w:pPr>
        <w:ind w:left="5760" w:hanging="360"/>
      </w:pPr>
    </w:lvl>
    <w:lvl w:ilvl="8" w:tplc="A3D001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73A"/>
    <w:multiLevelType w:val="multilevel"/>
    <w:tmpl w:val="0A828A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125895"/>
    <w:multiLevelType w:val="multilevel"/>
    <w:tmpl w:val="2E48CD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684F69"/>
    <w:multiLevelType w:val="multilevel"/>
    <w:tmpl w:val="68666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9" w15:restartNumberingAfterBreak="0">
    <w:nsid w:val="4FB34EBA"/>
    <w:multiLevelType w:val="hybridMultilevel"/>
    <w:tmpl w:val="D46026D4"/>
    <w:lvl w:ilvl="0" w:tplc="174C2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528F3"/>
    <w:multiLevelType w:val="multilevel"/>
    <w:tmpl w:val="78A6E9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B9C4938"/>
    <w:multiLevelType w:val="hybridMultilevel"/>
    <w:tmpl w:val="513498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6BA"/>
    <w:multiLevelType w:val="multilevel"/>
    <w:tmpl w:val="6E2E61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F7D52"/>
    <w:multiLevelType w:val="hybridMultilevel"/>
    <w:tmpl w:val="FB38523A"/>
    <w:lvl w:ilvl="0" w:tplc="DE6207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CD0015A">
      <w:start w:val="1"/>
      <w:numFmt w:val="lowerLetter"/>
      <w:lvlText w:val="%2."/>
      <w:lvlJc w:val="left"/>
      <w:pPr>
        <w:ind w:left="1440" w:hanging="360"/>
      </w:pPr>
    </w:lvl>
    <w:lvl w:ilvl="2" w:tplc="39FCCF66">
      <w:start w:val="1"/>
      <w:numFmt w:val="lowerRoman"/>
      <w:lvlText w:val="%3."/>
      <w:lvlJc w:val="right"/>
      <w:pPr>
        <w:ind w:left="2160" w:hanging="180"/>
      </w:pPr>
    </w:lvl>
    <w:lvl w:ilvl="3" w:tplc="1228E50C">
      <w:start w:val="1"/>
      <w:numFmt w:val="decimal"/>
      <w:lvlText w:val="%4."/>
      <w:lvlJc w:val="left"/>
      <w:pPr>
        <w:ind w:left="2880" w:hanging="360"/>
      </w:pPr>
    </w:lvl>
    <w:lvl w:ilvl="4" w:tplc="A8E6F8EE">
      <w:start w:val="1"/>
      <w:numFmt w:val="lowerLetter"/>
      <w:lvlText w:val="%5."/>
      <w:lvlJc w:val="left"/>
      <w:pPr>
        <w:ind w:left="3600" w:hanging="360"/>
      </w:pPr>
    </w:lvl>
    <w:lvl w:ilvl="5" w:tplc="7A10599E">
      <w:start w:val="1"/>
      <w:numFmt w:val="lowerRoman"/>
      <w:lvlText w:val="%6."/>
      <w:lvlJc w:val="right"/>
      <w:pPr>
        <w:ind w:left="4320" w:hanging="180"/>
      </w:pPr>
    </w:lvl>
    <w:lvl w:ilvl="6" w:tplc="82A6B9C2">
      <w:start w:val="1"/>
      <w:numFmt w:val="decimal"/>
      <w:lvlText w:val="%7."/>
      <w:lvlJc w:val="left"/>
      <w:pPr>
        <w:ind w:left="5040" w:hanging="360"/>
      </w:pPr>
    </w:lvl>
    <w:lvl w:ilvl="7" w:tplc="EC86926A">
      <w:start w:val="1"/>
      <w:numFmt w:val="lowerLetter"/>
      <w:lvlText w:val="%8."/>
      <w:lvlJc w:val="left"/>
      <w:pPr>
        <w:ind w:left="5760" w:hanging="360"/>
      </w:pPr>
    </w:lvl>
    <w:lvl w:ilvl="8" w:tplc="6E5891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70D0"/>
    <w:multiLevelType w:val="multilevel"/>
    <w:tmpl w:val="3EC218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42437C"/>
    <w:multiLevelType w:val="multilevel"/>
    <w:tmpl w:val="B44C58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B1339A"/>
    <w:multiLevelType w:val="hybridMultilevel"/>
    <w:tmpl w:val="B2A87E80"/>
    <w:lvl w:ilvl="0" w:tplc="72524670">
      <w:start w:val="1"/>
      <w:numFmt w:val="decimal"/>
      <w:lvlText w:val="%1."/>
      <w:lvlJc w:val="left"/>
      <w:pPr>
        <w:ind w:left="720" w:hanging="360"/>
      </w:pPr>
    </w:lvl>
    <w:lvl w:ilvl="1" w:tplc="C48A8196">
      <w:start w:val="1"/>
      <w:numFmt w:val="lowerLetter"/>
      <w:lvlText w:val="%2."/>
      <w:lvlJc w:val="left"/>
      <w:pPr>
        <w:ind w:left="1440" w:hanging="360"/>
      </w:pPr>
    </w:lvl>
    <w:lvl w:ilvl="2" w:tplc="CFD4B09A">
      <w:start w:val="1"/>
      <w:numFmt w:val="lowerRoman"/>
      <w:lvlText w:val="%3."/>
      <w:lvlJc w:val="right"/>
      <w:pPr>
        <w:ind w:left="2160" w:hanging="180"/>
      </w:pPr>
    </w:lvl>
    <w:lvl w:ilvl="3" w:tplc="A874E79C">
      <w:start w:val="1"/>
      <w:numFmt w:val="decimal"/>
      <w:lvlText w:val="%4."/>
      <w:lvlJc w:val="left"/>
      <w:pPr>
        <w:ind w:left="2880" w:hanging="360"/>
      </w:pPr>
    </w:lvl>
    <w:lvl w:ilvl="4" w:tplc="07605EAC">
      <w:start w:val="1"/>
      <w:numFmt w:val="lowerLetter"/>
      <w:lvlText w:val="%5."/>
      <w:lvlJc w:val="left"/>
      <w:pPr>
        <w:ind w:left="3600" w:hanging="360"/>
      </w:pPr>
    </w:lvl>
    <w:lvl w:ilvl="5" w:tplc="8612CE08">
      <w:start w:val="1"/>
      <w:numFmt w:val="lowerRoman"/>
      <w:lvlText w:val="%6."/>
      <w:lvlJc w:val="right"/>
      <w:pPr>
        <w:ind w:left="4320" w:hanging="180"/>
      </w:pPr>
    </w:lvl>
    <w:lvl w:ilvl="6" w:tplc="85629484">
      <w:start w:val="1"/>
      <w:numFmt w:val="decimal"/>
      <w:lvlText w:val="%7."/>
      <w:lvlJc w:val="left"/>
      <w:pPr>
        <w:ind w:left="5040" w:hanging="360"/>
      </w:pPr>
    </w:lvl>
    <w:lvl w:ilvl="7" w:tplc="0428D880">
      <w:start w:val="1"/>
      <w:numFmt w:val="lowerLetter"/>
      <w:lvlText w:val="%8."/>
      <w:lvlJc w:val="left"/>
      <w:pPr>
        <w:ind w:left="5760" w:hanging="360"/>
      </w:pPr>
    </w:lvl>
    <w:lvl w:ilvl="8" w:tplc="63FAC22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86547">
    <w:abstractNumId w:val="3"/>
  </w:num>
  <w:num w:numId="2" w16cid:durableId="771588038">
    <w:abstractNumId w:val="13"/>
  </w:num>
  <w:num w:numId="3" w16cid:durableId="235022150">
    <w:abstractNumId w:val="0"/>
  </w:num>
  <w:num w:numId="4" w16cid:durableId="1937787947">
    <w:abstractNumId w:val="2"/>
  </w:num>
  <w:num w:numId="5" w16cid:durableId="1353412799">
    <w:abstractNumId w:val="16"/>
  </w:num>
  <w:num w:numId="6" w16cid:durableId="2030644912">
    <w:abstractNumId w:val="5"/>
  </w:num>
  <w:num w:numId="7" w16cid:durableId="878006672">
    <w:abstractNumId w:val="4"/>
  </w:num>
  <w:num w:numId="8" w16cid:durableId="623074620">
    <w:abstractNumId w:val="14"/>
  </w:num>
  <w:num w:numId="9" w16cid:durableId="1765343667">
    <w:abstractNumId w:val="8"/>
  </w:num>
  <w:num w:numId="10" w16cid:durableId="1697389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629794">
    <w:abstractNumId w:val="15"/>
  </w:num>
  <w:num w:numId="12" w16cid:durableId="4916834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2114052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4584113">
    <w:abstractNumId w:val="12"/>
  </w:num>
  <w:num w:numId="15" w16cid:durableId="1739941806">
    <w:abstractNumId w:val="6"/>
  </w:num>
  <w:num w:numId="16" w16cid:durableId="1665011690">
    <w:abstractNumId w:val="11"/>
  </w:num>
  <w:num w:numId="17" w16cid:durableId="1607807230">
    <w:abstractNumId w:val="1"/>
  </w:num>
  <w:num w:numId="18" w16cid:durableId="542712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F"/>
    <w:rsid w:val="000229C5"/>
    <w:rsid w:val="000405D7"/>
    <w:rsid w:val="00060D03"/>
    <w:rsid w:val="000869D8"/>
    <w:rsid w:val="000D466D"/>
    <w:rsid w:val="0015048A"/>
    <w:rsid w:val="00187713"/>
    <w:rsid w:val="001B4098"/>
    <w:rsid w:val="001C401A"/>
    <w:rsid w:val="001D55AF"/>
    <w:rsid w:val="001F6A52"/>
    <w:rsid w:val="002023E0"/>
    <w:rsid w:val="0020522D"/>
    <w:rsid w:val="002549F8"/>
    <w:rsid w:val="002558A9"/>
    <w:rsid w:val="002A3085"/>
    <w:rsid w:val="002E540F"/>
    <w:rsid w:val="00301DA8"/>
    <w:rsid w:val="003247D6"/>
    <w:rsid w:val="003277EA"/>
    <w:rsid w:val="00366177"/>
    <w:rsid w:val="003718AD"/>
    <w:rsid w:val="00377B78"/>
    <w:rsid w:val="003A5952"/>
    <w:rsid w:val="003C3641"/>
    <w:rsid w:val="003E7A5D"/>
    <w:rsid w:val="004062C7"/>
    <w:rsid w:val="004305E3"/>
    <w:rsid w:val="00465FF7"/>
    <w:rsid w:val="004726AB"/>
    <w:rsid w:val="00494D18"/>
    <w:rsid w:val="00497311"/>
    <w:rsid w:val="004B34A8"/>
    <w:rsid w:val="004D24D2"/>
    <w:rsid w:val="00510770"/>
    <w:rsid w:val="005207FF"/>
    <w:rsid w:val="00533F6C"/>
    <w:rsid w:val="00537DC9"/>
    <w:rsid w:val="005414ED"/>
    <w:rsid w:val="005E32D0"/>
    <w:rsid w:val="005E613A"/>
    <w:rsid w:val="00605262"/>
    <w:rsid w:val="0060753F"/>
    <w:rsid w:val="00610326"/>
    <w:rsid w:val="00613DAF"/>
    <w:rsid w:val="006231BE"/>
    <w:rsid w:val="006309FC"/>
    <w:rsid w:val="006362FE"/>
    <w:rsid w:val="006420B1"/>
    <w:rsid w:val="00683F89"/>
    <w:rsid w:val="006B0829"/>
    <w:rsid w:val="006D43E4"/>
    <w:rsid w:val="006E3192"/>
    <w:rsid w:val="006F2D6A"/>
    <w:rsid w:val="0072235C"/>
    <w:rsid w:val="0073418B"/>
    <w:rsid w:val="00737F82"/>
    <w:rsid w:val="00740E2B"/>
    <w:rsid w:val="0078402A"/>
    <w:rsid w:val="007A6644"/>
    <w:rsid w:val="007B4268"/>
    <w:rsid w:val="007C3674"/>
    <w:rsid w:val="007E3BAF"/>
    <w:rsid w:val="00810EE8"/>
    <w:rsid w:val="00812C06"/>
    <w:rsid w:val="0081640B"/>
    <w:rsid w:val="00834F1B"/>
    <w:rsid w:val="00844082"/>
    <w:rsid w:val="008455FD"/>
    <w:rsid w:val="00852264"/>
    <w:rsid w:val="00860198"/>
    <w:rsid w:val="008C02B2"/>
    <w:rsid w:val="008C42A9"/>
    <w:rsid w:val="008F0AFD"/>
    <w:rsid w:val="008F1753"/>
    <w:rsid w:val="00927311"/>
    <w:rsid w:val="00951BDC"/>
    <w:rsid w:val="00982677"/>
    <w:rsid w:val="009E1A9A"/>
    <w:rsid w:val="009E1D29"/>
    <w:rsid w:val="009E27CC"/>
    <w:rsid w:val="009E384B"/>
    <w:rsid w:val="009E3B96"/>
    <w:rsid w:val="009E6405"/>
    <w:rsid w:val="00A351AE"/>
    <w:rsid w:val="00A547DE"/>
    <w:rsid w:val="00A61ADA"/>
    <w:rsid w:val="00A8204E"/>
    <w:rsid w:val="00A8352F"/>
    <w:rsid w:val="00AA7E3B"/>
    <w:rsid w:val="00AD5724"/>
    <w:rsid w:val="00AD6B54"/>
    <w:rsid w:val="00AE3576"/>
    <w:rsid w:val="00AF2B12"/>
    <w:rsid w:val="00B57895"/>
    <w:rsid w:val="00B609FE"/>
    <w:rsid w:val="00B66115"/>
    <w:rsid w:val="00B71D16"/>
    <w:rsid w:val="00BB1F2A"/>
    <w:rsid w:val="00BC0B71"/>
    <w:rsid w:val="00C10218"/>
    <w:rsid w:val="00C139A1"/>
    <w:rsid w:val="00C17779"/>
    <w:rsid w:val="00C93968"/>
    <w:rsid w:val="00CC25E5"/>
    <w:rsid w:val="00CE23B3"/>
    <w:rsid w:val="00CF7677"/>
    <w:rsid w:val="00D31F09"/>
    <w:rsid w:val="00D41CC6"/>
    <w:rsid w:val="00D50BEF"/>
    <w:rsid w:val="00D57ED6"/>
    <w:rsid w:val="00D800F6"/>
    <w:rsid w:val="00DA2E23"/>
    <w:rsid w:val="00DD0724"/>
    <w:rsid w:val="00DD23D4"/>
    <w:rsid w:val="00DE0105"/>
    <w:rsid w:val="00DE3A39"/>
    <w:rsid w:val="00E23CFD"/>
    <w:rsid w:val="00E82F03"/>
    <w:rsid w:val="00E96A4A"/>
    <w:rsid w:val="00EC2F04"/>
    <w:rsid w:val="00EC4DC1"/>
    <w:rsid w:val="00ED0A2B"/>
    <w:rsid w:val="00ED1D9A"/>
    <w:rsid w:val="00EE23F2"/>
    <w:rsid w:val="00F02F47"/>
    <w:rsid w:val="00F3515F"/>
    <w:rsid w:val="00F97BDF"/>
    <w:rsid w:val="00FA1B00"/>
    <w:rsid w:val="00FD412A"/>
    <w:rsid w:val="00FD45B9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73E87"/>
  <w15:docId w15:val="{8A73867F-6509-46FD-A045-675085B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ru-RU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11">
    <w:name w:val="Заголовок 1 Знак1"/>
    <w:link w:val="1"/>
    <w:rPr>
      <w:rFonts w:ascii="Times New Roman" w:eastAsia="Times New Roman" w:hAnsi="Times New Roman" w:cs="Times New Roman"/>
      <w:b/>
      <w:bCs/>
      <w:color w:val="000000"/>
      <w:sz w:val="28"/>
      <w:szCs w:val="32"/>
      <w:lang w:val="ru"/>
    </w:rPr>
  </w:style>
  <w:style w:type="paragraph" w:styleId="af1">
    <w:name w:val="footnote text"/>
    <w:basedOn w:val="a"/>
    <w:link w:val="af2"/>
    <w:uiPriority w:val="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3592720003009160165gmail-msolistparagraphmailrucssattributepostfix">
    <w:name w:val="m_3592720003009160165gmail-msolistparagraph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character" w:customStyle="1" w:styleId="af7">
    <w:name w:val="Нет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c"/>
    <w:uiPriority w:val="39"/>
    <w:rsid w:val="00D50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39"/>
    <w:rsid w:val="005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c"/>
    <w:uiPriority w:val="39"/>
    <w:rsid w:val="0037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uiPriority w:val="39"/>
    <w:rsid w:val="0095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c"/>
    <w:uiPriority w:val="39"/>
    <w:rsid w:val="009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c"/>
    <w:uiPriority w:val="39"/>
    <w:rsid w:val="003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5107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Z:\&#1070;&#1088;&#1080;&#1076;&#1080;&#1095;&#1077;&#1089;&#1082;&#1080;&#1081;%20&#1086;&#1090;&#1076;&#1077;&#1083;\&#1041;&#1086;&#1075;&#1076;&#1072;&#1085;&#1086;&#1074;%20&#1053;&#1080;&#1082;&#1086;&#1083;&#1072;&#1081;\&#1044;&#1086;&#1075;&#1086;&#1074;&#1086;&#1088;&#1099;\Downloads\&#1044;&#1086;&#1075;&#1086;&#1074;&#1086;&#1088;%20&#1042;&#1099;&#1084;&#1087;&#1077;&#1083;&#1082;&#1086;&#1084;%20&#1085;&#1072;%20&#1088;&#1072;&#1079;&#1084;&#1077;&#1097;&#1077;&#1085;&#1080;&#1077;%20-%20&#1088;&#1077;&#1076;.%20&#1086;&#1090;%2006.07.2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3</cp:revision>
  <cp:lastPrinted>2025-06-16T11:56:00Z</cp:lastPrinted>
  <dcterms:created xsi:type="dcterms:W3CDTF">2025-05-29T08:12:00Z</dcterms:created>
  <dcterms:modified xsi:type="dcterms:W3CDTF">2025-06-16T11:57:00Z</dcterms:modified>
</cp:coreProperties>
</file>