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D825" w14:textId="77777777" w:rsidR="004909FC" w:rsidRDefault="004909FC" w:rsidP="004909FC">
      <w:pPr>
        <w:pStyle w:val="a7"/>
        <w:suppressAutoHyphens/>
        <w:spacing w:line="240" w:lineRule="auto"/>
        <w:jc w:val="center"/>
        <w:rPr>
          <w:sz w:val="20"/>
        </w:rPr>
      </w:pPr>
      <w:bookmarkStart w:id="0" w:name="_Ref166247676"/>
      <w:r>
        <w:rPr>
          <w:sz w:val="20"/>
        </w:rPr>
        <w:t>РАЗДЕЛ IV - ПРОЕКТ ДОГОВОРА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5"/>
        <w:gridCol w:w="4674"/>
      </w:tblGrid>
      <w:tr w:rsidR="004909FC" w14:paraId="2EA50404" w14:textId="77777777" w:rsidTr="00802A78">
        <w:trPr>
          <w:trHeight w:val="312"/>
        </w:trPr>
        <w:tc>
          <w:tcPr>
            <w:tcW w:w="4965" w:type="dxa"/>
            <w:hideMark/>
          </w:tcPr>
          <w:bookmarkEnd w:id="0"/>
          <w:p w14:paraId="7C69C4ED" w14:textId="77777777" w:rsidR="004909FC" w:rsidRDefault="004909FC" w:rsidP="00802A78">
            <w:pPr>
              <w:autoSpaceDE w:val="0"/>
              <w:autoSpaceDN w:val="0"/>
              <w:spacing w:after="0" w:line="240" w:lineRule="auto"/>
              <w:rPr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4674" w:type="dxa"/>
            <w:hideMark/>
          </w:tcPr>
          <w:p w14:paraId="00B4AEDD" w14:textId="77777777" w:rsidR="004909FC" w:rsidRDefault="004909FC" w:rsidP="00802A78">
            <w:pPr>
              <w:autoSpaceDE w:val="0"/>
              <w:autoSpaceDN w:val="0"/>
              <w:spacing w:after="0" w:line="240" w:lineRule="auto"/>
              <w:ind w:firstLine="314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«___» ____________2025 г.</w:t>
            </w:r>
          </w:p>
        </w:tc>
      </w:tr>
    </w:tbl>
    <w:p w14:paraId="0B97DBFC" w14:textId="77777777" w:rsidR="004909FC" w:rsidRDefault="004909FC" w:rsidP="004909FC">
      <w:pPr>
        <w:spacing w:after="0" w:line="240" w:lineRule="auto"/>
        <w:ind w:firstLine="360"/>
        <w:rPr>
          <w:iCs/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 «Челябинский городской электрический транспорт» (далее – ООО «</w:t>
      </w:r>
      <w:proofErr w:type="spellStart"/>
      <w:r>
        <w:rPr>
          <w:sz w:val="20"/>
          <w:szCs w:val="20"/>
        </w:rPr>
        <w:t>ЧелябГЭТ</w:t>
      </w:r>
      <w:proofErr w:type="spellEnd"/>
      <w:r>
        <w:rPr>
          <w:sz w:val="20"/>
          <w:szCs w:val="20"/>
        </w:rPr>
        <w:t xml:space="preserve">»), в лице директора Усачева Дмитрия Игоревича, </w:t>
      </w:r>
      <w:r>
        <w:rPr>
          <w:iCs/>
          <w:sz w:val="20"/>
          <w:szCs w:val="20"/>
        </w:rPr>
        <w:t>именуемое в дальнейшем Заказчик, действующего на основании Устава, с одной стороны, и</w:t>
      </w:r>
    </w:p>
    <w:p w14:paraId="5BDEF8F2" w14:textId="77777777" w:rsidR="004909FC" w:rsidRDefault="004909FC" w:rsidP="004909FC">
      <w:pPr>
        <w:widowControl/>
        <w:spacing w:line="240" w:lineRule="auto"/>
        <w:ind w:firstLine="360"/>
        <w:rPr>
          <w:color w:val="000000"/>
          <w:sz w:val="20"/>
          <w:szCs w:val="20"/>
        </w:rPr>
      </w:pPr>
      <w:r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Подрядчик, в лице __________________, действующего на основании _______________, с другой стороны, именуемые в дальнейшем Стороны, заключили настоящий договор (далее - договор) </w:t>
      </w:r>
      <w:r>
        <w:rPr>
          <w:sz w:val="20"/>
          <w:szCs w:val="20"/>
        </w:rPr>
        <w:t>во исполнение государственного контракта №2-КР-2025 от 13.05.2025г., заключенного между ООО «Челябинский городской электрический транспорт» и Областным государственным казенным учреждением «Организатор перевозок Челябинской области» на выполнение работ по капитальному ремонту трамвайных путей (Идентификационный код закупки: 252745145069374510100100060024212243, Идентификатор контракта при казначейском сопровождении:</w:t>
      </w:r>
      <w:r>
        <w:rPr>
          <w:color w:val="000000"/>
          <w:sz w:val="20"/>
          <w:szCs w:val="20"/>
        </w:rPr>
        <w:t>, Аналитический код бюджетного кредита:</w:t>
      </w:r>
      <w:r>
        <w:rPr>
          <w:sz w:val="20"/>
          <w:szCs w:val="20"/>
        </w:rPr>
        <w:t>)</w:t>
      </w:r>
      <w:r>
        <w:rPr>
          <w:iCs/>
          <w:sz w:val="20"/>
          <w:szCs w:val="20"/>
        </w:rPr>
        <w:t xml:space="preserve">, </w:t>
      </w:r>
      <w:r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котировок в электронной форме № _____________, протокол _________________ от _____2025 г.), </w:t>
      </w:r>
      <w:r>
        <w:rPr>
          <w:iCs/>
          <w:sz w:val="20"/>
          <w:szCs w:val="20"/>
        </w:rPr>
        <w:t xml:space="preserve">Положения о закупке товаров работ, услуг </w:t>
      </w: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ЧелябГЭТ</w:t>
      </w:r>
      <w:proofErr w:type="spellEnd"/>
      <w:r>
        <w:rPr>
          <w:sz w:val="20"/>
          <w:szCs w:val="20"/>
        </w:rPr>
        <w:t>»</w:t>
      </w:r>
      <w:r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14014C6C" w14:textId="77777777" w:rsidR="004909FC" w:rsidRDefault="004909FC" w:rsidP="004909FC">
      <w:pPr>
        <w:keepNext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/>
        <w:spacing w:after="0" w:line="240" w:lineRule="auto"/>
        <w:ind w:left="0"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Предмет Договора</w:t>
      </w:r>
    </w:p>
    <w:p w14:paraId="10DD87A1" w14:textId="3D0EC3E3" w:rsidR="004909FC" w:rsidRPr="00EF5151" w:rsidRDefault="004909FC" w:rsidP="004909FC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1.1.В соответствии с условиями настоящего Договора Поставщик обязуется осуществить поставку партий нового (не бывшего в употреблении) </w:t>
      </w:r>
      <w:r w:rsidR="0051448B" w:rsidRPr="0051448B">
        <w:rPr>
          <w:b/>
          <w:sz w:val="20"/>
          <w:szCs w:val="20"/>
          <w:lang w:eastAsia="en-US"/>
        </w:rPr>
        <w:t>материалов для проведения капитального ремонта трамвайных путей</w:t>
      </w:r>
      <w:r>
        <w:rPr>
          <w:bCs/>
          <w:sz w:val="20"/>
          <w:szCs w:val="20"/>
          <w:lang w:eastAsia="en-US"/>
        </w:rPr>
        <w:t xml:space="preserve"> </w:t>
      </w:r>
      <w:r>
        <w:rPr>
          <w:sz w:val="20"/>
          <w:lang w:eastAsia="ar-SA"/>
        </w:rPr>
        <w:t>(в дальнейшем именуемого «Товар»), а Заказчик, обязуется принять и оплатить Товар.</w:t>
      </w:r>
      <w:r>
        <w:rPr>
          <w:sz w:val="20"/>
        </w:rPr>
        <w:t xml:space="preserve"> Наименование, количество, стоимость Товара указываются в Спецификации (Приложение №1 к настоящему договору).</w:t>
      </w:r>
    </w:p>
    <w:p w14:paraId="1DA8EE67" w14:textId="77777777" w:rsidR="004909FC" w:rsidRDefault="004909FC" w:rsidP="004909FC">
      <w:pPr>
        <w:pStyle w:val="a7"/>
        <w:numPr>
          <w:ilvl w:val="1"/>
          <w:numId w:val="2"/>
        </w:numPr>
        <w:spacing w:line="240" w:lineRule="auto"/>
        <w:ind w:left="0" w:firstLine="0"/>
        <w:jc w:val="both"/>
        <w:rPr>
          <w:b/>
          <w:sz w:val="20"/>
        </w:rPr>
      </w:pPr>
      <w:r>
        <w:rPr>
          <w:sz w:val="20"/>
          <w:lang w:eastAsia="ar-SA"/>
        </w:rPr>
        <w:t>Поставка Товара осуществляется партиями в сроки, установленные настоящим договором</w:t>
      </w:r>
      <w:r>
        <w:rPr>
          <w:sz w:val="20"/>
        </w:rPr>
        <w:t xml:space="preserve">. </w:t>
      </w:r>
    </w:p>
    <w:p w14:paraId="74CEA0C2" w14:textId="77777777" w:rsidR="004909FC" w:rsidRDefault="004909FC" w:rsidP="004909FC">
      <w:pPr>
        <w:tabs>
          <w:tab w:val="left" w:pos="284"/>
          <w:tab w:val="left" w:pos="709"/>
        </w:tabs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Переход права собственности на Товар от Поставщика к Заказчику происходит после приемки и оплаты Товара Заказчиком.</w:t>
      </w:r>
    </w:p>
    <w:p w14:paraId="35FA2D49" w14:textId="77777777" w:rsidR="004909FC" w:rsidRDefault="004909FC" w:rsidP="004909FC">
      <w:pPr>
        <w:widowControl/>
        <w:tabs>
          <w:tab w:val="left" w:pos="0"/>
          <w:tab w:val="left" w:pos="57"/>
          <w:tab w:val="left" w:pos="426"/>
          <w:tab w:val="left" w:pos="1134"/>
        </w:tabs>
        <w:adjustRightInd/>
        <w:spacing w:line="240" w:lineRule="auto"/>
        <w:ind w:left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1.4. 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  <w:r>
        <w:rPr>
          <w:sz w:val="20"/>
          <w:szCs w:val="20"/>
        </w:rPr>
        <w:t xml:space="preserve"> Поставляемый товар должен быть разрешен к использованию на территории Российской Федерации</w:t>
      </w:r>
      <w:r>
        <w:rPr>
          <w:bCs/>
          <w:sz w:val="20"/>
          <w:szCs w:val="20"/>
        </w:rPr>
        <w:t>,</w:t>
      </w:r>
      <w:r>
        <w:rPr>
          <w:sz w:val="20"/>
          <w:szCs w:val="20"/>
        </w:rPr>
        <w:t xml:space="preserve">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должен иметь паспорт товара, сертификат соответствия требованиям Евразийского Экономического Союза).</w:t>
      </w:r>
      <w:r>
        <w:rPr>
          <w:sz w:val="20"/>
          <w:szCs w:val="20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59A81845" w14:textId="77777777" w:rsidR="004909FC" w:rsidRDefault="004909FC" w:rsidP="004909FC">
      <w:pPr>
        <w:pStyle w:val="a5"/>
        <w:spacing w:line="240" w:lineRule="auto"/>
        <w:rPr>
          <w:color w:val="22272F"/>
          <w:sz w:val="20"/>
          <w:szCs w:val="20"/>
          <w:shd w:val="clear" w:color="auto" w:fill="FFFFFF"/>
        </w:rPr>
      </w:pPr>
      <w:r>
        <w:rPr>
          <w:sz w:val="20"/>
          <w:szCs w:val="20"/>
          <w:lang w:eastAsia="ar-SA"/>
        </w:rPr>
        <w:t xml:space="preserve">1.5. </w:t>
      </w:r>
      <w:r w:rsidRPr="00B66A39">
        <w:rPr>
          <w:sz w:val="20"/>
          <w:szCs w:val="20"/>
        </w:rPr>
        <w:t>При осуществлении закупк</w:t>
      </w:r>
      <w:r>
        <w:rPr>
          <w:sz w:val="20"/>
          <w:szCs w:val="20"/>
        </w:rPr>
        <w:t>и</w:t>
      </w:r>
      <w:r w:rsidRPr="00B66A39">
        <w:rPr>
          <w:sz w:val="20"/>
          <w:szCs w:val="20"/>
        </w:rPr>
        <w:t xml:space="preserve"> предоставляется национальный режим, обеспечивающий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гражданином или иностранным юридическим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лицом, за исключением случаев принятия мер, предусмотренных </w:t>
      </w:r>
      <w:r w:rsidRPr="0007466A">
        <w:rPr>
          <w:color w:val="22272F"/>
          <w:sz w:val="20"/>
          <w:szCs w:val="20"/>
          <w:shd w:val="clear" w:color="auto" w:fill="FFFFFF"/>
        </w:rPr>
        <w:t>Постановлением Правительства Российской Федерации от 23 декабря 2024 г. N 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лиц».</w:t>
      </w:r>
    </w:p>
    <w:p w14:paraId="20B7E53C" w14:textId="77777777" w:rsidR="004909FC" w:rsidRPr="0007466A" w:rsidRDefault="004909FC" w:rsidP="004909FC">
      <w:pPr>
        <w:pStyle w:val="a5"/>
        <w:spacing w:line="240" w:lineRule="auto"/>
        <w:rPr>
          <w:sz w:val="20"/>
          <w:szCs w:val="20"/>
        </w:rPr>
      </w:pPr>
    </w:p>
    <w:p w14:paraId="49E2044A" w14:textId="77777777" w:rsidR="004909FC" w:rsidRDefault="004909FC" w:rsidP="004909FC">
      <w:pPr>
        <w:pStyle w:val="a7"/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>
        <w:rPr>
          <w:bCs/>
          <w:caps/>
          <w:sz w:val="20"/>
          <w:lang w:eastAsia="ar-SA"/>
        </w:rPr>
        <w:t>Качество ТоварА</w:t>
      </w:r>
    </w:p>
    <w:p w14:paraId="7ECB6E62" w14:textId="77777777" w:rsidR="004909FC" w:rsidRDefault="004909FC" w:rsidP="004909FC">
      <w:pPr>
        <w:tabs>
          <w:tab w:val="left" w:pos="56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ab/>
        <w:t xml:space="preserve">Функциональные, технические, качественные, эксплуатационные характеристики Товара и иные показатели Товара, предлагаемые </w:t>
      </w:r>
      <w:proofErr w:type="gramStart"/>
      <w:r>
        <w:rPr>
          <w:sz w:val="20"/>
          <w:szCs w:val="20"/>
        </w:rPr>
        <w:t>участником</w:t>
      </w:r>
      <w:proofErr w:type="gramEnd"/>
      <w:r>
        <w:rPr>
          <w:sz w:val="20"/>
          <w:szCs w:val="20"/>
        </w:rPr>
        <w:t xml:space="preserve"> соответствуют условиям договора, Техническому заданию Заказчика (Приложение №2 к настоящему договору) и действующему законодательству Российской Федерации.</w:t>
      </w:r>
    </w:p>
    <w:p w14:paraId="5D56AE32" w14:textId="77777777" w:rsidR="004909FC" w:rsidRDefault="004909FC" w:rsidP="004909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61659319" w14:textId="72EE9E7F" w:rsidR="004909FC" w:rsidRDefault="004909FC" w:rsidP="004909FC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474359E2" w14:textId="77777777" w:rsidR="00224DF9" w:rsidRDefault="00224DF9" w:rsidP="004909FC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</w:p>
    <w:p w14:paraId="10C9053F" w14:textId="77777777" w:rsidR="004909FC" w:rsidRDefault="004909FC" w:rsidP="004909FC">
      <w:pPr>
        <w:pStyle w:val="a7"/>
        <w:numPr>
          <w:ilvl w:val="0"/>
          <w:numId w:val="3"/>
        </w:numPr>
        <w:tabs>
          <w:tab w:val="center" w:pos="4677"/>
          <w:tab w:val="left" w:pos="6161"/>
        </w:tabs>
        <w:spacing w:line="240" w:lineRule="auto"/>
        <w:jc w:val="center"/>
        <w:rPr>
          <w:sz w:val="20"/>
          <w:lang w:eastAsia="ar-SA"/>
        </w:rPr>
      </w:pPr>
      <w:r>
        <w:rPr>
          <w:sz w:val="20"/>
          <w:lang w:eastAsia="ar-SA"/>
        </w:rPr>
        <w:t>ПОРЯДОК ПОСТАВКИ ТОВАРА</w:t>
      </w:r>
    </w:p>
    <w:p w14:paraId="0ADAE93A" w14:textId="03A0C4B6" w:rsidR="004909FC" w:rsidRDefault="004909FC" w:rsidP="004909FC">
      <w:pPr>
        <w:pStyle w:val="a7"/>
        <w:widowControl/>
        <w:numPr>
          <w:ilvl w:val="1"/>
          <w:numId w:val="3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Поставка Товара осуществляется партиями в сроки, указанные в заявках Заказчика</w:t>
      </w:r>
      <w:r>
        <w:rPr>
          <w:sz w:val="20"/>
        </w:rPr>
        <w:t>.</w:t>
      </w:r>
    </w:p>
    <w:p w14:paraId="7C9E9C73" w14:textId="77777777" w:rsidR="004909FC" w:rsidRPr="004909FC" w:rsidRDefault="004909FC" w:rsidP="004909FC">
      <w:pPr>
        <w:pStyle w:val="a7"/>
        <w:widowControl/>
        <w:numPr>
          <w:ilvl w:val="1"/>
          <w:numId w:val="3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>
        <w:rPr>
          <w:sz w:val="20"/>
        </w:rPr>
        <w:t>Поставка Товара осуществляется силами и средствами Поставщика по адресам, в г. Челябинске, указанным в заявках Заказчика.</w:t>
      </w:r>
    </w:p>
    <w:p w14:paraId="1BB8D99C" w14:textId="48C304DE" w:rsidR="004909FC" w:rsidRDefault="004909FC" w:rsidP="004909FC">
      <w:pPr>
        <w:pStyle w:val="a7"/>
        <w:widowControl/>
        <w:tabs>
          <w:tab w:val="left" w:pos="142"/>
        </w:tabs>
        <w:adjustRightInd/>
        <w:spacing w:line="240" w:lineRule="auto"/>
        <w:ind w:left="0"/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1D80ED92" w14:textId="77777777" w:rsidR="004909FC" w:rsidRDefault="004909FC" w:rsidP="004909FC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ab/>
      </w:r>
      <w:r>
        <w:rPr>
          <w:snapToGrid w:val="0"/>
          <w:color w:val="000000"/>
          <w:sz w:val="20"/>
          <w:szCs w:val="20"/>
        </w:rPr>
        <w:tab/>
        <w:t xml:space="preserve">Поставщик либо уполномоченное лицо при передаче Товара обязан предоставить Заказчику следующие </w:t>
      </w:r>
      <w:r>
        <w:rPr>
          <w:snapToGrid w:val="0"/>
          <w:color w:val="000000"/>
          <w:sz w:val="20"/>
          <w:szCs w:val="20"/>
        </w:rPr>
        <w:lastRenderedPageBreak/>
        <w:t xml:space="preserve">документы по качеству Товара: </w:t>
      </w:r>
    </w:p>
    <w:p w14:paraId="7626C0D8" w14:textId="77777777" w:rsidR="004909FC" w:rsidRDefault="004909FC" w:rsidP="004909FC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47C11142" w14:textId="77777777" w:rsidR="004909FC" w:rsidRDefault="004909FC" w:rsidP="004909FC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-инструкции к Товару на русском языке.</w:t>
      </w:r>
    </w:p>
    <w:p w14:paraId="54BFF54E" w14:textId="77777777" w:rsidR="004909FC" w:rsidRDefault="004909FC" w:rsidP="004909FC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3.3.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6332937D" w14:textId="77777777" w:rsidR="004909FC" w:rsidRDefault="004909FC" w:rsidP="004909FC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3.4.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265120AB" w14:textId="77777777" w:rsidR="004909FC" w:rsidRDefault="004909FC" w:rsidP="004909FC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3.5.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115EF613" w14:textId="77777777" w:rsidR="004909FC" w:rsidRDefault="004909FC" w:rsidP="004909FC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3.6. </w:t>
      </w:r>
      <w:r>
        <w:rPr>
          <w:sz w:val="20"/>
          <w:lang w:eastAsia="ar-SA"/>
        </w:rPr>
        <w:t xml:space="preserve">Отсутствие у Поставщика документов, указанных в </w:t>
      </w:r>
      <w:proofErr w:type="spellStart"/>
      <w:r>
        <w:rPr>
          <w:sz w:val="20"/>
          <w:lang w:eastAsia="ar-SA"/>
        </w:rPr>
        <w:t>п.п</w:t>
      </w:r>
      <w:proofErr w:type="spellEnd"/>
      <w:r>
        <w:rPr>
          <w:sz w:val="20"/>
          <w:lang w:eastAsia="ar-SA"/>
        </w:rPr>
        <w:t>. 1.4 и 3.5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0312E1FD" w14:textId="77777777" w:rsidR="004909FC" w:rsidRDefault="004909FC" w:rsidP="004909FC">
      <w:pPr>
        <w:pStyle w:val="a7"/>
        <w:widowControl/>
        <w:numPr>
          <w:ilvl w:val="1"/>
          <w:numId w:val="4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</w:t>
      </w:r>
      <w:proofErr w:type="spellStart"/>
      <w:r>
        <w:rPr>
          <w:sz w:val="20"/>
          <w:lang w:eastAsia="ar-SA"/>
        </w:rPr>
        <w:t>п.п</w:t>
      </w:r>
      <w:proofErr w:type="spellEnd"/>
      <w:r>
        <w:rPr>
          <w:sz w:val="20"/>
          <w:lang w:eastAsia="ar-SA"/>
        </w:rPr>
        <w:t xml:space="preserve">. 1.4 и 3.5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>
        <w:rPr>
          <w:color w:val="000000"/>
          <w:sz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06746B66" w14:textId="77777777" w:rsidR="004909FC" w:rsidRDefault="004909FC" w:rsidP="004909FC">
      <w:pPr>
        <w:pStyle w:val="a7"/>
        <w:widowControl/>
        <w:numPr>
          <w:ilvl w:val="1"/>
          <w:numId w:val="4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3B48DC48" w14:textId="77777777" w:rsidR="004909FC" w:rsidRDefault="004909FC" w:rsidP="004909FC">
      <w:pPr>
        <w:pStyle w:val="a7"/>
        <w:widowControl/>
        <w:numPr>
          <w:ilvl w:val="1"/>
          <w:numId w:val="4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753797C7" w14:textId="77777777" w:rsidR="004909FC" w:rsidRDefault="004909FC" w:rsidP="004909FC">
      <w:pPr>
        <w:pStyle w:val="a7"/>
        <w:widowControl/>
        <w:numPr>
          <w:ilvl w:val="1"/>
          <w:numId w:val="4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70C691D8" w14:textId="77777777" w:rsidR="004909FC" w:rsidRDefault="004909FC" w:rsidP="004909FC">
      <w:pPr>
        <w:pStyle w:val="a7"/>
        <w:widowControl/>
        <w:numPr>
          <w:ilvl w:val="1"/>
          <w:numId w:val="4"/>
        </w:numPr>
        <w:tabs>
          <w:tab w:val="left" w:pos="0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0CD602AF" w14:textId="77777777" w:rsidR="004909FC" w:rsidRDefault="004909FC" w:rsidP="004909FC">
      <w:pPr>
        <w:pStyle w:val="a7"/>
        <w:widowControl/>
        <w:tabs>
          <w:tab w:val="left" w:pos="0"/>
          <w:tab w:val="left" w:pos="792"/>
          <w:tab w:val="left" w:pos="1134"/>
        </w:tabs>
        <w:adjustRightInd/>
        <w:spacing w:line="240" w:lineRule="auto"/>
        <w:ind w:left="0"/>
        <w:jc w:val="both"/>
        <w:rPr>
          <w:sz w:val="20"/>
          <w:lang w:eastAsia="ar-SA"/>
        </w:rPr>
      </w:pPr>
    </w:p>
    <w:p w14:paraId="0931A6C1" w14:textId="77777777" w:rsidR="004909FC" w:rsidRDefault="004909FC" w:rsidP="004909FC">
      <w:pPr>
        <w:pStyle w:val="a7"/>
        <w:keepNext/>
        <w:numPr>
          <w:ilvl w:val="0"/>
          <w:numId w:val="5"/>
        </w:numPr>
        <w:tabs>
          <w:tab w:val="left" w:pos="284"/>
          <w:tab w:val="left" w:pos="426"/>
          <w:tab w:val="left" w:pos="540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>
        <w:rPr>
          <w:bCs/>
          <w:caps/>
          <w:sz w:val="20"/>
          <w:lang w:eastAsia="ar-SA"/>
        </w:rPr>
        <w:t>ЦЕНА И Порядок оплаты</w:t>
      </w:r>
    </w:p>
    <w:p w14:paraId="50D6EFE9" w14:textId="77777777" w:rsidR="004909FC" w:rsidRDefault="004909FC" w:rsidP="004909FC">
      <w:pPr>
        <w:pStyle w:val="a5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4.1. Цена настоящего </w:t>
      </w:r>
      <w:proofErr w:type="gramStart"/>
      <w:r>
        <w:rPr>
          <w:sz w:val="20"/>
          <w:szCs w:val="20"/>
        </w:rPr>
        <w:t>Договора  составляет</w:t>
      </w:r>
      <w:proofErr w:type="gramEnd"/>
      <w:r>
        <w:rPr>
          <w:sz w:val="20"/>
          <w:szCs w:val="20"/>
        </w:rPr>
        <w:t xml:space="preserve"> __________________ (________________________) рублей _____ копеек, в том числе НДС,</w:t>
      </w:r>
      <w:r>
        <w:rPr>
          <w:sz w:val="18"/>
          <w:szCs w:val="18"/>
        </w:rPr>
        <w:t xml:space="preserve"> который определяется в размере и порядке, предусмотренном действующим законодательством РФ</w:t>
      </w:r>
      <w:r>
        <w:rPr>
          <w:rFonts w:eastAsiaTheme="minorHAnsi"/>
          <w:color w:val="22272F"/>
          <w:sz w:val="18"/>
          <w:szCs w:val="18"/>
          <w:lang w:eastAsia="en-US"/>
        </w:rPr>
        <w:t>.</w:t>
      </w:r>
    </w:p>
    <w:p w14:paraId="60BEA784" w14:textId="77777777" w:rsidR="004909FC" w:rsidRDefault="004909FC" w:rsidP="004909FC">
      <w:pPr>
        <w:pStyle w:val="a5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  <w:t xml:space="preserve">Цена Договора включает в себя стоимость Товара, расходы Поставщика, связанные с доставкой, упаковкой, Товара по настоящему Договору, а также все налоги и сборы, подлежащие уплате Поставщиком. </w:t>
      </w:r>
    </w:p>
    <w:p w14:paraId="0D2D660C" w14:textId="77777777" w:rsidR="004909FC" w:rsidRDefault="004909FC" w:rsidP="004909FC">
      <w:pPr>
        <w:pStyle w:val="a7"/>
        <w:widowControl/>
        <w:numPr>
          <w:ilvl w:val="1"/>
          <w:numId w:val="6"/>
        </w:numPr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>
        <w:rPr>
          <w:sz w:val="20"/>
          <w:lang w:eastAsia="ar-SA"/>
        </w:rPr>
        <w:t xml:space="preserve">Оплата по настоящему Договору производится за партию Товара в безналичной форме в течение 7 рабочих дней, с даты подписания документов о приемке партии Товара на склад Заказчика и направления </w:t>
      </w:r>
      <w:proofErr w:type="gramStart"/>
      <w:r>
        <w:rPr>
          <w:sz w:val="20"/>
          <w:lang w:eastAsia="ar-SA"/>
        </w:rPr>
        <w:t>Поставщиком  счета</w:t>
      </w:r>
      <w:proofErr w:type="gramEnd"/>
      <w:r>
        <w:rPr>
          <w:sz w:val="20"/>
          <w:lang w:eastAsia="ar-SA"/>
        </w:rPr>
        <w:t xml:space="preserve"> –фактуры (УПД).</w:t>
      </w:r>
    </w:p>
    <w:p w14:paraId="21B08DD6" w14:textId="77777777" w:rsidR="004909FC" w:rsidRDefault="004909FC" w:rsidP="004909FC">
      <w:pPr>
        <w:pStyle w:val="a7"/>
        <w:numPr>
          <w:ilvl w:val="1"/>
          <w:numId w:val="6"/>
        </w:numPr>
        <w:tabs>
          <w:tab w:val="left" w:pos="0"/>
          <w:tab w:val="left" w:pos="426"/>
        </w:tabs>
        <w:suppressAutoHyphens/>
        <w:autoSpaceDE w:val="0"/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0D3E1C6B" w14:textId="77777777" w:rsidR="004909FC" w:rsidRDefault="004909FC" w:rsidP="004909FC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4.5. </w:t>
      </w:r>
      <w:r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>
        <w:rPr>
          <w:sz w:val="20"/>
          <w:szCs w:val="20"/>
        </w:rPr>
        <w:t>Заказчика</w:t>
      </w:r>
      <w:r>
        <w:rPr>
          <w:color w:val="000000"/>
          <w:spacing w:val="-1"/>
          <w:sz w:val="20"/>
          <w:szCs w:val="20"/>
        </w:rPr>
        <w:t>.</w:t>
      </w:r>
    </w:p>
    <w:p w14:paraId="22D4E7E6" w14:textId="77777777" w:rsidR="004909FC" w:rsidRDefault="004909FC" w:rsidP="004909FC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5CD130C7" w14:textId="77777777" w:rsidR="004909FC" w:rsidRDefault="004909FC" w:rsidP="004909FC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4.7. 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60493468" w14:textId="77777777" w:rsidR="004909FC" w:rsidRDefault="004909FC" w:rsidP="004909FC">
      <w:pPr>
        <w:tabs>
          <w:tab w:val="left" w:pos="0"/>
          <w:tab w:val="left" w:pos="426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5. КАЗНАЧЕЙСКОЕ СОПРОВОЖДЕНИЕ</w:t>
      </w:r>
    </w:p>
    <w:p w14:paraId="736C6C1E" w14:textId="68F0BDCD" w:rsidR="004909FC" w:rsidRPr="00C31368" w:rsidRDefault="004909FC" w:rsidP="004909FC">
      <w:pPr>
        <w:spacing w:line="240" w:lineRule="auto"/>
        <w:rPr>
          <w:sz w:val="20"/>
          <w:szCs w:val="20"/>
        </w:rPr>
      </w:pPr>
      <w:r>
        <w:rPr>
          <w:rFonts w:eastAsia="Arial Unicode MS"/>
          <w:color w:val="000000"/>
          <w:sz w:val="20"/>
          <w:szCs w:val="20"/>
          <w:lang w:bidi="ru-RU"/>
        </w:rPr>
        <w:t xml:space="preserve">5.1. </w:t>
      </w:r>
      <w:r w:rsidRPr="00C31368">
        <w:rPr>
          <w:sz w:val="20"/>
          <w:szCs w:val="20"/>
        </w:rPr>
        <w:t> Настоящий договор, а также контракты, договоры, соглашения, заключенные в рамках его исполнения, на основании ст. 5 Федерального закон</w:t>
      </w:r>
      <w:r w:rsidRPr="00C31368">
        <w:rPr>
          <w:color w:val="000000"/>
          <w:sz w:val="20"/>
          <w:szCs w:val="20"/>
        </w:rPr>
        <w:t>а от 30 ноября 2024 г. № 419-ФЗ «О федеральном бюджете на 2025 год и на плановый период 2026 и 2027 годов» и статьи 242.26 Бюджетного кодекса Российской Федерации подлежат казначейскому сопровождению в порядке, установленном Правилами казначейского сопровождения, утвержденными Постановлением Правительства от 24.11.2021 № 2024 (далее - Прав</w:t>
      </w:r>
      <w:r w:rsidRPr="00C31368">
        <w:rPr>
          <w:sz w:val="20"/>
          <w:szCs w:val="20"/>
        </w:rPr>
        <w:t>ила)</w:t>
      </w:r>
      <w:r w:rsidRPr="00C31368">
        <w:rPr>
          <w:bCs/>
          <w:sz w:val="20"/>
          <w:szCs w:val="20"/>
        </w:rPr>
        <w:t>.</w:t>
      </w:r>
    </w:p>
    <w:p w14:paraId="217CC225" w14:textId="77777777" w:rsidR="004909FC" w:rsidRPr="00C31368" w:rsidRDefault="004909FC" w:rsidP="004909FC">
      <w:pPr>
        <w:spacing w:line="240" w:lineRule="auto"/>
        <w:ind w:firstLine="708"/>
        <w:rPr>
          <w:sz w:val="20"/>
          <w:szCs w:val="20"/>
        </w:rPr>
      </w:pPr>
      <w:r w:rsidRPr="00C31368">
        <w:rPr>
          <w:bCs/>
          <w:sz w:val="20"/>
          <w:szCs w:val="20"/>
        </w:rPr>
        <w:t>При исполнении договора, в части касающейся вопросов осуществления казначейского сопровождения договора, Стороны руководствуются положениями определенными настоящим разделом Контракта и положениями нормативных правовых актов, регулирующих порядок осуществления казначейского сопровождения контрактов.</w:t>
      </w:r>
    </w:p>
    <w:p w14:paraId="4A30DA09" w14:textId="76AE4FB0" w:rsidR="004909FC" w:rsidRPr="00C31368" w:rsidRDefault="004909FC" w:rsidP="004909FC">
      <w:pPr>
        <w:tabs>
          <w:tab w:val="left" w:pos="1247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</w:rPr>
        <w:t>5.2.</w:t>
      </w:r>
      <w:r w:rsidR="001C305B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Поставщик</w:t>
      </w:r>
      <w:r w:rsidRPr="00C31368">
        <w:rPr>
          <w:sz w:val="20"/>
          <w:szCs w:val="20"/>
        </w:rPr>
        <w:t xml:space="preserve"> обязуется:</w:t>
      </w:r>
    </w:p>
    <w:p w14:paraId="4F2967E1" w14:textId="77777777" w:rsidR="004909FC" w:rsidRPr="00C31368" w:rsidRDefault="004909FC" w:rsidP="004909FC">
      <w:pPr>
        <w:tabs>
          <w:tab w:val="left" w:pos="1247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</w:rPr>
        <w:t>5.2.1. открыть в срок не позднее 15-ти (пятнадцать) рабочих дней с момента заключения договора лицевой счёт в Управление Федерального казначейства по Челябинской области;</w:t>
      </w:r>
    </w:p>
    <w:p w14:paraId="02831010" w14:textId="77777777" w:rsidR="004909FC" w:rsidRPr="00C31368" w:rsidRDefault="004909FC" w:rsidP="004909FC">
      <w:pPr>
        <w:tabs>
          <w:tab w:val="left" w:pos="1247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</w:rPr>
        <w:lastRenderedPageBreak/>
        <w:t>5.2.2. представлять в Управление Федерального казначейства по Челябинской области соответствующие документы,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Минфина России от 17.12.2021 № 214н (далее - Порядок санкционирования) исходя из предмета контракта;</w:t>
      </w:r>
    </w:p>
    <w:p w14:paraId="790BE9CF" w14:textId="77777777" w:rsidR="004909FC" w:rsidRPr="00C31368" w:rsidRDefault="004909FC" w:rsidP="004909FC">
      <w:pPr>
        <w:tabs>
          <w:tab w:val="left" w:pos="1247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</w:rPr>
        <w:t xml:space="preserve">5.2.3. указывать в заключаемых им контрактах (договорах), а также в распоряжениях о совершении казначейских платежей (далее - распоряжения), и документах, </w:t>
      </w:r>
      <w:proofErr w:type="gramStart"/>
      <w:r w:rsidRPr="00C31368">
        <w:rPr>
          <w:sz w:val="20"/>
          <w:szCs w:val="20"/>
        </w:rPr>
        <w:t>установленных Порядком</w:t>
      </w:r>
      <w:proofErr w:type="gramEnd"/>
      <w:r w:rsidRPr="00C31368">
        <w:rPr>
          <w:sz w:val="20"/>
          <w:szCs w:val="20"/>
        </w:rPr>
        <w:t xml:space="preserve"> санкционирования, идентификатор государственного контракта;</w:t>
      </w:r>
    </w:p>
    <w:p w14:paraId="5915ACA7" w14:textId="77777777" w:rsidR="004909FC" w:rsidRPr="00C31368" w:rsidRDefault="004909FC" w:rsidP="004909FC">
      <w:pPr>
        <w:tabs>
          <w:tab w:val="left" w:pos="1247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</w:rPr>
        <w:t>5.2.4. вести раздельный учёт результатов финансово-хозяйственной деятельности в соответствии с Порядком ведения учёта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контракту, договору (соглашению), контракту (договору), утвержденным приказом Минфина России от 10 декабря 2021 г. № 210н (далее - Порядок № 210н);</w:t>
      </w:r>
    </w:p>
    <w:p w14:paraId="2F8D5637" w14:textId="77777777" w:rsidR="004909FC" w:rsidRPr="00C31368" w:rsidRDefault="004909FC" w:rsidP="004909FC">
      <w:pPr>
        <w:tabs>
          <w:tab w:val="left" w:pos="1247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</w:rPr>
        <w:t>5.2.</w:t>
      </w:r>
      <w:r w:rsidRPr="00C31368">
        <w:rPr>
          <w:sz w:val="20"/>
          <w:szCs w:val="20"/>
          <w:lang w:eastAsia="ar-SA"/>
        </w:rPr>
        <w:t>5. представлять в Управление Федерального казначейства по Челябинской области сведения об операциях с целевыми средствами, сформированные и утвержденные в порядке и по форме, которые предусмотрены порядком санкционирования, в целях санкционирования расходов;</w:t>
      </w:r>
    </w:p>
    <w:p w14:paraId="5C3143C3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5.</w:t>
      </w:r>
      <w:proofErr w:type="gramStart"/>
      <w:r w:rsidRPr="00C31368">
        <w:rPr>
          <w:sz w:val="20"/>
          <w:szCs w:val="20"/>
          <w:lang w:eastAsia="ar-SA"/>
        </w:rPr>
        <w:t>3..</w:t>
      </w:r>
      <w:proofErr w:type="gramEnd"/>
      <w:r w:rsidRPr="00C31368">
        <w:rPr>
          <w:sz w:val="20"/>
          <w:szCs w:val="20"/>
          <w:lang w:eastAsia="ar-SA"/>
        </w:rPr>
        <w:t> </w:t>
      </w:r>
      <w:r>
        <w:rPr>
          <w:sz w:val="20"/>
          <w:szCs w:val="20"/>
          <w:lang w:eastAsia="ar-SA"/>
        </w:rPr>
        <w:t>Поставщик</w:t>
      </w:r>
      <w:r w:rsidRPr="00C31368">
        <w:rPr>
          <w:sz w:val="20"/>
          <w:szCs w:val="20"/>
          <w:lang w:eastAsia="ar-SA"/>
        </w:rPr>
        <w:t xml:space="preserve"> не вправе перечислять средства с лицевого счета:</w:t>
      </w:r>
    </w:p>
    <w:p w14:paraId="69016A20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5.3.1. 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капитал;</w:t>
      </w:r>
    </w:p>
    <w:p w14:paraId="7651491B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5.3.2. на свои счета, открытые в учреждении Центрального банка Российской Федерации или в кредитной организации (далее - банк), за исключением:</w:t>
      </w:r>
    </w:p>
    <w:p w14:paraId="276E77D6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- оплаты обязательств в соответствии с валютным законодательством Российской Федерации;</w:t>
      </w:r>
    </w:p>
    <w:p w14:paraId="53F81D4A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-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средств;</w:t>
      </w:r>
    </w:p>
    <w:p w14:paraId="708883D6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 xml:space="preserve">- оплаты фактически поставленных товаров, выполненных работ, оказанных </w:t>
      </w:r>
      <w:proofErr w:type="gramStart"/>
      <w:r w:rsidRPr="00C31368">
        <w:rPr>
          <w:sz w:val="20"/>
          <w:szCs w:val="20"/>
          <w:lang w:eastAsia="ar-SA"/>
        </w:rPr>
        <w:t>услуг, в случае, если</w:t>
      </w:r>
      <w:proofErr w:type="gramEnd"/>
      <w:r w:rsidRPr="00C31368">
        <w:rPr>
          <w:sz w:val="20"/>
          <w:szCs w:val="20"/>
          <w:lang w:eastAsia="ar-SA"/>
        </w:rPr>
        <w:t xml:space="preserve"> Исполнитель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Порядком санкционирования, подтверждающих возникновение денежных обязательств, и (или) иных документов, предусмотренных государственными контрактами, контрактами (договорами) (далее - документы-основания);</w:t>
      </w:r>
    </w:p>
    <w:p w14:paraId="40368E6C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 xml:space="preserve">-возмещения произведенных </w:t>
      </w:r>
      <w:r>
        <w:rPr>
          <w:sz w:val="20"/>
          <w:szCs w:val="20"/>
          <w:lang w:eastAsia="ar-SA"/>
        </w:rPr>
        <w:t>Поставщиком</w:t>
      </w:r>
      <w:r w:rsidRPr="00C31368">
        <w:rPr>
          <w:sz w:val="20"/>
          <w:szCs w:val="20"/>
          <w:lang w:eastAsia="ar-SA"/>
        </w:rPr>
        <w:t xml:space="preserve">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14:paraId="08028B72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-оплаты обязательств по накладным расходам в соответствии с Порядком санкционирования.</w:t>
      </w:r>
    </w:p>
    <w:p w14:paraId="64AC4F75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5.3.3.  на счета, открытые в банке юридическим лицам, заключившим с участником казначейского сопровождения контракты (договоры)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</w:t>
      </w:r>
    </w:p>
    <w:p w14:paraId="41711A70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5.</w:t>
      </w:r>
      <w:proofErr w:type="gramStart"/>
      <w:r w:rsidRPr="00C31368">
        <w:rPr>
          <w:sz w:val="20"/>
          <w:szCs w:val="20"/>
          <w:lang w:eastAsia="ar-SA"/>
        </w:rPr>
        <w:t>4..</w:t>
      </w:r>
      <w:proofErr w:type="gramEnd"/>
      <w:r w:rsidRPr="00C31368">
        <w:rPr>
          <w:sz w:val="20"/>
          <w:szCs w:val="20"/>
          <w:lang w:eastAsia="ar-SA"/>
        </w:rPr>
        <w:t> При наличии оснований, указанных в пунктах 10 и 11 статьи 242.13-1 Бюджетного кодекса Российской Федерации соответственно, операции на лицевом счете не осуществляются или в осуществлении операции на лицевом счете отказывается,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сопровождения, утвержденным постановлением Правительства Российской Федерации от 25.12.2021 № 2483.</w:t>
      </w:r>
    </w:p>
    <w:p w14:paraId="2B1019D9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>5.5. Операции с целевыми средствами, отраженными на лицевых счетах,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документов-оснований и сведений об операциях с целевыми средствами, сформированных и утвержденных в порядке и по форме, которые предусмотрены Порядком санкционирования.</w:t>
      </w:r>
    </w:p>
    <w:p w14:paraId="23BC6789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  <w:lang w:eastAsia="ar-SA"/>
        </w:rPr>
        <w:t xml:space="preserve">5.6. Операции по зачислению целевых средств на лицевые счета и списанию целевых средств с лицевых счетов осуществляются при указании в распоряжениях, а также в документах-основаниях </w:t>
      </w:r>
      <w:r w:rsidRPr="00C31368">
        <w:rPr>
          <w:sz w:val="20"/>
          <w:szCs w:val="20"/>
        </w:rPr>
        <w:t>идентификатор государственного контракта.</w:t>
      </w:r>
    </w:p>
    <w:p w14:paraId="0DDCB41C" w14:textId="77777777" w:rsidR="004909FC" w:rsidRPr="00C31368" w:rsidRDefault="004909FC" w:rsidP="004909FC">
      <w:pPr>
        <w:tabs>
          <w:tab w:val="left" w:pos="1304"/>
        </w:tabs>
        <w:spacing w:line="240" w:lineRule="auto"/>
        <w:rPr>
          <w:sz w:val="20"/>
          <w:szCs w:val="20"/>
        </w:rPr>
      </w:pPr>
      <w:r w:rsidRPr="00C31368">
        <w:rPr>
          <w:sz w:val="20"/>
          <w:szCs w:val="20"/>
        </w:rPr>
        <w:lastRenderedPageBreak/>
        <w:t xml:space="preserve">5.7. Расходы, источником финансового обеспечения которых являются целевые средства, санкционируются на основании представляемых </w:t>
      </w:r>
      <w:r>
        <w:rPr>
          <w:sz w:val="20"/>
          <w:szCs w:val="20"/>
        </w:rPr>
        <w:t>Поставщиком</w:t>
      </w:r>
      <w:r w:rsidRPr="00C31368">
        <w:rPr>
          <w:sz w:val="20"/>
          <w:szCs w:val="20"/>
        </w:rPr>
        <w:t xml:space="preserve"> в Управление Федерального казначейства по Челябинской области сведений об операциях с целевыми средствами, сформированных и утвержденных в порядке и по форме, которые предусмотрены Порядком санкционирования, и содержащих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</w:p>
    <w:p w14:paraId="66F658A2" w14:textId="77777777" w:rsidR="004909FC" w:rsidRPr="00C31368" w:rsidRDefault="004909FC" w:rsidP="004909F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C31368">
        <w:rPr>
          <w:sz w:val="20"/>
          <w:szCs w:val="20"/>
        </w:rPr>
        <w:t>5.8. Ведение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Контракту.</w:t>
      </w:r>
    </w:p>
    <w:p w14:paraId="13B31D1D" w14:textId="77777777" w:rsidR="004909FC" w:rsidRPr="00C31368" w:rsidRDefault="004909FC" w:rsidP="004909F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C31368">
        <w:rPr>
          <w:sz w:val="20"/>
          <w:szCs w:val="20"/>
        </w:rPr>
        <w:t>5.9. </w:t>
      </w:r>
      <w:r>
        <w:rPr>
          <w:sz w:val="20"/>
          <w:szCs w:val="20"/>
        </w:rPr>
        <w:t>Поставщик</w:t>
      </w:r>
      <w:r w:rsidRPr="00C31368">
        <w:rPr>
          <w:sz w:val="20"/>
          <w:szCs w:val="20"/>
        </w:rPr>
        <w:t xml:space="preserve"> обязуется возвратить на лицевые счета целевые средства, размещенные на депозитах, а также в иных финансовых инструментах, включая средства, полученные от их размещения, не позднее 25 декабря текущего финансового года (за исключением средств, определенных пунктом 12 Правил № 2024) в случае, если возможность такого размещения предусмотрена федеральными законами или нормативными правовыми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</w:p>
    <w:p w14:paraId="5970A857" w14:textId="77777777" w:rsidR="004909FC" w:rsidRPr="00C31368" w:rsidRDefault="004909FC" w:rsidP="004909F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C31368">
        <w:rPr>
          <w:sz w:val="20"/>
          <w:szCs w:val="20"/>
        </w:rPr>
        <w:t xml:space="preserve">5.10. Перечисление целевых средств на счета, открытые </w:t>
      </w:r>
      <w:r>
        <w:rPr>
          <w:sz w:val="20"/>
          <w:szCs w:val="20"/>
        </w:rPr>
        <w:t>Поставщику</w:t>
      </w:r>
      <w:r w:rsidRPr="00C31368">
        <w:rPr>
          <w:sz w:val="20"/>
          <w:szCs w:val="20"/>
        </w:rPr>
        <w:t xml:space="preserve"> в банке, при оплате обязательств, предусмотренных подпунктом 5.3.2. договора, а также обязательств по накладным расходам, связанным с исполнением Контракта, осуществляется в соответствии с Порядком санкционирования.</w:t>
      </w:r>
    </w:p>
    <w:p w14:paraId="51F70465" w14:textId="77777777" w:rsidR="004909FC" w:rsidRPr="00C31368" w:rsidRDefault="004909FC" w:rsidP="004909FC">
      <w:pPr>
        <w:pStyle w:val="s1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0C707B06" w14:textId="77777777" w:rsidR="004909FC" w:rsidRDefault="004909FC" w:rsidP="004909FC">
      <w:pPr>
        <w:pStyle w:val="a7"/>
        <w:tabs>
          <w:tab w:val="left" w:pos="-2100"/>
          <w:tab w:val="left" w:pos="600"/>
          <w:tab w:val="left" w:pos="851"/>
          <w:tab w:val="left" w:pos="993"/>
        </w:tabs>
        <w:suppressAutoHyphens/>
        <w:spacing w:line="240" w:lineRule="auto"/>
        <w:ind w:left="360"/>
        <w:jc w:val="center"/>
        <w:rPr>
          <w:sz w:val="20"/>
          <w:lang w:eastAsia="ar-SA"/>
        </w:rPr>
      </w:pPr>
      <w:r>
        <w:rPr>
          <w:sz w:val="20"/>
          <w:lang w:eastAsia="ar-SA"/>
        </w:rPr>
        <w:t>6.СРОК ДЕЙСТВИЯ НАСТОЯЩЕГО ДОГОВОРА</w:t>
      </w:r>
    </w:p>
    <w:p w14:paraId="522C50F9" w14:textId="77777777" w:rsidR="004909FC" w:rsidRDefault="004909FC" w:rsidP="004909FC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6.1. Срок действия настоящего Договора устанавливается с даты </w:t>
      </w:r>
      <w:proofErr w:type="gramStart"/>
      <w:r>
        <w:rPr>
          <w:sz w:val="20"/>
          <w:szCs w:val="20"/>
          <w:lang w:eastAsia="ar-SA"/>
        </w:rPr>
        <w:t>подписания  Сторонами</w:t>
      </w:r>
      <w:proofErr w:type="gramEnd"/>
      <w:r>
        <w:rPr>
          <w:sz w:val="20"/>
          <w:szCs w:val="20"/>
          <w:lang w:eastAsia="ar-SA"/>
        </w:rPr>
        <w:t xml:space="preserve">  по 31.12.2025г. </w:t>
      </w:r>
    </w:p>
    <w:p w14:paraId="092B385A" w14:textId="77777777" w:rsidR="004909FC" w:rsidRDefault="004909FC" w:rsidP="004909FC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</w:p>
    <w:p w14:paraId="5A1D8AA4" w14:textId="77777777" w:rsidR="004909FC" w:rsidRDefault="004909FC" w:rsidP="004909FC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7.</w:t>
      </w:r>
      <w:r>
        <w:rPr>
          <w:bCs/>
          <w:caps/>
          <w:sz w:val="20"/>
          <w:szCs w:val="20"/>
          <w:lang w:eastAsia="ar-SA"/>
        </w:rPr>
        <w:tab/>
        <w:t>Штрафные санкции</w:t>
      </w:r>
    </w:p>
    <w:p w14:paraId="3A5CAD64" w14:textId="77777777" w:rsidR="004909FC" w:rsidRDefault="004909FC" w:rsidP="004909FC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7.1.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7499D1" w14:textId="77777777" w:rsidR="004909FC" w:rsidRDefault="004909FC" w:rsidP="004909FC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 xml:space="preserve">7.2. </w:t>
      </w:r>
      <w:r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643D9B26" w14:textId="77777777" w:rsidR="004909FC" w:rsidRDefault="004909FC" w:rsidP="004909FC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 xml:space="preserve">7.3. </w:t>
      </w:r>
      <w:r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2A75F1CC" w14:textId="77777777" w:rsidR="004909FC" w:rsidRDefault="004909FC" w:rsidP="004909FC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 xml:space="preserve">7.4. </w:t>
      </w:r>
      <w:r>
        <w:rPr>
          <w:sz w:val="20"/>
          <w:szCs w:val="20"/>
          <w:lang w:eastAsia="ar-SA"/>
        </w:rPr>
        <w:t xml:space="preserve">В случае </w:t>
      </w:r>
      <w:proofErr w:type="gramStart"/>
      <w:r>
        <w:rPr>
          <w:sz w:val="20"/>
          <w:szCs w:val="20"/>
          <w:lang w:eastAsia="ar-SA"/>
        </w:rPr>
        <w:t>неисполнения  Поставщиком</w:t>
      </w:r>
      <w:proofErr w:type="gramEnd"/>
      <w:r>
        <w:rPr>
          <w:sz w:val="20"/>
          <w:szCs w:val="20"/>
          <w:lang w:eastAsia="ar-SA"/>
        </w:rPr>
        <w:t xml:space="preserve"> обязанностей по поставке Товара в сроки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09C9F5A8" w14:textId="77777777" w:rsidR="004909FC" w:rsidRDefault="004909FC" w:rsidP="004909FC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 xml:space="preserve">7.5. </w:t>
      </w:r>
      <w:r>
        <w:rPr>
          <w:sz w:val="20"/>
          <w:szCs w:val="20"/>
          <w:lang w:eastAsia="ar-SA"/>
        </w:rPr>
        <w:t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23E1D9A4" w14:textId="77777777" w:rsidR="004909FC" w:rsidRDefault="004909FC" w:rsidP="004909FC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 xml:space="preserve">7.6. </w:t>
      </w:r>
      <w:r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2A67377B" w14:textId="77777777" w:rsidR="004909FC" w:rsidRDefault="004909FC" w:rsidP="004909FC">
      <w:pPr>
        <w:pStyle w:val="a7"/>
        <w:keepNext/>
        <w:widowControl/>
        <w:numPr>
          <w:ilvl w:val="0"/>
          <w:numId w:val="7"/>
        </w:numPr>
        <w:tabs>
          <w:tab w:val="left" w:pos="360"/>
          <w:tab w:val="left" w:pos="426"/>
          <w:tab w:val="left" w:pos="540"/>
        </w:tabs>
        <w:adjustRightInd/>
        <w:spacing w:line="240" w:lineRule="auto"/>
        <w:jc w:val="center"/>
        <w:rPr>
          <w:bCs/>
          <w:caps/>
          <w:sz w:val="20"/>
          <w:lang w:eastAsia="ar-SA"/>
        </w:rPr>
      </w:pPr>
      <w:r>
        <w:rPr>
          <w:bCs/>
          <w:caps/>
          <w:sz w:val="20"/>
          <w:lang w:eastAsia="ar-SA"/>
        </w:rPr>
        <w:t>ОБСТОЯТЕЛЬСТВА НЕПРЕОДОЛИМОЙ СИЛЫ</w:t>
      </w:r>
    </w:p>
    <w:p w14:paraId="54C8276C" w14:textId="77777777" w:rsidR="004909FC" w:rsidRDefault="004909FC" w:rsidP="004909FC">
      <w:pPr>
        <w:pStyle w:val="a7"/>
        <w:numPr>
          <w:ilvl w:val="1"/>
          <w:numId w:val="7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1D9D4DDA" w14:textId="77777777" w:rsidR="004909FC" w:rsidRDefault="004909FC" w:rsidP="004909FC">
      <w:pPr>
        <w:pStyle w:val="a7"/>
        <w:numPr>
          <w:ilvl w:val="1"/>
          <w:numId w:val="7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36C06216" w14:textId="77777777" w:rsidR="004909FC" w:rsidRDefault="004909FC" w:rsidP="004909FC">
      <w:pPr>
        <w:pStyle w:val="a7"/>
        <w:numPr>
          <w:ilvl w:val="1"/>
          <w:numId w:val="7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Обстоятельства, освобождающие Стороны от ответственности, должны быть удостоверены компетентными органами.</w:t>
      </w:r>
    </w:p>
    <w:p w14:paraId="0D7FC12F" w14:textId="77777777" w:rsidR="004909FC" w:rsidRDefault="004909FC" w:rsidP="004909FC">
      <w:pPr>
        <w:pStyle w:val="a7"/>
        <w:numPr>
          <w:ilvl w:val="1"/>
          <w:numId w:val="7"/>
        </w:numPr>
        <w:shd w:val="clear" w:color="auto" w:fill="FFFFFF"/>
        <w:tabs>
          <w:tab w:val="left" w:pos="0"/>
        </w:tabs>
        <w:adjustRightInd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Заказчик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 </w:t>
      </w:r>
    </w:p>
    <w:p w14:paraId="7922DDB8" w14:textId="77777777" w:rsidR="004909FC" w:rsidRDefault="004909FC" w:rsidP="004909FC">
      <w:pPr>
        <w:pStyle w:val="a7"/>
        <w:shd w:val="clear" w:color="auto" w:fill="FFFFFF"/>
        <w:tabs>
          <w:tab w:val="left" w:pos="426"/>
          <w:tab w:val="left" w:pos="1134"/>
        </w:tabs>
        <w:adjustRightInd/>
        <w:spacing w:line="240" w:lineRule="auto"/>
        <w:jc w:val="center"/>
        <w:rPr>
          <w:color w:val="000000"/>
          <w:sz w:val="20"/>
          <w:lang w:eastAsia="ar-SA"/>
        </w:rPr>
      </w:pPr>
      <w:r>
        <w:rPr>
          <w:color w:val="000000"/>
          <w:sz w:val="20"/>
          <w:lang w:eastAsia="ar-SA"/>
        </w:rPr>
        <w:t>9.РАСТОРЖЕНИЕ ДОГОВОРА</w:t>
      </w:r>
    </w:p>
    <w:p w14:paraId="49A0DE25" w14:textId="77777777" w:rsidR="004909FC" w:rsidRDefault="004909FC" w:rsidP="004909FC">
      <w:pPr>
        <w:pStyle w:val="a7"/>
        <w:widowControl/>
        <w:numPr>
          <w:ilvl w:val="1"/>
          <w:numId w:val="8"/>
        </w:numPr>
        <w:shd w:val="clear" w:color="auto" w:fill="FFFFFF"/>
        <w:tabs>
          <w:tab w:val="left" w:pos="426"/>
          <w:tab w:val="left" w:pos="1134"/>
        </w:tabs>
        <w:adjustRightInd/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>Заказчик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3B77067C" w14:textId="77777777" w:rsidR="004909FC" w:rsidRDefault="004909FC" w:rsidP="004909FC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нарушения Поставщиком сроков поставки, в том числе сроков на допоставку/доукомплектование/замену </w:t>
      </w:r>
      <w:proofErr w:type="gramStart"/>
      <w:r>
        <w:rPr>
          <w:sz w:val="20"/>
          <w:szCs w:val="20"/>
          <w:lang w:eastAsia="ar-SA"/>
        </w:rPr>
        <w:t>Товара,  нарушения</w:t>
      </w:r>
      <w:proofErr w:type="gramEnd"/>
      <w:r>
        <w:rPr>
          <w:sz w:val="20"/>
          <w:szCs w:val="20"/>
          <w:lang w:eastAsia="ar-SA"/>
        </w:rPr>
        <w:t xml:space="preserve"> гарантийных обязательств;</w:t>
      </w:r>
    </w:p>
    <w:p w14:paraId="6040A31A" w14:textId="77777777" w:rsidR="004909FC" w:rsidRDefault="004909FC" w:rsidP="004909FC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- если Поставщик не выполнит какие-либо из своих обязательств по Договору;</w:t>
      </w:r>
    </w:p>
    <w:p w14:paraId="2ABE1767" w14:textId="77777777" w:rsidR="004909FC" w:rsidRDefault="004909FC" w:rsidP="004909FC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5994A707" w14:textId="77777777" w:rsidR="004909FC" w:rsidRDefault="004909FC" w:rsidP="004909FC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36D8A4DD" w14:textId="77777777" w:rsidR="004909FC" w:rsidRDefault="004909FC" w:rsidP="004909FC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9.2. </w:t>
      </w:r>
      <w:r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30398CA6" w14:textId="77777777" w:rsidR="004909FC" w:rsidRDefault="004909FC" w:rsidP="004909FC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9.</w:t>
      </w:r>
      <w:proofErr w:type="gramStart"/>
      <w:r>
        <w:rPr>
          <w:sz w:val="20"/>
          <w:szCs w:val="20"/>
          <w:lang w:eastAsia="ar-SA"/>
        </w:rPr>
        <w:t>3.</w:t>
      </w:r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будет считаться расторгнутым через 10 дней с даты надлежащего уведомления Заказчиком Поставщика об одностороннем отказе от исполнения Договора. </w:t>
      </w:r>
    </w:p>
    <w:p w14:paraId="2AD59865" w14:textId="77777777" w:rsidR="004909FC" w:rsidRDefault="004909FC" w:rsidP="004909FC">
      <w:pPr>
        <w:tabs>
          <w:tab w:val="left" w:pos="-2200"/>
          <w:tab w:val="left" w:pos="851"/>
          <w:tab w:val="left" w:pos="993"/>
        </w:tabs>
        <w:suppressAutoHyphens/>
        <w:spacing w:line="240" w:lineRule="auto"/>
        <w:ind w:left="360"/>
        <w:jc w:val="center"/>
        <w:rPr>
          <w:sz w:val="20"/>
          <w:lang w:eastAsia="ar-SA"/>
        </w:rPr>
      </w:pPr>
      <w:r>
        <w:rPr>
          <w:sz w:val="20"/>
          <w:lang w:eastAsia="ar-SA"/>
        </w:rPr>
        <w:t>10.ГАРАНТИИ ПОСТАВЩИКА</w:t>
      </w:r>
    </w:p>
    <w:p w14:paraId="5F44173B" w14:textId="77777777" w:rsidR="004909FC" w:rsidRDefault="004909FC" w:rsidP="004909FC">
      <w:pPr>
        <w:pStyle w:val="a5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10.1. </w:t>
      </w:r>
      <w:r>
        <w:rPr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в течение 12 календарных месяцев с момента передачи Товара Покупателю. </w:t>
      </w:r>
      <w:r>
        <w:rPr>
          <w:sz w:val="20"/>
          <w:szCs w:val="20"/>
        </w:rPr>
        <w:t>Поставщик гарантирует,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523C29A5" w14:textId="77777777" w:rsidR="004909FC" w:rsidRDefault="004909FC" w:rsidP="004909FC">
      <w:pPr>
        <w:tabs>
          <w:tab w:val="left" w:pos="-2200"/>
          <w:tab w:val="left" w:pos="851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10.2.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69167867" w14:textId="77777777" w:rsidR="004909FC" w:rsidRDefault="004909FC" w:rsidP="004909FC">
      <w:pPr>
        <w:tabs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10.3.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1E1602FA" w14:textId="77777777" w:rsidR="004909FC" w:rsidRDefault="004909FC" w:rsidP="004909FC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  <w:r>
        <w:rPr>
          <w:sz w:val="20"/>
          <w:szCs w:val="20"/>
        </w:rPr>
        <w:t>10.4.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4D7CF874" w14:textId="77777777" w:rsidR="004909FC" w:rsidRDefault="004909FC" w:rsidP="004909FC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</w:p>
    <w:p w14:paraId="46F5A5D7" w14:textId="3B65368B" w:rsidR="004909FC" w:rsidRDefault="004909FC" w:rsidP="004909FC">
      <w:pPr>
        <w:pStyle w:val="a7"/>
        <w:tabs>
          <w:tab w:val="left" w:pos="851"/>
          <w:tab w:val="left" w:pos="1418"/>
        </w:tabs>
        <w:spacing w:line="240" w:lineRule="auto"/>
        <w:ind w:left="360"/>
        <w:jc w:val="center"/>
        <w:rPr>
          <w:bCs/>
          <w:sz w:val="20"/>
        </w:rPr>
      </w:pPr>
      <w:r>
        <w:rPr>
          <w:bCs/>
          <w:sz w:val="20"/>
        </w:rPr>
        <w:t>1</w:t>
      </w:r>
      <w:r w:rsidR="00224DF9">
        <w:rPr>
          <w:bCs/>
          <w:sz w:val="20"/>
        </w:rPr>
        <w:t>1</w:t>
      </w:r>
      <w:r>
        <w:rPr>
          <w:bCs/>
          <w:sz w:val="20"/>
        </w:rPr>
        <w:t>.ЗАКЛЮЧИТЕЛЬНЫЕ ПОЛОЖЕНИЯ</w:t>
      </w:r>
    </w:p>
    <w:p w14:paraId="58E7F7C7" w14:textId="29C155DA" w:rsidR="004909FC" w:rsidRDefault="004909FC" w:rsidP="004909FC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</w:t>
      </w:r>
      <w:r w:rsidR="00224DF9">
        <w:rPr>
          <w:sz w:val="20"/>
        </w:rPr>
        <w:t>1</w:t>
      </w:r>
      <w:r>
        <w:rPr>
          <w:sz w:val="20"/>
        </w:rPr>
        <w:t xml:space="preserve">.1. Взаимоотношения Сторон, не урегулированные настоящим Договором, регламентируются действующим законодательством Российской Федерации. Споры, возникшие при исполнении </w:t>
      </w:r>
      <w:proofErr w:type="gramStart"/>
      <w:r>
        <w:rPr>
          <w:sz w:val="20"/>
        </w:rPr>
        <w:t>договора  разрешаются</w:t>
      </w:r>
      <w:proofErr w:type="gramEnd"/>
      <w:r>
        <w:rPr>
          <w:sz w:val="20"/>
        </w:rPr>
        <w:t xml:space="preserve"> в арбитражном суде Челябинской области.</w:t>
      </w:r>
    </w:p>
    <w:p w14:paraId="561982DB" w14:textId="2B8BFCD3" w:rsidR="004909FC" w:rsidRDefault="004909FC" w:rsidP="004909FC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</w:t>
      </w:r>
      <w:r w:rsidR="00224DF9">
        <w:rPr>
          <w:sz w:val="20"/>
        </w:rPr>
        <w:t>1</w:t>
      </w:r>
      <w:r>
        <w:rPr>
          <w:sz w:val="20"/>
        </w:rPr>
        <w:t>.2. 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2BBDE52D" w14:textId="1D82DBB2" w:rsidR="004909FC" w:rsidRDefault="004909FC" w:rsidP="004909FC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rFonts w:eastAsia="Times New Roman"/>
          <w:sz w:val="20"/>
        </w:rPr>
        <w:t>1</w:t>
      </w:r>
      <w:r w:rsidR="00224DF9">
        <w:rPr>
          <w:rFonts w:eastAsia="Times New Roman"/>
          <w:sz w:val="20"/>
        </w:rPr>
        <w:t>1</w:t>
      </w:r>
      <w:r>
        <w:rPr>
          <w:rFonts w:eastAsia="Times New Roman"/>
          <w:sz w:val="20"/>
        </w:rPr>
        <w:t>.3.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2F0DAC1E" w14:textId="46C389E6" w:rsidR="004909FC" w:rsidRPr="00224DF9" w:rsidRDefault="00224DF9" w:rsidP="00224DF9">
      <w:pPr>
        <w:widowControl/>
        <w:tabs>
          <w:tab w:val="left" w:pos="0"/>
        </w:tabs>
        <w:adjustRightInd/>
        <w:spacing w:line="240" w:lineRule="auto"/>
        <w:rPr>
          <w:sz w:val="20"/>
        </w:rPr>
      </w:pPr>
      <w:r>
        <w:rPr>
          <w:sz w:val="20"/>
        </w:rPr>
        <w:t xml:space="preserve">11.4. </w:t>
      </w:r>
      <w:r w:rsidR="004909FC" w:rsidRPr="00224DF9">
        <w:rPr>
          <w:sz w:val="20"/>
        </w:rPr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3A90BA4A" w14:textId="25BB7E52" w:rsidR="004909FC" w:rsidRDefault="004909FC" w:rsidP="004909FC">
      <w:pPr>
        <w:widowControl/>
        <w:tabs>
          <w:tab w:val="left" w:pos="0"/>
        </w:tabs>
        <w:adjustRightInd/>
        <w:spacing w:line="240" w:lineRule="auto"/>
        <w:rPr>
          <w:sz w:val="20"/>
        </w:rPr>
      </w:pPr>
      <w:r>
        <w:rPr>
          <w:sz w:val="20"/>
        </w:rPr>
        <w:t>1</w:t>
      </w:r>
      <w:r w:rsidR="00224DF9">
        <w:rPr>
          <w:sz w:val="20"/>
        </w:rPr>
        <w:t>1</w:t>
      </w:r>
      <w:r>
        <w:rPr>
          <w:sz w:val="20"/>
        </w:rPr>
        <w:t>.</w:t>
      </w:r>
      <w:proofErr w:type="gramStart"/>
      <w:r>
        <w:rPr>
          <w:sz w:val="20"/>
        </w:rPr>
        <w:t>5.Стороны</w:t>
      </w:r>
      <w:proofErr w:type="gramEnd"/>
      <w:r>
        <w:rPr>
          <w:sz w:val="20"/>
        </w:rPr>
        <w:t xml:space="preserve">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5D4775FC" w14:textId="38E62301" w:rsidR="004909FC" w:rsidRDefault="004909FC" w:rsidP="004909FC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</w:t>
      </w:r>
      <w:r w:rsidR="00224DF9">
        <w:rPr>
          <w:sz w:val="20"/>
        </w:rPr>
        <w:t>1</w:t>
      </w:r>
      <w:r>
        <w:rPr>
          <w:sz w:val="20"/>
        </w:rPr>
        <w:t>.</w:t>
      </w:r>
      <w:proofErr w:type="gramStart"/>
      <w:r>
        <w:rPr>
          <w:sz w:val="20"/>
        </w:rPr>
        <w:t>6.Любой</w:t>
      </w:r>
      <w:proofErr w:type="gramEnd"/>
      <w:r>
        <w:rPr>
          <w:sz w:val="20"/>
        </w:rPr>
        <w:t xml:space="preserve"> ущерб, причиненный Стороне несоблюдением требований настоящего Договора, подлежит полному возмещению виновной Стороной. </w:t>
      </w:r>
    </w:p>
    <w:p w14:paraId="19861ADE" w14:textId="0AE95F03" w:rsidR="004909FC" w:rsidRDefault="004909FC" w:rsidP="004909FC">
      <w:pPr>
        <w:pStyle w:val="a7"/>
        <w:widowControl/>
        <w:tabs>
          <w:tab w:val="left" w:pos="0"/>
        </w:tabs>
        <w:adjustRightInd/>
        <w:spacing w:line="240" w:lineRule="auto"/>
        <w:ind w:left="0"/>
        <w:jc w:val="both"/>
        <w:rPr>
          <w:sz w:val="20"/>
        </w:rPr>
      </w:pPr>
      <w:r>
        <w:rPr>
          <w:sz w:val="20"/>
        </w:rPr>
        <w:t>1</w:t>
      </w:r>
      <w:r w:rsidR="00224DF9">
        <w:rPr>
          <w:sz w:val="20"/>
        </w:rPr>
        <w:t>1</w:t>
      </w:r>
      <w:r>
        <w:rPr>
          <w:sz w:val="20"/>
        </w:rPr>
        <w:t>.7. К Договору прилагаются и являются неотъемлемой его частью:</w:t>
      </w:r>
    </w:p>
    <w:p w14:paraId="48C173B7" w14:textId="77777777" w:rsidR="004909FC" w:rsidRDefault="004909FC" w:rsidP="004909FC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Приложение № 1 – Спецификация, Приложение №2 –Техническое задание</w:t>
      </w:r>
    </w:p>
    <w:p w14:paraId="40810EBE" w14:textId="77777777" w:rsidR="004909FC" w:rsidRDefault="004909FC" w:rsidP="004909FC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</w:p>
    <w:p w14:paraId="321F7201" w14:textId="1E81C1A5" w:rsidR="004909FC" w:rsidRDefault="004909FC" w:rsidP="004909FC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224DF9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. ЮРИДИЧЕСКИЕ АДРЕСА И БАНКОВСКИЕ РЕКВИЗИТЫ СТОРОН</w:t>
      </w:r>
    </w:p>
    <w:tbl>
      <w:tblPr>
        <w:tblW w:w="949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5"/>
        <w:gridCol w:w="4252"/>
      </w:tblGrid>
      <w:tr w:rsidR="004909FC" w14:paraId="373C28BB" w14:textId="77777777" w:rsidTr="00802A78"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65682D" w14:textId="77777777" w:rsidR="004909FC" w:rsidRDefault="004909FC" w:rsidP="00802A7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5A820D" w14:textId="77777777" w:rsidR="004909FC" w:rsidRDefault="004909FC" w:rsidP="00802A7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4909FC" w14:paraId="43D7A128" w14:textId="77777777" w:rsidTr="00802A78">
        <w:trPr>
          <w:trHeight w:val="4165"/>
        </w:trPr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F35917" w14:textId="77777777" w:rsidR="004909FC" w:rsidRDefault="004909FC" w:rsidP="00802A78">
            <w:pPr>
              <w:spacing w:line="24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Общество с ограниченной ответственностью «Челябинский городской электрический транспорт»</w:t>
            </w:r>
          </w:p>
          <w:p w14:paraId="27AD81F4" w14:textId="77777777" w:rsidR="004909FC" w:rsidRDefault="004909FC" w:rsidP="00802A78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Юридический адрес: </w:t>
            </w:r>
            <w:r>
              <w:rPr>
                <w:sz w:val="20"/>
                <w:szCs w:val="20"/>
                <w:lang w:eastAsia="en-US"/>
              </w:rPr>
              <w:t xml:space="preserve">454091, г. Челябинск, ул. Красная, д.65, </w:t>
            </w:r>
            <w:proofErr w:type="spellStart"/>
            <w:r>
              <w:rPr>
                <w:sz w:val="20"/>
                <w:szCs w:val="20"/>
                <w:lang w:eastAsia="en-US"/>
              </w:rPr>
              <w:t>каб</w:t>
            </w:r>
            <w:proofErr w:type="spellEnd"/>
            <w:r>
              <w:rPr>
                <w:sz w:val="20"/>
                <w:szCs w:val="20"/>
                <w:lang w:eastAsia="en-US"/>
              </w:rPr>
              <w:t>. 3</w:t>
            </w:r>
          </w:p>
          <w:p w14:paraId="465F22C4" w14:textId="77777777" w:rsidR="004909FC" w:rsidRDefault="004909FC" w:rsidP="00802A78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Почтовый адрес: 454081, г. Челябинск, ул. Первой Пятилетки, д. 30</w:t>
            </w:r>
          </w:p>
          <w:p w14:paraId="4AC58ABA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7453304320, КПП 745301001</w:t>
            </w:r>
          </w:p>
          <w:p w14:paraId="1767CD07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ОГРН 1177456001733</w:t>
            </w:r>
          </w:p>
          <w:p w14:paraId="043135A7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Коды статистики:</w:t>
            </w:r>
          </w:p>
          <w:p w14:paraId="6EE3EC4E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ОКПО 06272969</w:t>
            </w:r>
          </w:p>
          <w:p w14:paraId="38ED65B8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ОКАТО 75401386000</w:t>
            </w:r>
          </w:p>
          <w:p w14:paraId="06642794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ОКТМО 75701390000</w:t>
            </w:r>
          </w:p>
          <w:p w14:paraId="4B4F032D" w14:textId="77777777" w:rsidR="004909FC" w:rsidRDefault="004909FC" w:rsidP="00802A78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Банковские реквизиты:</w:t>
            </w:r>
          </w:p>
          <w:p w14:paraId="3139A7D8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napToGrid w:val="0"/>
                <w:sz w:val="20"/>
                <w:szCs w:val="20"/>
                <w:lang w:eastAsia="en-US"/>
              </w:rPr>
              <w:t>Расч</w:t>
            </w:r>
            <w:proofErr w:type="spellEnd"/>
            <w:r>
              <w:rPr>
                <w:snapToGrid w:val="0"/>
                <w:sz w:val="20"/>
                <w:szCs w:val="20"/>
                <w:lang w:eastAsia="en-US"/>
              </w:rPr>
              <w:t xml:space="preserve">. счет: </w:t>
            </w:r>
            <w:r>
              <w:rPr>
                <w:sz w:val="20"/>
                <w:szCs w:val="20"/>
                <w:lang w:eastAsia="en-US"/>
              </w:rPr>
              <w:t>40702810505000019214</w:t>
            </w:r>
          </w:p>
          <w:p w14:paraId="0BE8E2C9" w14:textId="77777777" w:rsidR="004909FC" w:rsidRDefault="004909FC" w:rsidP="00802A78">
            <w:pPr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Уральский филиал ПАО «БАНК ПСБ»</w:t>
            </w:r>
          </w:p>
          <w:p w14:paraId="00510048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Екатеринбург</w:t>
            </w:r>
          </w:p>
          <w:p w14:paraId="3E8473AB" w14:textId="77777777" w:rsidR="004909FC" w:rsidRDefault="004909FC" w:rsidP="00802A78">
            <w:pPr>
              <w:spacing w:line="240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Корр. счет: </w:t>
            </w:r>
            <w:r>
              <w:rPr>
                <w:sz w:val="20"/>
                <w:szCs w:val="20"/>
                <w:lang w:eastAsia="en-US"/>
              </w:rPr>
              <w:t>30101810500000000975</w:t>
            </w:r>
          </w:p>
          <w:p w14:paraId="7A5632B9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БИК </w:t>
            </w:r>
            <w:r>
              <w:rPr>
                <w:sz w:val="20"/>
                <w:szCs w:val="20"/>
                <w:lang w:eastAsia="en-US"/>
              </w:rPr>
              <w:t>046577975</w:t>
            </w:r>
          </w:p>
          <w:p w14:paraId="57E4D5FF" w14:textId="77777777" w:rsidR="004909FC" w:rsidRDefault="004909FC" w:rsidP="00802A78">
            <w:pPr>
              <w:widowControl/>
              <w:adjustRightInd/>
              <w:spacing w:after="0" w:line="240" w:lineRule="auto"/>
              <w:jc w:val="left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Реквизиты для учета операций со средствами участников казначейского сопровождения:</w:t>
            </w:r>
          </w:p>
          <w:p w14:paraId="00F27BF8" w14:textId="77777777" w:rsidR="004909FC" w:rsidRDefault="004909FC" w:rsidP="00802A78">
            <w:pPr>
              <w:widowControl/>
              <w:adjustRightInd/>
              <w:spacing w:after="0" w:line="240" w:lineRule="auto"/>
              <w:jc w:val="left"/>
              <w:rPr>
                <w:rStyle w:val="fontstyle21"/>
              </w:rPr>
            </w:pPr>
            <w:r>
              <w:rPr>
                <w:rStyle w:val="fontstyle21"/>
                <w:lang w:eastAsia="en-US"/>
              </w:rPr>
              <w:t>Номер лицевого счета: 712Ы9068001</w:t>
            </w:r>
          </w:p>
          <w:p w14:paraId="718A94E2" w14:textId="77777777" w:rsidR="004909FC" w:rsidRDefault="004909FC" w:rsidP="00802A78">
            <w:pPr>
              <w:widowControl/>
              <w:adjustRightInd/>
              <w:spacing w:after="0" w:line="240" w:lineRule="auto"/>
              <w:jc w:val="left"/>
              <w:rPr>
                <w:rStyle w:val="fontstyle21"/>
                <w:lang w:eastAsia="en-US"/>
              </w:rPr>
            </w:pPr>
            <w:r>
              <w:rPr>
                <w:rStyle w:val="fontstyle21"/>
                <w:lang w:eastAsia="en-US"/>
              </w:rPr>
              <w:t>Дата открытия лицевого счета: 04.08.2022</w:t>
            </w:r>
          </w:p>
          <w:p w14:paraId="6C7EA05B" w14:textId="77777777" w:rsidR="004909FC" w:rsidRDefault="004909FC" w:rsidP="00802A78">
            <w:pPr>
              <w:widowControl/>
              <w:spacing w:line="240" w:lineRule="auto"/>
            </w:pPr>
            <w:r>
              <w:rPr>
                <w:sz w:val="20"/>
                <w:szCs w:val="20"/>
                <w:lang w:eastAsia="en-US"/>
              </w:rPr>
              <w:t xml:space="preserve">Идентификатор государственного контракта при казначейском сопровождении: </w:t>
            </w:r>
          </w:p>
          <w:p w14:paraId="50DAAAFC" w14:textId="77777777" w:rsidR="004909FC" w:rsidRDefault="004909FC" w:rsidP="00802A78">
            <w:pPr>
              <w:widowControl/>
              <w:adjustRightInd/>
              <w:spacing w:after="0" w:line="240" w:lineRule="auto"/>
              <w:jc w:val="left"/>
              <w:rPr>
                <w:lang w:eastAsia="en-US"/>
              </w:rPr>
            </w:pPr>
            <w:r>
              <w:rPr>
                <w:rStyle w:val="fontstyle21"/>
                <w:lang w:eastAsia="en-US"/>
              </w:rPr>
              <w:t>Наименование территориального органа Федерального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казначейства по месту обслуживания лицевого счета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участника казначейского сопровождения: Управление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Федерального казначейства по Челябинской области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(МИНИСТЕРСТВО ФИНАНСОВ ЧЕЛЯБИНСКОЙ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ОБЛАСТИ)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Платежные реквизиты: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Наименование территориального органа Федерального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казначейства, БИК: УФК по Челябинской области, г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Челябинск, 017501500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Наименование банка: ОТДЕЛЕНИЕ ЧЕЛЯБИНСК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БАНКА РОССИИ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Номер банковского счета: 40102810645370000062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Номер казначейского счета: 03225643750000006902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Наименование финансового органа: МИНИСТЕРСТВО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ФИНАНСОВ ЧЕЛЯБИНСКОЙ ОБЛАСТИ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Тел.: 8 (351) 239-94-60, 8 (351) 2-555-721</w:t>
            </w:r>
            <w:r>
              <w:rPr>
                <w:rFonts w:ascii="TimesNewRomanPSMT" w:hAnsi="TimesNewRomanPSMT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fontstyle21"/>
                <w:lang w:eastAsia="en-US"/>
              </w:rPr>
              <w:t>Е-</w:t>
            </w:r>
            <w:proofErr w:type="spellStart"/>
            <w:r>
              <w:rPr>
                <w:rStyle w:val="fontstyle21"/>
                <w:lang w:eastAsia="en-US"/>
              </w:rPr>
              <w:t>mail</w:t>
            </w:r>
            <w:proofErr w:type="spellEnd"/>
            <w:r>
              <w:rPr>
                <w:rStyle w:val="fontstyle21"/>
                <w:lang w:eastAsia="en-US"/>
              </w:rPr>
              <w:t>: get@chelget.ru</w:t>
            </w:r>
          </w:p>
          <w:p w14:paraId="6FDE5CFC" w14:textId="77777777" w:rsidR="004909FC" w:rsidRDefault="004909FC" w:rsidP="00802A78">
            <w:pPr>
              <w:spacing w:line="240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40A22EC7" w14:textId="77777777" w:rsidR="004909FC" w:rsidRDefault="004909FC" w:rsidP="00802A78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Директор ________________ Д. И. Усачев </w:t>
            </w:r>
          </w:p>
          <w:p w14:paraId="28E94C41" w14:textId="77777777" w:rsidR="004909FC" w:rsidRDefault="004909FC" w:rsidP="00802A78">
            <w:pPr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м.п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91F29CA" w14:textId="77777777" w:rsidR="004909FC" w:rsidRDefault="004909FC" w:rsidP="00802A7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92EB7F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</w:t>
            </w:r>
          </w:p>
          <w:p w14:paraId="2E613B0F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32372B5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1F475CC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A581076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F7C7AA7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57A0ED8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6983475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8214AFE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046A7A0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1996531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4CBC7E4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8C05BCD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68ECFD9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FC85B6D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46822CA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_________________/_______________/</w:t>
            </w:r>
          </w:p>
          <w:p w14:paraId="1A0B7015" w14:textId="77777777" w:rsidR="004909FC" w:rsidRDefault="004909FC" w:rsidP="00802A78">
            <w:pPr>
              <w:spacing w:after="0" w:line="240" w:lineRule="auto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424E58F8" w14:textId="77777777" w:rsidR="004909FC" w:rsidRDefault="004909FC" w:rsidP="004909FC">
      <w:pPr>
        <w:tabs>
          <w:tab w:val="left" w:pos="360"/>
        </w:tabs>
        <w:autoSpaceDE w:val="0"/>
        <w:autoSpaceDN w:val="0"/>
        <w:spacing w:after="0" w:line="240" w:lineRule="auto"/>
        <w:rPr>
          <w:bCs/>
          <w:sz w:val="20"/>
          <w:szCs w:val="20"/>
        </w:rPr>
      </w:pPr>
    </w:p>
    <w:p w14:paraId="52B7E8FA" w14:textId="77777777" w:rsidR="004909FC" w:rsidRDefault="004909FC" w:rsidP="004909FC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74719236" w14:textId="77777777" w:rsidR="004909FC" w:rsidRDefault="004909FC" w:rsidP="004909FC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44032830" w14:textId="77777777" w:rsidR="004909FC" w:rsidRDefault="004909FC" w:rsidP="004909FC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48299BF8" w14:textId="77777777" w:rsidR="004909FC" w:rsidRDefault="004909FC" w:rsidP="004909FC">
      <w:pPr>
        <w:pStyle w:val="a5"/>
        <w:spacing w:line="240" w:lineRule="auto"/>
        <w:rPr>
          <w:sz w:val="20"/>
          <w:szCs w:val="20"/>
        </w:rPr>
      </w:pPr>
    </w:p>
    <w:p w14:paraId="7F514D76" w14:textId="77777777" w:rsidR="004909FC" w:rsidRDefault="004909FC" w:rsidP="004909FC">
      <w:pPr>
        <w:pStyle w:val="a5"/>
        <w:spacing w:line="240" w:lineRule="auto"/>
        <w:rPr>
          <w:sz w:val="20"/>
          <w:szCs w:val="20"/>
        </w:rPr>
      </w:pPr>
    </w:p>
    <w:p w14:paraId="6D1595EF" w14:textId="77777777" w:rsidR="004909FC" w:rsidRDefault="004909FC" w:rsidP="004909FC">
      <w:pPr>
        <w:pStyle w:val="a5"/>
        <w:spacing w:line="240" w:lineRule="auto"/>
        <w:jc w:val="right"/>
        <w:rPr>
          <w:sz w:val="20"/>
          <w:szCs w:val="20"/>
        </w:rPr>
      </w:pPr>
    </w:p>
    <w:p w14:paraId="7025EB95" w14:textId="77777777" w:rsidR="004909FC" w:rsidRDefault="004909FC" w:rsidP="004909FC">
      <w:pPr>
        <w:pStyle w:val="a5"/>
        <w:spacing w:line="240" w:lineRule="auto"/>
        <w:jc w:val="right"/>
        <w:rPr>
          <w:sz w:val="20"/>
          <w:szCs w:val="20"/>
        </w:rPr>
      </w:pPr>
    </w:p>
    <w:p w14:paraId="79CB9369" w14:textId="77777777" w:rsidR="004909FC" w:rsidRDefault="004909FC" w:rsidP="004909FC">
      <w:pPr>
        <w:pStyle w:val="a5"/>
        <w:spacing w:line="240" w:lineRule="auto"/>
        <w:jc w:val="right"/>
        <w:rPr>
          <w:sz w:val="20"/>
          <w:szCs w:val="20"/>
        </w:rPr>
      </w:pPr>
    </w:p>
    <w:p w14:paraId="11E30CB9" w14:textId="77777777" w:rsidR="004909FC" w:rsidRDefault="004909FC" w:rsidP="004909FC">
      <w:pPr>
        <w:pStyle w:val="a5"/>
        <w:spacing w:line="240" w:lineRule="auto"/>
        <w:jc w:val="right"/>
        <w:rPr>
          <w:sz w:val="20"/>
          <w:szCs w:val="20"/>
        </w:rPr>
      </w:pPr>
    </w:p>
    <w:p w14:paraId="4E6BC622" w14:textId="77777777" w:rsidR="004909FC" w:rsidRDefault="004909FC" w:rsidP="004909FC">
      <w:pPr>
        <w:pStyle w:val="a5"/>
        <w:spacing w:line="240" w:lineRule="auto"/>
        <w:jc w:val="right"/>
        <w:rPr>
          <w:sz w:val="20"/>
          <w:szCs w:val="20"/>
        </w:rPr>
      </w:pPr>
    </w:p>
    <w:p w14:paraId="179CF7A5" w14:textId="77777777" w:rsidR="004909FC" w:rsidRDefault="004909FC" w:rsidP="004909FC">
      <w:pPr>
        <w:pStyle w:val="a5"/>
        <w:spacing w:line="240" w:lineRule="auto"/>
        <w:rPr>
          <w:sz w:val="20"/>
          <w:szCs w:val="20"/>
        </w:rPr>
      </w:pPr>
    </w:p>
    <w:p w14:paraId="7BD540FE" w14:textId="77777777" w:rsidR="004909FC" w:rsidRDefault="004909FC" w:rsidP="004909FC">
      <w:pPr>
        <w:pStyle w:val="a5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14:paraId="3F2B3820" w14:textId="77777777" w:rsidR="004909FC" w:rsidRDefault="004909FC" w:rsidP="004909FC">
      <w:pPr>
        <w:pStyle w:val="a5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к Договору № _______ от 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____________2025 г.</w:t>
      </w:r>
    </w:p>
    <w:p w14:paraId="7814F42B" w14:textId="77777777" w:rsidR="004909FC" w:rsidRDefault="004909FC" w:rsidP="004909FC">
      <w:pPr>
        <w:widowControl/>
        <w:spacing w:line="240" w:lineRule="auto"/>
        <w:rPr>
          <w:sz w:val="20"/>
          <w:szCs w:val="20"/>
        </w:rPr>
      </w:pPr>
    </w:p>
    <w:p w14:paraId="56E81FF0" w14:textId="77777777" w:rsidR="004909FC" w:rsidRDefault="004909FC" w:rsidP="004909FC">
      <w:pPr>
        <w:widowControl/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Идентификатор государственного контракта при казначейском сопровождении: </w:t>
      </w:r>
    </w:p>
    <w:p w14:paraId="221E2004" w14:textId="77777777" w:rsidR="004909FC" w:rsidRDefault="004909FC" w:rsidP="004909FC">
      <w:pPr>
        <w:widowControl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Аналитический код бюджетного кредита: </w:t>
      </w:r>
    </w:p>
    <w:p w14:paraId="78BF0D85" w14:textId="77777777" w:rsidR="004909FC" w:rsidRDefault="004909FC" w:rsidP="004909FC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54769FE0" w14:textId="77777777" w:rsidR="004909FC" w:rsidRDefault="004909FC" w:rsidP="004909FC">
      <w:pPr>
        <w:widowControl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Спецификация</w:t>
      </w:r>
    </w:p>
    <w:p w14:paraId="65E03841" w14:textId="77777777" w:rsidR="004909FC" w:rsidRDefault="004909FC" w:rsidP="004909FC">
      <w:pPr>
        <w:widowControl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г. Челябинск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____»______________2025г.</w:t>
      </w:r>
    </w:p>
    <w:p w14:paraId="65DAF452" w14:textId="77777777" w:rsidR="004909FC" w:rsidRDefault="004909FC" w:rsidP="004909FC">
      <w:pPr>
        <w:widowControl/>
        <w:spacing w:line="240" w:lineRule="auto"/>
        <w:jc w:val="left"/>
        <w:rPr>
          <w:sz w:val="20"/>
          <w:szCs w:val="20"/>
        </w:rPr>
      </w:pPr>
    </w:p>
    <w:p w14:paraId="1BDBDE69" w14:textId="77777777" w:rsidR="004909FC" w:rsidRDefault="004909FC" w:rsidP="004909FC">
      <w:pPr>
        <w:spacing w:after="0" w:line="240" w:lineRule="auto"/>
        <w:ind w:firstLine="709"/>
        <w:rPr>
          <w:iCs/>
          <w:sz w:val="20"/>
          <w:szCs w:val="20"/>
        </w:rPr>
      </w:pPr>
      <w:r w:rsidRPr="00DA70C0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</w:t>
      </w:r>
      <w:r w:rsidRPr="00DA70C0">
        <w:rPr>
          <w:iCs/>
          <w:sz w:val="20"/>
          <w:szCs w:val="20"/>
        </w:rPr>
        <w:t>сокращенное наименование</w:t>
      </w:r>
      <w:r w:rsidRPr="00DA70C0">
        <w:rPr>
          <w:sz w:val="20"/>
          <w:szCs w:val="20"/>
        </w:rPr>
        <w:t xml:space="preserve"> – 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 xml:space="preserve">»), в лице директора Усачева Дмитрия Игоревича, </w:t>
      </w:r>
      <w:r w:rsidRPr="00DA70C0">
        <w:rPr>
          <w:iCs/>
          <w:sz w:val="20"/>
          <w:szCs w:val="20"/>
        </w:rPr>
        <w:t>именуемое в дальнейшем Заказчик, действующего на основании Устава</w:t>
      </w:r>
      <w:r>
        <w:rPr>
          <w:iCs/>
          <w:sz w:val="20"/>
          <w:szCs w:val="20"/>
        </w:rPr>
        <w:t>,</w:t>
      </w:r>
      <w:r w:rsidRPr="00DA70C0">
        <w:rPr>
          <w:iCs/>
          <w:sz w:val="20"/>
          <w:szCs w:val="20"/>
        </w:rPr>
        <w:t xml:space="preserve"> с одной стороны, и</w:t>
      </w:r>
    </w:p>
    <w:p w14:paraId="5CF015D8" w14:textId="77777777" w:rsidR="004909FC" w:rsidRPr="00DA70C0" w:rsidRDefault="004909FC" w:rsidP="004909FC">
      <w:pPr>
        <w:spacing w:after="0" w:line="240" w:lineRule="auto"/>
        <w:ind w:firstLine="709"/>
        <w:rPr>
          <w:iCs/>
          <w:sz w:val="20"/>
          <w:szCs w:val="20"/>
        </w:rPr>
      </w:pPr>
    </w:p>
    <w:p w14:paraId="0182E60D" w14:textId="77777777" w:rsidR="004909FC" w:rsidRPr="00DA70C0" w:rsidRDefault="004909FC" w:rsidP="004909FC">
      <w:pPr>
        <w:spacing w:after="0" w:line="240" w:lineRule="auto"/>
        <w:ind w:firstLine="709"/>
        <w:rPr>
          <w:iCs/>
          <w:sz w:val="20"/>
          <w:szCs w:val="20"/>
        </w:rPr>
      </w:pPr>
      <w:r w:rsidRPr="00DA70C0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Поставщик, в лице __________________, действующего на основании _______________, с другой стороны, именуемые в дальнейшем Стороны, </w:t>
      </w:r>
      <w:r>
        <w:rPr>
          <w:iCs/>
          <w:sz w:val="20"/>
          <w:szCs w:val="20"/>
        </w:rPr>
        <w:t>составили настоящую Спецификацию к Д</w:t>
      </w:r>
      <w:r w:rsidRPr="00DA70C0">
        <w:rPr>
          <w:iCs/>
          <w:sz w:val="20"/>
          <w:szCs w:val="20"/>
        </w:rPr>
        <w:t>оговор</w:t>
      </w:r>
      <w:r>
        <w:rPr>
          <w:iCs/>
          <w:sz w:val="20"/>
          <w:szCs w:val="20"/>
        </w:rPr>
        <w:t>у</w:t>
      </w:r>
      <w:r w:rsidRPr="00DA70C0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№ _________ от «____»__________2025г. </w:t>
      </w:r>
      <w:r w:rsidRPr="00DA70C0">
        <w:rPr>
          <w:iCs/>
          <w:sz w:val="20"/>
          <w:szCs w:val="20"/>
        </w:rPr>
        <w:t xml:space="preserve">(далее - </w:t>
      </w:r>
      <w:r>
        <w:rPr>
          <w:iCs/>
          <w:sz w:val="20"/>
          <w:szCs w:val="20"/>
        </w:rPr>
        <w:t>Д</w:t>
      </w:r>
      <w:r w:rsidRPr="00DA70C0">
        <w:rPr>
          <w:iCs/>
          <w:sz w:val="20"/>
          <w:szCs w:val="20"/>
        </w:rPr>
        <w:t>оговор),</w:t>
      </w:r>
      <w:r>
        <w:rPr>
          <w:iCs/>
          <w:sz w:val="20"/>
          <w:szCs w:val="20"/>
        </w:rPr>
        <w:t xml:space="preserve"> заключенному во исполнение государственного контракта №2-КР-2025 от 13.05.2025г., </w:t>
      </w:r>
      <w:r w:rsidRPr="00276A5D">
        <w:rPr>
          <w:sz w:val="20"/>
          <w:szCs w:val="20"/>
        </w:rPr>
        <w:t xml:space="preserve">заключенного между </w:t>
      </w:r>
      <w:r w:rsidRPr="00DA70C0">
        <w:rPr>
          <w:sz w:val="20"/>
          <w:szCs w:val="20"/>
        </w:rPr>
        <w:t>ООО «</w:t>
      </w:r>
      <w:proofErr w:type="spellStart"/>
      <w:r w:rsidRPr="00DA70C0">
        <w:rPr>
          <w:sz w:val="20"/>
          <w:szCs w:val="20"/>
        </w:rPr>
        <w:t>ЧелябГЭТ</w:t>
      </w:r>
      <w:proofErr w:type="spellEnd"/>
      <w:r w:rsidRPr="00DA70C0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276A5D">
        <w:rPr>
          <w:sz w:val="20"/>
          <w:szCs w:val="20"/>
        </w:rPr>
        <w:t>и Областным государственным казенным учреждением «Организатор перевозок Челябинской области» (Заказчик) на выполнение работ по капитальному ремонту трамвайных путей (Идентификатор государственного контракта:</w:t>
      </w:r>
      <w:r>
        <w:rPr>
          <w:sz w:val="20"/>
          <w:szCs w:val="20"/>
        </w:rPr>
        <w:t xml:space="preserve"> </w:t>
      </w:r>
      <w:r w:rsidRPr="00276A5D">
        <w:rPr>
          <w:sz w:val="20"/>
          <w:szCs w:val="20"/>
        </w:rPr>
        <w:t>, Аналитический код бюджетного кредита:)</w:t>
      </w:r>
      <w:r>
        <w:rPr>
          <w:iCs/>
          <w:sz w:val="20"/>
          <w:szCs w:val="20"/>
        </w:rPr>
        <w:t xml:space="preserve">, </w:t>
      </w:r>
      <w:r w:rsidRPr="00DA70C0">
        <w:rPr>
          <w:iCs/>
          <w:sz w:val="20"/>
          <w:szCs w:val="20"/>
        </w:rPr>
        <w:t>о нижеследующем:</w:t>
      </w:r>
    </w:p>
    <w:p w14:paraId="15C02763" w14:textId="77777777" w:rsidR="004909FC" w:rsidRDefault="004909FC" w:rsidP="004909FC">
      <w:pPr>
        <w:widowControl/>
        <w:tabs>
          <w:tab w:val="left" w:pos="737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Поставщик обязуется поставить Заказчику следующий Товар:</w:t>
      </w:r>
    </w:p>
    <w:tbl>
      <w:tblPr>
        <w:tblpPr w:leftFromText="180" w:rightFromText="180" w:bottomFromText="200" w:vertAnchor="text" w:horzAnchor="margin" w:tblpY="28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984"/>
        <w:gridCol w:w="1808"/>
        <w:gridCol w:w="992"/>
        <w:gridCol w:w="991"/>
        <w:gridCol w:w="1558"/>
        <w:gridCol w:w="1591"/>
      </w:tblGrid>
      <w:tr w:rsidR="004909FC" w14:paraId="729D9D3A" w14:textId="77777777" w:rsidTr="00802A78">
        <w:trPr>
          <w:trHeight w:val="9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052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14:paraId="184B801E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213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374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Технические </w:t>
            </w:r>
          </w:p>
          <w:p w14:paraId="723F2257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59FD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Ед.изм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ECF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14:paraId="58B88DCC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BC07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Цена за ед.</w:t>
            </w:r>
          </w:p>
          <w:p w14:paraId="0B4E281F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DCFE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  <w:p w14:paraId="6EDBCACC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 НДС 20%</w:t>
            </w:r>
          </w:p>
          <w:p w14:paraId="00FFDBBD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</w:tr>
      <w:tr w:rsidR="004909FC" w14:paraId="39993D8E" w14:textId="77777777" w:rsidTr="00802A7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36C" w14:textId="77777777" w:rsidR="004909FC" w:rsidRDefault="004909FC" w:rsidP="00802A7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371"/>
              </w:tabs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F45" w14:textId="38669701" w:rsidR="004909FC" w:rsidRDefault="0051448B" w:rsidP="00802A78">
            <w:pPr>
              <w:pStyle w:val="a5"/>
              <w:spacing w:line="240" w:lineRule="auto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51448B">
              <w:rPr>
                <w:bCs/>
                <w:sz w:val="20"/>
                <w:szCs w:val="20"/>
                <w:lang w:eastAsia="en-US"/>
              </w:rPr>
              <w:t>Накладка 2Р65 для рельса Р-65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469A4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8142" w14:textId="6A85A85C" w:rsidR="004909FC" w:rsidRDefault="0051448B" w:rsidP="00802A78">
            <w:pPr>
              <w:spacing w:line="240" w:lineRule="auto"/>
              <w:ind w:left="-567" w:firstLine="56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шт</w:t>
            </w:r>
            <w:r w:rsidR="004909FC" w:rsidRPr="00C70403"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A228" w14:textId="741AFE72" w:rsidR="004909FC" w:rsidRDefault="0051448B" w:rsidP="00802A78">
            <w:pPr>
              <w:pStyle w:val="a5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8ED" w14:textId="77777777" w:rsidR="004909FC" w:rsidRDefault="004909FC" w:rsidP="00802A78">
            <w:pPr>
              <w:spacing w:line="240" w:lineRule="auto"/>
              <w:ind w:left="-567" w:firstLine="567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141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48B" w14:paraId="51CC9A43" w14:textId="77777777" w:rsidTr="00802A7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D3C" w14:textId="77777777" w:rsidR="0051448B" w:rsidRDefault="0051448B" w:rsidP="00802A7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371"/>
              </w:tabs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116" w14:textId="77777777" w:rsidR="0051448B" w:rsidRPr="0051448B" w:rsidRDefault="0051448B" w:rsidP="0051448B">
            <w:pPr>
              <w:pStyle w:val="a5"/>
              <w:spacing w:line="240" w:lineRule="auto"/>
              <w:rPr>
                <w:bCs/>
                <w:sz w:val="20"/>
                <w:szCs w:val="20"/>
                <w:lang w:eastAsia="en-US"/>
              </w:rPr>
            </w:pPr>
            <w:r w:rsidRPr="0051448B">
              <w:rPr>
                <w:bCs/>
                <w:sz w:val="20"/>
                <w:szCs w:val="20"/>
                <w:lang w:eastAsia="en-US"/>
              </w:rPr>
              <w:t xml:space="preserve">Болт для скрепления рельсов в сборе с гайкой и шайбой, М27х160 в сборе с гайкой М27 и шайбой стыковой М27 </w:t>
            </w:r>
          </w:p>
          <w:p w14:paraId="285299E5" w14:textId="1756DCC4" w:rsidR="0051448B" w:rsidRPr="00FA143D" w:rsidRDefault="0051448B" w:rsidP="0051448B">
            <w:pPr>
              <w:pStyle w:val="a5"/>
              <w:spacing w:line="240" w:lineRule="auto"/>
              <w:rPr>
                <w:bCs/>
                <w:sz w:val="20"/>
                <w:szCs w:val="20"/>
                <w:lang w:eastAsia="en-US"/>
              </w:rPr>
            </w:pPr>
            <w:r w:rsidRPr="0051448B">
              <w:rPr>
                <w:bCs/>
                <w:sz w:val="20"/>
                <w:szCs w:val="20"/>
                <w:lang w:eastAsia="en-US"/>
              </w:rPr>
              <w:t>ГОСТ 11530-2014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6AA88" w14:textId="665D884B" w:rsidR="0051448B" w:rsidRDefault="0051448B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1448B">
              <w:rPr>
                <w:sz w:val="20"/>
                <w:szCs w:val="20"/>
                <w:lang w:eastAsia="en-US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9B2" w14:textId="68D02B25" w:rsidR="0051448B" w:rsidRDefault="0051448B" w:rsidP="00802A78">
            <w:pPr>
              <w:spacing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1448B">
              <w:rPr>
                <w:sz w:val="20"/>
                <w:szCs w:val="20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48A" w14:textId="4B92F637" w:rsidR="0051448B" w:rsidRPr="00FA143D" w:rsidRDefault="0051448B" w:rsidP="00802A78">
            <w:pPr>
              <w:pStyle w:val="a5"/>
              <w:spacing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191" w14:textId="77777777" w:rsidR="0051448B" w:rsidRDefault="0051448B" w:rsidP="00802A78">
            <w:pPr>
              <w:spacing w:line="240" w:lineRule="auto"/>
              <w:ind w:left="-567" w:firstLine="567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A53" w14:textId="77777777" w:rsidR="0051448B" w:rsidRDefault="0051448B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1448B" w14:paraId="79B770D0" w14:textId="77777777" w:rsidTr="00802A7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C4D" w14:textId="77777777" w:rsidR="0051448B" w:rsidRDefault="0051448B" w:rsidP="00802A7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371"/>
              </w:tabs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5C5" w14:textId="72CF59B3" w:rsidR="0051448B" w:rsidRPr="00FA143D" w:rsidRDefault="0051448B" w:rsidP="00802A78">
            <w:pPr>
              <w:pStyle w:val="a5"/>
              <w:spacing w:line="240" w:lineRule="auto"/>
              <w:rPr>
                <w:bCs/>
                <w:sz w:val="20"/>
                <w:szCs w:val="20"/>
                <w:lang w:eastAsia="en-US"/>
              </w:rPr>
            </w:pPr>
            <w:r w:rsidRPr="0051448B">
              <w:rPr>
                <w:bCs/>
                <w:sz w:val="20"/>
                <w:szCs w:val="20"/>
                <w:lang w:eastAsia="en-US"/>
              </w:rPr>
              <w:t>Переходной сборно- разборный стык РТ62-Р 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5A58" w14:textId="3CFEBA5A" w:rsidR="0051448B" w:rsidRDefault="0051448B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1448B">
              <w:rPr>
                <w:sz w:val="20"/>
                <w:szCs w:val="20"/>
                <w:lang w:eastAsia="en-US"/>
              </w:rPr>
              <w:t>В соответствии с техническим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927" w14:textId="2859C43D" w:rsidR="0051448B" w:rsidRDefault="0051448B" w:rsidP="00802A78">
            <w:pPr>
              <w:spacing w:line="240" w:lineRule="auto"/>
              <w:ind w:left="-567" w:firstLine="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613" w14:textId="5FFC749E" w:rsidR="0051448B" w:rsidRPr="00FA143D" w:rsidRDefault="0051448B" w:rsidP="00802A78">
            <w:pPr>
              <w:pStyle w:val="a5"/>
              <w:spacing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6A1" w14:textId="77777777" w:rsidR="0051448B" w:rsidRDefault="0051448B" w:rsidP="00802A78">
            <w:pPr>
              <w:spacing w:line="240" w:lineRule="auto"/>
              <w:ind w:left="-567" w:firstLine="567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C27" w14:textId="77777777" w:rsidR="0051448B" w:rsidRDefault="0051448B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09FC" w14:paraId="0A285A45" w14:textId="77777777" w:rsidTr="00802A7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38C" w14:textId="77777777" w:rsidR="004909FC" w:rsidRDefault="004909FC" w:rsidP="00802A7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D46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0FB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31E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282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B66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E68" w14:textId="77777777" w:rsidR="004909FC" w:rsidRDefault="004909FC" w:rsidP="00802A7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491BBE6A" w14:textId="77777777" w:rsidR="004909FC" w:rsidRDefault="004909FC" w:rsidP="004909FC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</w:p>
    <w:p w14:paraId="4864CEEF" w14:textId="77777777" w:rsidR="004909FC" w:rsidRDefault="004909FC" w:rsidP="004909FC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ПОДПИСИ СТОРОН: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389"/>
      </w:tblGrid>
      <w:tr w:rsidR="004909FC" w14:paraId="7D6A3166" w14:textId="77777777" w:rsidTr="00802A78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638C47" w14:textId="77777777" w:rsidR="004909FC" w:rsidRDefault="004909FC" w:rsidP="00802A7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095763" w14:textId="77777777" w:rsidR="004909FC" w:rsidRDefault="004909FC" w:rsidP="00802A7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4909FC" w14:paraId="3169B790" w14:textId="77777777" w:rsidTr="00802A78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F61E59" w14:textId="77777777" w:rsidR="004909FC" w:rsidRDefault="004909FC" w:rsidP="00802A78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ЧелябГЭТ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14:paraId="15F725C2" w14:textId="77777777" w:rsidR="004909FC" w:rsidRDefault="004909FC" w:rsidP="00802A78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5704CD5" w14:textId="77777777" w:rsidR="004909FC" w:rsidRDefault="004909FC" w:rsidP="00802A78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proofErr w:type="spellStart"/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Директор__________________Д.И</w:t>
            </w:r>
            <w:proofErr w:type="spellEnd"/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. Усачев</w:t>
            </w:r>
          </w:p>
          <w:p w14:paraId="00405A8E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3FDE9E87" w14:textId="77777777" w:rsidR="004909FC" w:rsidRDefault="004909FC" w:rsidP="00802A7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746993" w14:textId="77777777" w:rsidR="004909FC" w:rsidRDefault="004909FC" w:rsidP="00802A78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3F030E09" w14:textId="77777777" w:rsidR="004909FC" w:rsidRDefault="004909FC" w:rsidP="00802A78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733E3CBE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35AD3E2F" w14:textId="77777777" w:rsidR="004909FC" w:rsidRDefault="004909FC" w:rsidP="00802A78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2375FF9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3FB3DC90" w14:textId="77777777" w:rsidR="004909FC" w:rsidRDefault="004909FC" w:rsidP="004909FC">
      <w:pPr>
        <w:spacing w:line="240" w:lineRule="auto"/>
        <w:rPr>
          <w:sz w:val="20"/>
          <w:szCs w:val="20"/>
        </w:rPr>
      </w:pPr>
    </w:p>
    <w:p w14:paraId="72216490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061BE9DE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7E79F5E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0BD9E26C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15F64730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6ED6B801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9F00E26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22CC929D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5825BFB9" w14:textId="77777777" w:rsidR="004909FC" w:rsidRDefault="004909FC" w:rsidP="00B77504">
      <w:pPr>
        <w:spacing w:line="240" w:lineRule="auto"/>
        <w:rPr>
          <w:sz w:val="20"/>
          <w:szCs w:val="20"/>
        </w:rPr>
      </w:pPr>
    </w:p>
    <w:p w14:paraId="68806CDC" w14:textId="77777777" w:rsidR="007F22C6" w:rsidRDefault="007F22C6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40CFF3B8" w14:textId="797A6BA4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№2 </w:t>
      </w:r>
    </w:p>
    <w:p w14:paraId="04C5B350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proofErr w:type="gramStart"/>
      <w:r>
        <w:rPr>
          <w:sz w:val="20"/>
          <w:szCs w:val="20"/>
        </w:rPr>
        <w:t>договору  №</w:t>
      </w:r>
      <w:proofErr w:type="gramEnd"/>
      <w:r>
        <w:rPr>
          <w:sz w:val="20"/>
          <w:szCs w:val="20"/>
        </w:rPr>
        <w:t>_______ от__________2025г.</w:t>
      </w:r>
    </w:p>
    <w:p w14:paraId="5DE7C2D2" w14:textId="77777777" w:rsidR="004909FC" w:rsidRDefault="004909FC" w:rsidP="004909FC">
      <w:pPr>
        <w:widowControl/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Идентификатор государственного контракта при казначейском сопровождении: </w:t>
      </w:r>
    </w:p>
    <w:p w14:paraId="1F29E502" w14:textId="77777777" w:rsidR="004909FC" w:rsidRDefault="004909FC" w:rsidP="004909FC">
      <w:pPr>
        <w:widowControl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Аналитический код бюджетного кредита: </w:t>
      </w:r>
    </w:p>
    <w:p w14:paraId="74F728BE" w14:textId="77777777" w:rsidR="00B77504" w:rsidRPr="00B77504" w:rsidRDefault="00B77504" w:rsidP="00B77504">
      <w:pPr>
        <w:widowControl/>
        <w:adjustRightInd/>
        <w:spacing w:after="0" w:line="240" w:lineRule="auto"/>
        <w:jc w:val="center"/>
        <w:rPr>
          <w:b/>
        </w:rPr>
      </w:pPr>
      <w:r w:rsidRPr="00B77504">
        <w:rPr>
          <w:b/>
        </w:rPr>
        <w:t>ТЕХНИЧЕСКОЕ ЗАДАНИЕ</w:t>
      </w:r>
    </w:p>
    <w:p w14:paraId="48E2E624" w14:textId="77777777" w:rsidR="00B77504" w:rsidRPr="00B77504" w:rsidRDefault="00B77504" w:rsidP="00B77504">
      <w:pPr>
        <w:widowControl/>
        <w:adjustRightInd/>
        <w:spacing w:after="0" w:line="240" w:lineRule="auto"/>
        <w:jc w:val="center"/>
        <w:rPr>
          <w:b/>
        </w:rPr>
      </w:pPr>
    </w:p>
    <w:p w14:paraId="43A3BE88" w14:textId="77777777" w:rsidR="00B77504" w:rsidRPr="00B77504" w:rsidRDefault="00B77504" w:rsidP="00B77504">
      <w:pPr>
        <w:widowControl/>
        <w:adjustRightInd/>
        <w:spacing w:after="0" w:line="0" w:lineRule="atLeast"/>
        <w:ind w:firstLine="709"/>
        <w:jc w:val="center"/>
        <w:rPr>
          <w:b/>
        </w:rPr>
      </w:pPr>
      <w:bookmarkStart w:id="1" w:name="_Hlk185937982"/>
      <w:r w:rsidRPr="00B77504">
        <w:rPr>
          <w:b/>
          <w:bCs/>
        </w:rPr>
        <w:t>на поставку материалов для проведения к</w:t>
      </w:r>
      <w:r w:rsidRPr="00B77504">
        <w:rPr>
          <w:b/>
        </w:rPr>
        <w:t>апитального ремонта трамвайных путей на ул. Кирова от ул. Труда до пр. Победы в рамках контракта 2-КР-2025 для ООО «</w:t>
      </w:r>
      <w:proofErr w:type="spellStart"/>
      <w:r w:rsidRPr="00B77504">
        <w:rPr>
          <w:b/>
        </w:rPr>
        <w:t>ЧелябГЭТ</w:t>
      </w:r>
      <w:proofErr w:type="spellEnd"/>
      <w:r w:rsidRPr="00B77504">
        <w:rPr>
          <w:b/>
        </w:rPr>
        <w:t>»</w:t>
      </w:r>
    </w:p>
    <w:bookmarkEnd w:id="1"/>
    <w:p w14:paraId="7BD13DDF" w14:textId="77777777" w:rsidR="00B77504" w:rsidRPr="00B77504" w:rsidRDefault="00B77504" w:rsidP="00B77504">
      <w:pPr>
        <w:widowControl/>
        <w:adjustRightInd/>
        <w:spacing w:after="0" w:line="240" w:lineRule="auto"/>
        <w:rPr>
          <w:color w:val="000000"/>
        </w:rPr>
      </w:pPr>
    </w:p>
    <w:p w14:paraId="253F8561" w14:textId="77777777" w:rsidR="00B77504" w:rsidRPr="00B77504" w:rsidRDefault="00B77504" w:rsidP="00B77504">
      <w:pPr>
        <w:widowControl/>
        <w:adjustRightInd/>
        <w:spacing w:after="0" w:line="240" w:lineRule="auto"/>
        <w:jc w:val="left"/>
        <w:rPr>
          <w:b/>
          <w:bCs/>
        </w:rPr>
      </w:pPr>
      <w:r w:rsidRPr="00B77504">
        <w:rPr>
          <w:b/>
          <w:bCs/>
        </w:rPr>
        <w:t>1. Объект закупки:</w:t>
      </w:r>
    </w:p>
    <w:tbl>
      <w:tblPr>
        <w:tblStyle w:val="10"/>
        <w:tblW w:w="10490" w:type="dxa"/>
        <w:tblInd w:w="-743" w:type="dxa"/>
        <w:tblLook w:val="04A0" w:firstRow="1" w:lastRow="0" w:firstColumn="1" w:lastColumn="0" w:noHBand="0" w:noVBand="1"/>
      </w:tblPr>
      <w:tblGrid>
        <w:gridCol w:w="2130"/>
        <w:gridCol w:w="4009"/>
        <w:gridCol w:w="1070"/>
        <w:gridCol w:w="1443"/>
        <w:gridCol w:w="1838"/>
      </w:tblGrid>
      <w:tr w:rsidR="00B77504" w:rsidRPr="00B77504" w14:paraId="6261D5F0" w14:textId="77777777" w:rsidTr="009C43DE">
        <w:tc>
          <w:tcPr>
            <w:tcW w:w="2130" w:type="dxa"/>
          </w:tcPr>
          <w:p w14:paraId="10ECAD56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  <w:rPr>
                <w:b/>
              </w:rPr>
            </w:pPr>
            <w:r w:rsidRPr="00B77504">
              <w:rPr>
                <w:b/>
              </w:rPr>
              <w:t>Номенклатура</w:t>
            </w:r>
          </w:p>
        </w:tc>
        <w:tc>
          <w:tcPr>
            <w:tcW w:w="4009" w:type="dxa"/>
          </w:tcPr>
          <w:p w14:paraId="62C28093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  <w:rPr>
                <w:b/>
              </w:rPr>
            </w:pPr>
            <w:r w:rsidRPr="00B77504">
              <w:rPr>
                <w:b/>
                <w:bCs/>
              </w:rPr>
              <w:t>Технические и функциональные характеристики</w:t>
            </w:r>
          </w:p>
        </w:tc>
        <w:tc>
          <w:tcPr>
            <w:tcW w:w="1070" w:type="dxa"/>
          </w:tcPr>
          <w:p w14:paraId="5ACB7A6A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  <w:rPr>
                <w:b/>
              </w:rPr>
            </w:pPr>
            <w:r w:rsidRPr="00B77504">
              <w:rPr>
                <w:b/>
                <w:bCs/>
              </w:rPr>
              <w:t xml:space="preserve">Ед. </w:t>
            </w:r>
            <w:proofErr w:type="spellStart"/>
            <w:r w:rsidRPr="00B77504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443" w:type="dxa"/>
          </w:tcPr>
          <w:p w14:paraId="4B242DBE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  <w:rPr>
                <w:b/>
              </w:rPr>
            </w:pPr>
            <w:r w:rsidRPr="00B77504">
              <w:rPr>
                <w:b/>
              </w:rPr>
              <w:t xml:space="preserve">Кол-во </w:t>
            </w:r>
          </w:p>
        </w:tc>
        <w:tc>
          <w:tcPr>
            <w:tcW w:w="1838" w:type="dxa"/>
          </w:tcPr>
          <w:p w14:paraId="45FBA7D1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  <w:rPr>
                <w:b/>
              </w:rPr>
            </w:pPr>
            <w:r w:rsidRPr="00B77504">
              <w:rPr>
                <w:b/>
              </w:rPr>
              <w:t>Примечание</w:t>
            </w:r>
          </w:p>
        </w:tc>
      </w:tr>
      <w:tr w:rsidR="00B77504" w:rsidRPr="00B77504" w14:paraId="52C1FA1D" w14:textId="77777777" w:rsidTr="009C43DE">
        <w:trPr>
          <w:trHeight w:val="2126"/>
        </w:trPr>
        <w:tc>
          <w:tcPr>
            <w:tcW w:w="2130" w:type="dxa"/>
          </w:tcPr>
          <w:p w14:paraId="5E59504C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>Накладка 2Р65 для рельса Р-65</w:t>
            </w:r>
          </w:p>
        </w:tc>
        <w:tc>
          <w:tcPr>
            <w:tcW w:w="4009" w:type="dxa"/>
          </w:tcPr>
          <w:p w14:paraId="236A53F8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Соответствует требованиям ГОСТ 33184-2014 «Накладки рельсовые двухголовые для железных дорог широкой колеи. Технические условия»</w:t>
            </w:r>
          </w:p>
          <w:p w14:paraId="41241B33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Накладки изготавливают из профильных полос, прокатанных из углеродистой стали кислородно- конверторного или электросталеплавильного производства, прошедших внепечную обработку.</w:t>
            </w:r>
          </w:p>
          <w:p w14:paraId="21343FA8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Химический состав стали для накладок: </w:t>
            </w:r>
          </w:p>
          <w:p w14:paraId="6C7AD87C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Углерод: не менее 0,45 не более 0,62</w:t>
            </w:r>
          </w:p>
          <w:p w14:paraId="3FCFFFB0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Марганец: не менее 0,5 не более 0,85</w:t>
            </w:r>
          </w:p>
          <w:p w14:paraId="2990D97B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Кремний: не менее 0,15 не более 0,35</w:t>
            </w:r>
          </w:p>
          <w:p w14:paraId="34F415A8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Фосфор: не более 0,035</w:t>
            </w:r>
          </w:p>
          <w:p w14:paraId="12EF9CEF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Сера: не более 0,035</w:t>
            </w:r>
          </w:p>
          <w:p w14:paraId="0D643A92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Мышьяк: не более 0,08</w:t>
            </w:r>
          </w:p>
        </w:tc>
        <w:tc>
          <w:tcPr>
            <w:tcW w:w="1070" w:type="dxa"/>
          </w:tcPr>
          <w:p w14:paraId="592799ED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>Шт.</w:t>
            </w:r>
          </w:p>
        </w:tc>
        <w:tc>
          <w:tcPr>
            <w:tcW w:w="1443" w:type="dxa"/>
          </w:tcPr>
          <w:p w14:paraId="5F48FD5A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>608</w:t>
            </w:r>
          </w:p>
        </w:tc>
        <w:tc>
          <w:tcPr>
            <w:tcW w:w="1838" w:type="dxa"/>
          </w:tcPr>
          <w:p w14:paraId="0E2C40E3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 xml:space="preserve">Поставка </w:t>
            </w:r>
            <w:proofErr w:type="gramStart"/>
            <w:r w:rsidRPr="00B77504">
              <w:t>–  в</w:t>
            </w:r>
            <w:proofErr w:type="gramEnd"/>
            <w:r w:rsidRPr="00B77504">
              <w:t xml:space="preserve"> течение 15 календарных дней, с момента заключения договора. Поставка осуществляется </w:t>
            </w:r>
            <w:proofErr w:type="gramStart"/>
            <w:r w:rsidRPr="00B77504">
              <w:t>по адресу</w:t>
            </w:r>
            <w:proofErr w:type="gramEnd"/>
            <w:r w:rsidRPr="00B77504">
              <w:t xml:space="preserve"> указанному в заявке</w:t>
            </w:r>
          </w:p>
        </w:tc>
      </w:tr>
      <w:tr w:rsidR="00B77504" w:rsidRPr="00B77504" w14:paraId="5847A8EA" w14:textId="77777777" w:rsidTr="009C43DE">
        <w:trPr>
          <w:trHeight w:val="2126"/>
        </w:trPr>
        <w:tc>
          <w:tcPr>
            <w:tcW w:w="2130" w:type="dxa"/>
          </w:tcPr>
          <w:p w14:paraId="76A50678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bookmarkStart w:id="2" w:name="_Hlk153269846"/>
            <w:r w:rsidRPr="00B77504">
              <w:t>Болт для скрепления рельсов в сборе с гайкой и шайбой, М2</w:t>
            </w:r>
            <w:bookmarkEnd w:id="2"/>
            <w:r w:rsidRPr="00B77504">
              <w:t xml:space="preserve">7х160 в сборе с гайкой М27 и шайбой стыковой М27 </w:t>
            </w:r>
          </w:p>
          <w:p w14:paraId="33F624ED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>ГОСТ 11530-2014</w:t>
            </w:r>
          </w:p>
        </w:tc>
        <w:tc>
          <w:tcPr>
            <w:tcW w:w="4009" w:type="dxa"/>
          </w:tcPr>
          <w:p w14:paraId="04F37157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Соответствует требованиям </w:t>
            </w:r>
            <w:bookmarkStart w:id="3" w:name="_Hlk153269924"/>
            <w:r w:rsidRPr="00B77504">
              <w:t xml:space="preserve">ГОСТ </w:t>
            </w:r>
            <w:bookmarkEnd w:id="3"/>
            <w:r w:rsidRPr="00B77504">
              <w:t>11530-2014 «Болты для рельсовых стыков. Технические условия»</w:t>
            </w:r>
          </w:p>
          <w:p w14:paraId="0A4FD6E6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Длина, мм: 160 </w:t>
            </w:r>
          </w:p>
          <w:p w14:paraId="33F3E330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Диаметр резьбы, мм: 27 </w:t>
            </w:r>
          </w:p>
          <w:p w14:paraId="2E5F73AB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Шаг резьбы, мм: 3,0 </w:t>
            </w:r>
          </w:p>
          <w:p w14:paraId="1EE528B0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Класс точности: не ниже C</w:t>
            </w:r>
          </w:p>
          <w:p w14:paraId="585698F0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Комплектующие:</w:t>
            </w:r>
          </w:p>
          <w:p w14:paraId="0D362773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- Гайка M27: не менее 1 </w:t>
            </w:r>
          </w:p>
          <w:p w14:paraId="71942EB5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- Шайба одновитковая M27: не менее 1 </w:t>
            </w:r>
          </w:p>
          <w:p w14:paraId="5CD0BDFA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>- Болт M27x160: не менее 1</w:t>
            </w:r>
          </w:p>
        </w:tc>
        <w:tc>
          <w:tcPr>
            <w:tcW w:w="1070" w:type="dxa"/>
          </w:tcPr>
          <w:p w14:paraId="4F151322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>Шт.</w:t>
            </w:r>
          </w:p>
        </w:tc>
        <w:tc>
          <w:tcPr>
            <w:tcW w:w="1443" w:type="dxa"/>
          </w:tcPr>
          <w:p w14:paraId="768BEE18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>1216</w:t>
            </w:r>
          </w:p>
        </w:tc>
        <w:tc>
          <w:tcPr>
            <w:tcW w:w="1838" w:type="dxa"/>
          </w:tcPr>
          <w:p w14:paraId="7139FA63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 xml:space="preserve">Поставка – течение 10 календарных дней, с момента заключения договора. Поставка осуществляется </w:t>
            </w:r>
            <w:proofErr w:type="gramStart"/>
            <w:r w:rsidRPr="00B77504">
              <w:t>по адресу</w:t>
            </w:r>
            <w:proofErr w:type="gramEnd"/>
            <w:r w:rsidRPr="00B77504">
              <w:t xml:space="preserve"> указанному в заявке</w:t>
            </w:r>
          </w:p>
        </w:tc>
      </w:tr>
      <w:tr w:rsidR="00B77504" w:rsidRPr="00B77504" w14:paraId="16EA9F31" w14:textId="77777777" w:rsidTr="009C43DE">
        <w:tc>
          <w:tcPr>
            <w:tcW w:w="2130" w:type="dxa"/>
          </w:tcPr>
          <w:p w14:paraId="50280A13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t xml:space="preserve">Переходной сборно- разборный стык </w:t>
            </w:r>
            <w:r w:rsidRPr="00B77504">
              <w:lastRenderedPageBreak/>
              <w:t>РТ62-Р 65 (на 2 нити рельсов)</w:t>
            </w:r>
          </w:p>
          <w:p w14:paraId="2B17586A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</w:p>
        </w:tc>
        <w:tc>
          <w:tcPr>
            <w:tcW w:w="4009" w:type="dxa"/>
            <w:vAlign w:val="center"/>
          </w:tcPr>
          <w:p w14:paraId="39A7A85C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left"/>
            </w:pPr>
            <w:r w:rsidRPr="00B77504">
              <w:lastRenderedPageBreak/>
              <w:t xml:space="preserve">Переходной сборно-разборный стык РТ62-Р65 (НА 2 НИТИ РЕЛЬСОВ) представляет из себя комплект из 4-х накладок новой конструкции, 4-х </w:t>
            </w:r>
            <w:r w:rsidRPr="00B77504">
              <w:lastRenderedPageBreak/>
              <w:t>стыковых болтов М27 с гайкой и шайбой, 4-х стыковых болтов М24 с гайкой и шайбой. Каждая накладка представляет из себя деталь, наружные стороны которой плотно прилегают к внутренним сторонам профилей трамвайного и железнодорожного рельса и крепятся между собой стандартными стыковыми болтами. Данный переходной стык Р65/РТ62 (Т62/Р65) предназначен для быстрой укладки трамвайных путей с разными типами рельсов, автоматически базирует поверхности катания рельсов, не требуя специальной регулировки и подгонки рельсов по высоте и в горизонтальной плоскости. При монтаже не требуются специальные навыки и инструмент, конструктивно обеспечивается при сборке осевой зазор 5 мм между торцами рельс.</w:t>
            </w:r>
          </w:p>
        </w:tc>
        <w:tc>
          <w:tcPr>
            <w:tcW w:w="1070" w:type="dxa"/>
          </w:tcPr>
          <w:p w14:paraId="6FF2A0B2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  <w:rPr>
                <w:bCs/>
              </w:rPr>
            </w:pPr>
            <w:proofErr w:type="spellStart"/>
            <w:r w:rsidRPr="00B77504">
              <w:rPr>
                <w:bCs/>
              </w:rPr>
              <w:lastRenderedPageBreak/>
              <w:t>Компл</w:t>
            </w:r>
            <w:proofErr w:type="spellEnd"/>
            <w:r w:rsidRPr="00B77504">
              <w:rPr>
                <w:bCs/>
              </w:rPr>
              <w:t>.</w:t>
            </w:r>
          </w:p>
        </w:tc>
        <w:tc>
          <w:tcPr>
            <w:tcW w:w="1443" w:type="dxa"/>
          </w:tcPr>
          <w:p w14:paraId="4A0BAD3F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  <w:rPr>
                <w:bCs/>
              </w:rPr>
            </w:pPr>
            <w:r w:rsidRPr="00B77504">
              <w:rPr>
                <w:bCs/>
              </w:rPr>
              <w:t>4</w:t>
            </w:r>
          </w:p>
        </w:tc>
        <w:tc>
          <w:tcPr>
            <w:tcW w:w="1838" w:type="dxa"/>
          </w:tcPr>
          <w:p w14:paraId="3D0228F9" w14:textId="77777777" w:rsidR="00B77504" w:rsidRPr="00B77504" w:rsidRDefault="00B77504" w:rsidP="00B77504">
            <w:pPr>
              <w:widowControl/>
              <w:adjustRightInd/>
              <w:spacing w:after="0" w:line="240" w:lineRule="auto"/>
              <w:jc w:val="center"/>
            </w:pPr>
            <w:r w:rsidRPr="00B77504">
              <w:t xml:space="preserve">Поставка </w:t>
            </w:r>
            <w:proofErr w:type="gramStart"/>
            <w:r w:rsidRPr="00B77504">
              <w:t>–  в</w:t>
            </w:r>
            <w:proofErr w:type="gramEnd"/>
            <w:r w:rsidRPr="00B77504">
              <w:t xml:space="preserve"> течение 10 календарных дней, с </w:t>
            </w:r>
            <w:r w:rsidRPr="00B77504">
              <w:lastRenderedPageBreak/>
              <w:t xml:space="preserve">момента заключения договора. Поставка осуществляется </w:t>
            </w:r>
            <w:proofErr w:type="gramStart"/>
            <w:r w:rsidRPr="00B77504">
              <w:t>по адресу</w:t>
            </w:r>
            <w:proofErr w:type="gramEnd"/>
            <w:r w:rsidRPr="00B77504">
              <w:t xml:space="preserve"> указанному в заявке</w:t>
            </w:r>
          </w:p>
        </w:tc>
      </w:tr>
    </w:tbl>
    <w:p w14:paraId="41E9E042" w14:textId="77777777" w:rsidR="00B77504" w:rsidRPr="00B77504" w:rsidRDefault="00B77504" w:rsidP="00B77504">
      <w:pPr>
        <w:widowControl/>
        <w:adjustRightInd/>
        <w:spacing w:after="0" w:line="240" w:lineRule="auto"/>
        <w:jc w:val="center"/>
        <w:rPr>
          <w:b/>
        </w:rPr>
      </w:pPr>
    </w:p>
    <w:p w14:paraId="444D2C6D" w14:textId="77777777" w:rsidR="00B77504" w:rsidRPr="00B77504" w:rsidRDefault="00B77504" w:rsidP="00B77504">
      <w:pPr>
        <w:widowControl/>
        <w:adjustRightInd/>
        <w:spacing w:after="0" w:line="240" w:lineRule="auto"/>
        <w:jc w:val="center"/>
        <w:rPr>
          <w:b/>
        </w:rPr>
      </w:pPr>
    </w:p>
    <w:p w14:paraId="5FAE3361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b/>
          <w:sz w:val="22"/>
          <w:szCs w:val="22"/>
          <w:lang w:eastAsia="en-US" w:bidi="en-US"/>
        </w:rPr>
        <w:t>2.</w:t>
      </w:r>
      <w:r w:rsidRPr="00B77504">
        <w:rPr>
          <w:rFonts w:eastAsia="andale sans ui"/>
          <w:sz w:val="22"/>
          <w:szCs w:val="22"/>
          <w:lang w:eastAsia="en-US" w:bidi="en-US"/>
        </w:rPr>
        <w:t xml:space="preserve"> </w:t>
      </w:r>
      <w:r w:rsidRPr="00B77504">
        <w:rPr>
          <w:rFonts w:eastAsia="andale sans ui"/>
          <w:b/>
          <w:sz w:val="22"/>
          <w:szCs w:val="22"/>
          <w:lang w:eastAsia="en-US" w:bidi="en-US"/>
        </w:rPr>
        <w:t xml:space="preserve">Место поставки и сборки товара: </w:t>
      </w:r>
      <w:bookmarkStart w:id="4" w:name="_Hlk153184302"/>
      <w:r w:rsidRPr="00B77504">
        <w:rPr>
          <w:rFonts w:eastAsia="andale sans ui"/>
          <w:sz w:val="22"/>
          <w:szCs w:val="22"/>
          <w:lang w:eastAsia="en-US" w:bidi="en-US"/>
        </w:rPr>
        <w:t>Россия, Челябинская область, г. Челябинск</w:t>
      </w:r>
    </w:p>
    <w:bookmarkEnd w:id="4"/>
    <w:p w14:paraId="38F5EBA7" w14:textId="77777777" w:rsidR="00B77504" w:rsidRPr="00B77504" w:rsidRDefault="00B77504" w:rsidP="00B77504">
      <w:pPr>
        <w:widowControl/>
        <w:tabs>
          <w:tab w:val="left" w:pos="142"/>
        </w:tabs>
        <w:adjustRightInd/>
        <w:spacing w:after="0" w:line="240" w:lineRule="auto"/>
        <w:contextualSpacing/>
        <w:rPr>
          <w:color w:val="000000"/>
          <w:sz w:val="22"/>
          <w:szCs w:val="22"/>
        </w:rPr>
      </w:pPr>
      <w:r w:rsidRPr="00B77504">
        <w:rPr>
          <w:b/>
          <w:sz w:val="22"/>
          <w:szCs w:val="22"/>
        </w:rPr>
        <w:t xml:space="preserve">3. Срок поставки товара: </w:t>
      </w:r>
      <w:r w:rsidRPr="00B77504">
        <w:rPr>
          <w:sz w:val="22"/>
          <w:szCs w:val="22"/>
        </w:rPr>
        <w:t xml:space="preserve">Поставка Товара осуществляется в соответствии с графиком поставки не позднее 20 рабочих дней с момента подписания договора, путем отгрузки, доставки, силами и средствами Поставщика на склад Заказчика (конкретный адрес указывается в заявке Заказчика). </w:t>
      </w:r>
    </w:p>
    <w:p w14:paraId="4D5E3039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sz w:val="22"/>
          <w:szCs w:val="22"/>
          <w:lang w:eastAsia="en-US" w:bidi="en-US"/>
        </w:rPr>
      </w:pPr>
      <w:r w:rsidRPr="00B77504">
        <w:rPr>
          <w:rFonts w:eastAsia="andale sans ui"/>
          <w:b/>
          <w:sz w:val="22"/>
          <w:szCs w:val="22"/>
          <w:lang w:eastAsia="en-US" w:bidi="en-US"/>
        </w:rPr>
        <w:t>4.Требования к качеству, безопасности поставляемого товара:</w:t>
      </w:r>
    </w:p>
    <w:p w14:paraId="316CCA48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bCs/>
          <w:sz w:val="22"/>
          <w:szCs w:val="22"/>
          <w:u w:val="single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 xml:space="preserve">4.1. </w:t>
      </w:r>
      <w:r w:rsidRPr="00B77504">
        <w:rPr>
          <w:rFonts w:eastAsia="andale sans ui"/>
          <w:b/>
          <w:bCs/>
          <w:sz w:val="22"/>
          <w:szCs w:val="22"/>
          <w:u w:val="single"/>
          <w:lang w:eastAsia="en-US" w:bidi="en-US"/>
        </w:rPr>
        <w:t xml:space="preserve">Поставляемый товар должен </w:t>
      </w:r>
      <w:proofErr w:type="gramStart"/>
      <w:r w:rsidRPr="00B77504">
        <w:rPr>
          <w:rFonts w:eastAsia="andale sans ui"/>
          <w:b/>
          <w:bCs/>
          <w:sz w:val="22"/>
          <w:szCs w:val="22"/>
          <w:u w:val="single"/>
          <w:lang w:eastAsia="en-US" w:bidi="en-US"/>
        </w:rPr>
        <w:t>иметь :</w:t>
      </w:r>
      <w:proofErr w:type="gramEnd"/>
    </w:p>
    <w:p w14:paraId="35990240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 xml:space="preserve">- Сертификат качества </w:t>
      </w:r>
      <w:proofErr w:type="gramStart"/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( сертификат</w:t>
      </w:r>
      <w:proofErr w:type="gramEnd"/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 xml:space="preserve"> представителя завода-изготовителя )</w:t>
      </w:r>
    </w:p>
    <w:p w14:paraId="49F81FC6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- Сертификат соответствия таможенного союза</w:t>
      </w:r>
    </w:p>
    <w:p w14:paraId="4EE7D68E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- Обязательно должен указываться ГОСТ</w:t>
      </w:r>
    </w:p>
    <w:p w14:paraId="2F1EE772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 xml:space="preserve">- В момент отгрузки Поставщик обязан предоставить документы, подтверждающие приобретение данного товара (партии товара) у Завода-изготовителя. </w:t>
      </w:r>
    </w:p>
    <w:p w14:paraId="4FA1BC6E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- Паспорт изделия</w:t>
      </w:r>
    </w:p>
    <w:p w14:paraId="0AC6B4C3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</w:pPr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 xml:space="preserve">- </w:t>
      </w:r>
      <w:proofErr w:type="gramStart"/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Документ</w:t>
      </w:r>
      <w:proofErr w:type="gramEnd"/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 xml:space="preserve"> подтверждающий страну производителя, с указанием конечного получателя ООО «</w:t>
      </w:r>
      <w:proofErr w:type="spellStart"/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ЧелябГЭТ</w:t>
      </w:r>
      <w:proofErr w:type="spellEnd"/>
      <w:r w:rsidRPr="00B77504">
        <w:rPr>
          <w:rFonts w:eastAsia="andale sans ui"/>
          <w:b/>
          <w:bCs/>
          <w:i/>
          <w:iCs/>
          <w:sz w:val="22"/>
          <w:szCs w:val="22"/>
          <w:u w:val="single"/>
          <w:lang w:eastAsia="en-US" w:bidi="en-US"/>
        </w:rPr>
        <w:t>»</w:t>
      </w:r>
    </w:p>
    <w:p w14:paraId="0411466E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 xml:space="preserve">4.2. Поставляемый товар должен соответствовать заданным функциональным и качественным характеристикам; </w:t>
      </w:r>
    </w:p>
    <w:p w14:paraId="25C7962C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 w:rsidRPr="00B77504">
        <w:rPr>
          <w:rFonts w:eastAsia="andale sans ui" w:cs="Tahoma"/>
          <w:sz w:val="22"/>
          <w:szCs w:val="22"/>
          <w:lang w:eastAsia="ar-SA" w:bidi="en-US"/>
        </w:rPr>
        <w:t xml:space="preserve"> Поставляемый Товар должен быть сертифицирован в соответствии с Постановлением Правительства РФ от 23.12.2021 № 2425</w:t>
      </w:r>
      <w:r w:rsidRPr="00B77504">
        <w:rPr>
          <w:rFonts w:eastAsia="andale sans ui" w:cs="Tahoma"/>
          <w:sz w:val="20"/>
          <w:lang w:eastAsia="ar-SA" w:bidi="en-US"/>
        </w:rPr>
        <w:t xml:space="preserve"> </w:t>
      </w:r>
      <w:r w:rsidRPr="00B77504">
        <w:rPr>
          <w:rFonts w:eastAsia="andale sans ui" w:cs="Tahoma"/>
          <w:sz w:val="22"/>
          <w:szCs w:val="22"/>
          <w:lang w:eastAsia="ar-SA" w:bidi="en-US"/>
        </w:rPr>
        <w:t xml:space="preserve"> 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74D8CFE7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 xml:space="preserve"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</w:t>
      </w:r>
      <w:r w:rsidRPr="00B77504">
        <w:rPr>
          <w:rFonts w:eastAsia="andale sans ui"/>
          <w:sz w:val="22"/>
          <w:szCs w:val="22"/>
          <w:lang w:eastAsia="en-US" w:bidi="en-US"/>
        </w:rPr>
        <w:lastRenderedPageBreak/>
        <w:t>функционированием при штатном их использовании;</w:t>
      </w:r>
    </w:p>
    <w:p w14:paraId="3CACBA6B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4.5. Вся сопроводительная информация о поставляемом товаре должна быть на </w:t>
      </w:r>
      <w:hyperlink r:id="rId5" w:tooltip="Русский язык" w:history="1">
        <w:r w:rsidRPr="00B77504">
          <w:rPr>
            <w:rFonts w:eastAsia="andale sans ui"/>
            <w:color w:val="0000FF"/>
            <w:sz w:val="22"/>
            <w:szCs w:val="22"/>
            <w:u w:val="single"/>
            <w:lang w:eastAsia="en-US" w:bidi="en-US"/>
          </w:rPr>
          <w:t>русском языке</w:t>
        </w:r>
      </w:hyperlink>
      <w:r w:rsidRPr="00B77504">
        <w:rPr>
          <w:rFonts w:eastAsia="andale sans ui"/>
          <w:sz w:val="22"/>
          <w:szCs w:val="22"/>
          <w:lang w:eastAsia="en-US" w:bidi="en-US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49786B1E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BB24C58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2279BC4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4.8.  Год выпуска товара: 2024-2025гг.</w:t>
      </w:r>
    </w:p>
    <w:p w14:paraId="748F9933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sz w:val="22"/>
          <w:szCs w:val="22"/>
          <w:lang w:eastAsia="en-US" w:bidi="en-US"/>
        </w:rPr>
      </w:pPr>
      <w:r w:rsidRPr="00B77504">
        <w:rPr>
          <w:rFonts w:eastAsia="andale sans ui"/>
          <w:b/>
          <w:sz w:val="22"/>
          <w:szCs w:val="22"/>
          <w:lang w:eastAsia="en-US" w:bidi="en-US"/>
        </w:rPr>
        <w:t>5. Требования к упаковке и маркировке поставляемого товара:</w:t>
      </w:r>
    </w:p>
    <w:p w14:paraId="43F5220D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5.1. Поставщик должен обеспечить сохранность товара во время перевозки к конечному пункту назначения – Заказчику.;</w:t>
      </w:r>
    </w:p>
    <w:p w14:paraId="2E28358C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579B1A1E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b/>
          <w:sz w:val="22"/>
          <w:szCs w:val="22"/>
          <w:lang w:eastAsia="en-US" w:bidi="en-US"/>
        </w:rPr>
      </w:pPr>
      <w:r w:rsidRPr="00B77504">
        <w:rPr>
          <w:rFonts w:eastAsia="andale sans ui"/>
          <w:b/>
          <w:sz w:val="22"/>
          <w:szCs w:val="22"/>
          <w:lang w:eastAsia="en-US" w:bidi="en-US"/>
        </w:rPr>
        <w:t>6. Требования к гарантийному сроку товара и (или) объему предоставления гарантий качества товара</w:t>
      </w:r>
    </w:p>
    <w:p w14:paraId="7445DE11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376524F7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3E47FC0F" w14:textId="77777777" w:rsidR="00B77504" w:rsidRPr="00B77504" w:rsidRDefault="00B77504" w:rsidP="00B77504">
      <w:pPr>
        <w:adjustRightInd/>
        <w:spacing w:after="0" w:line="276" w:lineRule="auto"/>
        <w:jc w:val="left"/>
        <w:rPr>
          <w:rFonts w:eastAsia="andale sans ui"/>
          <w:sz w:val="22"/>
          <w:szCs w:val="22"/>
          <w:lang w:eastAsia="en-US" w:bidi="en-US"/>
        </w:rPr>
      </w:pPr>
      <w:r w:rsidRPr="00B77504">
        <w:rPr>
          <w:rFonts w:eastAsia="andale sans ui"/>
          <w:sz w:val="22"/>
          <w:szCs w:val="22"/>
          <w:lang w:eastAsia="en-US" w:bidi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691213AB" w14:textId="77777777" w:rsidR="004909FC" w:rsidRPr="00FA143D" w:rsidRDefault="004909FC" w:rsidP="004909FC">
      <w:pPr>
        <w:pStyle w:val="Standard"/>
        <w:jc w:val="both"/>
        <w:rPr>
          <w:rFonts w:cs="Times New Roman"/>
          <w:bCs/>
          <w:sz w:val="20"/>
          <w:szCs w:val="20"/>
          <w:lang w:val="ru-RU"/>
        </w:rPr>
      </w:pPr>
    </w:p>
    <w:p w14:paraId="56C5C98C" w14:textId="26E7C42B" w:rsidR="004909FC" w:rsidRDefault="004909FC" w:rsidP="004909FC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ПОДПИСИ СТОРОН: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389"/>
      </w:tblGrid>
      <w:tr w:rsidR="004909FC" w14:paraId="4B1AABEC" w14:textId="77777777" w:rsidTr="00802A78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D1E71B" w14:textId="77777777" w:rsidR="004909FC" w:rsidRDefault="004909FC" w:rsidP="00802A7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9C028D" w14:textId="77777777" w:rsidR="004909FC" w:rsidRDefault="004909FC" w:rsidP="00802A7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4909FC" w14:paraId="2DFEEDF5" w14:textId="77777777" w:rsidTr="00802A78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424843" w14:textId="77777777" w:rsidR="004909FC" w:rsidRDefault="004909FC" w:rsidP="00802A78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ЧелябГЭТ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14:paraId="5EDB0FC6" w14:textId="77777777" w:rsidR="004909FC" w:rsidRDefault="004909FC" w:rsidP="00802A78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4F90C2E" w14:textId="77777777" w:rsidR="004909FC" w:rsidRDefault="004909FC" w:rsidP="00802A78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proofErr w:type="spellStart"/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Директор__________________Д.И</w:t>
            </w:r>
            <w:proofErr w:type="spellEnd"/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. Усачев</w:t>
            </w:r>
          </w:p>
          <w:p w14:paraId="3154EDBE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2231723C" w14:textId="77777777" w:rsidR="004909FC" w:rsidRDefault="004909FC" w:rsidP="00802A7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F823F6" w14:textId="77777777" w:rsidR="004909FC" w:rsidRDefault="004909FC" w:rsidP="00802A78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13888F1A" w14:textId="77777777" w:rsidR="004909FC" w:rsidRDefault="004909FC" w:rsidP="00802A78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78E6A026" w14:textId="77777777" w:rsidR="004909FC" w:rsidRDefault="004909FC" w:rsidP="00802A7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429ACB7D" w14:textId="77777777" w:rsidR="004909FC" w:rsidRDefault="004909FC" w:rsidP="00802A78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77D53A6" w14:textId="77777777" w:rsidR="004909FC" w:rsidRDefault="004909FC" w:rsidP="00802A7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27FBA400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BCF5F3A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5D851BFF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568FDD14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68212121" w14:textId="77777777" w:rsidR="004909FC" w:rsidRPr="00F90748" w:rsidRDefault="004909FC" w:rsidP="004909FC">
      <w:pPr>
        <w:rPr>
          <w:bCs/>
          <w:sz w:val="20"/>
          <w:szCs w:val="20"/>
        </w:rPr>
      </w:pPr>
    </w:p>
    <w:p w14:paraId="5A00D929" w14:textId="77777777" w:rsidR="004909FC" w:rsidRPr="00F90748" w:rsidRDefault="004909FC" w:rsidP="004909FC">
      <w:pPr>
        <w:pStyle w:val="ConsPlusNonformat"/>
        <w:jc w:val="both"/>
        <w:rPr>
          <w:rFonts w:ascii="Times New Roman" w:hAnsi="Times New Roman" w:cs="Times New Roman"/>
          <w:bCs/>
        </w:rPr>
      </w:pPr>
    </w:p>
    <w:p w14:paraId="6D97E27E" w14:textId="77777777" w:rsidR="004909FC" w:rsidRDefault="004909FC" w:rsidP="004909FC">
      <w:pPr>
        <w:spacing w:line="240" w:lineRule="auto"/>
        <w:ind w:left="-567" w:firstLine="567"/>
        <w:jc w:val="right"/>
        <w:rPr>
          <w:sz w:val="20"/>
          <w:szCs w:val="20"/>
        </w:rPr>
      </w:pPr>
    </w:p>
    <w:p w14:paraId="76D8EB7D" w14:textId="77777777" w:rsidR="004909FC" w:rsidRDefault="004909FC" w:rsidP="004909FC">
      <w:pPr>
        <w:spacing w:line="240" w:lineRule="auto"/>
        <w:jc w:val="right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</w:t>
      </w:r>
    </w:p>
    <w:p w14:paraId="7ACF1404" w14:textId="77777777" w:rsidR="004909FC" w:rsidRDefault="004909FC" w:rsidP="004909FC"/>
    <w:p w14:paraId="011095FC" w14:textId="77777777" w:rsidR="00A960F7" w:rsidRDefault="00A960F7"/>
    <w:sectPr w:rsidR="00A960F7" w:rsidSect="00EF515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E3A"/>
    <w:multiLevelType w:val="multilevel"/>
    <w:tmpl w:val="4724B0C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18"/>
      </w:rPr>
    </w:lvl>
  </w:abstractNum>
  <w:abstractNum w:abstractNumId="1" w15:restartNumberingAfterBreak="0">
    <w:nsid w:val="09D85669"/>
    <w:multiLevelType w:val="multilevel"/>
    <w:tmpl w:val="A322CF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2" w15:restartNumberingAfterBreak="0">
    <w:nsid w:val="19823BFD"/>
    <w:multiLevelType w:val="multilevel"/>
    <w:tmpl w:val="0B4EF3F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233F632D"/>
    <w:multiLevelType w:val="hybridMultilevel"/>
    <w:tmpl w:val="E628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5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6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7" w15:restartNumberingAfterBreak="0">
    <w:nsid w:val="54C00AC8"/>
    <w:multiLevelType w:val="multilevel"/>
    <w:tmpl w:val="976EF816"/>
    <w:lvl w:ilvl="0">
      <w:start w:val="12"/>
      <w:numFmt w:val="decimal"/>
      <w:lvlText w:val="%1."/>
      <w:lvlJc w:val="left"/>
      <w:pPr>
        <w:ind w:left="405" w:hanging="405"/>
      </w:pPr>
    </w:lvl>
    <w:lvl w:ilvl="1">
      <w:start w:val="4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7B97FDC"/>
    <w:multiLevelType w:val="multilevel"/>
    <w:tmpl w:val="F91421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9" w15:restartNumberingAfterBreak="0">
    <w:nsid w:val="77803848"/>
    <w:multiLevelType w:val="multilevel"/>
    <w:tmpl w:val="B78AB6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FB"/>
    <w:rsid w:val="001C305B"/>
    <w:rsid w:val="00224DF9"/>
    <w:rsid w:val="004909FC"/>
    <w:rsid w:val="0051448B"/>
    <w:rsid w:val="00553AFB"/>
    <w:rsid w:val="007C2F4E"/>
    <w:rsid w:val="007F22C6"/>
    <w:rsid w:val="0092033F"/>
    <w:rsid w:val="00A66F36"/>
    <w:rsid w:val="00A960F7"/>
    <w:rsid w:val="00B77504"/>
    <w:rsid w:val="00C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979D"/>
  <w15:chartTrackingRefBased/>
  <w15:docId w15:val="{3D040E36-DB37-489E-AF98-7EA1684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FC"/>
    <w:pPr>
      <w:widowControl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09F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909FC"/>
    <w:rPr>
      <w:rFonts w:ascii="Times New Roman" w:eastAsia="Calibri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4909FC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Абзац списка Знак"/>
    <w:aliases w:val="Ненумерованный список Знак"/>
    <w:link w:val="a7"/>
    <w:uiPriority w:val="34"/>
    <w:locked/>
    <w:rsid w:val="004909F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aliases w:val="Ненумерованный список"/>
    <w:basedOn w:val="a"/>
    <w:link w:val="a6"/>
    <w:uiPriority w:val="34"/>
    <w:qFormat/>
    <w:rsid w:val="004909FC"/>
    <w:pPr>
      <w:spacing w:after="0"/>
      <w:ind w:left="720"/>
      <w:contextualSpacing/>
      <w:jc w:val="left"/>
    </w:pPr>
    <w:rPr>
      <w:rFonts w:eastAsia="Calibri"/>
      <w:sz w:val="28"/>
      <w:szCs w:val="20"/>
    </w:rPr>
  </w:style>
  <w:style w:type="character" w:customStyle="1" w:styleId="ListParagraphChar">
    <w:name w:val="List Paragraph Char"/>
    <w:link w:val="1"/>
    <w:locked/>
    <w:rsid w:val="004909F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Абзац списка1"/>
    <w:aliases w:val="List Paragraph"/>
    <w:basedOn w:val="a"/>
    <w:link w:val="ListParagraphChar"/>
    <w:qFormat/>
    <w:rsid w:val="004909FC"/>
    <w:pPr>
      <w:widowControl/>
      <w:adjustRightInd/>
      <w:spacing w:after="200" w:line="276" w:lineRule="auto"/>
      <w:ind w:left="720"/>
      <w:jc w:val="left"/>
    </w:pPr>
    <w:rPr>
      <w:rFonts w:ascii="Calibri" w:eastAsia="Calibri" w:hAnsi="Calibri"/>
      <w:sz w:val="20"/>
      <w:szCs w:val="20"/>
    </w:rPr>
  </w:style>
  <w:style w:type="character" w:customStyle="1" w:styleId="fontstyle01">
    <w:name w:val="fontstyle01"/>
    <w:basedOn w:val="a0"/>
    <w:rsid w:val="004909F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909F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uiPriority w:val="39"/>
    <w:rsid w:val="00490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9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909FC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s1">
    <w:name w:val="s_1"/>
    <w:basedOn w:val="a"/>
    <w:qFormat/>
    <w:rsid w:val="004909FC"/>
    <w:pPr>
      <w:widowControl/>
      <w:adjustRightInd/>
      <w:spacing w:before="100" w:beforeAutospacing="1" w:after="100" w:afterAutospacing="1" w:line="240" w:lineRule="auto"/>
      <w:jc w:val="left"/>
    </w:pPr>
    <w:rPr>
      <w:rFonts w:eastAsia="Calibri"/>
    </w:rPr>
  </w:style>
  <w:style w:type="table" w:customStyle="1" w:styleId="10">
    <w:name w:val="Сетка таблицы1"/>
    <w:basedOn w:val="a1"/>
    <w:next w:val="a8"/>
    <w:uiPriority w:val="39"/>
    <w:rsid w:val="00B775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Гераскин Евгений Вячеславович</cp:lastModifiedBy>
  <cp:revision>8</cp:revision>
  <dcterms:created xsi:type="dcterms:W3CDTF">2025-06-11T16:11:00Z</dcterms:created>
  <dcterms:modified xsi:type="dcterms:W3CDTF">2025-06-11T16:23:00Z</dcterms:modified>
</cp:coreProperties>
</file>