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DC7" w14:textId="1133B972" w:rsidR="001E5061" w:rsidRDefault="001E5061" w:rsidP="00C04839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</w:t>
      </w:r>
      <w:r>
        <w:rPr>
          <w:b/>
          <w:sz w:val="28"/>
          <w:szCs w:val="24"/>
        </w:rPr>
        <w:t xml:space="preserve">. </w:t>
      </w:r>
      <w:r w:rsidRPr="00FB27AC">
        <w:rPr>
          <w:b/>
          <w:bCs/>
          <w:sz w:val="24"/>
          <w:szCs w:val="24"/>
        </w:rPr>
        <w:t>ОПИСАНИЕ ОБЪЕКТА ЗАКУПКИ (ТЕХНИЧЕСКОЕ ЗАДАНИЕ)</w:t>
      </w:r>
    </w:p>
    <w:p w14:paraId="1B4DA030" w14:textId="77777777" w:rsidR="001E5061" w:rsidRDefault="001E5061" w:rsidP="00C04839">
      <w:pPr>
        <w:tabs>
          <w:tab w:val="left" w:pos="5925"/>
        </w:tabs>
        <w:spacing w:after="60"/>
        <w:jc w:val="center"/>
        <w:rPr>
          <w:bCs/>
          <w:color w:val="FF0000"/>
          <w:sz w:val="24"/>
          <w:szCs w:val="24"/>
          <w:lang w:eastAsia="zh-CN"/>
        </w:rPr>
      </w:pPr>
    </w:p>
    <w:p w14:paraId="0C072390" w14:textId="77777777" w:rsidR="001E5061" w:rsidRDefault="001E5061" w:rsidP="001E5061">
      <w:pPr>
        <w:jc w:val="center"/>
        <w:rPr>
          <w:b/>
          <w:sz w:val="24"/>
          <w:szCs w:val="24"/>
        </w:rPr>
      </w:pPr>
      <w:r w:rsidRPr="00CF65D1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иные требования, связанные с определением соответствия поставляемого товара потребностям заказчика</w:t>
      </w:r>
      <w:r w:rsidRPr="00CF65D1">
        <w:rPr>
          <w:b/>
          <w:sz w:val="24"/>
          <w:szCs w:val="24"/>
        </w:rPr>
        <w:br/>
        <w:t>(далее также – Техническое задание)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4835"/>
        <w:gridCol w:w="5275"/>
        <w:gridCol w:w="1842"/>
        <w:gridCol w:w="2127"/>
      </w:tblGrid>
      <w:tr w:rsidR="000D73F0" w:rsidRPr="00667FE9" w14:paraId="580ACC53" w14:textId="77777777" w:rsidTr="000D73F0">
        <w:tc>
          <w:tcPr>
            <w:tcW w:w="517" w:type="dxa"/>
          </w:tcPr>
          <w:p w14:paraId="740DBF11" w14:textId="6AAB721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№ п/п</w:t>
            </w:r>
          </w:p>
        </w:tc>
        <w:tc>
          <w:tcPr>
            <w:tcW w:w="4835" w:type="dxa"/>
          </w:tcPr>
          <w:p w14:paraId="0309BCFE" w14:textId="1EBD4B0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5275" w:type="dxa"/>
          </w:tcPr>
          <w:p w14:paraId="27A40197" w14:textId="5EF3B35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842" w:type="dxa"/>
          </w:tcPr>
          <w:p w14:paraId="59DDC2DE" w14:textId="4633F71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Показатель </w:t>
            </w:r>
          </w:p>
        </w:tc>
        <w:tc>
          <w:tcPr>
            <w:tcW w:w="2127" w:type="dxa"/>
          </w:tcPr>
          <w:p w14:paraId="2B89944B" w14:textId="529BB33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Кол-во</w:t>
            </w:r>
          </w:p>
        </w:tc>
      </w:tr>
      <w:tr w:rsidR="000D73F0" w:rsidRPr="00667FE9" w14:paraId="569357ED" w14:textId="77777777" w:rsidTr="000D73F0">
        <w:tc>
          <w:tcPr>
            <w:tcW w:w="517" w:type="dxa"/>
            <w:vAlign w:val="center"/>
          </w:tcPr>
          <w:p w14:paraId="257FC7AC" w14:textId="4B4F288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1</w:t>
            </w:r>
          </w:p>
        </w:tc>
        <w:tc>
          <w:tcPr>
            <w:tcW w:w="4835" w:type="dxa"/>
            <w:vAlign w:val="center"/>
          </w:tcPr>
          <w:p w14:paraId="487427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2B26E9CA" w14:textId="7BC3605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72CC7015" w14:textId="0EE3C4D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27F4C8F2" w14:textId="02A0664F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74CDB45E" w14:textId="62E9362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28D6CCB" w14:textId="42503499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D73F0" w:rsidRPr="00667FE9" w14:paraId="6A7D9D17" w14:textId="77777777" w:rsidTr="000D73F0">
        <w:tc>
          <w:tcPr>
            <w:tcW w:w="517" w:type="dxa"/>
            <w:vAlign w:val="center"/>
          </w:tcPr>
          <w:p w14:paraId="42F85A1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D8AF2B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368E8EE1" w14:textId="1F8D915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160C2841" w14:textId="27D04D0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6B71094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1B474D6" w14:textId="77777777" w:rsidTr="000D73F0">
        <w:tc>
          <w:tcPr>
            <w:tcW w:w="517" w:type="dxa"/>
            <w:vAlign w:val="center"/>
          </w:tcPr>
          <w:p w14:paraId="487EE4B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40BC76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72ED723D" w14:textId="36D6601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1A44745D" w14:textId="7CFB742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4F30E45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6114AAE" w14:textId="77777777" w:rsidTr="000D73F0">
        <w:tc>
          <w:tcPr>
            <w:tcW w:w="517" w:type="dxa"/>
            <w:vAlign w:val="center"/>
          </w:tcPr>
          <w:p w14:paraId="33EFE71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36484B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243A823" w14:textId="29DB671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А1</w:t>
            </w:r>
          </w:p>
        </w:tc>
        <w:tc>
          <w:tcPr>
            <w:tcW w:w="1842" w:type="dxa"/>
            <w:vAlign w:val="center"/>
          </w:tcPr>
          <w:p w14:paraId="789609C6" w14:textId="16275CB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2F01E09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5D8A530" w14:textId="77777777" w:rsidTr="000D73F0">
        <w:tc>
          <w:tcPr>
            <w:tcW w:w="517" w:type="dxa"/>
            <w:vAlign w:val="center"/>
          </w:tcPr>
          <w:p w14:paraId="2809403A" w14:textId="517A76C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2</w:t>
            </w:r>
          </w:p>
        </w:tc>
        <w:tc>
          <w:tcPr>
            <w:tcW w:w="4835" w:type="dxa"/>
            <w:vAlign w:val="center"/>
          </w:tcPr>
          <w:p w14:paraId="63E7DE2E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51437076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26C02CCD" w14:textId="233E525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35838F10" w14:textId="1555E566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13142372" w14:textId="2579DAF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06A07C99" w14:textId="2DBBD896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D73F0" w:rsidRPr="00667FE9" w14:paraId="115AFD22" w14:textId="77777777" w:rsidTr="000D73F0">
        <w:tc>
          <w:tcPr>
            <w:tcW w:w="517" w:type="dxa"/>
            <w:vAlign w:val="center"/>
          </w:tcPr>
          <w:p w14:paraId="42B0DC9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A0BC69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0CF4B95" w14:textId="3EA56C4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7B933EBC" w14:textId="00674C5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5ADAA78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2F2AD4F" w14:textId="77777777" w:rsidTr="000D73F0">
        <w:tc>
          <w:tcPr>
            <w:tcW w:w="517" w:type="dxa"/>
            <w:vAlign w:val="center"/>
          </w:tcPr>
          <w:p w14:paraId="0CC5A55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7C590AE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7F049888" w14:textId="5DB25A6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6E5C9E67" w14:textId="1045643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235BF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4EFABA7" w14:textId="77777777" w:rsidTr="000D73F0">
        <w:tc>
          <w:tcPr>
            <w:tcW w:w="517" w:type="dxa"/>
            <w:vAlign w:val="center"/>
          </w:tcPr>
          <w:p w14:paraId="6136956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C9476C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69CDA0E" w14:textId="01BE61E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А2</w:t>
            </w:r>
          </w:p>
        </w:tc>
        <w:tc>
          <w:tcPr>
            <w:tcW w:w="1842" w:type="dxa"/>
            <w:vAlign w:val="center"/>
          </w:tcPr>
          <w:p w14:paraId="1A65FC04" w14:textId="6F245A5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5581F06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F1097CF" w14:textId="77777777" w:rsidTr="000D73F0">
        <w:tc>
          <w:tcPr>
            <w:tcW w:w="517" w:type="dxa"/>
            <w:vAlign w:val="center"/>
          </w:tcPr>
          <w:p w14:paraId="673013B5" w14:textId="2A1CAEC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</w:t>
            </w:r>
          </w:p>
        </w:tc>
        <w:tc>
          <w:tcPr>
            <w:tcW w:w="4835" w:type="dxa"/>
            <w:vAlign w:val="center"/>
          </w:tcPr>
          <w:p w14:paraId="0FFBB2F5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460D251D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1C6CBEF5" w14:textId="0155A7A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12E66B3D" w14:textId="720D9C01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2CACB969" w14:textId="5C359B3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951B819" w14:textId="4DDFA143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0D73F0" w:rsidRPr="00667FE9" w14:paraId="00F5F32F" w14:textId="77777777" w:rsidTr="000D73F0">
        <w:tc>
          <w:tcPr>
            <w:tcW w:w="517" w:type="dxa"/>
            <w:vAlign w:val="center"/>
          </w:tcPr>
          <w:p w14:paraId="296A891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CD08B5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77DA387" w14:textId="23FE56A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</w:t>
            </w:r>
            <w:r w:rsidRPr="00667FE9">
              <w:rPr>
                <w:sz w:val="16"/>
                <w:szCs w:val="16"/>
              </w:rPr>
              <w:lastRenderedPageBreak/>
              <w:t>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19F74A9C" w14:textId="3CA4E4E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127" w:type="dxa"/>
          </w:tcPr>
          <w:p w14:paraId="3EF610F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22982EB" w14:textId="77777777" w:rsidTr="000D73F0">
        <w:tc>
          <w:tcPr>
            <w:tcW w:w="517" w:type="dxa"/>
            <w:vAlign w:val="center"/>
          </w:tcPr>
          <w:p w14:paraId="4D9D9CB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40A057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F805942" w14:textId="0D74142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69ED0733" w14:textId="0BBD8BA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453A21A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261A483" w14:textId="77777777" w:rsidTr="000D73F0">
        <w:tc>
          <w:tcPr>
            <w:tcW w:w="517" w:type="dxa"/>
            <w:vAlign w:val="center"/>
          </w:tcPr>
          <w:p w14:paraId="68B5AEE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A6E529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35630A1A" w14:textId="264CD6F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А3</w:t>
            </w:r>
          </w:p>
        </w:tc>
        <w:tc>
          <w:tcPr>
            <w:tcW w:w="1842" w:type="dxa"/>
            <w:vAlign w:val="center"/>
          </w:tcPr>
          <w:p w14:paraId="33875778" w14:textId="39F39C1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6A33702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23F07E7" w14:textId="77777777" w:rsidTr="000D73F0">
        <w:tc>
          <w:tcPr>
            <w:tcW w:w="517" w:type="dxa"/>
            <w:vAlign w:val="center"/>
          </w:tcPr>
          <w:p w14:paraId="515FA85E" w14:textId="6A22365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4</w:t>
            </w:r>
          </w:p>
        </w:tc>
        <w:tc>
          <w:tcPr>
            <w:tcW w:w="4835" w:type="dxa"/>
            <w:vAlign w:val="center"/>
          </w:tcPr>
          <w:p w14:paraId="1FFF6C6E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24EF8AD5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4F113C9D" w14:textId="14ADE32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634F3723" w14:textId="7D43B9A3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71032D54" w14:textId="666B373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1EED3C6" w14:textId="60B42BF0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D73F0" w:rsidRPr="00667FE9" w14:paraId="0D8A1FB2" w14:textId="77777777" w:rsidTr="000D73F0">
        <w:tc>
          <w:tcPr>
            <w:tcW w:w="517" w:type="dxa"/>
            <w:vAlign w:val="center"/>
          </w:tcPr>
          <w:p w14:paraId="00A896A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02B9084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F7F7153" w14:textId="1E9E258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272B355A" w14:textId="42A7834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3FAA910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8420A47" w14:textId="77777777" w:rsidTr="000D73F0">
        <w:tc>
          <w:tcPr>
            <w:tcW w:w="517" w:type="dxa"/>
            <w:vAlign w:val="center"/>
          </w:tcPr>
          <w:p w14:paraId="663E912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7D573D7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6DEF28D" w14:textId="4B1459A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020BD4BB" w14:textId="18E2C0F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AECC4A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623AE73" w14:textId="77777777" w:rsidTr="000D73F0">
        <w:tc>
          <w:tcPr>
            <w:tcW w:w="517" w:type="dxa"/>
            <w:vAlign w:val="center"/>
          </w:tcPr>
          <w:p w14:paraId="0257DD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A0843A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6A17A2B2" w14:textId="3984171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А3,5</w:t>
            </w:r>
          </w:p>
        </w:tc>
        <w:tc>
          <w:tcPr>
            <w:tcW w:w="1842" w:type="dxa"/>
            <w:vAlign w:val="center"/>
          </w:tcPr>
          <w:p w14:paraId="27C988BE" w14:textId="309FA11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798FA11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1AC7240" w14:textId="77777777" w:rsidTr="000D73F0">
        <w:tc>
          <w:tcPr>
            <w:tcW w:w="517" w:type="dxa"/>
            <w:vAlign w:val="center"/>
          </w:tcPr>
          <w:p w14:paraId="15550E25" w14:textId="16C1ABE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5</w:t>
            </w:r>
          </w:p>
        </w:tc>
        <w:tc>
          <w:tcPr>
            <w:tcW w:w="4835" w:type="dxa"/>
            <w:vAlign w:val="center"/>
          </w:tcPr>
          <w:p w14:paraId="7BE0CA85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79C63877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22EECF5F" w14:textId="4471198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3E96465B" w14:textId="2CC6E6D7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2615D88B" w14:textId="411B061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F210AEA" w14:textId="45AA98AD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171F757D" w14:textId="77777777" w:rsidTr="000D73F0">
        <w:tc>
          <w:tcPr>
            <w:tcW w:w="517" w:type="dxa"/>
            <w:vAlign w:val="center"/>
          </w:tcPr>
          <w:p w14:paraId="1E11A39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4EEDD8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AB4FDF0" w14:textId="028723F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7C7EAE5F" w14:textId="2F6FC0F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2F4745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FDC705E" w14:textId="77777777" w:rsidTr="000D73F0">
        <w:tc>
          <w:tcPr>
            <w:tcW w:w="517" w:type="dxa"/>
            <w:vAlign w:val="center"/>
          </w:tcPr>
          <w:p w14:paraId="7195218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A0BB95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5ED12680" w14:textId="7737AD9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18BEEC25" w14:textId="32E204B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6F7613A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AECBAD8" w14:textId="77777777" w:rsidTr="000D73F0">
        <w:tc>
          <w:tcPr>
            <w:tcW w:w="517" w:type="dxa"/>
            <w:vAlign w:val="center"/>
          </w:tcPr>
          <w:p w14:paraId="2B67138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1ED024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4C7C2B03" w14:textId="7B8B476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OL</w:t>
            </w:r>
          </w:p>
        </w:tc>
        <w:tc>
          <w:tcPr>
            <w:tcW w:w="1842" w:type="dxa"/>
            <w:vAlign w:val="center"/>
          </w:tcPr>
          <w:p w14:paraId="528B0328" w14:textId="1D70D21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3A04F30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6EC234F" w14:textId="77777777" w:rsidTr="000D73F0">
        <w:tc>
          <w:tcPr>
            <w:tcW w:w="517" w:type="dxa"/>
            <w:vAlign w:val="center"/>
          </w:tcPr>
          <w:p w14:paraId="5D206906" w14:textId="2292489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6</w:t>
            </w:r>
          </w:p>
        </w:tc>
        <w:tc>
          <w:tcPr>
            <w:tcW w:w="4835" w:type="dxa"/>
            <w:vAlign w:val="center"/>
          </w:tcPr>
          <w:p w14:paraId="5F8C1AFD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1CF44FD4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5DB194E8" w14:textId="63A72B6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00AA7D53" w14:textId="3C8C9AD9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279681FD" w14:textId="7622575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5405A086" w14:textId="440197AF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20EFF2B6" w14:textId="77777777" w:rsidTr="000D73F0">
        <w:tc>
          <w:tcPr>
            <w:tcW w:w="517" w:type="dxa"/>
            <w:vAlign w:val="center"/>
          </w:tcPr>
          <w:p w14:paraId="234E263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B89560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EB72B3C" w14:textId="554AE96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24024FAD" w14:textId="37DA57F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07B760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699F306" w14:textId="77777777" w:rsidTr="000D73F0">
        <w:tc>
          <w:tcPr>
            <w:tcW w:w="517" w:type="dxa"/>
            <w:vAlign w:val="center"/>
          </w:tcPr>
          <w:p w14:paraId="366BBD5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FEE291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EAC241E" w14:textId="5BD386E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lastRenderedPageBreak/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7CF2398F" w14:textId="2E6B6E9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127" w:type="dxa"/>
          </w:tcPr>
          <w:p w14:paraId="739718A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D3E2F97" w14:textId="77777777" w:rsidTr="000D73F0">
        <w:tc>
          <w:tcPr>
            <w:tcW w:w="517" w:type="dxa"/>
            <w:vAlign w:val="center"/>
          </w:tcPr>
          <w:p w14:paraId="0AA6895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84AD73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7A30265F" w14:textId="6F20682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ОМ</w:t>
            </w:r>
          </w:p>
        </w:tc>
        <w:tc>
          <w:tcPr>
            <w:tcW w:w="1842" w:type="dxa"/>
            <w:vAlign w:val="center"/>
          </w:tcPr>
          <w:p w14:paraId="243CFF8D" w14:textId="74163B1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5324939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2F63D66" w14:textId="77777777" w:rsidTr="000D73F0">
        <w:tc>
          <w:tcPr>
            <w:tcW w:w="517" w:type="dxa"/>
            <w:vAlign w:val="center"/>
          </w:tcPr>
          <w:p w14:paraId="75B5E1D8" w14:textId="54E0B94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7</w:t>
            </w:r>
          </w:p>
        </w:tc>
        <w:tc>
          <w:tcPr>
            <w:tcW w:w="4835" w:type="dxa"/>
            <w:vAlign w:val="center"/>
          </w:tcPr>
          <w:p w14:paraId="424F4406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75F1603C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489A45FE" w14:textId="4805D7A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617BFBEF" w14:textId="653DABF8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6C7CF7C8" w14:textId="07F2BD6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13AAC72" w14:textId="7DB902C0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56E33591" w14:textId="77777777" w:rsidTr="000D73F0">
        <w:tc>
          <w:tcPr>
            <w:tcW w:w="517" w:type="dxa"/>
            <w:vAlign w:val="center"/>
          </w:tcPr>
          <w:p w14:paraId="7E28D62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7F164E8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5CFD8E1" w14:textId="03D5853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61BFF3FF" w14:textId="78E45A9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C0069B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751BF71" w14:textId="77777777" w:rsidTr="000D73F0">
        <w:tc>
          <w:tcPr>
            <w:tcW w:w="517" w:type="dxa"/>
            <w:vAlign w:val="center"/>
          </w:tcPr>
          <w:p w14:paraId="23A8D90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07FD765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21B2D615" w14:textId="7FB36E8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64CBA69D" w14:textId="5E485D3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3C3BDB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0DC48DE" w14:textId="77777777" w:rsidTr="000D73F0">
        <w:tc>
          <w:tcPr>
            <w:tcW w:w="517" w:type="dxa"/>
            <w:vAlign w:val="center"/>
          </w:tcPr>
          <w:p w14:paraId="1B655B2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0E7CC2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378EF5EA" w14:textId="715D1AC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OD</w:t>
            </w:r>
          </w:p>
        </w:tc>
        <w:tc>
          <w:tcPr>
            <w:tcW w:w="1842" w:type="dxa"/>
            <w:vAlign w:val="center"/>
          </w:tcPr>
          <w:p w14:paraId="027CE961" w14:textId="087DE92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0D11D9C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268DAA4" w14:textId="77777777" w:rsidTr="000D73F0">
        <w:tc>
          <w:tcPr>
            <w:tcW w:w="517" w:type="dxa"/>
            <w:vAlign w:val="center"/>
          </w:tcPr>
          <w:p w14:paraId="0B46A3CD" w14:textId="63F7C26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8</w:t>
            </w:r>
          </w:p>
        </w:tc>
        <w:tc>
          <w:tcPr>
            <w:tcW w:w="4835" w:type="dxa"/>
            <w:vAlign w:val="center"/>
          </w:tcPr>
          <w:p w14:paraId="25B8F8F2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443315AF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0C357877" w14:textId="76D3B62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7A5B33BC" w14:textId="4D422AEB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микрогибридный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композит. Он предназначен для реставрации с естественными оттенками с адгезивной фиксацией. Этот материал подходит для реставрации как передних, так и боковых зубов.</w:t>
            </w:r>
          </w:p>
        </w:tc>
        <w:tc>
          <w:tcPr>
            <w:tcW w:w="1842" w:type="dxa"/>
            <w:vAlign w:val="center"/>
          </w:tcPr>
          <w:p w14:paraId="17DCB094" w14:textId="745CA36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086EEC38" w14:textId="73E32D38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48EDCADD" w14:textId="77777777" w:rsidTr="000D73F0">
        <w:tc>
          <w:tcPr>
            <w:tcW w:w="517" w:type="dxa"/>
            <w:vAlign w:val="center"/>
          </w:tcPr>
          <w:p w14:paraId="64C327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D46952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37D59C1E" w14:textId="2CDDADB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Показания: Прямая реставрация полостей классов I–V (по Г. В. Блэку) Прямые композитные </w:t>
            </w:r>
            <w:proofErr w:type="spellStart"/>
            <w:r w:rsidRPr="00667FE9">
              <w:rPr>
                <w:sz w:val="16"/>
                <w:szCs w:val="16"/>
              </w:rPr>
              <w:t>виниры</w:t>
            </w:r>
            <w:proofErr w:type="spellEnd"/>
            <w:r w:rsidRPr="00667FE9">
              <w:rPr>
                <w:sz w:val="16"/>
                <w:szCs w:val="16"/>
              </w:rPr>
              <w:t xml:space="preserve">, Коррекция формы зубы (т. е. диастема, врожденные дефекты зубов и т.п.), </w:t>
            </w:r>
            <w:proofErr w:type="spellStart"/>
            <w:r w:rsidRPr="00667FE9">
              <w:rPr>
                <w:sz w:val="16"/>
                <w:szCs w:val="16"/>
              </w:rPr>
              <w:t>Шинирование</w:t>
            </w:r>
            <w:proofErr w:type="spellEnd"/>
            <w:r w:rsidRPr="00667FE9">
              <w:rPr>
                <w:sz w:val="16"/>
                <w:szCs w:val="16"/>
              </w:rPr>
              <w:t xml:space="preserve"> зубов, ослабленных травмой или периодонтитом, реставрация молочных зубов, ремонт керамики, композитов (в сочетании с соответствующей системой реставрации).</w:t>
            </w:r>
          </w:p>
        </w:tc>
        <w:tc>
          <w:tcPr>
            <w:tcW w:w="1842" w:type="dxa"/>
            <w:vAlign w:val="center"/>
          </w:tcPr>
          <w:p w14:paraId="18D2EA4A" w14:textId="70F161B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6E72E5F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A336F3B" w14:textId="77777777" w:rsidTr="000D73F0">
        <w:tc>
          <w:tcPr>
            <w:tcW w:w="517" w:type="dxa"/>
            <w:vAlign w:val="center"/>
          </w:tcPr>
          <w:p w14:paraId="7CC1E92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AED58A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1E6F9328" w14:textId="50CE899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основан на акриловом мономере BIS-GMA и содержит 58% пломбировочного материала по объему, в состав которого входят </w:t>
            </w:r>
            <w:proofErr w:type="spellStart"/>
            <w:r w:rsidRPr="00667FE9">
              <w:rPr>
                <w:sz w:val="16"/>
                <w:szCs w:val="16"/>
              </w:rPr>
              <w:t>барийалюмофтористое</w:t>
            </w:r>
            <w:proofErr w:type="spellEnd"/>
            <w:r w:rsidRPr="00667FE9">
              <w:rPr>
                <w:sz w:val="16"/>
                <w:szCs w:val="16"/>
              </w:rPr>
              <w:t xml:space="preserve"> стекло (0,02-2 микрона), </w:t>
            </w:r>
            <w:proofErr w:type="spellStart"/>
            <w:r w:rsidRPr="00667FE9">
              <w:rPr>
                <w:sz w:val="16"/>
                <w:szCs w:val="16"/>
              </w:rPr>
              <w:t>высокодиспенсерного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крмения</w:t>
            </w:r>
            <w:proofErr w:type="spellEnd"/>
            <w:r w:rsidRPr="00667FE9">
              <w:rPr>
                <w:sz w:val="16"/>
                <w:szCs w:val="16"/>
              </w:rPr>
              <w:t xml:space="preserve"> (0,02-0,07 микрон), наполненность 82,4%</w:t>
            </w:r>
          </w:p>
        </w:tc>
        <w:tc>
          <w:tcPr>
            <w:tcW w:w="1842" w:type="dxa"/>
            <w:vAlign w:val="center"/>
          </w:tcPr>
          <w:p w14:paraId="396D22C0" w14:textId="58A76FB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ADAE29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90E11C8" w14:textId="77777777" w:rsidTr="000D73F0">
        <w:tc>
          <w:tcPr>
            <w:tcW w:w="517" w:type="dxa"/>
            <w:vAlign w:val="center"/>
          </w:tcPr>
          <w:p w14:paraId="69B7115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08415B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5640D7EE" w14:textId="35585A1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шприц с пломбировочным материалом оттенка С2</w:t>
            </w:r>
          </w:p>
        </w:tc>
        <w:tc>
          <w:tcPr>
            <w:tcW w:w="1842" w:type="dxa"/>
            <w:vAlign w:val="center"/>
          </w:tcPr>
          <w:p w14:paraId="10A89AE2" w14:textId="20B4439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 г</w:t>
            </w:r>
          </w:p>
        </w:tc>
        <w:tc>
          <w:tcPr>
            <w:tcW w:w="2127" w:type="dxa"/>
          </w:tcPr>
          <w:p w14:paraId="2F4A864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D042017" w14:textId="77777777" w:rsidTr="000D73F0">
        <w:tc>
          <w:tcPr>
            <w:tcW w:w="517" w:type="dxa"/>
            <w:vAlign w:val="center"/>
          </w:tcPr>
          <w:p w14:paraId="767B6571" w14:textId="6BF66F81" w:rsidR="000D73F0" w:rsidRPr="00667FE9" w:rsidRDefault="00E50211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35" w:type="dxa"/>
            <w:vAlign w:val="center"/>
          </w:tcPr>
          <w:p w14:paraId="26FA2CF2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669B0632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627648D6" w14:textId="6449948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6ED53526" w14:textId="16D4B9A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Жидкотекучий </w:t>
            </w: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пломбировочный материал. Содержит высокомолекулярный мономер, </w:t>
            </w:r>
            <w:proofErr w:type="spellStart"/>
            <w:r w:rsidRPr="00667FE9">
              <w:rPr>
                <w:sz w:val="16"/>
                <w:szCs w:val="16"/>
              </w:rPr>
              <w:t>ренгеноконтрастный</w:t>
            </w:r>
            <w:proofErr w:type="spellEnd"/>
          </w:p>
        </w:tc>
        <w:tc>
          <w:tcPr>
            <w:tcW w:w="1842" w:type="dxa"/>
            <w:vAlign w:val="center"/>
          </w:tcPr>
          <w:p w14:paraId="0464D2DE" w14:textId="18DFBEB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AFA3D08" w14:textId="428E34C1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37FDA0AD" w14:textId="77777777" w:rsidTr="000D73F0">
        <w:tc>
          <w:tcPr>
            <w:tcW w:w="517" w:type="dxa"/>
            <w:vAlign w:val="center"/>
          </w:tcPr>
          <w:p w14:paraId="0FBC18E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C8C8C1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6E8192A" w14:textId="25BE11B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Применяется при прямых реставрациях полостей всех групп (I-II - в качестве лайнера, III-V - для пломбирования).</w:t>
            </w:r>
          </w:p>
        </w:tc>
        <w:tc>
          <w:tcPr>
            <w:tcW w:w="1842" w:type="dxa"/>
            <w:vAlign w:val="center"/>
          </w:tcPr>
          <w:p w14:paraId="511A37EC" w14:textId="5AA4CA4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5E0468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7BA1425" w14:textId="77777777" w:rsidTr="000D73F0">
        <w:tc>
          <w:tcPr>
            <w:tcW w:w="517" w:type="dxa"/>
            <w:vAlign w:val="center"/>
          </w:tcPr>
          <w:p w14:paraId="1724411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96E309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34BF5E3" w14:textId="7291C4E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Средняя текучесть, наполненность (по объему);</w:t>
            </w:r>
          </w:p>
        </w:tc>
        <w:tc>
          <w:tcPr>
            <w:tcW w:w="1842" w:type="dxa"/>
            <w:vAlign w:val="center"/>
          </w:tcPr>
          <w:p w14:paraId="2424F329" w14:textId="5D3C0DC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55%</w:t>
            </w:r>
          </w:p>
        </w:tc>
        <w:tc>
          <w:tcPr>
            <w:tcW w:w="2127" w:type="dxa"/>
          </w:tcPr>
          <w:p w14:paraId="389142B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509F27F" w14:textId="77777777" w:rsidTr="000D73F0">
        <w:tc>
          <w:tcPr>
            <w:tcW w:w="517" w:type="dxa"/>
            <w:vAlign w:val="center"/>
          </w:tcPr>
          <w:p w14:paraId="24A32B8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E461F7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330ECA5" w14:textId="6A48FD2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Компрессионная прочность </w:t>
            </w:r>
          </w:p>
        </w:tc>
        <w:tc>
          <w:tcPr>
            <w:tcW w:w="1842" w:type="dxa"/>
            <w:vAlign w:val="center"/>
          </w:tcPr>
          <w:p w14:paraId="16F3516F" w14:textId="0166F0F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362 МПа</w:t>
            </w:r>
          </w:p>
        </w:tc>
        <w:tc>
          <w:tcPr>
            <w:tcW w:w="2127" w:type="dxa"/>
          </w:tcPr>
          <w:p w14:paraId="0F87BA7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C02EA5E" w14:textId="77777777" w:rsidTr="000D73F0">
        <w:tc>
          <w:tcPr>
            <w:tcW w:w="517" w:type="dxa"/>
            <w:vAlign w:val="center"/>
          </w:tcPr>
          <w:p w14:paraId="3CA533D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234C38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7D3E1098" w14:textId="17CFEBA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Полимеризационная усадка</w:t>
            </w:r>
          </w:p>
        </w:tc>
        <w:tc>
          <w:tcPr>
            <w:tcW w:w="1842" w:type="dxa"/>
            <w:vAlign w:val="center"/>
          </w:tcPr>
          <w:p w14:paraId="510F8F67" w14:textId="23A9B16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2,4%</w:t>
            </w:r>
          </w:p>
        </w:tc>
        <w:tc>
          <w:tcPr>
            <w:tcW w:w="2127" w:type="dxa"/>
          </w:tcPr>
          <w:p w14:paraId="5CFD49B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752BDDD" w14:textId="77777777" w:rsidTr="000D73F0">
        <w:tc>
          <w:tcPr>
            <w:tcW w:w="517" w:type="dxa"/>
            <w:vAlign w:val="center"/>
          </w:tcPr>
          <w:p w14:paraId="5D187A4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9417B6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027CC46" w14:textId="1FBCE52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Компрессионная устойчивость </w:t>
            </w:r>
          </w:p>
        </w:tc>
        <w:tc>
          <w:tcPr>
            <w:tcW w:w="1842" w:type="dxa"/>
            <w:vAlign w:val="center"/>
          </w:tcPr>
          <w:p w14:paraId="21D47991" w14:textId="76499F0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290 МПа</w:t>
            </w:r>
          </w:p>
        </w:tc>
        <w:tc>
          <w:tcPr>
            <w:tcW w:w="2127" w:type="dxa"/>
          </w:tcPr>
          <w:p w14:paraId="6F4864D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B48C83A" w14:textId="77777777" w:rsidTr="000D73F0">
        <w:tc>
          <w:tcPr>
            <w:tcW w:w="517" w:type="dxa"/>
            <w:vAlign w:val="center"/>
          </w:tcPr>
          <w:p w14:paraId="3AC6A74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DE7AE7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C1DE6D2" w14:textId="6687FBC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упаковку, состоящую из 2 шприцов оттенком А2 по</w:t>
            </w:r>
          </w:p>
        </w:tc>
        <w:tc>
          <w:tcPr>
            <w:tcW w:w="1842" w:type="dxa"/>
            <w:vAlign w:val="center"/>
          </w:tcPr>
          <w:p w14:paraId="522CF867" w14:textId="4AA093F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2 г</w:t>
            </w:r>
          </w:p>
        </w:tc>
        <w:tc>
          <w:tcPr>
            <w:tcW w:w="2127" w:type="dxa"/>
          </w:tcPr>
          <w:p w14:paraId="224279D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476E86F" w14:textId="77777777" w:rsidTr="000D73F0">
        <w:tc>
          <w:tcPr>
            <w:tcW w:w="517" w:type="dxa"/>
            <w:vAlign w:val="center"/>
          </w:tcPr>
          <w:p w14:paraId="024FF770" w14:textId="00E24924" w:rsidR="000D73F0" w:rsidRPr="00667FE9" w:rsidRDefault="00E50211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35" w:type="dxa"/>
            <w:vAlign w:val="center"/>
          </w:tcPr>
          <w:p w14:paraId="59A0AD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Материал стоматологический пломбировочный композитный светового отверждения</w:t>
            </w:r>
          </w:p>
          <w:p w14:paraId="041F221D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7885F5BB" w14:textId="396C527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4630FDFF" w14:textId="0ECE027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 xml:space="preserve">Жидкотекучий </w:t>
            </w: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пломбировочный материал. Содержит высокомолекулярный мономер, </w:t>
            </w:r>
            <w:proofErr w:type="spellStart"/>
            <w:r w:rsidRPr="00667FE9">
              <w:rPr>
                <w:sz w:val="16"/>
                <w:szCs w:val="16"/>
              </w:rPr>
              <w:t>ренгеноконтрастный</w:t>
            </w:r>
            <w:proofErr w:type="spellEnd"/>
          </w:p>
        </w:tc>
        <w:tc>
          <w:tcPr>
            <w:tcW w:w="1842" w:type="dxa"/>
            <w:vAlign w:val="center"/>
          </w:tcPr>
          <w:p w14:paraId="608CEB3D" w14:textId="10425B0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9296791" w14:textId="36EEA415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2A03414A" w14:textId="77777777" w:rsidTr="000D73F0">
        <w:tc>
          <w:tcPr>
            <w:tcW w:w="517" w:type="dxa"/>
            <w:vAlign w:val="center"/>
          </w:tcPr>
          <w:p w14:paraId="1AC48C2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7A44B0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4DE0E33" w14:textId="5CAA679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Применяется при прямых реставрациях полостей всех групп (I-II - в качестве лайнера, III-V - для пломбирования).</w:t>
            </w:r>
          </w:p>
        </w:tc>
        <w:tc>
          <w:tcPr>
            <w:tcW w:w="1842" w:type="dxa"/>
            <w:vAlign w:val="center"/>
          </w:tcPr>
          <w:p w14:paraId="35D39FA5" w14:textId="1055F6F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2A0485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E32DCBF" w14:textId="77777777" w:rsidTr="000D73F0">
        <w:tc>
          <w:tcPr>
            <w:tcW w:w="517" w:type="dxa"/>
            <w:vAlign w:val="center"/>
          </w:tcPr>
          <w:p w14:paraId="7398D94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2170AB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90337F9" w14:textId="4CEFF7A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Средняя текучесть, наполненность (по объему);</w:t>
            </w:r>
          </w:p>
        </w:tc>
        <w:tc>
          <w:tcPr>
            <w:tcW w:w="1842" w:type="dxa"/>
            <w:vAlign w:val="center"/>
          </w:tcPr>
          <w:p w14:paraId="2B86F9FD" w14:textId="2CFDD6E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55%</w:t>
            </w:r>
          </w:p>
        </w:tc>
        <w:tc>
          <w:tcPr>
            <w:tcW w:w="2127" w:type="dxa"/>
          </w:tcPr>
          <w:p w14:paraId="7431310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26A1DE7" w14:textId="77777777" w:rsidTr="000D73F0">
        <w:tc>
          <w:tcPr>
            <w:tcW w:w="517" w:type="dxa"/>
            <w:vAlign w:val="center"/>
          </w:tcPr>
          <w:p w14:paraId="61FCDB7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17DDEE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4DE0F41" w14:textId="21295B9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Компрессионная прочность </w:t>
            </w:r>
          </w:p>
        </w:tc>
        <w:tc>
          <w:tcPr>
            <w:tcW w:w="1842" w:type="dxa"/>
            <w:vAlign w:val="center"/>
          </w:tcPr>
          <w:p w14:paraId="75FBEC54" w14:textId="4AAA9DB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362 МПа</w:t>
            </w:r>
          </w:p>
        </w:tc>
        <w:tc>
          <w:tcPr>
            <w:tcW w:w="2127" w:type="dxa"/>
          </w:tcPr>
          <w:p w14:paraId="5CA649C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F25F6A7" w14:textId="77777777" w:rsidTr="000D73F0">
        <w:tc>
          <w:tcPr>
            <w:tcW w:w="517" w:type="dxa"/>
            <w:vAlign w:val="center"/>
          </w:tcPr>
          <w:p w14:paraId="56A9754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E41EA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1D8B315" w14:textId="0E727A9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Полимеризационная усадка</w:t>
            </w:r>
          </w:p>
        </w:tc>
        <w:tc>
          <w:tcPr>
            <w:tcW w:w="1842" w:type="dxa"/>
            <w:vAlign w:val="center"/>
          </w:tcPr>
          <w:p w14:paraId="715AD77C" w14:textId="58D589E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2,4%</w:t>
            </w:r>
          </w:p>
        </w:tc>
        <w:tc>
          <w:tcPr>
            <w:tcW w:w="2127" w:type="dxa"/>
          </w:tcPr>
          <w:p w14:paraId="4509AC5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530999B" w14:textId="77777777" w:rsidTr="000D73F0">
        <w:tc>
          <w:tcPr>
            <w:tcW w:w="517" w:type="dxa"/>
            <w:vAlign w:val="center"/>
          </w:tcPr>
          <w:p w14:paraId="1D064E9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01176B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90444FD" w14:textId="13196D9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Компрессионная устойчивость </w:t>
            </w:r>
          </w:p>
        </w:tc>
        <w:tc>
          <w:tcPr>
            <w:tcW w:w="1842" w:type="dxa"/>
            <w:vAlign w:val="center"/>
          </w:tcPr>
          <w:p w14:paraId="43D77713" w14:textId="518D220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290 МПа</w:t>
            </w:r>
          </w:p>
        </w:tc>
        <w:tc>
          <w:tcPr>
            <w:tcW w:w="2127" w:type="dxa"/>
          </w:tcPr>
          <w:p w14:paraId="3BFFF39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9D7E02D" w14:textId="77777777" w:rsidTr="000D73F0">
        <w:tc>
          <w:tcPr>
            <w:tcW w:w="517" w:type="dxa"/>
            <w:vAlign w:val="center"/>
          </w:tcPr>
          <w:p w14:paraId="31AB695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C5DF50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B8D3BCC" w14:textId="0A95E8E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считать упаковку, состоящую из 2 шприцов оттенком А3 по</w:t>
            </w:r>
          </w:p>
        </w:tc>
        <w:tc>
          <w:tcPr>
            <w:tcW w:w="1842" w:type="dxa"/>
            <w:vAlign w:val="center"/>
          </w:tcPr>
          <w:p w14:paraId="043BD46F" w14:textId="39AE743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2 г</w:t>
            </w:r>
          </w:p>
        </w:tc>
        <w:tc>
          <w:tcPr>
            <w:tcW w:w="2127" w:type="dxa"/>
          </w:tcPr>
          <w:p w14:paraId="0651593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589B794" w14:textId="77777777" w:rsidTr="000D73F0">
        <w:tc>
          <w:tcPr>
            <w:tcW w:w="517" w:type="dxa"/>
            <w:vAlign w:val="center"/>
          </w:tcPr>
          <w:p w14:paraId="6A5F8368" w14:textId="3ECEE8B4" w:rsidR="000D73F0" w:rsidRPr="00667FE9" w:rsidRDefault="00E50211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35" w:type="dxa"/>
          </w:tcPr>
          <w:p w14:paraId="7956B94D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Подкладка медицинская общего назначения из </w:t>
            </w:r>
            <w:proofErr w:type="spellStart"/>
            <w:r w:rsidRPr="00667FE9">
              <w:rPr>
                <w:sz w:val="16"/>
                <w:szCs w:val="16"/>
              </w:rPr>
              <w:t>пенополимерного</w:t>
            </w:r>
            <w:proofErr w:type="spellEnd"/>
            <w:r w:rsidRPr="00667FE9">
              <w:rPr>
                <w:sz w:val="16"/>
                <w:szCs w:val="16"/>
              </w:rPr>
              <w:t xml:space="preserve"> материала, одноразового использования</w:t>
            </w:r>
          </w:p>
          <w:p w14:paraId="0F0FB49D" w14:textId="53CD700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778D1B0B" w14:textId="6890A56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7B537B30" w14:textId="10264D5E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r w:rsidRPr="00667FE9">
              <w:rPr>
                <w:sz w:val="16"/>
                <w:szCs w:val="16"/>
              </w:rPr>
              <w:t xml:space="preserve"> прокладочный материал, </w:t>
            </w:r>
            <w:proofErr w:type="spellStart"/>
            <w:r w:rsidRPr="00667FE9">
              <w:rPr>
                <w:sz w:val="16"/>
                <w:szCs w:val="16"/>
              </w:rPr>
              <w:t>прменяется</w:t>
            </w:r>
            <w:proofErr w:type="spellEnd"/>
            <w:r w:rsidRPr="00667FE9">
              <w:rPr>
                <w:sz w:val="16"/>
                <w:szCs w:val="16"/>
              </w:rPr>
              <w:t xml:space="preserve"> как лечебная и изолирующая прокладка при глубоком кариесе, лайнерная прокладка при среднем кариесе</w:t>
            </w:r>
          </w:p>
        </w:tc>
        <w:tc>
          <w:tcPr>
            <w:tcW w:w="1842" w:type="dxa"/>
          </w:tcPr>
          <w:p w14:paraId="4CA9ECED" w14:textId="2872C6A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2DF3301E" w14:textId="772471E1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31AA4885" w14:textId="77777777" w:rsidTr="000D73F0">
        <w:tc>
          <w:tcPr>
            <w:tcW w:w="517" w:type="dxa"/>
            <w:vAlign w:val="center"/>
          </w:tcPr>
          <w:p w14:paraId="6F5489F2" w14:textId="2CF3E7EC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533510DB" w14:textId="15A00C4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9D9D298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Содержит гидроксиапатит кальция, высокая степень химической адгезии к ткани зуба за счет содержания биосовместимых мономеров, </w:t>
            </w:r>
            <w:proofErr w:type="spellStart"/>
            <w:r w:rsidRPr="00667FE9">
              <w:rPr>
                <w:sz w:val="16"/>
                <w:szCs w:val="16"/>
              </w:rPr>
              <w:t>рентгеноконтрастен</w:t>
            </w:r>
            <w:proofErr w:type="spellEnd"/>
            <w:r w:rsidRPr="00667FE9">
              <w:rPr>
                <w:sz w:val="16"/>
                <w:szCs w:val="16"/>
              </w:rPr>
              <w:t>, имеет щелочную среду</w:t>
            </w:r>
          </w:p>
          <w:p w14:paraId="35D49480" w14:textId="6219DF80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751BE67" w14:textId="6470F3A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56024F55" w14:textId="3C294713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34E0A1A" w14:textId="77777777" w:rsidTr="000D73F0">
        <w:tc>
          <w:tcPr>
            <w:tcW w:w="517" w:type="dxa"/>
            <w:vAlign w:val="center"/>
          </w:tcPr>
          <w:p w14:paraId="6CACEB95" w14:textId="55C3024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05FB6907" w14:textId="04346AE2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8F8EFE3" w14:textId="5C41013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упаковку </w:t>
            </w:r>
            <w:proofErr w:type="spellStart"/>
            <w:r w:rsidRPr="00667FE9">
              <w:rPr>
                <w:sz w:val="16"/>
                <w:szCs w:val="16"/>
              </w:rPr>
              <w:t>состяющую</w:t>
            </w:r>
            <w:proofErr w:type="spellEnd"/>
            <w:r w:rsidRPr="00667FE9">
              <w:rPr>
                <w:sz w:val="16"/>
                <w:szCs w:val="16"/>
              </w:rPr>
              <w:t xml:space="preserve"> из 4 шприцов по </w:t>
            </w:r>
          </w:p>
        </w:tc>
        <w:tc>
          <w:tcPr>
            <w:tcW w:w="1842" w:type="dxa"/>
          </w:tcPr>
          <w:p w14:paraId="21178FBD" w14:textId="44D9C01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2 г</w:t>
            </w:r>
          </w:p>
        </w:tc>
        <w:tc>
          <w:tcPr>
            <w:tcW w:w="2127" w:type="dxa"/>
          </w:tcPr>
          <w:p w14:paraId="1FF208F3" w14:textId="16987786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8FC46F4" w14:textId="77777777" w:rsidTr="000D73F0">
        <w:tc>
          <w:tcPr>
            <w:tcW w:w="517" w:type="dxa"/>
            <w:vAlign w:val="center"/>
          </w:tcPr>
          <w:p w14:paraId="1DC39D84" w14:textId="54A1E716" w:rsidR="000D73F0" w:rsidRPr="00667FE9" w:rsidRDefault="00E50211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35" w:type="dxa"/>
            <w:vAlign w:val="center"/>
          </w:tcPr>
          <w:p w14:paraId="6DD9C439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5649ADC0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350A1D5E" w14:textId="639B7FE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601563B5" w14:textId="3584A651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67FE9">
              <w:rPr>
                <w:sz w:val="16"/>
                <w:szCs w:val="16"/>
              </w:rPr>
              <w:t>Адгезив</w:t>
            </w:r>
            <w:proofErr w:type="spellEnd"/>
            <w:r w:rsidRPr="00667FE9">
              <w:rPr>
                <w:sz w:val="16"/>
                <w:szCs w:val="16"/>
              </w:rPr>
              <w:t xml:space="preserve">  </w:t>
            </w:r>
            <w:proofErr w:type="spellStart"/>
            <w:r w:rsidRPr="00667FE9">
              <w:rPr>
                <w:sz w:val="16"/>
                <w:szCs w:val="16"/>
              </w:rPr>
              <w:t>светоотверждаемый</w:t>
            </w:r>
            <w:proofErr w:type="spellEnd"/>
            <w:proofErr w:type="gramEnd"/>
            <w:r w:rsidRPr="00667FE9">
              <w:rPr>
                <w:sz w:val="16"/>
                <w:szCs w:val="16"/>
              </w:rPr>
              <w:t xml:space="preserve"> универсальный 7 поколения для  всех видов реставраций, применяется для обеспечение адгезии композита к эмали и дентину при изготовлении реставрации прямым методом, адгезия композита к </w:t>
            </w:r>
            <w:proofErr w:type="spellStart"/>
            <w:r w:rsidRPr="00667FE9">
              <w:rPr>
                <w:sz w:val="16"/>
                <w:szCs w:val="16"/>
              </w:rPr>
              <w:t>копмозиту</w:t>
            </w:r>
            <w:proofErr w:type="spellEnd"/>
            <w:r w:rsidRPr="00667FE9">
              <w:rPr>
                <w:sz w:val="16"/>
                <w:szCs w:val="16"/>
              </w:rPr>
              <w:t xml:space="preserve">, композита к керамике и/или металлу, постановка </w:t>
            </w:r>
            <w:proofErr w:type="spellStart"/>
            <w:r w:rsidRPr="00667FE9">
              <w:rPr>
                <w:sz w:val="16"/>
                <w:szCs w:val="16"/>
              </w:rPr>
              <w:t>виниров</w:t>
            </w:r>
            <w:proofErr w:type="spellEnd"/>
            <w:r w:rsidRPr="00667FE9">
              <w:rPr>
                <w:sz w:val="16"/>
                <w:szCs w:val="16"/>
              </w:rPr>
              <w:t xml:space="preserve">, вкладок, накладок, коронок, мостовидных протезов и штифтов изготовленных непрямым, использование в виде лака при покрытии зубов </w:t>
            </w:r>
          </w:p>
        </w:tc>
        <w:tc>
          <w:tcPr>
            <w:tcW w:w="1842" w:type="dxa"/>
          </w:tcPr>
          <w:p w14:paraId="2F9EF850" w14:textId="3CED332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00A8DB93" w14:textId="2F6D352B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D73F0" w:rsidRPr="00667FE9" w14:paraId="2180A845" w14:textId="77777777" w:rsidTr="000D73F0">
        <w:tc>
          <w:tcPr>
            <w:tcW w:w="517" w:type="dxa"/>
            <w:vAlign w:val="center"/>
          </w:tcPr>
          <w:p w14:paraId="26D391B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313D2D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A8C44A5" w14:textId="23E0A87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Однокомпонентный</w:t>
            </w:r>
          </w:p>
        </w:tc>
        <w:tc>
          <w:tcPr>
            <w:tcW w:w="1842" w:type="dxa"/>
          </w:tcPr>
          <w:p w14:paraId="12322CCF" w14:textId="7CABF2B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9EDC3E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75C8C90" w14:textId="77777777" w:rsidTr="000D73F0">
        <w:tc>
          <w:tcPr>
            <w:tcW w:w="517" w:type="dxa"/>
            <w:vAlign w:val="center"/>
          </w:tcPr>
          <w:p w14:paraId="59DFDF7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F32E87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F0E2F85" w14:textId="6B8B184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Состоит из бариевого стекла</w:t>
            </w:r>
          </w:p>
        </w:tc>
        <w:tc>
          <w:tcPr>
            <w:tcW w:w="1842" w:type="dxa"/>
          </w:tcPr>
          <w:p w14:paraId="6E41E3EB" w14:textId="522ED520" w:rsidR="000D73F0" w:rsidRPr="00667FE9" w:rsidRDefault="000D73F0" w:rsidP="00667FE9">
            <w:pPr>
              <w:rPr>
                <w:sz w:val="16"/>
                <w:szCs w:val="16"/>
              </w:rPr>
            </w:pPr>
            <w:proofErr w:type="gramStart"/>
            <w:r w:rsidRPr="00667FE9">
              <w:rPr>
                <w:sz w:val="16"/>
                <w:szCs w:val="16"/>
              </w:rPr>
              <w:t>≥  15</w:t>
            </w:r>
            <w:proofErr w:type="gramEnd"/>
            <w:r w:rsidRPr="00667FE9">
              <w:rPr>
                <w:sz w:val="16"/>
                <w:szCs w:val="16"/>
              </w:rPr>
              <w:t>%</w:t>
            </w:r>
          </w:p>
        </w:tc>
        <w:tc>
          <w:tcPr>
            <w:tcW w:w="2127" w:type="dxa"/>
          </w:tcPr>
          <w:p w14:paraId="70D1B01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8B3730B" w14:textId="77777777" w:rsidTr="000D73F0">
        <w:tc>
          <w:tcPr>
            <w:tcW w:w="517" w:type="dxa"/>
            <w:vAlign w:val="center"/>
          </w:tcPr>
          <w:p w14:paraId="62885A4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A9493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70F5FE73" w14:textId="69B3002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Размер частиц наполнителя  </w:t>
            </w:r>
          </w:p>
        </w:tc>
        <w:tc>
          <w:tcPr>
            <w:tcW w:w="1842" w:type="dxa"/>
          </w:tcPr>
          <w:p w14:paraId="282F74B8" w14:textId="131A5FC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0,4 мкм</w:t>
            </w:r>
          </w:p>
        </w:tc>
        <w:tc>
          <w:tcPr>
            <w:tcW w:w="2127" w:type="dxa"/>
          </w:tcPr>
          <w:p w14:paraId="3F9D82E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25DE4F9" w14:textId="77777777" w:rsidTr="000D73F0">
        <w:tc>
          <w:tcPr>
            <w:tcW w:w="517" w:type="dxa"/>
            <w:vAlign w:val="center"/>
          </w:tcPr>
          <w:p w14:paraId="5D483FA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899C67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E605745" w14:textId="75D8BC7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 основе этанола </w:t>
            </w:r>
          </w:p>
        </w:tc>
        <w:tc>
          <w:tcPr>
            <w:tcW w:w="1842" w:type="dxa"/>
          </w:tcPr>
          <w:p w14:paraId="7100ABD5" w14:textId="16C402E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41CD0C4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FDFAFD6" w14:textId="77777777" w:rsidTr="000D73F0">
        <w:tc>
          <w:tcPr>
            <w:tcW w:w="517" w:type="dxa"/>
            <w:vAlign w:val="center"/>
          </w:tcPr>
          <w:p w14:paraId="60FDA9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9B9C2A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66C79B9" w14:textId="78AFCBD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Выделение фтора</w:t>
            </w:r>
          </w:p>
        </w:tc>
        <w:tc>
          <w:tcPr>
            <w:tcW w:w="1842" w:type="dxa"/>
          </w:tcPr>
          <w:p w14:paraId="1A8682E1" w14:textId="0B2C610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3557AEF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DCDA3B1" w14:textId="77777777" w:rsidTr="000D73F0">
        <w:tc>
          <w:tcPr>
            <w:tcW w:w="517" w:type="dxa"/>
            <w:vAlign w:val="center"/>
          </w:tcPr>
          <w:p w14:paraId="2E4208A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0C34231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7340A58" w14:textId="40934D0B" w:rsidR="000D73F0" w:rsidRPr="00667FE9" w:rsidRDefault="000D73F0" w:rsidP="00667FE9">
            <w:pPr>
              <w:rPr>
                <w:sz w:val="16"/>
                <w:szCs w:val="16"/>
              </w:rPr>
            </w:pPr>
            <w:proofErr w:type="gramStart"/>
            <w:r w:rsidRPr="00667FE9">
              <w:rPr>
                <w:sz w:val="16"/>
                <w:szCs w:val="16"/>
              </w:rPr>
              <w:t>Сочетает  в</w:t>
            </w:r>
            <w:proofErr w:type="gramEnd"/>
            <w:r w:rsidRPr="00667FE9">
              <w:rPr>
                <w:sz w:val="16"/>
                <w:szCs w:val="16"/>
              </w:rPr>
              <w:t xml:space="preserve"> себе гидрофильные свойства технологии  </w:t>
            </w:r>
            <w:proofErr w:type="spellStart"/>
            <w:r w:rsidRPr="00667FE9">
              <w:rPr>
                <w:sz w:val="16"/>
                <w:szCs w:val="16"/>
              </w:rPr>
              <w:t>праймера</w:t>
            </w:r>
            <w:proofErr w:type="spellEnd"/>
            <w:r w:rsidRPr="00667FE9">
              <w:rPr>
                <w:sz w:val="16"/>
                <w:szCs w:val="16"/>
              </w:rPr>
              <w:t xml:space="preserve"> и </w:t>
            </w:r>
            <w:proofErr w:type="spellStart"/>
            <w:r w:rsidRPr="00667FE9">
              <w:rPr>
                <w:sz w:val="16"/>
                <w:szCs w:val="16"/>
              </w:rPr>
              <w:t>бондинга</w:t>
            </w:r>
            <w:proofErr w:type="spellEnd"/>
          </w:p>
        </w:tc>
        <w:tc>
          <w:tcPr>
            <w:tcW w:w="1842" w:type="dxa"/>
          </w:tcPr>
          <w:p w14:paraId="327DA0A5" w14:textId="6DFF705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888A92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124826D" w14:textId="77777777" w:rsidTr="000D73F0">
        <w:tc>
          <w:tcPr>
            <w:tcW w:w="517" w:type="dxa"/>
            <w:vAlign w:val="center"/>
          </w:tcPr>
          <w:p w14:paraId="68B51DE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7A080F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3818C34" w14:textId="7B86AA0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штука </w:t>
            </w:r>
            <w:proofErr w:type="gramStart"/>
            <w:r w:rsidRPr="00667FE9">
              <w:rPr>
                <w:sz w:val="16"/>
                <w:szCs w:val="16"/>
              </w:rPr>
              <w:t>считать  упаковку</w:t>
            </w:r>
            <w:proofErr w:type="gramEnd"/>
          </w:p>
        </w:tc>
        <w:tc>
          <w:tcPr>
            <w:tcW w:w="1842" w:type="dxa"/>
          </w:tcPr>
          <w:p w14:paraId="2BEC915E" w14:textId="7835AD53" w:rsidR="000D73F0" w:rsidRPr="00667FE9" w:rsidRDefault="000D73F0" w:rsidP="00667FE9">
            <w:pPr>
              <w:rPr>
                <w:sz w:val="16"/>
                <w:szCs w:val="16"/>
              </w:rPr>
            </w:pPr>
            <w:proofErr w:type="gramStart"/>
            <w:r w:rsidRPr="00667FE9">
              <w:rPr>
                <w:sz w:val="16"/>
                <w:szCs w:val="16"/>
              </w:rPr>
              <w:t>≥  4</w:t>
            </w:r>
            <w:proofErr w:type="gramEnd"/>
            <w:r w:rsidRPr="00667FE9">
              <w:rPr>
                <w:sz w:val="16"/>
                <w:szCs w:val="16"/>
              </w:rPr>
              <w:t xml:space="preserve"> мл</w:t>
            </w:r>
          </w:p>
        </w:tc>
        <w:tc>
          <w:tcPr>
            <w:tcW w:w="2127" w:type="dxa"/>
          </w:tcPr>
          <w:p w14:paraId="2D917AE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AF0C5AA" w14:textId="77777777" w:rsidTr="000D73F0">
        <w:tc>
          <w:tcPr>
            <w:tcW w:w="517" w:type="dxa"/>
            <w:vAlign w:val="center"/>
          </w:tcPr>
          <w:p w14:paraId="4D1E4055" w14:textId="5C8EC188" w:rsidR="000D73F0" w:rsidRPr="00667FE9" w:rsidRDefault="00E50211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35" w:type="dxa"/>
            <w:vAlign w:val="center"/>
          </w:tcPr>
          <w:p w14:paraId="7E45B7F6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53AF4217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625EDB03" w14:textId="0587519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  <w:vAlign w:val="center"/>
          </w:tcPr>
          <w:p w14:paraId="6C04F900" w14:textId="493ADD64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Нанонаполненный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адгезив</w:t>
            </w:r>
            <w:proofErr w:type="spellEnd"/>
            <w:r w:rsidRPr="00667FE9">
              <w:rPr>
                <w:sz w:val="16"/>
                <w:szCs w:val="16"/>
              </w:rPr>
              <w:t xml:space="preserve"> V поколения, используемый с применением техники тотального протравливания</w:t>
            </w:r>
          </w:p>
        </w:tc>
        <w:tc>
          <w:tcPr>
            <w:tcW w:w="1842" w:type="dxa"/>
            <w:vAlign w:val="center"/>
          </w:tcPr>
          <w:p w14:paraId="15D158F5" w14:textId="724C12C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1B4E6E79" w14:textId="6DF26D1D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3F0" w:rsidRPr="00667FE9" w14:paraId="6B119386" w14:textId="77777777" w:rsidTr="000D73F0">
        <w:tc>
          <w:tcPr>
            <w:tcW w:w="517" w:type="dxa"/>
            <w:vAlign w:val="center"/>
          </w:tcPr>
          <w:p w14:paraId="19411B6F" w14:textId="0B6428AA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D641144" w14:textId="54609290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62F752F7" w14:textId="4B4E84C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Показания к применению: Прямые эстетические реставрации зубов любыми </w:t>
            </w:r>
            <w:proofErr w:type="spellStart"/>
            <w:r w:rsidRPr="00667FE9">
              <w:rPr>
                <w:sz w:val="16"/>
                <w:szCs w:val="16"/>
              </w:rPr>
              <w:t>светоотверждаемыми</w:t>
            </w:r>
            <w:proofErr w:type="spellEnd"/>
            <w:r w:rsidRPr="00667FE9">
              <w:rPr>
                <w:sz w:val="16"/>
                <w:szCs w:val="16"/>
              </w:rPr>
              <w:t xml:space="preserve"> композитными материалами; Фиксация непрямых реставраций с использованием композитных цементов химического, двойного отверждения и </w:t>
            </w:r>
            <w:proofErr w:type="spellStart"/>
            <w:r w:rsidRPr="00667FE9">
              <w:rPr>
                <w:sz w:val="16"/>
                <w:szCs w:val="16"/>
              </w:rPr>
              <w:t>светоотверждаемых</w:t>
            </w:r>
            <w:proofErr w:type="spellEnd"/>
            <w:r w:rsidRPr="00667FE9">
              <w:rPr>
                <w:sz w:val="16"/>
                <w:szCs w:val="16"/>
              </w:rPr>
              <w:t xml:space="preserve"> текучих композитов; Лечение гиперестезии твердых тканей зубов.</w:t>
            </w:r>
          </w:p>
        </w:tc>
        <w:tc>
          <w:tcPr>
            <w:tcW w:w="1842" w:type="dxa"/>
            <w:vAlign w:val="center"/>
          </w:tcPr>
          <w:p w14:paraId="4536B1D6" w14:textId="1E479DE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5E512BFE" w14:textId="0F0D9500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9198701" w14:textId="77777777" w:rsidTr="000D73F0">
        <w:tc>
          <w:tcPr>
            <w:tcW w:w="517" w:type="dxa"/>
            <w:vAlign w:val="center"/>
          </w:tcPr>
          <w:p w14:paraId="1C557D3C" w14:textId="6E2F8D91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9FCFD39" w14:textId="1673A621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098B448F" w14:textId="3C8287A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Слой </w:t>
            </w:r>
            <w:proofErr w:type="spellStart"/>
            <w:r w:rsidRPr="00667FE9">
              <w:rPr>
                <w:sz w:val="16"/>
                <w:szCs w:val="16"/>
              </w:rPr>
              <w:t>адгезива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ED1D50D" w14:textId="15E20B2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≤ 5 мкм</w:t>
            </w:r>
          </w:p>
        </w:tc>
        <w:tc>
          <w:tcPr>
            <w:tcW w:w="2127" w:type="dxa"/>
          </w:tcPr>
          <w:p w14:paraId="12E728EB" w14:textId="1719DE5E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556363E" w14:textId="77777777" w:rsidTr="000D73F0">
        <w:tc>
          <w:tcPr>
            <w:tcW w:w="517" w:type="dxa"/>
            <w:vAlign w:val="center"/>
          </w:tcPr>
          <w:p w14:paraId="5FC91CF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08D73A7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43E9956E" w14:textId="5979518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флакон с жидкостью </w:t>
            </w:r>
          </w:p>
        </w:tc>
        <w:tc>
          <w:tcPr>
            <w:tcW w:w="1842" w:type="dxa"/>
            <w:vAlign w:val="center"/>
          </w:tcPr>
          <w:p w14:paraId="73168662" w14:textId="1E39A70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4 мл</w:t>
            </w:r>
          </w:p>
        </w:tc>
        <w:tc>
          <w:tcPr>
            <w:tcW w:w="2127" w:type="dxa"/>
          </w:tcPr>
          <w:p w14:paraId="422E4D3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F854566" w14:textId="77777777" w:rsidTr="000D73F0">
        <w:tc>
          <w:tcPr>
            <w:tcW w:w="517" w:type="dxa"/>
            <w:vAlign w:val="center"/>
          </w:tcPr>
          <w:p w14:paraId="48E48B8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6CD8893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  <w:vAlign w:val="center"/>
          </w:tcPr>
          <w:p w14:paraId="4A150775" w14:textId="24CA4CA1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Апликаторы</w:t>
            </w:r>
            <w:proofErr w:type="spellEnd"/>
            <w:r w:rsidRPr="00667FE9">
              <w:rPr>
                <w:sz w:val="16"/>
                <w:szCs w:val="16"/>
              </w:rPr>
              <w:t xml:space="preserve"> для нанесения жидкости </w:t>
            </w:r>
          </w:p>
        </w:tc>
        <w:tc>
          <w:tcPr>
            <w:tcW w:w="1842" w:type="dxa"/>
            <w:vAlign w:val="center"/>
          </w:tcPr>
          <w:p w14:paraId="23CBE374" w14:textId="67D5F1B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≥ 50 </w:t>
            </w:r>
            <w:proofErr w:type="spellStart"/>
            <w:r w:rsidRPr="00667FE9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127" w:type="dxa"/>
          </w:tcPr>
          <w:p w14:paraId="5FE1ABB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</w:tbl>
    <w:p w14:paraId="721CB029" w14:textId="77777777" w:rsidR="00B948ED" w:rsidRPr="0068775B" w:rsidRDefault="00B948ED" w:rsidP="00B948ED">
      <w:pPr>
        <w:keepNext/>
        <w:spacing w:before="240" w:after="60"/>
        <w:outlineLvl w:val="3"/>
        <w:rPr>
          <w:b/>
          <w:sz w:val="24"/>
          <w:szCs w:val="24"/>
        </w:rPr>
      </w:pPr>
      <w:r w:rsidRPr="0068775B">
        <w:rPr>
          <w:b/>
          <w:sz w:val="24"/>
          <w:szCs w:val="24"/>
        </w:rPr>
        <w:t>Общие требования:</w:t>
      </w:r>
    </w:p>
    <w:p w14:paraId="519F0DC1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6204E91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lastRenderedPageBreak/>
        <w:t>Товар должен быть сертифицирован. Одновременно с товаром заказчику передаются документы, 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460B752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409A13D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</w:p>
    <w:p w14:paraId="71F7DB32" w14:textId="612DB773" w:rsidR="00B948ED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23446339" w14:textId="77777777" w:rsidR="00B948ED" w:rsidRDefault="00B948ED" w:rsidP="00B948ED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bookmarkStart w:id="0" w:name="_Hlk196829357"/>
      <w:r w:rsidRPr="00B948ED">
        <w:rPr>
          <w:bCs/>
          <w:sz w:val="24"/>
          <w:szCs w:val="24"/>
        </w:rPr>
        <w:t xml:space="preserve">Дата изготовления не </w:t>
      </w:r>
      <w:proofErr w:type="gramStart"/>
      <w:r w:rsidRPr="00B948ED">
        <w:rPr>
          <w:bCs/>
          <w:sz w:val="24"/>
          <w:szCs w:val="24"/>
        </w:rPr>
        <w:t>ранее  2024</w:t>
      </w:r>
      <w:proofErr w:type="gramEnd"/>
      <w:r w:rsidRPr="00B948ED">
        <w:rPr>
          <w:bCs/>
          <w:sz w:val="24"/>
          <w:szCs w:val="24"/>
        </w:rPr>
        <w:t>г.</w:t>
      </w:r>
      <w:bookmarkEnd w:id="0"/>
    </w:p>
    <w:p w14:paraId="34A2A7B3" w14:textId="2CD5DB22" w:rsidR="00B948ED" w:rsidRPr="00C51C7A" w:rsidRDefault="00B948ED" w:rsidP="00B948ED">
      <w:pPr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C51C7A">
        <w:rPr>
          <w:i/>
          <w:sz w:val="24"/>
          <w:szCs w:val="24"/>
        </w:rPr>
        <w:t>Место доставки товара, выполнения работы, оказания услуги:</w:t>
      </w:r>
      <w:r>
        <w:rPr>
          <w:i/>
          <w:sz w:val="24"/>
          <w:szCs w:val="24"/>
        </w:rPr>
        <w:t xml:space="preserve"> </w:t>
      </w:r>
      <w:r w:rsidRPr="00C51C7A">
        <w:rPr>
          <w:sz w:val="24"/>
          <w:szCs w:val="24"/>
        </w:rPr>
        <w:t>45075, Республика Башкортостан, г. Уфа, пр. Октября, 105/3</w:t>
      </w:r>
    </w:p>
    <w:p w14:paraId="1C7BD1EE" w14:textId="57CB410C" w:rsidR="00B948ED" w:rsidRPr="00C51C7A" w:rsidRDefault="00B948ED" w:rsidP="00B948ED">
      <w:pPr>
        <w:contextualSpacing/>
        <w:jc w:val="both"/>
        <w:rPr>
          <w:b/>
          <w:color w:val="333333"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C51C7A">
        <w:rPr>
          <w:i/>
          <w:sz w:val="24"/>
          <w:szCs w:val="24"/>
        </w:rPr>
        <w:t>Сроки поставки товара, завершения работы либо график оказания услуг:</w:t>
      </w:r>
      <w:r>
        <w:rPr>
          <w:i/>
          <w:sz w:val="24"/>
          <w:szCs w:val="24"/>
        </w:rPr>
        <w:t xml:space="preserve"> </w:t>
      </w:r>
      <w:r w:rsidRPr="00C51C7A">
        <w:rPr>
          <w:b/>
          <w:color w:val="000000"/>
          <w:sz w:val="24"/>
          <w:szCs w:val="24"/>
        </w:rPr>
        <w:t xml:space="preserve">- с момента подписания договора по </w:t>
      </w:r>
      <w:r w:rsidR="00E50211">
        <w:rPr>
          <w:b/>
          <w:color w:val="000000"/>
          <w:sz w:val="24"/>
          <w:szCs w:val="24"/>
        </w:rPr>
        <w:t>30</w:t>
      </w:r>
      <w:r w:rsidRPr="00C51C7A">
        <w:rPr>
          <w:b/>
          <w:color w:val="000000"/>
          <w:sz w:val="24"/>
          <w:szCs w:val="24"/>
        </w:rPr>
        <w:t>.</w:t>
      </w:r>
      <w:r w:rsidR="00E50211">
        <w:rPr>
          <w:b/>
          <w:color w:val="000000"/>
          <w:sz w:val="24"/>
          <w:szCs w:val="24"/>
        </w:rPr>
        <w:t>06</w:t>
      </w:r>
      <w:r w:rsidRPr="00C51C7A">
        <w:rPr>
          <w:b/>
          <w:color w:val="000000"/>
          <w:sz w:val="24"/>
          <w:szCs w:val="24"/>
        </w:rPr>
        <w:t>.202</w:t>
      </w:r>
      <w:r w:rsidR="00E50211">
        <w:rPr>
          <w:b/>
          <w:color w:val="000000"/>
          <w:sz w:val="24"/>
          <w:szCs w:val="24"/>
        </w:rPr>
        <w:t>6</w:t>
      </w:r>
      <w:r w:rsidRPr="00C51C7A">
        <w:rPr>
          <w:b/>
          <w:color w:val="000000"/>
          <w:sz w:val="24"/>
          <w:szCs w:val="24"/>
        </w:rPr>
        <w:t xml:space="preserve">г. включительно, по заявке Заказчика в течение </w:t>
      </w:r>
      <w:r>
        <w:rPr>
          <w:b/>
          <w:color w:val="000000"/>
          <w:sz w:val="24"/>
          <w:szCs w:val="24"/>
        </w:rPr>
        <w:t>3</w:t>
      </w:r>
      <w:r w:rsidRPr="00C51C7A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трех</w:t>
      </w:r>
      <w:r w:rsidRPr="00C51C7A">
        <w:rPr>
          <w:b/>
          <w:color w:val="000000"/>
          <w:sz w:val="24"/>
          <w:szCs w:val="24"/>
        </w:rPr>
        <w:t>) рабочих дней с момента подачи заявки.</w:t>
      </w:r>
    </w:p>
    <w:p w14:paraId="55315FB1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6230E709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091C2707" w14:textId="77777777" w:rsidR="00B948ED" w:rsidRDefault="00B948ED" w:rsidP="00B948ED">
      <w:pPr>
        <w:tabs>
          <w:tab w:val="left" w:pos="5925"/>
        </w:tabs>
        <w:spacing w:after="60"/>
        <w:contextualSpacing/>
        <w:jc w:val="both"/>
        <w:rPr>
          <w:bCs/>
          <w:color w:val="FF0000"/>
          <w:sz w:val="24"/>
          <w:szCs w:val="24"/>
          <w:lang w:eastAsia="zh-CN"/>
        </w:rPr>
      </w:pPr>
      <w:r w:rsidRPr="000F1751">
        <w:rPr>
          <w:bCs/>
          <w:sz w:val="24"/>
          <w:szCs w:val="24"/>
          <w:lang w:eastAsia="zh-CN"/>
        </w:rPr>
        <w:t xml:space="preserve">Главная медицинская сестра                                                                                    </w:t>
      </w:r>
      <w:proofErr w:type="spellStart"/>
      <w:r>
        <w:rPr>
          <w:bCs/>
          <w:sz w:val="24"/>
          <w:szCs w:val="24"/>
          <w:lang w:eastAsia="zh-CN"/>
        </w:rPr>
        <w:t>С.Ю.Иванова</w:t>
      </w:r>
      <w:proofErr w:type="spellEnd"/>
    </w:p>
    <w:p w14:paraId="1811FA75" w14:textId="77777777" w:rsidR="00B948ED" w:rsidRPr="006854A8" w:rsidRDefault="00B948ED" w:rsidP="00B948ED"/>
    <w:p w14:paraId="7F8EFEC8" w14:textId="77777777" w:rsidR="00CA6F14" w:rsidRPr="00B53B4F" w:rsidRDefault="00CA6F14" w:rsidP="00CA6F14">
      <w:pPr>
        <w:jc w:val="center"/>
        <w:rPr>
          <w:b/>
          <w:bCs/>
          <w:sz w:val="16"/>
          <w:szCs w:val="16"/>
        </w:rPr>
      </w:pPr>
    </w:p>
    <w:sectPr w:rsidR="00CA6F14" w:rsidRPr="00B53B4F" w:rsidSect="00CA6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9FF"/>
    <w:multiLevelType w:val="multilevel"/>
    <w:tmpl w:val="E4A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A"/>
    <w:rsid w:val="00024D9F"/>
    <w:rsid w:val="00035BDC"/>
    <w:rsid w:val="000A0E0C"/>
    <w:rsid w:val="000A167D"/>
    <w:rsid w:val="000B7438"/>
    <w:rsid w:val="000C3839"/>
    <w:rsid w:val="000D73F0"/>
    <w:rsid w:val="000F0B1F"/>
    <w:rsid w:val="000F517D"/>
    <w:rsid w:val="001354D0"/>
    <w:rsid w:val="00142538"/>
    <w:rsid w:val="001445DC"/>
    <w:rsid w:val="0016509D"/>
    <w:rsid w:val="00194E85"/>
    <w:rsid w:val="00196532"/>
    <w:rsid w:val="001E3E2E"/>
    <w:rsid w:val="001E5061"/>
    <w:rsid w:val="00203B6E"/>
    <w:rsid w:val="00237DC7"/>
    <w:rsid w:val="002574E5"/>
    <w:rsid w:val="00281EB2"/>
    <w:rsid w:val="002C65F9"/>
    <w:rsid w:val="002C7AE8"/>
    <w:rsid w:val="002F4039"/>
    <w:rsid w:val="003116DA"/>
    <w:rsid w:val="00314053"/>
    <w:rsid w:val="00335B28"/>
    <w:rsid w:val="00336241"/>
    <w:rsid w:val="003414CE"/>
    <w:rsid w:val="003465DB"/>
    <w:rsid w:val="003766AB"/>
    <w:rsid w:val="00384C1E"/>
    <w:rsid w:val="003B4C00"/>
    <w:rsid w:val="00400993"/>
    <w:rsid w:val="00402D12"/>
    <w:rsid w:val="004313DB"/>
    <w:rsid w:val="00437140"/>
    <w:rsid w:val="0047785D"/>
    <w:rsid w:val="00505086"/>
    <w:rsid w:val="005123BC"/>
    <w:rsid w:val="00523135"/>
    <w:rsid w:val="005522D8"/>
    <w:rsid w:val="005663E9"/>
    <w:rsid w:val="00593E00"/>
    <w:rsid w:val="005B3805"/>
    <w:rsid w:val="00635B00"/>
    <w:rsid w:val="00667FE9"/>
    <w:rsid w:val="0068619C"/>
    <w:rsid w:val="006964F9"/>
    <w:rsid w:val="006A4F8E"/>
    <w:rsid w:val="006C1293"/>
    <w:rsid w:val="006D2801"/>
    <w:rsid w:val="006F23F1"/>
    <w:rsid w:val="00715D5E"/>
    <w:rsid w:val="00762FCA"/>
    <w:rsid w:val="0077569D"/>
    <w:rsid w:val="007872DE"/>
    <w:rsid w:val="007933BB"/>
    <w:rsid w:val="007D11E9"/>
    <w:rsid w:val="007E0E71"/>
    <w:rsid w:val="007E244C"/>
    <w:rsid w:val="008012D5"/>
    <w:rsid w:val="00803D6E"/>
    <w:rsid w:val="0080713F"/>
    <w:rsid w:val="008445F3"/>
    <w:rsid w:val="008944AA"/>
    <w:rsid w:val="008C4640"/>
    <w:rsid w:val="00932270"/>
    <w:rsid w:val="00970DF3"/>
    <w:rsid w:val="0097597F"/>
    <w:rsid w:val="009A1492"/>
    <w:rsid w:val="009B3A73"/>
    <w:rsid w:val="009E6798"/>
    <w:rsid w:val="00A068EA"/>
    <w:rsid w:val="00A25366"/>
    <w:rsid w:val="00A375E8"/>
    <w:rsid w:val="00A808AD"/>
    <w:rsid w:val="00A85D1C"/>
    <w:rsid w:val="00AB3946"/>
    <w:rsid w:val="00AB6556"/>
    <w:rsid w:val="00AE003C"/>
    <w:rsid w:val="00B102AB"/>
    <w:rsid w:val="00B372DA"/>
    <w:rsid w:val="00B53B4F"/>
    <w:rsid w:val="00B948ED"/>
    <w:rsid w:val="00BA43AE"/>
    <w:rsid w:val="00BB0202"/>
    <w:rsid w:val="00BC6CF9"/>
    <w:rsid w:val="00BE3DDE"/>
    <w:rsid w:val="00C62E2C"/>
    <w:rsid w:val="00C74DCF"/>
    <w:rsid w:val="00CA4EA5"/>
    <w:rsid w:val="00CA6F14"/>
    <w:rsid w:val="00CB1702"/>
    <w:rsid w:val="00CE607A"/>
    <w:rsid w:val="00D04B4A"/>
    <w:rsid w:val="00D269FD"/>
    <w:rsid w:val="00D36AB5"/>
    <w:rsid w:val="00D822A1"/>
    <w:rsid w:val="00DB7292"/>
    <w:rsid w:val="00DE7399"/>
    <w:rsid w:val="00E00542"/>
    <w:rsid w:val="00E15D9E"/>
    <w:rsid w:val="00E33251"/>
    <w:rsid w:val="00E45567"/>
    <w:rsid w:val="00E50211"/>
    <w:rsid w:val="00E66AC8"/>
    <w:rsid w:val="00E670B9"/>
    <w:rsid w:val="00E839F0"/>
    <w:rsid w:val="00E850CB"/>
    <w:rsid w:val="00EA1083"/>
    <w:rsid w:val="00EA4135"/>
    <w:rsid w:val="00EB4C70"/>
    <w:rsid w:val="00EC42C4"/>
    <w:rsid w:val="00EE1BF4"/>
    <w:rsid w:val="00EF0FAB"/>
    <w:rsid w:val="00F05F11"/>
    <w:rsid w:val="00F139EB"/>
    <w:rsid w:val="00F32F8F"/>
    <w:rsid w:val="00F91D40"/>
    <w:rsid w:val="00F92A3A"/>
    <w:rsid w:val="00FB09C8"/>
    <w:rsid w:val="00FB1418"/>
    <w:rsid w:val="00FB4D93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62EA"/>
  <w15:chartTrackingRefBased/>
  <w15:docId w15:val="{4F0209DF-BBD7-47A0-9DE2-5BB1062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A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A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A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A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A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A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A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A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A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A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A3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BA43A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  <w14:ligatures w14:val="none"/>
    </w:rPr>
  </w:style>
  <w:style w:type="character" w:styleId="ae">
    <w:name w:val="Hyperlink"/>
    <w:basedOn w:val="a0"/>
    <w:uiPriority w:val="99"/>
    <w:unhideWhenUsed/>
    <w:rsid w:val="00EB4C7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4C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E3DDE"/>
  </w:style>
  <w:style w:type="paragraph" w:styleId="af0">
    <w:name w:val="No Spacing"/>
    <w:link w:val="af1"/>
    <w:uiPriority w:val="1"/>
    <w:qFormat/>
    <w:rsid w:val="00E839F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f1">
    <w:name w:val="Без интервала Знак"/>
    <w:link w:val="af0"/>
    <w:uiPriority w:val="1"/>
    <w:rsid w:val="00E839F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the Cat</dc:creator>
  <cp:keywords/>
  <dc:description/>
  <cp:lastModifiedBy>zakupki</cp:lastModifiedBy>
  <cp:revision>2</cp:revision>
  <dcterms:created xsi:type="dcterms:W3CDTF">2025-06-27T10:37:00Z</dcterms:created>
  <dcterms:modified xsi:type="dcterms:W3CDTF">2025-06-27T10:37:00Z</dcterms:modified>
</cp:coreProperties>
</file>