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B8" w:rsidRPr="00116D36" w:rsidRDefault="009635B8" w:rsidP="009635B8">
      <w:pPr>
        <w:ind w:firstLine="540"/>
        <w:jc w:val="center"/>
        <w:rPr>
          <w:sz w:val="22"/>
          <w:szCs w:val="22"/>
        </w:rPr>
      </w:pPr>
      <w:r w:rsidRPr="00116D36">
        <w:rPr>
          <w:sz w:val="22"/>
          <w:szCs w:val="22"/>
        </w:rPr>
        <w:t>НЕКОНКУРЕНТНАЯ ЗАКУПКА В ЭЛЕКТРОННОЙ ФОРМЕ ПУТЕМ РАЗМЕЩЕНИЯ ИНФОРМАЦИИ НА ЭЛЕКТРОННОЙ ПЛОЩАДКЕ</w:t>
      </w:r>
    </w:p>
    <w:p w:rsidR="009635B8" w:rsidRPr="00116D36" w:rsidRDefault="009635B8" w:rsidP="0003463A">
      <w:pPr>
        <w:ind w:firstLine="540"/>
        <w:rPr>
          <w:sz w:val="22"/>
          <w:szCs w:val="22"/>
        </w:rPr>
      </w:pPr>
    </w:p>
    <w:p w:rsidR="009635B8" w:rsidRPr="00116D36" w:rsidRDefault="009635B8" w:rsidP="009635B8">
      <w:pPr>
        <w:jc w:val="both"/>
        <w:rPr>
          <w:b/>
          <w:bCs/>
          <w:sz w:val="22"/>
          <w:szCs w:val="22"/>
        </w:rPr>
      </w:pPr>
    </w:p>
    <w:p w:rsidR="009635B8" w:rsidRPr="00116D36" w:rsidRDefault="009635B8" w:rsidP="009635B8">
      <w:pPr>
        <w:jc w:val="both"/>
        <w:rPr>
          <w:b/>
          <w:sz w:val="22"/>
          <w:szCs w:val="22"/>
        </w:rPr>
      </w:pPr>
      <w:r w:rsidRPr="00116D36">
        <w:rPr>
          <w:b/>
          <w:bCs/>
          <w:sz w:val="22"/>
          <w:szCs w:val="22"/>
        </w:rPr>
        <w:t>Заказчик:</w:t>
      </w:r>
      <w:r w:rsidRPr="00116D36">
        <w:rPr>
          <w:b/>
          <w:sz w:val="22"/>
          <w:szCs w:val="22"/>
        </w:rPr>
        <w:t xml:space="preserve"> 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</w:r>
    </w:p>
    <w:p w:rsidR="009635B8" w:rsidRPr="00116D36" w:rsidRDefault="009635B8" w:rsidP="009635B8">
      <w:pPr>
        <w:jc w:val="both"/>
        <w:rPr>
          <w:sz w:val="22"/>
          <w:szCs w:val="22"/>
        </w:rPr>
      </w:pPr>
      <w:r w:rsidRPr="00116D36">
        <w:rPr>
          <w:sz w:val="22"/>
          <w:szCs w:val="22"/>
        </w:rPr>
        <w:t xml:space="preserve">Почтовый адрес: </w:t>
      </w:r>
      <w:smartTag w:uri="urn:schemas-microsoft-com:office:smarttags" w:element="metricconverter">
        <w:smartTagPr>
          <w:attr w:name="ProductID" w:val="634050, г"/>
        </w:smartTagPr>
        <w:r w:rsidRPr="00116D36">
          <w:rPr>
            <w:sz w:val="22"/>
            <w:szCs w:val="22"/>
          </w:rPr>
          <w:t>634050, г</w:t>
        </w:r>
      </w:smartTag>
      <w:r w:rsidRPr="00116D36">
        <w:rPr>
          <w:sz w:val="22"/>
          <w:szCs w:val="22"/>
        </w:rPr>
        <w:t xml:space="preserve">. Томск, пр. Ленина, 36. Тел. (382-2) </w:t>
      </w:r>
      <w:r w:rsidR="008F5D80" w:rsidRPr="00116D36">
        <w:rPr>
          <w:sz w:val="22"/>
          <w:szCs w:val="22"/>
        </w:rPr>
        <w:t>785-275</w:t>
      </w:r>
    </w:p>
    <w:p w:rsidR="009635B8" w:rsidRPr="00116D36" w:rsidRDefault="009635B8" w:rsidP="009635B8">
      <w:pPr>
        <w:jc w:val="both"/>
        <w:rPr>
          <w:sz w:val="22"/>
          <w:szCs w:val="22"/>
        </w:rPr>
      </w:pPr>
      <w:r w:rsidRPr="00116D36">
        <w:rPr>
          <w:sz w:val="22"/>
          <w:szCs w:val="22"/>
        </w:rPr>
        <w:t xml:space="preserve">Адрес электронной почты: </w:t>
      </w:r>
      <w:hyperlink r:id="rId9" w:history="1">
        <w:r w:rsidRPr="00116D36">
          <w:rPr>
            <w:rStyle w:val="ad"/>
            <w:sz w:val="22"/>
            <w:szCs w:val="22"/>
            <w:lang w:val="en-US"/>
          </w:rPr>
          <w:t>lawyers</w:t>
        </w:r>
        <w:r w:rsidRPr="00116D36">
          <w:rPr>
            <w:rStyle w:val="ad"/>
            <w:sz w:val="22"/>
            <w:szCs w:val="22"/>
          </w:rPr>
          <w:t>@</w:t>
        </w:r>
        <w:r w:rsidRPr="00116D36">
          <w:rPr>
            <w:rStyle w:val="ad"/>
            <w:sz w:val="22"/>
            <w:szCs w:val="22"/>
            <w:lang w:val="en-US"/>
          </w:rPr>
          <w:t>mail</w:t>
        </w:r>
        <w:r w:rsidRPr="00116D36">
          <w:rPr>
            <w:rStyle w:val="ad"/>
            <w:sz w:val="22"/>
            <w:szCs w:val="22"/>
          </w:rPr>
          <w:t>.</w:t>
        </w:r>
        <w:proofErr w:type="spellStart"/>
        <w:r w:rsidRPr="00116D36">
          <w:rPr>
            <w:rStyle w:val="ad"/>
            <w:sz w:val="22"/>
            <w:szCs w:val="22"/>
            <w:lang w:val="en-US"/>
          </w:rPr>
          <w:t>tsu</w:t>
        </w:r>
        <w:proofErr w:type="spellEnd"/>
        <w:r w:rsidRPr="00116D36">
          <w:rPr>
            <w:rStyle w:val="ad"/>
            <w:sz w:val="22"/>
            <w:szCs w:val="22"/>
          </w:rPr>
          <w:t>.</w:t>
        </w:r>
        <w:proofErr w:type="spellStart"/>
        <w:r w:rsidRPr="00116D36">
          <w:rPr>
            <w:rStyle w:val="ad"/>
            <w:sz w:val="22"/>
            <w:szCs w:val="22"/>
            <w:lang w:val="en-US"/>
          </w:rPr>
          <w:t>ru</w:t>
        </w:r>
        <w:proofErr w:type="spellEnd"/>
      </w:hyperlink>
    </w:p>
    <w:p w:rsidR="009635B8" w:rsidRPr="00116D36" w:rsidRDefault="009635B8" w:rsidP="009635B8">
      <w:pPr>
        <w:jc w:val="both"/>
        <w:rPr>
          <w:sz w:val="22"/>
          <w:szCs w:val="22"/>
        </w:rPr>
      </w:pPr>
      <w:r w:rsidRPr="00116D36">
        <w:rPr>
          <w:sz w:val="22"/>
          <w:szCs w:val="22"/>
        </w:rPr>
        <w:t xml:space="preserve">Контактное лицо: </w:t>
      </w:r>
      <w:r w:rsidR="00E80A8B" w:rsidRPr="00116D36">
        <w:rPr>
          <w:sz w:val="22"/>
          <w:szCs w:val="22"/>
        </w:rPr>
        <w:t>Кузьмин Сергей Викторович</w:t>
      </w:r>
    </w:p>
    <w:p w:rsidR="009635B8" w:rsidRPr="00116D36" w:rsidRDefault="009635B8" w:rsidP="0003463A">
      <w:pPr>
        <w:ind w:firstLine="540"/>
        <w:jc w:val="both"/>
        <w:rPr>
          <w:sz w:val="22"/>
          <w:szCs w:val="22"/>
        </w:rPr>
      </w:pPr>
    </w:p>
    <w:p w:rsidR="009635B8" w:rsidRPr="00116D36" w:rsidRDefault="009635B8" w:rsidP="0003463A">
      <w:pPr>
        <w:ind w:firstLine="540"/>
        <w:jc w:val="both"/>
        <w:rPr>
          <w:sz w:val="22"/>
          <w:szCs w:val="22"/>
        </w:rPr>
      </w:pPr>
    </w:p>
    <w:p w:rsidR="009635B8" w:rsidRPr="00116D36" w:rsidRDefault="009635B8" w:rsidP="0003463A">
      <w:pPr>
        <w:ind w:firstLine="540"/>
        <w:jc w:val="both"/>
        <w:rPr>
          <w:sz w:val="22"/>
          <w:szCs w:val="22"/>
        </w:rPr>
      </w:pPr>
      <w:r w:rsidRPr="00116D36">
        <w:rPr>
          <w:sz w:val="22"/>
          <w:szCs w:val="22"/>
        </w:rPr>
        <w:t>Для подачи заявки на закупку необходимо предоставить следующую информацию:</w:t>
      </w:r>
    </w:p>
    <w:p w:rsidR="009635B8" w:rsidRPr="00116D36" w:rsidRDefault="009635B8" w:rsidP="0003463A">
      <w:pPr>
        <w:ind w:firstLine="540"/>
        <w:jc w:val="both"/>
        <w:rPr>
          <w:sz w:val="22"/>
          <w:szCs w:val="22"/>
        </w:rPr>
      </w:pPr>
    </w:p>
    <w:p w:rsidR="0003463A" w:rsidRPr="00116D36" w:rsidRDefault="0003463A" w:rsidP="0003463A">
      <w:pPr>
        <w:ind w:firstLine="540"/>
        <w:jc w:val="both"/>
        <w:rPr>
          <w:sz w:val="22"/>
          <w:szCs w:val="22"/>
        </w:rPr>
      </w:pPr>
      <w:r w:rsidRPr="00116D36">
        <w:rPr>
          <w:sz w:val="22"/>
          <w:szCs w:val="22"/>
        </w:rPr>
        <w:t xml:space="preserve">1. Принимаются предложения о цене </w:t>
      </w:r>
      <w:r w:rsidR="00B825F0" w:rsidRPr="00116D36">
        <w:rPr>
          <w:sz w:val="22"/>
          <w:szCs w:val="22"/>
        </w:rPr>
        <w:t>Услуг</w:t>
      </w:r>
      <w:r w:rsidR="009635B8" w:rsidRPr="00116D36">
        <w:rPr>
          <w:sz w:val="22"/>
          <w:szCs w:val="22"/>
        </w:rPr>
        <w:t>, указанн</w:t>
      </w:r>
      <w:r w:rsidR="00B46F7A" w:rsidRPr="00116D36">
        <w:rPr>
          <w:sz w:val="22"/>
          <w:szCs w:val="22"/>
        </w:rPr>
        <w:t>ых</w:t>
      </w:r>
      <w:r w:rsidR="009635B8" w:rsidRPr="00116D36">
        <w:rPr>
          <w:sz w:val="22"/>
          <w:szCs w:val="22"/>
        </w:rPr>
        <w:t xml:space="preserve"> в «</w:t>
      </w:r>
      <w:r w:rsidR="00B46F7A" w:rsidRPr="00116D36">
        <w:rPr>
          <w:sz w:val="22"/>
          <w:szCs w:val="22"/>
        </w:rPr>
        <w:t>Техническом задании</w:t>
      </w:r>
      <w:r w:rsidR="009635B8" w:rsidRPr="00116D36">
        <w:rPr>
          <w:sz w:val="22"/>
          <w:szCs w:val="22"/>
        </w:rPr>
        <w:t>»</w:t>
      </w:r>
      <w:r w:rsidRPr="00116D36">
        <w:rPr>
          <w:sz w:val="22"/>
          <w:szCs w:val="22"/>
        </w:rPr>
        <w:t xml:space="preserve">, цену необходимо указать </w:t>
      </w:r>
      <w:r w:rsidR="00C15DA0" w:rsidRPr="00116D36">
        <w:rPr>
          <w:sz w:val="22"/>
          <w:szCs w:val="22"/>
        </w:rPr>
        <w:t>в графе «Предложение о цене</w:t>
      </w:r>
      <w:r w:rsidR="00B46F7A" w:rsidRPr="00116D36">
        <w:rPr>
          <w:sz w:val="22"/>
          <w:szCs w:val="22"/>
        </w:rPr>
        <w:t xml:space="preserve"> </w:t>
      </w:r>
      <w:r w:rsidR="00B825F0" w:rsidRPr="00116D36">
        <w:rPr>
          <w:sz w:val="22"/>
          <w:szCs w:val="22"/>
        </w:rPr>
        <w:t>услуг</w:t>
      </w:r>
      <w:r w:rsidR="00C15DA0" w:rsidRPr="00116D36">
        <w:rPr>
          <w:sz w:val="22"/>
          <w:szCs w:val="22"/>
        </w:rPr>
        <w:t>»</w:t>
      </w:r>
      <w:r w:rsidRPr="00116D36">
        <w:rPr>
          <w:sz w:val="22"/>
          <w:szCs w:val="22"/>
        </w:rPr>
        <w:t>.</w:t>
      </w:r>
    </w:p>
    <w:p w:rsidR="006F6997" w:rsidRPr="00116D36" w:rsidRDefault="0003463A" w:rsidP="0003463A">
      <w:pPr>
        <w:ind w:firstLine="540"/>
        <w:jc w:val="both"/>
        <w:rPr>
          <w:sz w:val="22"/>
          <w:szCs w:val="22"/>
        </w:rPr>
      </w:pPr>
      <w:r w:rsidRPr="00116D36">
        <w:rPr>
          <w:sz w:val="22"/>
          <w:szCs w:val="22"/>
        </w:rPr>
        <w:t>2. Необходимо заполнить</w:t>
      </w:r>
      <w:r w:rsidR="009635B8" w:rsidRPr="00116D36">
        <w:rPr>
          <w:sz w:val="22"/>
          <w:szCs w:val="22"/>
        </w:rPr>
        <w:t xml:space="preserve"> и приложить</w:t>
      </w:r>
      <w:r w:rsidRPr="00116D36">
        <w:rPr>
          <w:sz w:val="22"/>
          <w:szCs w:val="22"/>
        </w:rPr>
        <w:t xml:space="preserve"> карточку участника</w:t>
      </w:r>
      <w:r w:rsidR="00075693">
        <w:rPr>
          <w:sz w:val="22"/>
          <w:szCs w:val="22"/>
        </w:rPr>
        <w:t>, предложение о цене услуг</w:t>
      </w:r>
      <w:r w:rsidR="00B46F7A" w:rsidRPr="00116D36">
        <w:rPr>
          <w:sz w:val="22"/>
          <w:szCs w:val="22"/>
        </w:rPr>
        <w:t xml:space="preserve"> </w:t>
      </w:r>
      <w:r w:rsidRPr="00116D36">
        <w:rPr>
          <w:sz w:val="22"/>
          <w:szCs w:val="22"/>
        </w:rPr>
        <w:t>и проект договора (приложены в разделе "документы закупки").</w:t>
      </w:r>
      <w:r w:rsidR="009635B8" w:rsidRPr="00116D36">
        <w:rPr>
          <w:sz w:val="22"/>
          <w:szCs w:val="22"/>
        </w:rPr>
        <w:t xml:space="preserve"> </w:t>
      </w:r>
      <w:bookmarkStart w:id="0" w:name="_GoBack"/>
      <w:bookmarkEnd w:id="0"/>
    </w:p>
    <w:p w:rsidR="009635B8" w:rsidRPr="00116D36" w:rsidRDefault="009635B8" w:rsidP="0003463A">
      <w:pPr>
        <w:ind w:firstLine="540"/>
        <w:jc w:val="both"/>
        <w:rPr>
          <w:color w:val="FF0000"/>
          <w:sz w:val="22"/>
          <w:szCs w:val="22"/>
        </w:rPr>
      </w:pPr>
      <w:r w:rsidRPr="00116D36">
        <w:rPr>
          <w:color w:val="FF0000"/>
          <w:sz w:val="22"/>
          <w:szCs w:val="22"/>
        </w:rPr>
        <w:t>Проект договора должен быть приложен в формате .</w:t>
      </w:r>
      <w:proofErr w:type="spellStart"/>
      <w:r w:rsidRPr="00116D36">
        <w:rPr>
          <w:color w:val="FF0000"/>
          <w:sz w:val="22"/>
          <w:szCs w:val="22"/>
        </w:rPr>
        <w:t>doc</w:t>
      </w:r>
      <w:proofErr w:type="spellEnd"/>
      <w:r w:rsidRPr="00116D36">
        <w:rPr>
          <w:color w:val="FF0000"/>
          <w:sz w:val="22"/>
          <w:szCs w:val="22"/>
        </w:rPr>
        <w:t xml:space="preserve"> или .</w:t>
      </w:r>
      <w:proofErr w:type="spellStart"/>
      <w:r w:rsidRPr="00116D36">
        <w:rPr>
          <w:color w:val="FF0000"/>
          <w:sz w:val="22"/>
          <w:szCs w:val="22"/>
        </w:rPr>
        <w:t>docx</w:t>
      </w:r>
      <w:proofErr w:type="spellEnd"/>
    </w:p>
    <w:p w:rsidR="00B46F7A" w:rsidRPr="00116D36" w:rsidRDefault="00B46F7A" w:rsidP="0003463A">
      <w:pPr>
        <w:ind w:firstLine="540"/>
        <w:jc w:val="both"/>
        <w:rPr>
          <w:b/>
          <w:color w:val="FF0000"/>
          <w:sz w:val="22"/>
          <w:szCs w:val="22"/>
        </w:rPr>
      </w:pPr>
    </w:p>
    <w:p w:rsidR="0010732C" w:rsidRPr="0010732C" w:rsidRDefault="0010732C" w:rsidP="0010732C">
      <w:pPr>
        <w:jc w:val="center"/>
        <w:rPr>
          <w:b/>
          <w:sz w:val="22"/>
          <w:szCs w:val="22"/>
        </w:rPr>
      </w:pPr>
      <w:r w:rsidRPr="0010732C">
        <w:rPr>
          <w:b/>
          <w:sz w:val="22"/>
          <w:szCs w:val="22"/>
        </w:rPr>
        <w:t xml:space="preserve">ТЕХНИЧЕСКОЕ ЗАДАНИЕ </w:t>
      </w:r>
    </w:p>
    <w:p w:rsidR="0010732C" w:rsidRPr="0010732C" w:rsidRDefault="0010732C" w:rsidP="0010732C">
      <w:pPr>
        <w:tabs>
          <w:tab w:val="left" w:pos="180"/>
        </w:tabs>
        <w:jc w:val="center"/>
        <w:rPr>
          <w:b/>
          <w:sz w:val="22"/>
          <w:szCs w:val="22"/>
        </w:rPr>
      </w:pPr>
      <w:r w:rsidRPr="0010732C">
        <w:rPr>
          <w:b/>
          <w:sz w:val="22"/>
          <w:szCs w:val="22"/>
        </w:rPr>
        <w:t xml:space="preserve">на разработку архитектурно-планировочной концепции комплексного благоустройства «Парка </w:t>
      </w:r>
      <w:proofErr w:type="spellStart"/>
      <w:r w:rsidRPr="0010732C">
        <w:rPr>
          <w:b/>
          <w:sz w:val="22"/>
          <w:szCs w:val="22"/>
        </w:rPr>
        <w:t>когнитивно</w:t>
      </w:r>
      <w:proofErr w:type="spellEnd"/>
      <w:r w:rsidRPr="0010732C">
        <w:rPr>
          <w:b/>
          <w:sz w:val="22"/>
          <w:szCs w:val="22"/>
        </w:rPr>
        <w:t>-физического развития» по адресу: г. Томск, ул. 19 Гвардейской дивизии, 29, 35, 35/1</w:t>
      </w:r>
    </w:p>
    <w:p w:rsidR="0010732C" w:rsidRPr="00973B6C" w:rsidRDefault="0010732C" w:rsidP="0010732C">
      <w:pPr>
        <w:tabs>
          <w:tab w:val="left" w:pos="180"/>
        </w:tabs>
        <w:jc w:val="center"/>
        <w:rPr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6697"/>
      </w:tblGrid>
      <w:tr w:rsidR="0010732C" w:rsidRPr="0010732C" w:rsidTr="0010732C">
        <w:tc>
          <w:tcPr>
            <w:tcW w:w="534" w:type="dxa"/>
          </w:tcPr>
          <w:p w:rsidR="0010732C" w:rsidRPr="0010732C" w:rsidRDefault="0010732C" w:rsidP="0010732C">
            <w:pPr>
              <w:jc w:val="center"/>
              <w:rPr>
                <w:b/>
              </w:rPr>
            </w:pPr>
            <w:r w:rsidRPr="0010732C">
              <w:rPr>
                <w:b/>
              </w:rPr>
              <w:t>№</w:t>
            </w:r>
          </w:p>
          <w:p w:rsidR="0010732C" w:rsidRPr="0010732C" w:rsidRDefault="0010732C" w:rsidP="0010732C">
            <w:pPr>
              <w:jc w:val="center"/>
              <w:rPr>
                <w:b/>
              </w:rPr>
            </w:pPr>
            <w:proofErr w:type="spellStart"/>
            <w:r w:rsidRPr="0010732C">
              <w:rPr>
                <w:b/>
              </w:rPr>
              <w:t>пп</w:t>
            </w:r>
            <w:proofErr w:type="spellEnd"/>
          </w:p>
        </w:tc>
        <w:tc>
          <w:tcPr>
            <w:tcW w:w="2976" w:type="dxa"/>
          </w:tcPr>
          <w:p w:rsidR="0010732C" w:rsidRPr="0010732C" w:rsidRDefault="0010732C" w:rsidP="0010732C">
            <w:pPr>
              <w:jc w:val="center"/>
              <w:rPr>
                <w:b/>
              </w:rPr>
            </w:pPr>
            <w:r w:rsidRPr="0010732C">
              <w:rPr>
                <w:b/>
              </w:rPr>
              <w:t>Перечень основных данных и требований</w:t>
            </w:r>
          </w:p>
        </w:tc>
        <w:tc>
          <w:tcPr>
            <w:tcW w:w="6697" w:type="dxa"/>
          </w:tcPr>
          <w:p w:rsidR="0010732C" w:rsidRPr="0010732C" w:rsidRDefault="0010732C" w:rsidP="0010732C">
            <w:pPr>
              <w:jc w:val="center"/>
              <w:rPr>
                <w:b/>
              </w:rPr>
            </w:pPr>
            <w:r w:rsidRPr="0010732C">
              <w:rPr>
                <w:b/>
              </w:rPr>
              <w:t>Основные данные и требования</w:t>
            </w:r>
          </w:p>
        </w:tc>
      </w:tr>
      <w:tr w:rsidR="0010732C" w:rsidRPr="0010732C" w:rsidTr="0010732C">
        <w:tc>
          <w:tcPr>
            <w:tcW w:w="534" w:type="dxa"/>
          </w:tcPr>
          <w:p w:rsidR="0010732C" w:rsidRPr="0010732C" w:rsidRDefault="0010732C" w:rsidP="00F34712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1073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10732C" w:rsidRPr="0010732C" w:rsidRDefault="0010732C" w:rsidP="00F34712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  <w:r w:rsidRPr="0010732C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проектируемого объекта </w:t>
            </w:r>
          </w:p>
        </w:tc>
        <w:tc>
          <w:tcPr>
            <w:tcW w:w="6697" w:type="dxa"/>
          </w:tcPr>
          <w:p w:rsidR="0010732C" w:rsidRPr="0010732C" w:rsidRDefault="0010732C" w:rsidP="00F34712">
            <w:pPr>
              <w:tabs>
                <w:tab w:val="left" w:pos="180"/>
              </w:tabs>
            </w:pPr>
            <w:r w:rsidRPr="0010732C">
              <w:t xml:space="preserve">Архитектурно-планировочная концепция комплексного благоустройства «Парка </w:t>
            </w:r>
            <w:proofErr w:type="spellStart"/>
            <w:r w:rsidRPr="0010732C">
              <w:t>когнитивно</w:t>
            </w:r>
            <w:proofErr w:type="spellEnd"/>
            <w:r w:rsidRPr="0010732C">
              <w:t>-физического развития»</w:t>
            </w:r>
            <w:r w:rsidRPr="0010732C">
              <w:rPr>
                <w:b/>
              </w:rPr>
              <w:t xml:space="preserve"> </w:t>
            </w:r>
            <w:r w:rsidRPr="0010732C">
              <w:t>по адресу: г. Томск, ул. 19 Гвардейской дивизии, 29, 35, 35/1</w:t>
            </w:r>
          </w:p>
        </w:tc>
      </w:tr>
      <w:tr w:rsidR="0010732C" w:rsidRPr="0010732C" w:rsidTr="0010732C">
        <w:tc>
          <w:tcPr>
            <w:tcW w:w="534" w:type="dxa"/>
          </w:tcPr>
          <w:p w:rsidR="0010732C" w:rsidRPr="0010732C" w:rsidRDefault="0010732C" w:rsidP="00F34712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1073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10732C" w:rsidRPr="0010732C" w:rsidRDefault="0010732C" w:rsidP="00F34712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  <w:r w:rsidRPr="0010732C">
              <w:rPr>
                <w:rFonts w:ascii="Times New Roman" w:hAnsi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6697" w:type="dxa"/>
          </w:tcPr>
          <w:p w:rsidR="0010732C" w:rsidRPr="0010732C" w:rsidRDefault="0010732C" w:rsidP="00F34712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10732C">
              <w:rPr>
                <w:rFonts w:ascii="Times New Roman" w:hAnsi="Times New Roman"/>
                <w:sz w:val="20"/>
                <w:szCs w:val="20"/>
              </w:rPr>
              <w:t>Местоположение: г. Томск, ул. 19 Гвардейской дивизии, 29, 35, 35/1</w:t>
            </w:r>
          </w:p>
          <w:p w:rsidR="0010732C" w:rsidRPr="0010732C" w:rsidRDefault="0010732C" w:rsidP="00F34712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32C" w:rsidRPr="0010732C" w:rsidTr="0010732C">
        <w:tc>
          <w:tcPr>
            <w:tcW w:w="534" w:type="dxa"/>
          </w:tcPr>
          <w:p w:rsidR="0010732C" w:rsidRPr="0010732C" w:rsidRDefault="0010732C" w:rsidP="00F34712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1073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10732C" w:rsidRPr="0010732C" w:rsidRDefault="0010732C" w:rsidP="00F34712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  <w:r w:rsidRPr="0010732C">
              <w:rPr>
                <w:rFonts w:ascii="Times New Roman" w:hAnsi="Times New Roman"/>
                <w:b/>
                <w:sz w:val="20"/>
                <w:szCs w:val="20"/>
              </w:rPr>
              <w:t>Наименование заказчика</w:t>
            </w:r>
          </w:p>
        </w:tc>
        <w:tc>
          <w:tcPr>
            <w:tcW w:w="6697" w:type="dxa"/>
          </w:tcPr>
          <w:p w:rsidR="0010732C" w:rsidRPr="0010732C" w:rsidRDefault="0010732C" w:rsidP="00F34712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10732C">
              <w:rPr>
                <w:rFonts w:ascii="Times New Roman" w:hAnsi="Times New Roman"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      </w:r>
          </w:p>
        </w:tc>
      </w:tr>
      <w:tr w:rsidR="0010732C" w:rsidRPr="0010732C" w:rsidTr="0010732C">
        <w:tc>
          <w:tcPr>
            <w:tcW w:w="534" w:type="dxa"/>
          </w:tcPr>
          <w:p w:rsidR="0010732C" w:rsidRPr="0010732C" w:rsidRDefault="0010732C" w:rsidP="00F34712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1073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:rsidR="0010732C" w:rsidRPr="0010732C" w:rsidRDefault="0010732C" w:rsidP="00F34712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  <w:r w:rsidRPr="0010732C">
              <w:rPr>
                <w:rFonts w:ascii="Times New Roman" w:hAnsi="Times New Roman"/>
                <w:b/>
                <w:sz w:val="20"/>
                <w:szCs w:val="20"/>
              </w:rPr>
              <w:t xml:space="preserve">Стадия </w:t>
            </w:r>
          </w:p>
        </w:tc>
        <w:tc>
          <w:tcPr>
            <w:tcW w:w="6697" w:type="dxa"/>
          </w:tcPr>
          <w:p w:rsidR="0010732C" w:rsidRPr="0010732C" w:rsidRDefault="0010732C" w:rsidP="00F34712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10732C">
              <w:rPr>
                <w:rFonts w:ascii="Times New Roman" w:hAnsi="Times New Roman"/>
                <w:sz w:val="20"/>
                <w:szCs w:val="20"/>
              </w:rPr>
              <w:t>Концепция</w:t>
            </w:r>
          </w:p>
        </w:tc>
      </w:tr>
      <w:tr w:rsidR="0010732C" w:rsidRPr="0010732C" w:rsidTr="0010732C">
        <w:tc>
          <w:tcPr>
            <w:tcW w:w="534" w:type="dxa"/>
          </w:tcPr>
          <w:p w:rsidR="0010732C" w:rsidRPr="0010732C" w:rsidRDefault="0010732C" w:rsidP="00F34712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1073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</w:tcPr>
          <w:p w:rsidR="0010732C" w:rsidRPr="0010732C" w:rsidRDefault="0010732C" w:rsidP="00F34712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  <w:r w:rsidRPr="0010732C">
              <w:rPr>
                <w:rFonts w:ascii="Times New Roman" w:hAnsi="Times New Roman"/>
                <w:b/>
                <w:sz w:val="20"/>
                <w:szCs w:val="20"/>
              </w:rPr>
              <w:t>Цель проекта</w:t>
            </w:r>
          </w:p>
        </w:tc>
        <w:tc>
          <w:tcPr>
            <w:tcW w:w="6697" w:type="dxa"/>
          </w:tcPr>
          <w:p w:rsidR="0010732C" w:rsidRPr="0010732C" w:rsidRDefault="0010732C" w:rsidP="00F34712">
            <w:pPr>
              <w:pStyle w:val="ae"/>
              <w:spacing w:line="235" w:lineRule="atLeast"/>
              <w:ind w:left="0"/>
              <w:jc w:val="both"/>
              <w:rPr>
                <w:bCs/>
                <w:color w:val="000000"/>
                <w:sz w:val="20"/>
                <w:szCs w:val="20"/>
              </w:rPr>
            </w:pPr>
            <w:r w:rsidRPr="0010732C">
              <w:rPr>
                <w:iCs/>
                <w:color w:val="000000"/>
                <w:sz w:val="20"/>
                <w:szCs w:val="20"/>
              </w:rPr>
              <w:t xml:space="preserve">Формирование благоприятной </w:t>
            </w:r>
            <w:proofErr w:type="spellStart"/>
            <w:r w:rsidRPr="0010732C">
              <w:rPr>
                <w:iCs/>
                <w:color w:val="000000"/>
                <w:sz w:val="20"/>
                <w:szCs w:val="20"/>
              </w:rPr>
              <w:t>кампусной</w:t>
            </w:r>
            <w:proofErr w:type="spellEnd"/>
            <w:r w:rsidRPr="0010732C">
              <w:rPr>
                <w:iCs/>
                <w:color w:val="000000"/>
                <w:sz w:val="20"/>
                <w:szCs w:val="20"/>
              </w:rPr>
              <w:t xml:space="preserve"> и городской среды развития</w:t>
            </w:r>
          </w:p>
        </w:tc>
      </w:tr>
      <w:tr w:rsidR="0010732C" w:rsidRPr="0010732C" w:rsidTr="0010732C">
        <w:tc>
          <w:tcPr>
            <w:tcW w:w="534" w:type="dxa"/>
          </w:tcPr>
          <w:p w:rsidR="0010732C" w:rsidRPr="0010732C" w:rsidRDefault="0010732C" w:rsidP="00F34712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10732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10732C" w:rsidRPr="0010732C" w:rsidRDefault="0010732C" w:rsidP="00F34712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  <w:r w:rsidRPr="0010732C">
              <w:rPr>
                <w:rFonts w:ascii="Times New Roman" w:hAnsi="Times New Roman"/>
                <w:b/>
                <w:sz w:val="20"/>
                <w:szCs w:val="20"/>
              </w:rPr>
              <w:t>Задачи проекта</w:t>
            </w:r>
          </w:p>
        </w:tc>
        <w:tc>
          <w:tcPr>
            <w:tcW w:w="6697" w:type="dxa"/>
          </w:tcPr>
          <w:p w:rsidR="0010732C" w:rsidRPr="0010732C" w:rsidRDefault="0010732C" w:rsidP="00F34712">
            <w:pPr>
              <w:pStyle w:val="af4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0732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1. Обеспечить интеграцию </w:t>
            </w:r>
            <w:proofErr w:type="spellStart"/>
            <w:r w:rsidRPr="0010732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кампусной</w:t>
            </w:r>
            <w:proofErr w:type="spellEnd"/>
            <w:r w:rsidRPr="0010732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и городской среды через реализацию концепции «Университет, открытый городу».</w:t>
            </w:r>
          </w:p>
          <w:p w:rsidR="0010732C" w:rsidRPr="0010732C" w:rsidRDefault="0010732C" w:rsidP="00F34712">
            <w:pPr>
              <w:pStyle w:val="af4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0732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2. Разработать концепцию рекреационного общественного пространства </w:t>
            </w:r>
            <w:r w:rsidRPr="001073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на основе сочетания интеллектуальной деятельности и физической активности</w:t>
            </w:r>
            <w:r w:rsidRPr="0010732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10732C" w:rsidRPr="0010732C" w:rsidRDefault="0010732C" w:rsidP="00F34712">
            <w:pPr>
              <w:pStyle w:val="af4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0732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3. Предусмотреть функциональное зонирование территории, включая: </w:t>
            </w:r>
          </w:p>
          <w:p w:rsidR="0010732C" w:rsidRPr="0010732C" w:rsidRDefault="0010732C" w:rsidP="00F34712">
            <w:pPr>
              <w:pStyle w:val="af4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0732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- тренировочную зону для специальности «Рекреация и спортивно-оздоровительный туризм»; </w:t>
            </w:r>
          </w:p>
          <w:p w:rsidR="0010732C" w:rsidRPr="0010732C" w:rsidRDefault="0010732C" w:rsidP="00F34712">
            <w:pPr>
              <w:pStyle w:val="af4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0732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- развлекательно-рекреационную зону; </w:t>
            </w:r>
          </w:p>
          <w:p w:rsidR="0010732C" w:rsidRPr="0010732C" w:rsidRDefault="0010732C" w:rsidP="00F34712">
            <w:pPr>
              <w:pStyle w:val="af4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0732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- многофункциональную зону для проведения проектных сессий. </w:t>
            </w:r>
          </w:p>
          <w:p w:rsidR="0010732C" w:rsidRPr="0010732C" w:rsidRDefault="0010732C" w:rsidP="00F34712">
            <w:pPr>
              <w:pStyle w:val="af4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0732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4. Предложить объемно-планировочные и декоративные решения, отражающие идентичность и миссию ТГУ. </w:t>
            </w:r>
          </w:p>
          <w:p w:rsidR="0010732C" w:rsidRPr="0010732C" w:rsidRDefault="0010732C" w:rsidP="00F34712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32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5. Предусмотреть архитектурно-</w:t>
            </w:r>
            <w:proofErr w:type="gramStart"/>
            <w:r w:rsidRPr="0010732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планировочные решения</w:t>
            </w:r>
            <w:proofErr w:type="gramEnd"/>
            <w:r w:rsidRPr="0010732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обеспечивающие безопасность последующей эксплуатации парка.</w:t>
            </w:r>
          </w:p>
        </w:tc>
      </w:tr>
      <w:tr w:rsidR="0010732C" w:rsidRPr="0010732C" w:rsidTr="0010732C">
        <w:tc>
          <w:tcPr>
            <w:tcW w:w="534" w:type="dxa"/>
          </w:tcPr>
          <w:p w:rsidR="0010732C" w:rsidRPr="0010732C" w:rsidRDefault="0010732C" w:rsidP="00F34712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1073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:rsidR="0010732C" w:rsidRPr="0010732C" w:rsidRDefault="0010732C" w:rsidP="00F34712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  <w:r w:rsidRPr="0010732C">
              <w:rPr>
                <w:rFonts w:ascii="Times New Roman" w:hAnsi="Times New Roman"/>
                <w:b/>
                <w:sz w:val="20"/>
                <w:szCs w:val="20"/>
              </w:rPr>
              <w:t>Основание для проектирования</w:t>
            </w:r>
          </w:p>
        </w:tc>
        <w:tc>
          <w:tcPr>
            <w:tcW w:w="6697" w:type="dxa"/>
          </w:tcPr>
          <w:p w:rsidR="0010732C" w:rsidRPr="0010732C" w:rsidRDefault="0010732C" w:rsidP="00F34712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10732C">
              <w:rPr>
                <w:rFonts w:ascii="Times New Roman" w:hAnsi="Times New Roman"/>
                <w:sz w:val="20"/>
                <w:szCs w:val="20"/>
              </w:rPr>
              <w:t>Техническое задание</w:t>
            </w:r>
          </w:p>
          <w:p w:rsidR="0010732C" w:rsidRPr="0010732C" w:rsidRDefault="0010732C" w:rsidP="00F34712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32C" w:rsidRPr="0010732C" w:rsidTr="0010732C">
        <w:tc>
          <w:tcPr>
            <w:tcW w:w="534" w:type="dxa"/>
          </w:tcPr>
          <w:p w:rsidR="0010732C" w:rsidRPr="0010732C" w:rsidRDefault="0010732C" w:rsidP="00F34712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10732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10732C" w:rsidRPr="0010732C" w:rsidRDefault="0010732C" w:rsidP="00F34712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  <w:r w:rsidRPr="0010732C">
              <w:rPr>
                <w:rFonts w:ascii="Times New Roman" w:hAnsi="Times New Roman"/>
                <w:b/>
                <w:sz w:val="20"/>
                <w:szCs w:val="20"/>
              </w:rPr>
              <w:t>Проектная организация (Подрядчик)</w:t>
            </w:r>
          </w:p>
        </w:tc>
        <w:tc>
          <w:tcPr>
            <w:tcW w:w="6697" w:type="dxa"/>
          </w:tcPr>
          <w:p w:rsidR="0010732C" w:rsidRPr="0010732C" w:rsidRDefault="0010732C" w:rsidP="00F34712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10732C">
              <w:rPr>
                <w:rFonts w:ascii="Times New Roman" w:hAnsi="Times New Roman"/>
                <w:sz w:val="20"/>
                <w:szCs w:val="20"/>
              </w:rPr>
              <w:t>Определяется в соответствии с действующим законодательством о контрактной системе</w:t>
            </w:r>
          </w:p>
          <w:p w:rsidR="0010732C" w:rsidRPr="0010732C" w:rsidRDefault="0010732C" w:rsidP="00F34712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32C" w:rsidRPr="0010732C" w:rsidTr="0010732C">
        <w:tc>
          <w:tcPr>
            <w:tcW w:w="534" w:type="dxa"/>
          </w:tcPr>
          <w:p w:rsidR="0010732C" w:rsidRPr="0010732C" w:rsidRDefault="0010732C" w:rsidP="00F34712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1073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10732C" w:rsidRPr="0010732C" w:rsidRDefault="0010732C" w:rsidP="00F34712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  <w:r w:rsidRPr="0010732C">
              <w:rPr>
                <w:rFonts w:ascii="Times New Roman" w:hAnsi="Times New Roman"/>
                <w:b/>
                <w:sz w:val="20"/>
                <w:szCs w:val="20"/>
              </w:rPr>
              <w:t>Срок разработки концепции</w:t>
            </w:r>
          </w:p>
        </w:tc>
        <w:tc>
          <w:tcPr>
            <w:tcW w:w="6697" w:type="dxa"/>
          </w:tcPr>
          <w:p w:rsidR="0010732C" w:rsidRPr="0010732C" w:rsidRDefault="0010732C" w:rsidP="00F34712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10732C">
              <w:rPr>
                <w:rFonts w:ascii="Times New Roman" w:hAnsi="Times New Roman"/>
                <w:sz w:val="20"/>
                <w:szCs w:val="20"/>
              </w:rPr>
              <w:t>150 календарных дней</w:t>
            </w:r>
          </w:p>
        </w:tc>
      </w:tr>
      <w:tr w:rsidR="0010732C" w:rsidRPr="0010732C" w:rsidTr="0010732C">
        <w:tc>
          <w:tcPr>
            <w:tcW w:w="534" w:type="dxa"/>
          </w:tcPr>
          <w:p w:rsidR="0010732C" w:rsidRPr="0010732C" w:rsidRDefault="0010732C" w:rsidP="00F34712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1073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</w:tcPr>
          <w:p w:rsidR="0010732C" w:rsidRPr="0010732C" w:rsidRDefault="0010732C" w:rsidP="00F34712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  <w:r w:rsidRPr="0010732C">
              <w:rPr>
                <w:rFonts w:ascii="Times New Roman" w:hAnsi="Times New Roman"/>
                <w:b/>
                <w:sz w:val="20"/>
                <w:szCs w:val="20"/>
              </w:rPr>
              <w:t>Данные о местоположении и границах земельного участка.</w:t>
            </w:r>
          </w:p>
        </w:tc>
        <w:tc>
          <w:tcPr>
            <w:tcW w:w="6697" w:type="dxa"/>
          </w:tcPr>
          <w:p w:rsidR="0010732C" w:rsidRPr="0010732C" w:rsidRDefault="0010732C" w:rsidP="00F34712">
            <w:pPr>
              <w:tabs>
                <w:tab w:val="left" w:pos="180"/>
              </w:tabs>
            </w:pPr>
            <w:r w:rsidRPr="0010732C">
              <w:rPr>
                <w:bCs/>
              </w:rPr>
              <w:t xml:space="preserve">Территория проектирования </w:t>
            </w:r>
            <w:r w:rsidRPr="0010732C">
              <w:t xml:space="preserve">Парка </w:t>
            </w:r>
            <w:proofErr w:type="spellStart"/>
            <w:r w:rsidRPr="0010732C">
              <w:t>когнитивно</w:t>
            </w:r>
            <w:proofErr w:type="spellEnd"/>
            <w:r w:rsidRPr="0010732C">
              <w:t>-физического развития</w:t>
            </w:r>
            <w:r w:rsidRPr="0010732C">
              <w:rPr>
                <w:bCs/>
              </w:rPr>
              <w:t xml:space="preserve"> расположена в южной части </w:t>
            </w:r>
            <w:proofErr w:type="spellStart"/>
            <w:r w:rsidRPr="0010732C">
              <w:rPr>
                <w:bCs/>
              </w:rPr>
              <w:t>г</w:t>
            </w:r>
            <w:proofErr w:type="gramStart"/>
            <w:r w:rsidRPr="0010732C">
              <w:rPr>
                <w:bCs/>
              </w:rPr>
              <w:t>.Т</w:t>
            </w:r>
            <w:proofErr w:type="gramEnd"/>
            <w:r w:rsidRPr="0010732C">
              <w:rPr>
                <w:bCs/>
              </w:rPr>
              <w:t>омска</w:t>
            </w:r>
            <w:proofErr w:type="spellEnd"/>
            <w:r w:rsidRPr="0010732C">
              <w:rPr>
                <w:bCs/>
              </w:rPr>
              <w:t xml:space="preserve"> на правом берегу </w:t>
            </w:r>
            <w:proofErr w:type="spellStart"/>
            <w:r w:rsidRPr="0010732C">
              <w:rPr>
                <w:bCs/>
              </w:rPr>
              <w:t>р.Томь</w:t>
            </w:r>
            <w:proofErr w:type="spellEnd"/>
            <w:r w:rsidRPr="0010732C">
              <w:rPr>
                <w:bCs/>
              </w:rPr>
              <w:t xml:space="preserve">. Территория расположена в центре сосредоточения корпусов и общежитий университетов в южной части города.  С территории проектирования, расположенной на высоком берегу, раскрывается панорамный вид на </w:t>
            </w:r>
            <w:proofErr w:type="spellStart"/>
            <w:r w:rsidRPr="0010732C">
              <w:rPr>
                <w:bCs/>
              </w:rPr>
              <w:lastRenderedPageBreak/>
              <w:t>р</w:t>
            </w:r>
            <w:proofErr w:type="gramStart"/>
            <w:r w:rsidRPr="0010732C">
              <w:rPr>
                <w:bCs/>
              </w:rPr>
              <w:t>.Т</w:t>
            </w:r>
            <w:proofErr w:type="gramEnd"/>
            <w:r w:rsidRPr="0010732C">
              <w:rPr>
                <w:bCs/>
              </w:rPr>
              <w:t>омь</w:t>
            </w:r>
            <w:proofErr w:type="spellEnd"/>
            <w:r w:rsidRPr="0010732C">
              <w:rPr>
                <w:bCs/>
              </w:rPr>
              <w:t xml:space="preserve"> и пойму. Территория Парка имеет уникальный  ландшафт и природную среду. Имеет хорошую транспортную и пешеходную доступность и потенциал стать центром притяжения студентов, горожан и гостей города. Территория примыкает к благоустроенной прогулочной зоне берега </w:t>
            </w:r>
            <w:proofErr w:type="spellStart"/>
            <w:r w:rsidRPr="0010732C">
              <w:rPr>
                <w:bCs/>
              </w:rPr>
              <w:t>р</w:t>
            </w:r>
            <w:proofErr w:type="gramStart"/>
            <w:r w:rsidRPr="0010732C">
              <w:rPr>
                <w:bCs/>
              </w:rPr>
              <w:t>.Т</w:t>
            </w:r>
            <w:proofErr w:type="gramEnd"/>
            <w:r w:rsidRPr="0010732C">
              <w:rPr>
                <w:bCs/>
              </w:rPr>
              <w:t>омь</w:t>
            </w:r>
            <w:proofErr w:type="spellEnd"/>
            <w:r w:rsidRPr="0010732C">
              <w:rPr>
                <w:bCs/>
              </w:rPr>
              <w:t>. Также в непосредственной близости расположена стоянка торгового центра «</w:t>
            </w:r>
            <w:proofErr w:type="spellStart"/>
            <w:r w:rsidRPr="0010732C">
              <w:rPr>
                <w:bCs/>
              </w:rPr>
              <w:t>Стройпарк</w:t>
            </w:r>
            <w:proofErr w:type="spellEnd"/>
            <w:r w:rsidRPr="0010732C">
              <w:rPr>
                <w:bCs/>
              </w:rPr>
              <w:t>». Подъезд осуществляется с ул.19 Гвардейской дивизии.</w:t>
            </w:r>
          </w:p>
        </w:tc>
      </w:tr>
      <w:tr w:rsidR="0010732C" w:rsidRPr="0010732C" w:rsidTr="0010732C">
        <w:trPr>
          <w:trHeight w:val="841"/>
        </w:trPr>
        <w:tc>
          <w:tcPr>
            <w:tcW w:w="534" w:type="dxa"/>
          </w:tcPr>
          <w:p w:rsidR="0010732C" w:rsidRPr="0010732C" w:rsidRDefault="0010732C" w:rsidP="00F34712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10732C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976" w:type="dxa"/>
          </w:tcPr>
          <w:p w:rsidR="0010732C" w:rsidRPr="0010732C" w:rsidRDefault="0010732C" w:rsidP="00F34712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  <w:r w:rsidRPr="0010732C">
              <w:rPr>
                <w:rFonts w:ascii="Times New Roman" w:hAnsi="Times New Roman"/>
                <w:b/>
                <w:sz w:val="20"/>
                <w:szCs w:val="20"/>
              </w:rPr>
              <w:t>Данные о проектируемой территории</w:t>
            </w:r>
          </w:p>
        </w:tc>
        <w:tc>
          <w:tcPr>
            <w:tcW w:w="6697" w:type="dxa"/>
          </w:tcPr>
          <w:p w:rsidR="0010732C" w:rsidRPr="0010732C" w:rsidRDefault="0010732C" w:rsidP="00F34712">
            <w:pPr>
              <w:pStyle w:val="af4"/>
              <w:spacing w:before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10732C">
              <w:rPr>
                <w:rFonts w:ascii="Times New Roman" w:hAnsi="Times New Roman"/>
                <w:bCs/>
                <w:sz w:val="20"/>
                <w:szCs w:val="20"/>
              </w:rPr>
              <w:t>Территория Парка располагается на трех земельных участках по адресам: ул.19 Гвардейской дивизии, 35, 35/1, 29 общей площадью 2,74 га. Земельные участки находятся в собственности Российской Федерации и бессрочном постоянном пользовании НИ ТГУ.</w:t>
            </w:r>
          </w:p>
          <w:p w:rsidR="0010732C" w:rsidRPr="0010732C" w:rsidRDefault="0010732C" w:rsidP="00F34712">
            <w:pPr>
              <w:pStyle w:val="af4"/>
              <w:spacing w:before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10732C">
              <w:rPr>
                <w:rFonts w:ascii="Times New Roman" w:hAnsi="Times New Roman"/>
                <w:bCs/>
                <w:sz w:val="20"/>
                <w:szCs w:val="20"/>
              </w:rPr>
              <w:t>Согласно функциональному зонированию Генерального плана МО «Город Томск», утвержденного Решением Думы Города Томска №687 от 27.11.2007,  земельные участки расположены в общественно-деловой зоне. Согласно Правилам землепользования и застройки МО «Город Томск», утвержденным Решением Думы Города Томска №687 от 27.11.2007, земельные участки относятся к зоне делового, общественного и коммерческого назначения О-1. Виды разрешенного использования 5.1 «Спорт» и 12.0.2 «Благоустройство территории» входят в основные виды разрешенного использования данной зоны.</w:t>
            </w:r>
          </w:p>
          <w:p w:rsidR="0010732C" w:rsidRPr="0010732C" w:rsidRDefault="0010732C" w:rsidP="00F34712">
            <w:bookmarkStart w:id="1" w:name="bookmark0"/>
            <w:bookmarkStart w:id="2" w:name="bookmark1"/>
            <w:proofErr w:type="gramStart"/>
            <w:r w:rsidRPr="0010732C">
              <w:t>В соответствии с приказом Министерства Культуры РФ от 04.06.24 № 1055 «Об утверждении предмета охраны, границ территории и требований</w:t>
            </w:r>
            <w:bookmarkStart w:id="3" w:name="bookmark2"/>
            <w:bookmarkStart w:id="4" w:name="bookmark3"/>
            <w:bookmarkEnd w:id="1"/>
            <w:bookmarkEnd w:id="2"/>
            <w:r w:rsidRPr="0010732C">
              <w:t xml:space="preserve"> к градостроительным регламентам в границах территории исторического поселения федерального значения город Томск Томской области</w:t>
            </w:r>
            <w:bookmarkEnd w:id="3"/>
            <w:bookmarkEnd w:id="4"/>
            <w:r w:rsidRPr="0010732C">
              <w:t>» значительная часть территории (земельные участки по ул. 19 Гвардейской дивизии, 35/1 и 29) расположена в границах зоны историко-культурных природных ландшафтов (ЗОЛ).</w:t>
            </w:r>
            <w:proofErr w:type="gramEnd"/>
          </w:p>
          <w:p w:rsidR="0010732C" w:rsidRPr="0010732C" w:rsidRDefault="0010732C" w:rsidP="00F34712">
            <w:r w:rsidRPr="0010732C">
              <w:t xml:space="preserve">Также территория расположена в границах проекта «Аварийные противооползневые мероприятия на правом берегу </w:t>
            </w:r>
            <w:proofErr w:type="spellStart"/>
            <w:r w:rsidRPr="0010732C">
              <w:t>р</w:t>
            </w:r>
            <w:proofErr w:type="gramStart"/>
            <w:r w:rsidRPr="0010732C">
              <w:t>.Т</w:t>
            </w:r>
            <w:proofErr w:type="gramEnd"/>
            <w:r w:rsidRPr="0010732C">
              <w:t>омь</w:t>
            </w:r>
            <w:proofErr w:type="spellEnd"/>
            <w:r w:rsidRPr="0010732C">
              <w:t xml:space="preserve"> в </w:t>
            </w:r>
            <w:proofErr w:type="spellStart"/>
            <w:r w:rsidRPr="0010732C">
              <w:t>г.Томске</w:t>
            </w:r>
            <w:proofErr w:type="spellEnd"/>
            <w:r w:rsidRPr="0010732C">
              <w:t>».</w:t>
            </w:r>
          </w:p>
          <w:p w:rsidR="0010732C" w:rsidRPr="0010732C" w:rsidRDefault="0010732C" w:rsidP="00F34712">
            <w:pPr>
              <w:pStyle w:val="af4"/>
              <w:spacing w:before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10732C">
              <w:rPr>
                <w:rFonts w:ascii="Times New Roman" w:hAnsi="Times New Roman"/>
                <w:bCs/>
                <w:sz w:val="20"/>
                <w:szCs w:val="20"/>
              </w:rPr>
              <w:t xml:space="preserve">Земельные участки по ул.19 Гвардейской дивизии, 35, 35/1 и участок по ул. 19 Гвардейской дивизии, 29 расположены на разных террасах берегового склона и имеют между собой значительный перепад рельефа. Земельные участки по ул.19 Гвардейской дивизии, 35, 35/1, расположенные на верхней террасе, ограничены с юго-западной части бровкой берега </w:t>
            </w:r>
            <w:proofErr w:type="spellStart"/>
            <w:r w:rsidRPr="0010732C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Start"/>
            <w:r w:rsidRPr="0010732C">
              <w:rPr>
                <w:rFonts w:ascii="Times New Roman" w:hAnsi="Times New Roman"/>
                <w:bCs/>
                <w:sz w:val="20"/>
                <w:szCs w:val="20"/>
              </w:rPr>
              <w:t>.Т</w:t>
            </w:r>
            <w:proofErr w:type="gramEnd"/>
            <w:r w:rsidRPr="0010732C">
              <w:rPr>
                <w:rFonts w:ascii="Times New Roman" w:hAnsi="Times New Roman"/>
                <w:bCs/>
                <w:sz w:val="20"/>
                <w:szCs w:val="20"/>
              </w:rPr>
              <w:t>омь</w:t>
            </w:r>
            <w:proofErr w:type="spellEnd"/>
            <w:r w:rsidRPr="0010732C">
              <w:rPr>
                <w:rFonts w:ascii="Times New Roman" w:hAnsi="Times New Roman"/>
                <w:bCs/>
                <w:sz w:val="20"/>
                <w:szCs w:val="20"/>
              </w:rPr>
              <w:t xml:space="preserve"> (муниципальные земли), с северо-запада – берегом </w:t>
            </w:r>
            <w:proofErr w:type="spellStart"/>
            <w:r w:rsidRPr="0010732C">
              <w:rPr>
                <w:rFonts w:ascii="Times New Roman" w:hAnsi="Times New Roman"/>
                <w:bCs/>
                <w:sz w:val="20"/>
                <w:szCs w:val="20"/>
              </w:rPr>
              <w:t>р.Томь</w:t>
            </w:r>
            <w:proofErr w:type="spellEnd"/>
            <w:r w:rsidRPr="0010732C">
              <w:rPr>
                <w:rFonts w:ascii="Times New Roman" w:hAnsi="Times New Roman"/>
                <w:bCs/>
                <w:sz w:val="20"/>
                <w:szCs w:val="20"/>
              </w:rPr>
              <w:t xml:space="preserve"> с выполненным благоустройством и террасированием (муниципальные земли), с северной части – территорией многоквартирного малоэтажного дома и муниципальными землями с расположенными на них металлическими гаражами, с восточной части –  муниципальными землями и далее земельными участками многоквартирных и индивидуальных жилых домов с хозяйственными постройками. Земельный участок по ул. 19 Гвардейской дивизии, 29, расположенный на нижней террасе, ограничен с юго-запада бровкой берега </w:t>
            </w:r>
            <w:proofErr w:type="spellStart"/>
            <w:r w:rsidRPr="0010732C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Start"/>
            <w:r w:rsidRPr="0010732C">
              <w:rPr>
                <w:rFonts w:ascii="Times New Roman" w:hAnsi="Times New Roman"/>
                <w:bCs/>
                <w:sz w:val="20"/>
                <w:szCs w:val="20"/>
              </w:rPr>
              <w:t>.Т</w:t>
            </w:r>
            <w:proofErr w:type="gramEnd"/>
            <w:r w:rsidRPr="0010732C">
              <w:rPr>
                <w:rFonts w:ascii="Times New Roman" w:hAnsi="Times New Roman"/>
                <w:bCs/>
                <w:sz w:val="20"/>
                <w:szCs w:val="20"/>
              </w:rPr>
              <w:t>омь</w:t>
            </w:r>
            <w:proofErr w:type="spellEnd"/>
            <w:r w:rsidRPr="0010732C">
              <w:rPr>
                <w:rFonts w:ascii="Times New Roman" w:hAnsi="Times New Roman"/>
                <w:bCs/>
                <w:sz w:val="20"/>
                <w:szCs w:val="20"/>
              </w:rPr>
              <w:t xml:space="preserve"> (муниципальные земли), с северо-запада – перепадом рельефа с расположенным выше земельным участком по ул.19 Гвардейской дивизии, 35/1, с севера – перепадом рельефа с расположенными выше муниципальными землями и территорией индивидуальных жилых домой с подсобными постройками, с востока – индивидуальными гаражами.</w:t>
            </w:r>
          </w:p>
          <w:p w:rsidR="0010732C" w:rsidRPr="0010732C" w:rsidRDefault="0010732C" w:rsidP="00F34712">
            <w:pPr>
              <w:pStyle w:val="af4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10732C">
              <w:rPr>
                <w:rFonts w:ascii="Times New Roman" w:hAnsi="Times New Roman"/>
                <w:sz w:val="20"/>
                <w:szCs w:val="20"/>
              </w:rPr>
              <w:t>На верхней террасе (земельные участки по</w:t>
            </w:r>
            <w:r w:rsidRPr="0010732C">
              <w:rPr>
                <w:rFonts w:ascii="Times New Roman" w:hAnsi="Times New Roman"/>
                <w:bCs/>
                <w:sz w:val="20"/>
                <w:szCs w:val="20"/>
              </w:rPr>
              <w:t xml:space="preserve"> ул.19 Гвардейской дивизии, 35, 35/1) расположено 2-х этажное здание Томской ионосферной станции, служебный гараж ТГУ и вспомогательные строения. Также на земельном участке осуществляется стоянка служебного транспорта и временное складирование материалов. В западной части верхней террасы имеются зеленые насаждения.</w:t>
            </w:r>
          </w:p>
          <w:p w:rsidR="0010732C" w:rsidRPr="0010732C" w:rsidRDefault="0010732C" w:rsidP="00F34712">
            <w:pPr>
              <w:pStyle w:val="af4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10732C">
              <w:rPr>
                <w:rFonts w:ascii="Times New Roman" w:hAnsi="Times New Roman"/>
                <w:sz w:val="20"/>
                <w:szCs w:val="20"/>
              </w:rPr>
              <w:t>Нижняя терраса (земельный участок по ул. 19 Гвардейской дивизии, 29) свободна от застройки. Земельный участок в настоящее время не используется.</w:t>
            </w:r>
          </w:p>
        </w:tc>
      </w:tr>
      <w:tr w:rsidR="0010732C" w:rsidRPr="0010732C" w:rsidTr="0010732C">
        <w:trPr>
          <w:trHeight w:val="274"/>
        </w:trPr>
        <w:tc>
          <w:tcPr>
            <w:tcW w:w="534" w:type="dxa"/>
          </w:tcPr>
          <w:p w:rsidR="0010732C" w:rsidRPr="0010732C" w:rsidRDefault="0010732C" w:rsidP="00F34712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1073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976" w:type="dxa"/>
          </w:tcPr>
          <w:p w:rsidR="0010732C" w:rsidRPr="0010732C" w:rsidRDefault="0010732C" w:rsidP="00F34712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  <w:r w:rsidRPr="0010732C">
              <w:rPr>
                <w:rFonts w:ascii="Times New Roman" w:hAnsi="Times New Roman"/>
                <w:b/>
                <w:sz w:val="20"/>
                <w:szCs w:val="20"/>
              </w:rPr>
              <w:t>Основные требования к проектным решениям</w:t>
            </w:r>
          </w:p>
        </w:tc>
        <w:tc>
          <w:tcPr>
            <w:tcW w:w="6697" w:type="dxa"/>
          </w:tcPr>
          <w:p w:rsidR="0010732C" w:rsidRPr="0010732C" w:rsidRDefault="0010732C" w:rsidP="00F34712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10732C">
              <w:rPr>
                <w:rFonts w:ascii="Times New Roman" w:hAnsi="Times New Roman"/>
                <w:sz w:val="20"/>
                <w:szCs w:val="20"/>
              </w:rPr>
              <w:t xml:space="preserve">Предусмотреть соблюдение требований нормативной документации, технических регламентов и регламентов, утвержденных приказом Министерства Культуры РФ от 04.06.24 № 1055 «Об утверждении предмета охраны, границ территории и требований к градостроительным регламентам в границах территории исторического поселения </w:t>
            </w:r>
            <w:r w:rsidRPr="0010732C">
              <w:rPr>
                <w:rFonts w:ascii="Times New Roman" w:hAnsi="Times New Roman"/>
                <w:sz w:val="20"/>
                <w:szCs w:val="20"/>
              </w:rPr>
              <w:lastRenderedPageBreak/>
              <w:t>федерального значения город Томск Томской области»</w:t>
            </w:r>
          </w:p>
        </w:tc>
      </w:tr>
      <w:tr w:rsidR="0010732C" w:rsidRPr="0010732C" w:rsidTr="0010732C">
        <w:trPr>
          <w:trHeight w:val="557"/>
        </w:trPr>
        <w:tc>
          <w:tcPr>
            <w:tcW w:w="534" w:type="dxa"/>
            <w:tcBorders>
              <w:bottom w:val="single" w:sz="4" w:space="0" w:color="auto"/>
            </w:tcBorders>
          </w:tcPr>
          <w:p w:rsidR="0010732C" w:rsidRPr="0010732C" w:rsidRDefault="0010732C" w:rsidP="00F34712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10732C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0732C" w:rsidRPr="0010732C" w:rsidRDefault="0010732C" w:rsidP="00F34712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  <w:r w:rsidRPr="0010732C">
              <w:rPr>
                <w:rFonts w:ascii="Times New Roman" w:hAnsi="Times New Roman"/>
                <w:b/>
                <w:sz w:val="20"/>
                <w:szCs w:val="20"/>
              </w:rPr>
              <w:t>в области градостроительных и планировочных решений</w:t>
            </w:r>
          </w:p>
        </w:tc>
        <w:tc>
          <w:tcPr>
            <w:tcW w:w="6697" w:type="dxa"/>
            <w:tcBorders>
              <w:bottom w:val="single" w:sz="4" w:space="0" w:color="auto"/>
            </w:tcBorders>
          </w:tcPr>
          <w:p w:rsidR="0010732C" w:rsidRPr="0010732C" w:rsidRDefault="0010732C" w:rsidP="00F34712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10732C">
              <w:rPr>
                <w:rFonts w:ascii="Times New Roman" w:hAnsi="Times New Roman"/>
                <w:sz w:val="20"/>
                <w:szCs w:val="20"/>
              </w:rPr>
              <w:t>Предусмотреть соблюдение градостроительных регламентов и планировочных ограничений.</w:t>
            </w:r>
          </w:p>
          <w:p w:rsidR="0010732C" w:rsidRPr="0010732C" w:rsidRDefault="0010732C" w:rsidP="0010732C">
            <w:pPr>
              <w:pStyle w:val="af4"/>
              <w:numPr>
                <w:ilvl w:val="0"/>
                <w:numId w:val="13"/>
              </w:numPr>
              <w:tabs>
                <w:tab w:val="left" w:pos="309"/>
              </w:tabs>
              <w:rPr>
                <w:rFonts w:ascii="Times New Roman" w:hAnsi="Times New Roman"/>
                <w:sz w:val="20"/>
                <w:szCs w:val="20"/>
              </w:rPr>
            </w:pPr>
            <w:r w:rsidRPr="0010732C">
              <w:rPr>
                <w:rFonts w:ascii="Times New Roman" w:hAnsi="Times New Roman"/>
                <w:sz w:val="20"/>
                <w:szCs w:val="20"/>
              </w:rPr>
              <w:t>Градостроительными и планировочными решениями сформировать на рассматриваемой территории многофункциональное образовательно-спортивно-рекреационное пространство.</w:t>
            </w:r>
          </w:p>
          <w:p w:rsidR="0010732C" w:rsidRPr="0010732C" w:rsidRDefault="0010732C" w:rsidP="0010732C">
            <w:pPr>
              <w:pStyle w:val="af4"/>
              <w:numPr>
                <w:ilvl w:val="0"/>
                <w:numId w:val="13"/>
              </w:numPr>
              <w:tabs>
                <w:tab w:val="left" w:pos="309"/>
              </w:tabs>
              <w:rPr>
                <w:rFonts w:ascii="Times New Roman" w:hAnsi="Times New Roman"/>
                <w:sz w:val="20"/>
                <w:szCs w:val="20"/>
              </w:rPr>
            </w:pPr>
            <w:r w:rsidRPr="0010732C">
              <w:rPr>
                <w:rFonts w:ascii="Times New Roman" w:hAnsi="Times New Roman"/>
                <w:sz w:val="20"/>
                <w:szCs w:val="20"/>
              </w:rPr>
              <w:t xml:space="preserve">Внести предложение по оптимизации транспортной схемы, системы парковок и схемы движения пешеходов. </w:t>
            </w:r>
          </w:p>
          <w:p w:rsidR="0010732C" w:rsidRPr="0010732C" w:rsidRDefault="0010732C" w:rsidP="00F34712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  <w:p w:rsidR="0010732C" w:rsidRPr="0010732C" w:rsidRDefault="0010732C" w:rsidP="00F34712">
            <w:pPr>
              <w:tabs>
                <w:tab w:val="left" w:pos="180"/>
              </w:tabs>
            </w:pPr>
            <w:r w:rsidRPr="0010732C">
              <w:t xml:space="preserve">В планировочном решении Парка </w:t>
            </w:r>
            <w:proofErr w:type="spellStart"/>
            <w:r w:rsidRPr="0010732C">
              <w:t>когнитивно</w:t>
            </w:r>
            <w:proofErr w:type="spellEnd"/>
            <w:r w:rsidRPr="0010732C">
              <w:t>-физического развития предусмотреть следующее предварительное функциональное зонирование:</w:t>
            </w:r>
          </w:p>
          <w:p w:rsidR="0010732C" w:rsidRPr="0010732C" w:rsidRDefault="0010732C" w:rsidP="0010732C">
            <w:pPr>
              <w:pStyle w:val="af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0732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Welcome</w:t>
            </w:r>
            <w:r w:rsidRPr="0010732C">
              <w:rPr>
                <w:rFonts w:ascii="Times New Roman" w:hAnsi="Times New Roman"/>
                <w:i/>
                <w:sz w:val="20"/>
                <w:szCs w:val="20"/>
              </w:rPr>
              <w:t xml:space="preserve"> зона.</w:t>
            </w:r>
          </w:p>
          <w:p w:rsidR="0010732C" w:rsidRPr="0010732C" w:rsidRDefault="0010732C" w:rsidP="0010732C">
            <w:pPr>
              <w:pStyle w:val="af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0732C">
              <w:rPr>
                <w:rFonts w:ascii="Times New Roman" w:hAnsi="Times New Roman"/>
                <w:i/>
                <w:sz w:val="20"/>
                <w:szCs w:val="20"/>
              </w:rPr>
              <w:t>Т</w:t>
            </w:r>
            <w:r w:rsidRPr="0010732C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ренировочная зона для специальности «Рекреация и спортивно-оздоровительный туризм». </w:t>
            </w:r>
          </w:p>
          <w:p w:rsidR="0010732C" w:rsidRPr="0010732C" w:rsidRDefault="0010732C" w:rsidP="0010732C">
            <w:pPr>
              <w:pStyle w:val="af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0732C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>Развлекательно-рекреационная зона.</w:t>
            </w:r>
          </w:p>
          <w:p w:rsidR="0010732C" w:rsidRPr="0010732C" w:rsidRDefault="0010732C" w:rsidP="0010732C">
            <w:pPr>
              <w:pStyle w:val="af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0732C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Многофункциональная зона для проведения проектных сессий. </w:t>
            </w:r>
          </w:p>
          <w:p w:rsidR="0010732C" w:rsidRPr="0010732C" w:rsidRDefault="0010732C" w:rsidP="00F34712">
            <w:pPr>
              <w:pStyle w:val="af4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10732C" w:rsidRPr="0010732C" w:rsidRDefault="0010732C" w:rsidP="00F34712">
            <w:pPr>
              <w:pStyle w:val="af4"/>
              <w:ind w:left="72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0732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Welcome</w:t>
            </w:r>
            <w:r w:rsidRPr="0010732C">
              <w:rPr>
                <w:rFonts w:ascii="Times New Roman" w:hAnsi="Times New Roman"/>
                <w:i/>
                <w:sz w:val="20"/>
                <w:szCs w:val="20"/>
              </w:rPr>
              <w:t xml:space="preserve"> зона.</w:t>
            </w:r>
          </w:p>
          <w:p w:rsidR="0010732C" w:rsidRPr="0010732C" w:rsidRDefault="0010732C" w:rsidP="0010732C">
            <w:pPr>
              <w:pStyle w:val="af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0732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Входная группа (декоративные ворота, карта Парка, принципы и правила использования территории).</w:t>
            </w:r>
          </w:p>
          <w:p w:rsidR="0010732C" w:rsidRPr="0010732C" w:rsidRDefault="0010732C" w:rsidP="0010732C">
            <w:pPr>
              <w:pStyle w:val="af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0732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Санузел.</w:t>
            </w:r>
          </w:p>
          <w:p w:rsidR="0010732C" w:rsidRPr="0010732C" w:rsidRDefault="0010732C" w:rsidP="0010732C">
            <w:pPr>
              <w:pStyle w:val="af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0732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Автопарковка.</w:t>
            </w:r>
          </w:p>
          <w:p w:rsidR="0010732C" w:rsidRPr="0010732C" w:rsidRDefault="0010732C" w:rsidP="00F34712">
            <w:pPr>
              <w:pStyle w:val="af4"/>
              <w:ind w:left="72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0732C" w:rsidRPr="0010732C" w:rsidRDefault="0010732C" w:rsidP="00F34712">
            <w:pPr>
              <w:pStyle w:val="af4"/>
              <w:ind w:left="720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0732C">
              <w:rPr>
                <w:rFonts w:ascii="Times New Roman" w:hAnsi="Times New Roman"/>
                <w:i/>
                <w:sz w:val="20"/>
                <w:szCs w:val="20"/>
              </w:rPr>
              <w:t>Т</w:t>
            </w:r>
            <w:r w:rsidRPr="0010732C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ренировочная зона для специальности «Рекреация и спортивно-оздоровительный туризм». </w:t>
            </w:r>
          </w:p>
          <w:p w:rsidR="0010732C" w:rsidRPr="0010732C" w:rsidRDefault="0010732C" w:rsidP="0010732C">
            <w:pPr>
              <w:pStyle w:val="af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0732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П-образные перила.</w:t>
            </w:r>
          </w:p>
          <w:p w:rsidR="0010732C" w:rsidRPr="0010732C" w:rsidRDefault="0010732C" w:rsidP="0010732C">
            <w:pPr>
              <w:pStyle w:val="af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0732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Башня со </w:t>
            </w:r>
            <w:proofErr w:type="spellStart"/>
            <w:r w:rsidRPr="0010732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скалодромом</w:t>
            </w:r>
            <w:proofErr w:type="spellEnd"/>
            <w:r w:rsidRPr="0010732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10732C" w:rsidRPr="0010732C" w:rsidRDefault="0010732C" w:rsidP="0010732C">
            <w:pPr>
              <w:pStyle w:val="af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10732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Зиплайн</w:t>
            </w:r>
            <w:proofErr w:type="spellEnd"/>
            <w:r w:rsidRPr="0010732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10732C" w:rsidRPr="0010732C" w:rsidRDefault="0010732C" w:rsidP="0010732C">
            <w:pPr>
              <w:pStyle w:val="af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0732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Спортивные площадки.</w:t>
            </w:r>
          </w:p>
          <w:p w:rsidR="0010732C" w:rsidRPr="0010732C" w:rsidRDefault="0010732C" w:rsidP="0010732C">
            <w:pPr>
              <w:pStyle w:val="af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0732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Раздевалка, пункт проката.</w:t>
            </w:r>
          </w:p>
          <w:p w:rsidR="0010732C" w:rsidRPr="0010732C" w:rsidRDefault="0010732C" w:rsidP="0010732C">
            <w:pPr>
              <w:pStyle w:val="af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0732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Площадка для </w:t>
            </w:r>
            <w:proofErr w:type="spellStart"/>
            <w:r w:rsidRPr="0010732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командообразующих</w:t>
            </w:r>
            <w:proofErr w:type="spellEnd"/>
            <w:r w:rsidRPr="0010732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игр (пейнтбол, </w:t>
            </w:r>
            <w:proofErr w:type="spellStart"/>
            <w:r w:rsidRPr="0010732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страйкбол</w:t>
            </w:r>
            <w:proofErr w:type="spellEnd"/>
            <w:r w:rsidRPr="0010732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:rsidR="0010732C" w:rsidRPr="0010732C" w:rsidRDefault="0010732C" w:rsidP="00F34712">
            <w:pPr>
              <w:pStyle w:val="af4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10732C" w:rsidRPr="0010732C" w:rsidRDefault="0010732C" w:rsidP="00F34712">
            <w:pPr>
              <w:pStyle w:val="af4"/>
              <w:ind w:left="720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0732C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>Развлекательно-рекреационная зона.</w:t>
            </w:r>
          </w:p>
          <w:p w:rsidR="0010732C" w:rsidRPr="0010732C" w:rsidRDefault="0010732C" w:rsidP="0010732C">
            <w:pPr>
              <w:pStyle w:val="af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0732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Кафе – помещение для мероприятий. </w:t>
            </w:r>
          </w:p>
          <w:p w:rsidR="0010732C" w:rsidRPr="0010732C" w:rsidRDefault="0010732C" w:rsidP="0010732C">
            <w:pPr>
              <w:pStyle w:val="af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0732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Веревочный парк.</w:t>
            </w:r>
          </w:p>
          <w:p w:rsidR="0010732C" w:rsidRPr="0010732C" w:rsidRDefault="0010732C" w:rsidP="0010732C">
            <w:pPr>
              <w:pStyle w:val="af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0732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Беседки.</w:t>
            </w:r>
          </w:p>
          <w:p w:rsidR="0010732C" w:rsidRPr="0010732C" w:rsidRDefault="0010732C" w:rsidP="0010732C">
            <w:pPr>
              <w:pStyle w:val="af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0732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Качели.</w:t>
            </w:r>
          </w:p>
          <w:p w:rsidR="0010732C" w:rsidRPr="0010732C" w:rsidRDefault="0010732C" w:rsidP="0010732C">
            <w:pPr>
              <w:pStyle w:val="af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0732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Площадка: летом батуты, зимой иглу.</w:t>
            </w:r>
          </w:p>
          <w:p w:rsidR="0010732C" w:rsidRPr="0010732C" w:rsidRDefault="0010732C" w:rsidP="0010732C">
            <w:pPr>
              <w:pStyle w:val="af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0732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Детская полоса препятствий с веревочными и скалолазными элементами.</w:t>
            </w:r>
          </w:p>
          <w:p w:rsidR="0010732C" w:rsidRPr="0010732C" w:rsidRDefault="0010732C" w:rsidP="0010732C">
            <w:pPr>
              <w:pStyle w:val="af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0732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Стенка для </w:t>
            </w:r>
            <w:proofErr w:type="spellStart"/>
            <w:r w:rsidRPr="0010732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боулдеринга</w:t>
            </w:r>
            <w:proofErr w:type="spellEnd"/>
            <w:r w:rsidRPr="0010732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gramStart"/>
            <w:r w:rsidRPr="0010732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низкий</w:t>
            </w:r>
            <w:proofErr w:type="gramEnd"/>
            <w:r w:rsidRPr="0010732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0732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скалодром</w:t>
            </w:r>
            <w:proofErr w:type="spellEnd"/>
            <w:r w:rsidRPr="0010732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:rsidR="0010732C" w:rsidRPr="0010732C" w:rsidRDefault="0010732C" w:rsidP="00F34712">
            <w:pPr>
              <w:pStyle w:val="af4"/>
              <w:ind w:left="720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0732C" w:rsidRPr="0010732C" w:rsidRDefault="0010732C" w:rsidP="00F34712">
            <w:pPr>
              <w:pStyle w:val="af4"/>
              <w:ind w:left="720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0732C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Многофункциональная зона для проведения проектных сессий. </w:t>
            </w:r>
          </w:p>
          <w:p w:rsidR="0010732C" w:rsidRPr="0010732C" w:rsidRDefault="0010732C" w:rsidP="0010732C">
            <w:pPr>
              <w:pStyle w:val="af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0732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Летняя сцена </w:t>
            </w:r>
          </w:p>
          <w:p w:rsidR="0010732C" w:rsidRPr="0010732C" w:rsidRDefault="0010732C" w:rsidP="0010732C">
            <w:pPr>
              <w:pStyle w:val="af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0732C">
              <w:rPr>
                <w:rFonts w:ascii="Times New Roman" w:hAnsi="Times New Roman"/>
                <w:sz w:val="20"/>
                <w:szCs w:val="20"/>
              </w:rPr>
              <w:t>Беседки для групповой работы и коммуникации.</w:t>
            </w:r>
          </w:p>
          <w:p w:rsidR="0010732C" w:rsidRPr="0010732C" w:rsidRDefault="0010732C" w:rsidP="0010732C">
            <w:pPr>
              <w:pStyle w:val="af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0732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0732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Спец</w:t>
            </w:r>
            <w:proofErr w:type="gramStart"/>
            <w:r w:rsidRPr="0010732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.п</w:t>
            </w:r>
            <w:proofErr w:type="gramEnd"/>
            <w:r w:rsidRPr="0010732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лощадки</w:t>
            </w:r>
            <w:proofErr w:type="spellEnd"/>
            <w:r w:rsidRPr="0010732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для когнитивных командных игр.</w:t>
            </w:r>
          </w:p>
          <w:p w:rsidR="0010732C" w:rsidRPr="0010732C" w:rsidRDefault="0010732C" w:rsidP="00F34712">
            <w:pPr>
              <w:pStyle w:val="af4"/>
              <w:ind w:left="317"/>
              <w:rPr>
                <w:rFonts w:ascii="Times New Roman" w:hAnsi="Times New Roman"/>
                <w:i/>
                <w:sz w:val="20"/>
                <w:szCs w:val="20"/>
              </w:rPr>
            </w:pPr>
            <w:r w:rsidRPr="0010732C">
              <w:rPr>
                <w:rFonts w:ascii="Times New Roman" w:hAnsi="Times New Roman"/>
                <w:i/>
                <w:sz w:val="20"/>
                <w:szCs w:val="20"/>
              </w:rPr>
              <w:t>Примечание: Взаиморасположение функциональных зон и состав их элементов уточнить в процессе проектирования</w:t>
            </w:r>
          </w:p>
        </w:tc>
      </w:tr>
      <w:tr w:rsidR="0010732C" w:rsidRPr="0010732C" w:rsidTr="0010732C">
        <w:tc>
          <w:tcPr>
            <w:tcW w:w="534" w:type="dxa"/>
          </w:tcPr>
          <w:p w:rsidR="0010732C" w:rsidRPr="0010732C" w:rsidRDefault="0010732C" w:rsidP="00F34712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10732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976" w:type="dxa"/>
          </w:tcPr>
          <w:p w:rsidR="0010732C" w:rsidRPr="0010732C" w:rsidRDefault="0010732C" w:rsidP="00F34712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  <w:r w:rsidRPr="0010732C">
              <w:rPr>
                <w:rFonts w:ascii="Times New Roman" w:hAnsi="Times New Roman"/>
                <w:b/>
                <w:sz w:val="20"/>
                <w:szCs w:val="20"/>
              </w:rPr>
              <w:t>в области благоустройства и озеленения</w:t>
            </w:r>
          </w:p>
        </w:tc>
        <w:tc>
          <w:tcPr>
            <w:tcW w:w="6697" w:type="dxa"/>
          </w:tcPr>
          <w:p w:rsidR="0010732C" w:rsidRPr="0010732C" w:rsidRDefault="0010732C" w:rsidP="00F34712">
            <w:pPr>
              <w:pStyle w:val="af4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10732C">
              <w:rPr>
                <w:rFonts w:ascii="Times New Roman" w:hAnsi="Times New Roman"/>
                <w:sz w:val="20"/>
                <w:szCs w:val="20"/>
              </w:rPr>
              <w:t xml:space="preserve">Предусмотреть комплексное благоустройство и озеленение территории в целях создания многофункционального образовательно-спортивно-рекреационного пространства. </w:t>
            </w:r>
          </w:p>
          <w:p w:rsidR="0010732C" w:rsidRPr="0010732C" w:rsidRDefault="0010732C" w:rsidP="00F34712">
            <w:pPr>
              <w:pStyle w:val="af4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10732C">
              <w:rPr>
                <w:rFonts w:ascii="Times New Roman" w:hAnsi="Times New Roman"/>
                <w:sz w:val="20"/>
                <w:szCs w:val="20"/>
              </w:rPr>
              <w:t>Предусмотреть размещение малых архитектурных форм и элементов благоустройства и озеленения, исключая размещение объектов капитального строительства.</w:t>
            </w:r>
          </w:p>
          <w:p w:rsidR="0010732C" w:rsidRPr="0010732C" w:rsidRDefault="0010732C" w:rsidP="00F34712">
            <w:pPr>
              <w:pStyle w:val="af4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10732C">
              <w:rPr>
                <w:rFonts w:ascii="Times New Roman" w:hAnsi="Times New Roman"/>
                <w:sz w:val="20"/>
                <w:szCs w:val="20"/>
              </w:rPr>
              <w:t>Предусмотреть функционально-декоративное освещение территории общественного пространства с использованием архитектурной и ландшафтной подсветки элементов благоустройства и озеленения и прокладкой подземного кабеля.</w:t>
            </w:r>
          </w:p>
          <w:p w:rsidR="0010732C" w:rsidRPr="0010732C" w:rsidRDefault="0010732C" w:rsidP="00F34712">
            <w:pPr>
              <w:pStyle w:val="af4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10732C">
              <w:rPr>
                <w:rFonts w:ascii="Times New Roman" w:hAnsi="Times New Roman"/>
                <w:sz w:val="20"/>
                <w:szCs w:val="20"/>
              </w:rPr>
              <w:t>При разработке элементов благоустройства предусмотреть применение долговечных и антивандальных материалов и технологий.</w:t>
            </w:r>
          </w:p>
          <w:p w:rsidR="0010732C" w:rsidRPr="0010732C" w:rsidRDefault="0010732C" w:rsidP="00F34712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  <w:p w:rsidR="0010732C" w:rsidRPr="0010732C" w:rsidRDefault="0010732C" w:rsidP="00F34712">
            <w:pPr>
              <w:pStyle w:val="af4"/>
              <w:rPr>
                <w:rFonts w:ascii="Times New Roman" w:hAnsi="Times New Roman"/>
                <w:i/>
                <w:sz w:val="20"/>
                <w:szCs w:val="20"/>
              </w:rPr>
            </w:pPr>
            <w:r w:rsidRPr="0010732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Принципы благоустройства </w:t>
            </w:r>
            <w:r w:rsidRPr="0010732C">
              <w:rPr>
                <w:rFonts w:ascii="Times New Roman" w:hAnsi="Times New Roman"/>
                <w:sz w:val="20"/>
                <w:szCs w:val="20"/>
              </w:rPr>
              <w:t xml:space="preserve">Парка </w:t>
            </w:r>
            <w:proofErr w:type="spellStart"/>
            <w:r w:rsidRPr="0010732C">
              <w:rPr>
                <w:rFonts w:ascii="Times New Roman" w:hAnsi="Times New Roman"/>
                <w:sz w:val="20"/>
                <w:szCs w:val="20"/>
              </w:rPr>
              <w:t>когнитивно</w:t>
            </w:r>
            <w:proofErr w:type="spellEnd"/>
            <w:r w:rsidRPr="0010732C">
              <w:rPr>
                <w:rFonts w:ascii="Times New Roman" w:hAnsi="Times New Roman"/>
                <w:sz w:val="20"/>
                <w:szCs w:val="20"/>
              </w:rPr>
              <w:t>-физического развития</w:t>
            </w:r>
            <w:r w:rsidRPr="0010732C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10732C" w:rsidRPr="0010732C" w:rsidRDefault="0010732C" w:rsidP="0010732C">
            <w:pPr>
              <w:pStyle w:val="af4"/>
              <w:numPr>
                <w:ilvl w:val="0"/>
                <w:numId w:val="7"/>
              </w:numPr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10732C">
              <w:rPr>
                <w:rFonts w:ascii="Times New Roman" w:hAnsi="Times New Roman"/>
                <w:sz w:val="20"/>
                <w:szCs w:val="20"/>
              </w:rPr>
              <w:t>Максимально бережное отношение к природной среде и сохранение природного ландшафта;</w:t>
            </w:r>
          </w:p>
          <w:p w:rsidR="0010732C" w:rsidRPr="0010732C" w:rsidRDefault="0010732C" w:rsidP="0010732C">
            <w:pPr>
              <w:pStyle w:val="af4"/>
              <w:numPr>
                <w:ilvl w:val="0"/>
                <w:numId w:val="7"/>
              </w:numPr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10732C">
              <w:rPr>
                <w:rFonts w:ascii="Times New Roman" w:hAnsi="Times New Roman"/>
                <w:sz w:val="20"/>
                <w:szCs w:val="20"/>
              </w:rPr>
              <w:t xml:space="preserve">Использование нейтральных </w:t>
            </w:r>
            <w:proofErr w:type="spellStart"/>
            <w:r w:rsidRPr="0010732C">
              <w:rPr>
                <w:rFonts w:ascii="Times New Roman" w:hAnsi="Times New Roman"/>
                <w:sz w:val="20"/>
                <w:szCs w:val="20"/>
              </w:rPr>
              <w:t>экологичных</w:t>
            </w:r>
            <w:proofErr w:type="spellEnd"/>
            <w:r w:rsidRPr="0010732C">
              <w:rPr>
                <w:rFonts w:ascii="Times New Roman" w:hAnsi="Times New Roman"/>
                <w:sz w:val="20"/>
                <w:szCs w:val="20"/>
              </w:rPr>
              <w:t xml:space="preserve"> материалов, гармонирующих с природной средой;</w:t>
            </w:r>
          </w:p>
          <w:p w:rsidR="0010732C" w:rsidRPr="0010732C" w:rsidRDefault="0010732C" w:rsidP="0010732C">
            <w:pPr>
              <w:pStyle w:val="af4"/>
              <w:numPr>
                <w:ilvl w:val="0"/>
                <w:numId w:val="7"/>
              </w:numPr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10732C">
              <w:rPr>
                <w:rFonts w:ascii="Times New Roman" w:hAnsi="Times New Roman"/>
                <w:sz w:val="20"/>
                <w:szCs w:val="20"/>
              </w:rPr>
              <w:t>Внедрение в функциональные зоны элементов, транслирующих ценности когнитивного и физического развития;</w:t>
            </w:r>
            <w:r w:rsidRPr="0010732C">
              <w:rPr>
                <w:rFonts w:ascii="Century Gothic" w:hAnsi="Century Gothic"/>
                <w:color w:val="4A442A"/>
                <w:kern w:val="24"/>
                <w:sz w:val="20"/>
                <w:szCs w:val="20"/>
              </w:rPr>
              <w:t xml:space="preserve"> </w:t>
            </w:r>
          </w:p>
          <w:p w:rsidR="0010732C" w:rsidRPr="0010732C" w:rsidRDefault="0010732C" w:rsidP="0010732C">
            <w:pPr>
              <w:pStyle w:val="af4"/>
              <w:numPr>
                <w:ilvl w:val="0"/>
                <w:numId w:val="7"/>
              </w:numPr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10732C">
              <w:rPr>
                <w:rFonts w:ascii="Times New Roman" w:hAnsi="Times New Roman"/>
                <w:sz w:val="20"/>
                <w:szCs w:val="20"/>
              </w:rPr>
              <w:t>Гибридный функционал пространства: физическая активность и интеллектуальная деятельность;</w:t>
            </w:r>
          </w:p>
          <w:p w:rsidR="0010732C" w:rsidRPr="0010732C" w:rsidRDefault="0010732C" w:rsidP="0010732C">
            <w:pPr>
              <w:pStyle w:val="af4"/>
              <w:numPr>
                <w:ilvl w:val="0"/>
                <w:numId w:val="7"/>
              </w:numPr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10732C">
              <w:rPr>
                <w:rFonts w:ascii="Times New Roman" w:hAnsi="Times New Roman"/>
                <w:sz w:val="20"/>
                <w:szCs w:val="20"/>
              </w:rPr>
              <w:t>Всесезонное использование общественного пространства, функциональных зон и элементов благоустройства.</w:t>
            </w:r>
          </w:p>
        </w:tc>
      </w:tr>
      <w:tr w:rsidR="0010732C" w:rsidRPr="0010732C" w:rsidTr="0010732C">
        <w:tc>
          <w:tcPr>
            <w:tcW w:w="534" w:type="dxa"/>
          </w:tcPr>
          <w:p w:rsidR="0010732C" w:rsidRPr="0010732C" w:rsidRDefault="0010732C" w:rsidP="00F34712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10732C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976" w:type="dxa"/>
          </w:tcPr>
          <w:p w:rsidR="0010732C" w:rsidRPr="0010732C" w:rsidRDefault="0010732C" w:rsidP="00F34712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  <w:r w:rsidRPr="0010732C">
              <w:rPr>
                <w:rFonts w:ascii="Times New Roman" w:hAnsi="Times New Roman"/>
                <w:b/>
                <w:sz w:val="20"/>
                <w:szCs w:val="20"/>
              </w:rPr>
              <w:t>Этапы и состав работ</w:t>
            </w:r>
          </w:p>
        </w:tc>
        <w:tc>
          <w:tcPr>
            <w:tcW w:w="6697" w:type="dxa"/>
          </w:tcPr>
          <w:p w:rsidR="0010732C" w:rsidRPr="0010732C" w:rsidRDefault="0010732C" w:rsidP="0010732C">
            <w:pPr>
              <w:pStyle w:val="af4"/>
              <w:numPr>
                <w:ilvl w:val="0"/>
                <w:numId w:val="12"/>
              </w:num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10732C">
              <w:rPr>
                <w:rFonts w:ascii="Times New Roman" w:hAnsi="Times New Roman"/>
                <w:b/>
                <w:i/>
                <w:sz w:val="20"/>
                <w:szCs w:val="20"/>
              </w:rPr>
              <w:t>Сбор исходных данных.</w:t>
            </w:r>
            <w:r w:rsidRPr="0010732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0732C">
              <w:rPr>
                <w:rFonts w:ascii="Times New Roman" w:hAnsi="Times New Roman"/>
                <w:sz w:val="20"/>
                <w:szCs w:val="20"/>
              </w:rPr>
              <w:t xml:space="preserve">Выполняется Подрядчиком при содействии Заказчика. </w:t>
            </w:r>
            <w:r w:rsidRPr="0010732C">
              <w:rPr>
                <w:rFonts w:ascii="Times New Roman" w:hAnsi="Times New Roman"/>
                <w:b/>
                <w:i/>
                <w:sz w:val="20"/>
                <w:szCs w:val="20"/>
              </w:rPr>
              <w:t>Градостроительный анализ территории.</w:t>
            </w:r>
            <w:r w:rsidRPr="0010732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0732C">
              <w:rPr>
                <w:rFonts w:ascii="Times New Roman" w:hAnsi="Times New Roman"/>
                <w:sz w:val="20"/>
                <w:szCs w:val="20"/>
              </w:rPr>
              <w:t xml:space="preserve">Анализ существующего состояния территории. Определение планировочных ограничений и зон с особыми условиями использования территории. Составление опорного плана. </w:t>
            </w:r>
            <w:r w:rsidRPr="0010732C">
              <w:rPr>
                <w:rFonts w:ascii="Times New Roman" w:hAnsi="Times New Roman"/>
                <w:i/>
                <w:sz w:val="20"/>
                <w:szCs w:val="20"/>
              </w:rPr>
              <w:t>(30 календарных дней с момента заключения договора)</w:t>
            </w:r>
          </w:p>
          <w:p w:rsidR="0010732C" w:rsidRPr="0010732C" w:rsidRDefault="0010732C" w:rsidP="0010732C">
            <w:pPr>
              <w:pStyle w:val="af4"/>
              <w:numPr>
                <w:ilvl w:val="0"/>
                <w:numId w:val="12"/>
              </w:numPr>
              <w:spacing w:before="12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0732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Инженерно-геодезические изыскания, в том числе  </w:t>
            </w:r>
            <w:proofErr w:type="spellStart"/>
            <w:r w:rsidRPr="0010732C">
              <w:rPr>
                <w:rFonts w:ascii="Times New Roman" w:hAnsi="Times New Roman"/>
                <w:b/>
                <w:i/>
                <w:sz w:val="20"/>
                <w:szCs w:val="20"/>
              </w:rPr>
              <w:t>подеревная</w:t>
            </w:r>
            <w:proofErr w:type="spellEnd"/>
            <w:r w:rsidRPr="0010732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топографическая съемка территории.</w:t>
            </w:r>
            <w:r w:rsidRPr="0010732C">
              <w:rPr>
                <w:rFonts w:ascii="Times New Roman" w:hAnsi="Times New Roman"/>
                <w:i/>
                <w:sz w:val="20"/>
                <w:szCs w:val="20"/>
              </w:rPr>
              <w:t>(30 календарных дней с момента заключения договора)</w:t>
            </w:r>
          </w:p>
          <w:p w:rsidR="0010732C" w:rsidRPr="0010732C" w:rsidRDefault="0010732C" w:rsidP="0010732C">
            <w:pPr>
              <w:pStyle w:val="af4"/>
              <w:numPr>
                <w:ilvl w:val="0"/>
                <w:numId w:val="12"/>
              </w:numPr>
              <w:spacing w:before="120"/>
              <w:ind w:left="34" w:firstLine="284"/>
              <w:rPr>
                <w:rFonts w:ascii="Times New Roman" w:hAnsi="Times New Roman"/>
                <w:sz w:val="20"/>
                <w:szCs w:val="20"/>
              </w:rPr>
            </w:pPr>
            <w:r w:rsidRPr="0010732C">
              <w:rPr>
                <w:rFonts w:ascii="Times New Roman" w:hAnsi="Times New Roman"/>
                <w:b/>
                <w:i/>
                <w:sz w:val="20"/>
                <w:szCs w:val="20"/>
              </w:rPr>
              <w:t>Разработка принципиальной схемы генерального плана территории.</w:t>
            </w:r>
            <w:r w:rsidRPr="0010732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0732C">
              <w:rPr>
                <w:rFonts w:ascii="Times New Roman" w:hAnsi="Times New Roman"/>
                <w:sz w:val="20"/>
                <w:szCs w:val="20"/>
              </w:rPr>
              <w:t xml:space="preserve">Результат этапа подлежит согласованию на рабочей группе по реализации проекта Парка </w:t>
            </w:r>
            <w:proofErr w:type="spellStart"/>
            <w:r w:rsidRPr="0010732C">
              <w:rPr>
                <w:rFonts w:ascii="Times New Roman" w:hAnsi="Times New Roman"/>
                <w:sz w:val="20"/>
                <w:szCs w:val="20"/>
              </w:rPr>
              <w:t>когнитивно</w:t>
            </w:r>
            <w:proofErr w:type="spellEnd"/>
            <w:r w:rsidRPr="0010732C">
              <w:rPr>
                <w:rFonts w:ascii="Times New Roman" w:hAnsi="Times New Roman"/>
                <w:sz w:val="20"/>
                <w:szCs w:val="20"/>
              </w:rPr>
              <w:t xml:space="preserve">-физического развития. </w:t>
            </w:r>
            <w:r w:rsidRPr="0010732C">
              <w:rPr>
                <w:rFonts w:ascii="Times New Roman" w:hAnsi="Times New Roman"/>
                <w:i/>
                <w:sz w:val="20"/>
                <w:szCs w:val="20"/>
              </w:rPr>
              <w:t>(60 календарных дней с момента заключения договора)</w:t>
            </w:r>
          </w:p>
          <w:p w:rsidR="0010732C" w:rsidRPr="0010732C" w:rsidRDefault="0010732C" w:rsidP="0010732C">
            <w:pPr>
              <w:pStyle w:val="af4"/>
              <w:numPr>
                <w:ilvl w:val="1"/>
                <w:numId w:val="10"/>
              </w:numPr>
              <w:tabs>
                <w:tab w:val="left" w:pos="318"/>
                <w:tab w:val="left" w:pos="601"/>
              </w:tabs>
              <w:ind w:left="601" w:hanging="567"/>
              <w:rPr>
                <w:rFonts w:ascii="Times New Roman" w:hAnsi="Times New Roman"/>
                <w:i/>
                <w:sz w:val="20"/>
                <w:szCs w:val="20"/>
              </w:rPr>
            </w:pPr>
            <w:r w:rsidRPr="0010732C">
              <w:rPr>
                <w:rFonts w:ascii="Times New Roman" w:hAnsi="Times New Roman"/>
                <w:i/>
                <w:sz w:val="20"/>
                <w:szCs w:val="20"/>
              </w:rPr>
              <w:t>Схема существующего использования территории.</w:t>
            </w:r>
          </w:p>
          <w:p w:rsidR="0010732C" w:rsidRPr="0010732C" w:rsidRDefault="0010732C" w:rsidP="0010732C">
            <w:pPr>
              <w:pStyle w:val="af4"/>
              <w:numPr>
                <w:ilvl w:val="1"/>
                <w:numId w:val="10"/>
              </w:numPr>
              <w:tabs>
                <w:tab w:val="left" w:pos="318"/>
                <w:tab w:val="left" w:pos="601"/>
              </w:tabs>
              <w:ind w:left="601" w:hanging="567"/>
              <w:rPr>
                <w:rFonts w:ascii="Times New Roman" w:hAnsi="Times New Roman"/>
                <w:i/>
                <w:sz w:val="20"/>
                <w:szCs w:val="20"/>
              </w:rPr>
            </w:pPr>
            <w:r w:rsidRPr="0010732C">
              <w:rPr>
                <w:rFonts w:ascii="Times New Roman" w:hAnsi="Times New Roman"/>
                <w:i/>
                <w:sz w:val="20"/>
                <w:szCs w:val="20"/>
              </w:rPr>
              <w:t>Выявление проблем территории и предложения по их решению.</w:t>
            </w:r>
          </w:p>
          <w:p w:rsidR="0010732C" w:rsidRPr="0010732C" w:rsidRDefault="0010732C" w:rsidP="0010732C">
            <w:pPr>
              <w:pStyle w:val="af4"/>
              <w:numPr>
                <w:ilvl w:val="1"/>
                <w:numId w:val="10"/>
              </w:numPr>
              <w:tabs>
                <w:tab w:val="left" w:pos="318"/>
                <w:tab w:val="left" w:pos="601"/>
              </w:tabs>
              <w:ind w:left="601" w:hanging="567"/>
              <w:rPr>
                <w:rFonts w:ascii="Times New Roman" w:hAnsi="Times New Roman"/>
                <w:i/>
                <w:sz w:val="20"/>
                <w:szCs w:val="20"/>
              </w:rPr>
            </w:pPr>
            <w:r w:rsidRPr="0010732C">
              <w:rPr>
                <w:rFonts w:ascii="Times New Roman" w:hAnsi="Times New Roman"/>
                <w:i/>
                <w:sz w:val="20"/>
                <w:szCs w:val="20"/>
              </w:rPr>
              <w:t>Материалы, раскрывающие основные принципы архитектурно-</w:t>
            </w:r>
            <w:proofErr w:type="gramStart"/>
            <w:r w:rsidRPr="0010732C">
              <w:rPr>
                <w:rFonts w:ascii="Times New Roman" w:hAnsi="Times New Roman"/>
                <w:i/>
                <w:sz w:val="20"/>
                <w:szCs w:val="20"/>
              </w:rPr>
              <w:t>планировочных решений</w:t>
            </w:r>
            <w:proofErr w:type="gramEnd"/>
            <w:r w:rsidRPr="0010732C">
              <w:rPr>
                <w:rFonts w:ascii="Times New Roman" w:hAnsi="Times New Roman"/>
                <w:i/>
                <w:sz w:val="20"/>
                <w:szCs w:val="20"/>
              </w:rPr>
              <w:t xml:space="preserve"> парка </w:t>
            </w:r>
            <w:proofErr w:type="spellStart"/>
            <w:r w:rsidRPr="0010732C">
              <w:rPr>
                <w:rFonts w:ascii="Times New Roman" w:hAnsi="Times New Roman"/>
                <w:i/>
                <w:sz w:val="20"/>
                <w:szCs w:val="20"/>
              </w:rPr>
              <w:t>когнитивно</w:t>
            </w:r>
            <w:proofErr w:type="spellEnd"/>
            <w:r w:rsidRPr="0010732C">
              <w:rPr>
                <w:rFonts w:ascii="Times New Roman" w:hAnsi="Times New Roman"/>
                <w:i/>
                <w:sz w:val="20"/>
                <w:szCs w:val="20"/>
              </w:rPr>
              <w:t>-физического развития.</w:t>
            </w:r>
          </w:p>
          <w:p w:rsidR="0010732C" w:rsidRPr="0010732C" w:rsidRDefault="0010732C" w:rsidP="0010732C">
            <w:pPr>
              <w:pStyle w:val="af4"/>
              <w:numPr>
                <w:ilvl w:val="1"/>
                <w:numId w:val="10"/>
              </w:numPr>
              <w:tabs>
                <w:tab w:val="left" w:pos="318"/>
                <w:tab w:val="left" w:pos="601"/>
              </w:tabs>
              <w:ind w:left="601" w:hanging="567"/>
              <w:rPr>
                <w:rFonts w:ascii="Times New Roman" w:hAnsi="Times New Roman"/>
                <w:i/>
                <w:sz w:val="20"/>
                <w:szCs w:val="20"/>
              </w:rPr>
            </w:pPr>
            <w:r w:rsidRPr="0010732C">
              <w:rPr>
                <w:rFonts w:ascii="Times New Roman" w:hAnsi="Times New Roman"/>
                <w:i/>
                <w:sz w:val="20"/>
                <w:szCs w:val="20"/>
              </w:rPr>
              <w:t>Схема функционального зонирования территории.</w:t>
            </w:r>
          </w:p>
          <w:p w:rsidR="0010732C" w:rsidRPr="0010732C" w:rsidRDefault="0010732C" w:rsidP="0010732C">
            <w:pPr>
              <w:pStyle w:val="af4"/>
              <w:numPr>
                <w:ilvl w:val="1"/>
                <w:numId w:val="10"/>
              </w:numPr>
              <w:tabs>
                <w:tab w:val="left" w:pos="318"/>
                <w:tab w:val="left" w:pos="601"/>
              </w:tabs>
              <w:ind w:left="601" w:hanging="567"/>
              <w:rPr>
                <w:rFonts w:ascii="Times New Roman" w:hAnsi="Times New Roman"/>
                <w:i/>
                <w:sz w:val="20"/>
                <w:szCs w:val="20"/>
              </w:rPr>
            </w:pPr>
            <w:r w:rsidRPr="0010732C">
              <w:rPr>
                <w:rFonts w:ascii="Times New Roman" w:hAnsi="Times New Roman"/>
                <w:i/>
                <w:sz w:val="20"/>
                <w:szCs w:val="20"/>
              </w:rPr>
              <w:t>Рекомендации по событийному наполнению.</w:t>
            </w:r>
          </w:p>
          <w:p w:rsidR="0010732C" w:rsidRPr="0010732C" w:rsidRDefault="0010732C" w:rsidP="0010732C">
            <w:pPr>
              <w:pStyle w:val="af4"/>
              <w:numPr>
                <w:ilvl w:val="1"/>
                <w:numId w:val="10"/>
              </w:numPr>
              <w:tabs>
                <w:tab w:val="left" w:pos="318"/>
                <w:tab w:val="left" w:pos="601"/>
              </w:tabs>
              <w:ind w:left="601" w:hanging="567"/>
              <w:rPr>
                <w:rFonts w:ascii="Times New Roman" w:hAnsi="Times New Roman"/>
                <w:i/>
                <w:sz w:val="20"/>
                <w:szCs w:val="20"/>
              </w:rPr>
            </w:pPr>
            <w:r w:rsidRPr="0010732C">
              <w:rPr>
                <w:rFonts w:ascii="Times New Roman" w:hAnsi="Times New Roman"/>
                <w:i/>
                <w:sz w:val="20"/>
                <w:szCs w:val="20"/>
              </w:rPr>
              <w:t>Принципиальная схема генерального плана, включающая предложения по транспортно-пешеходной схеме территории.</w:t>
            </w:r>
          </w:p>
          <w:p w:rsidR="0010732C" w:rsidRPr="0010732C" w:rsidRDefault="0010732C" w:rsidP="0010732C">
            <w:pPr>
              <w:pStyle w:val="af4"/>
              <w:numPr>
                <w:ilvl w:val="1"/>
                <w:numId w:val="10"/>
              </w:numPr>
              <w:tabs>
                <w:tab w:val="left" w:pos="318"/>
                <w:tab w:val="left" w:pos="601"/>
              </w:tabs>
              <w:ind w:left="601" w:hanging="567"/>
              <w:rPr>
                <w:rFonts w:ascii="Times New Roman" w:hAnsi="Times New Roman"/>
                <w:i/>
                <w:sz w:val="20"/>
                <w:szCs w:val="20"/>
              </w:rPr>
            </w:pPr>
            <w:r w:rsidRPr="0010732C">
              <w:rPr>
                <w:rFonts w:ascii="Times New Roman" w:hAnsi="Times New Roman"/>
                <w:i/>
                <w:sz w:val="20"/>
                <w:szCs w:val="20"/>
              </w:rPr>
              <w:t>Краткая пояснительная записка.</w:t>
            </w:r>
          </w:p>
          <w:p w:rsidR="0010732C" w:rsidRPr="0010732C" w:rsidRDefault="0010732C" w:rsidP="0010732C">
            <w:pPr>
              <w:pStyle w:val="af4"/>
              <w:numPr>
                <w:ilvl w:val="1"/>
                <w:numId w:val="10"/>
              </w:numPr>
              <w:tabs>
                <w:tab w:val="left" w:pos="318"/>
                <w:tab w:val="left" w:pos="601"/>
              </w:tabs>
              <w:ind w:left="601" w:hanging="567"/>
              <w:rPr>
                <w:rFonts w:ascii="Times New Roman" w:hAnsi="Times New Roman"/>
                <w:i/>
                <w:sz w:val="20"/>
                <w:szCs w:val="20"/>
              </w:rPr>
            </w:pPr>
            <w:r w:rsidRPr="0010732C">
              <w:rPr>
                <w:rFonts w:ascii="Times New Roman" w:hAnsi="Times New Roman"/>
                <w:i/>
                <w:sz w:val="20"/>
                <w:szCs w:val="20"/>
              </w:rPr>
              <w:t>Иные материалы на усмотрение исполнителя.</w:t>
            </w:r>
          </w:p>
          <w:p w:rsidR="0010732C" w:rsidRPr="0010732C" w:rsidRDefault="0010732C" w:rsidP="0010732C">
            <w:pPr>
              <w:pStyle w:val="af4"/>
              <w:numPr>
                <w:ilvl w:val="0"/>
                <w:numId w:val="12"/>
              </w:numPr>
              <w:tabs>
                <w:tab w:val="left" w:pos="318"/>
              </w:tabs>
              <w:spacing w:before="120"/>
              <w:ind w:left="34" w:firstLine="284"/>
              <w:rPr>
                <w:rFonts w:ascii="Times New Roman" w:hAnsi="Times New Roman"/>
                <w:i/>
                <w:sz w:val="20"/>
                <w:szCs w:val="20"/>
              </w:rPr>
            </w:pPr>
            <w:r w:rsidRPr="0010732C">
              <w:rPr>
                <w:rFonts w:ascii="Times New Roman" w:hAnsi="Times New Roman"/>
                <w:b/>
                <w:i/>
                <w:sz w:val="20"/>
                <w:szCs w:val="20"/>
              </w:rPr>
              <w:t>Разработка архитектурно-</w:t>
            </w:r>
            <w:proofErr w:type="gramStart"/>
            <w:r w:rsidRPr="0010732C">
              <w:rPr>
                <w:rFonts w:ascii="Times New Roman" w:hAnsi="Times New Roman"/>
                <w:b/>
                <w:i/>
                <w:sz w:val="20"/>
                <w:szCs w:val="20"/>
              </w:rPr>
              <w:t>планировочных решений</w:t>
            </w:r>
            <w:proofErr w:type="gramEnd"/>
            <w:r w:rsidRPr="0010732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Парка </w:t>
            </w:r>
            <w:proofErr w:type="spellStart"/>
            <w:r w:rsidRPr="0010732C">
              <w:rPr>
                <w:rFonts w:ascii="Times New Roman" w:hAnsi="Times New Roman"/>
                <w:b/>
                <w:i/>
                <w:sz w:val="20"/>
                <w:szCs w:val="20"/>
              </w:rPr>
              <w:t>когнитивно</w:t>
            </w:r>
            <w:proofErr w:type="spellEnd"/>
            <w:r w:rsidRPr="0010732C">
              <w:rPr>
                <w:rFonts w:ascii="Times New Roman" w:hAnsi="Times New Roman"/>
                <w:b/>
                <w:i/>
                <w:sz w:val="20"/>
                <w:szCs w:val="20"/>
              </w:rPr>
              <w:t>-физического развития.</w:t>
            </w:r>
            <w:r w:rsidRPr="0010732C">
              <w:rPr>
                <w:rFonts w:ascii="Times New Roman" w:hAnsi="Times New Roman"/>
                <w:sz w:val="20"/>
                <w:szCs w:val="20"/>
              </w:rPr>
              <w:t xml:space="preserve"> Результат этапа подлежит рассмотрению и согласованию  на рабочей группе по реализации проекта Парка </w:t>
            </w:r>
            <w:proofErr w:type="spellStart"/>
            <w:r w:rsidRPr="0010732C">
              <w:rPr>
                <w:rFonts w:ascii="Times New Roman" w:hAnsi="Times New Roman"/>
                <w:sz w:val="20"/>
                <w:szCs w:val="20"/>
              </w:rPr>
              <w:t>когнитивно</w:t>
            </w:r>
            <w:proofErr w:type="spellEnd"/>
            <w:r w:rsidRPr="0010732C">
              <w:rPr>
                <w:rFonts w:ascii="Times New Roman" w:hAnsi="Times New Roman"/>
                <w:sz w:val="20"/>
                <w:szCs w:val="20"/>
              </w:rPr>
              <w:t xml:space="preserve">-физического развития. </w:t>
            </w:r>
            <w:r w:rsidRPr="0010732C">
              <w:rPr>
                <w:rFonts w:ascii="Times New Roman" w:hAnsi="Times New Roman"/>
                <w:i/>
                <w:sz w:val="20"/>
                <w:szCs w:val="20"/>
              </w:rPr>
              <w:t>(150 календарных дней с момента заключения договора)</w:t>
            </w:r>
          </w:p>
          <w:p w:rsidR="0010732C" w:rsidRPr="0010732C" w:rsidRDefault="0010732C" w:rsidP="0010732C">
            <w:pPr>
              <w:pStyle w:val="af4"/>
              <w:numPr>
                <w:ilvl w:val="1"/>
                <w:numId w:val="11"/>
              </w:numPr>
              <w:ind w:left="601" w:hanging="56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0732C">
              <w:rPr>
                <w:rFonts w:ascii="Times New Roman" w:hAnsi="Times New Roman"/>
                <w:i/>
                <w:sz w:val="20"/>
                <w:szCs w:val="20"/>
              </w:rPr>
              <w:t>Материалы, раскрывающие концепцию архитектурно-планировочного решения объекта</w:t>
            </w:r>
            <w:r w:rsidRPr="0010732C">
              <w:rPr>
                <w:rFonts w:ascii="Times New Roman" w:hAnsi="Times New Roman"/>
                <w:sz w:val="20"/>
                <w:szCs w:val="20"/>
              </w:rPr>
              <w:t xml:space="preserve"> (планы, фасады, разрезы, перспективные или аксонометрические изображения) и включающие обоснование принятых объемно-планировочных и архитектурно-художественных решений элементов благоустройства, малых архитектурных форм и озеленения. 3</w:t>
            </w:r>
            <w:r w:rsidRPr="0010732C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0732C">
              <w:rPr>
                <w:rFonts w:ascii="Times New Roman" w:hAnsi="Times New Roman"/>
                <w:sz w:val="20"/>
                <w:szCs w:val="20"/>
              </w:rPr>
              <w:t>-визуализация проектных решений.</w:t>
            </w:r>
            <w:proofErr w:type="gramEnd"/>
            <w:r w:rsidRPr="0010732C">
              <w:rPr>
                <w:rFonts w:ascii="Times New Roman" w:hAnsi="Times New Roman"/>
                <w:sz w:val="20"/>
                <w:szCs w:val="20"/>
              </w:rPr>
              <w:t xml:space="preserve"> Разработка дизайна индивидуальных малых архитектурных форм и элементов благоустройства. </w:t>
            </w:r>
          </w:p>
          <w:p w:rsidR="0010732C" w:rsidRPr="0010732C" w:rsidRDefault="0010732C" w:rsidP="0010732C">
            <w:pPr>
              <w:pStyle w:val="af4"/>
              <w:numPr>
                <w:ilvl w:val="1"/>
                <w:numId w:val="11"/>
              </w:numPr>
              <w:ind w:left="601" w:hanging="567"/>
              <w:rPr>
                <w:rFonts w:ascii="Times New Roman" w:hAnsi="Times New Roman"/>
                <w:sz w:val="20"/>
                <w:szCs w:val="20"/>
              </w:rPr>
            </w:pPr>
            <w:r w:rsidRPr="0010732C">
              <w:rPr>
                <w:rFonts w:ascii="Times New Roman" w:hAnsi="Times New Roman"/>
                <w:i/>
                <w:sz w:val="20"/>
                <w:szCs w:val="20"/>
              </w:rPr>
              <w:t xml:space="preserve">Схема планировочной организации территории. </w:t>
            </w:r>
            <w:r w:rsidRPr="0010732C">
              <w:rPr>
                <w:rFonts w:ascii="Times New Roman" w:hAnsi="Times New Roman"/>
                <w:sz w:val="20"/>
                <w:szCs w:val="20"/>
              </w:rPr>
              <w:t>Уточнение функционального зонирования территории. Обоснование планировочной организации земельного участка в соответствии с градостроительными и техническими регламентами. Решения по благоустройству, озеленению и освещению территории. Обоснование схемы движения транспорта и пешеходов, а также системы парковки автотранспорта. Схема планировочной организации территории в М 1:500, включает: разбивочный план; план проездов, тротуаров и площадок; план озеленения и МАФ; план организации рельефа, сечения по рельефу, схема инженерных сетей. Определение этапов и очередности реализации проекта, в том числе этапов подготовки проектно-сметной документации.</w:t>
            </w:r>
          </w:p>
          <w:p w:rsidR="0010732C" w:rsidRPr="0010732C" w:rsidRDefault="0010732C" w:rsidP="0010732C">
            <w:pPr>
              <w:pStyle w:val="af4"/>
              <w:numPr>
                <w:ilvl w:val="1"/>
                <w:numId w:val="11"/>
              </w:numPr>
              <w:ind w:left="601" w:hanging="567"/>
              <w:rPr>
                <w:rFonts w:ascii="Times New Roman" w:hAnsi="Times New Roman"/>
                <w:sz w:val="20"/>
                <w:szCs w:val="20"/>
              </w:rPr>
            </w:pPr>
            <w:r w:rsidRPr="0010732C">
              <w:rPr>
                <w:rFonts w:ascii="Times New Roman" w:hAnsi="Times New Roman"/>
                <w:i/>
                <w:sz w:val="20"/>
                <w:szCs w:val="20"/>
              </w:rPr>
              <w:t xml:space="preserve">Пояснительная записка с описаниями принятых архитектурно-планировочных решений. </w:t>
            </w:r>
            <w:r w:rsidRPr="0010732C">
              <w:rPr>
                <w:rFonts w:ascii="Times New Roman" w:hAnsi="Times New Roman"/>
                <w:sz w:val="20"/>
                <w:szCs w:val="20"/>
              </w:rPr>
              <w:t>Описание общей архитектурно-</w:t>
            </w:r>
            <w:r w:rsidRPr="0010732C">
              <w:rPr>
                <w:rFonts w:ascii="Times New Roman" w:hAnsi="Times New Roman"/>
                <w:sz w:val="20"/>
                <w:szCs w:val="20"/>
              </w:rPr>
              <w:lastRenderedPageBreak/>
              <w:t>градостроительной концепции территории. Описание материалов и технологий, применяемых для создания элементов благоустройства и малых архитектурных форм. Описание решений по благоустройству, озеленению и освещению территории. Описание схемы движения транспорта и пешеходов, а также системы парковки автотранспорта. Описание решений по вертикальной планировке и инженерной подготовке территории. Описание решений, исключающих негативное влияние на зеленые насаждения и охраняемый ландшафт.</w:t>
            </w:r>
          </w:p>
          <w:p w:rsidR="0010732C" w:rsidRPr="0010732C" w:rsidRDefault="0010732C" w:rsidP="0010732C">
            <w:pPr>
              <w:pStyle w:val="af4"/>
              <w:numPr>
                <w:ilvl w:val="0"/>
                <w:numId w:val="12"/>
              </w:numPr>
              <w:spacing w:before="120"/>
              <w:ind w:left="34" w:firstLine="32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0732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Инженерно-геологические изыскания </w:t>
            </w:r>
            <w:r w:rsidRPr="0010732C">
              <w:rPr>
                <w:rFonts w:ascii="Times New Roman" w:hAnsi="Times New Roman"/>
                <w:i/>
                <w:sz w:val="20"/>
                <w:szCs w:val="20"/>
              </w:rPr>
              <w:t>(60 календарных дней с момента утверждения принципиальной схемы генплана территории)</w:t>
            </w:r>
          </w:p>
          <w:p w:rsidR="0010732C" w:rsidRPr="0010732C" w:rsidRDefault="0010732C" w:rsidP="0010732C">
            <w:pPr>
              <w:pStyle w:val="af4"/>
              <w:numPr>
                <w:ilvl w:val="0"/>
                <w:numId w:val="12"/>
              </w:numPr>
              <w:spacing w:before="120"/>
              <w:ind w:left="34" w:firstLine="326"/>
              <w:rPr>
                <w:rFonts w:ascii="Times New Roman" w:hAnsi="Times New Roman"/>
                <w:b/>
                <w:sz w:val="20"/>
                <w:szCs w:val="20"/>
              </w:rPr>
            </w:pPr>
            <w:r w:rsidRPr="0010732C">
              <w:rPr>
                <w:rFonts w:ascii="Times New Roman" w:hAnsi="Times New Roman"/>
                <w:b/>
                <w:i/>
                <w:sz w:val="20"/>
                <w:szCs w:val="20"/>
              </w:rPr>
              <w:t>Составление укрупненной сметы принятых архитектурно-</w:t>
            </w:r>
            <w:proofErr w:type="gramStart"/>
            <w:r w:rsidRPr="0010732C">
              <w:rPr>
                <w:rFonts w:ascii="Times New Roman" w:hAnsi="Times New Roman"/>
                <w:b/>
                <w:i/>
                <w:sz w:val="20"/>
                <w:szCs w:val="20"/>
              </w:rPr>
              <w:t>планировочных решений</w:t>
            </w:r>
            <w:proofErr w:type="gramEnd"/>
            <w:r w:rsidRPr="0010732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с учетом этапов реализации проекта. </w:t>
            </w:r>
            <w:r w:rsidRPr="0010732C">
              <w:rPr>
                <w:rFonts w:ascii="Times New Roman" w:hAnsi="Times New Roman"/>
                <w:i/>
                <w:sz w:val="20"/>
                <w:szCs w:val="20"/>
              </w:rPr>
              <w:t>(10 календарных дней с момента утверждения архитектурно-планировочных решений)</w:t>
            </w:r>
          </w:p>
        </w:tc>
      </w:tr>
      <w:tr w:rsidR="0010732C" w:rsidRPr="0010732C" w:rsidTr="0010732C">
        <w:tc>
          <w:tcPr>
            <w:tcW w:w="534" w:type="dxa"/>
          </w:tcPr>
          <w:p w:rsidR="0010732C" w:rsidRPr="0010732C" w:rsidRDefault="0010732C" w:rsidP="00F34712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10732C"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976" w:type="dxa"/>
          </w:tcPr>
          <w:p w:rsidR="0010732C" w:rsidRPr="0010732C" w:rsidRDefault="0010732C" w:rsidP="00F34712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  <w:r w:rsidRPr="0010732C">
              <w:rPr>
                <w:rFonts w:ascii="Times New Roman" w:hAnsi="Times New Roman"/>
                <w:b/>
                <w:sz w:val="20"/>
                <w:szCs w:val="20"/>
              </w:rPr>
              <w:t>Исходная документация</w:t>
            </w:r>
          </w:p>
        </w:tc>
        <w:tc>
          <w:tcPr>
            <w:tcW w:w="6697" w:type="dxa"/>
          </w:tcPr>
          <w:p w:rsidR="0010732C" w:rsidRPr="0010732C" w:rsidRDefault="0010732C" w:rsidP="00F34712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10732C">
              <w:rPr>
                <w:rFonts w:ascii="Times New Roman" w:hAnsi="Times New Roman"/>
                <w:sz w:val="20"/>
                <w:szCs w:val="20"/>
              </w:rPr>
              <w:t>Заказчиком предоставляется:</w:t>
            </w:r>
          </w:p>
          <w:p w:rsidR="0010732C" w:rsidRPr="0010732C" w:rsidRDefault="0010732C" w:rsidP="0010732C">
            <w:pPr>
              <w:pStyle w:val="af4"/>
              <w:numPr>
                <w:ilvl w:val="0"/>
                <w:numId w:val="9"/>
              </w:num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10732C">
              <w:rPr>
                <w:rFonts w:ascii="Times New Roman" w:hAnsi="Times New Roman"/>
                <w:sz w:val="20"/>
                <w:szCs w:val="20"/>
              </w:rPr>
              <w:t>Сведения ЕГРН о зарегистрированных правах имущественного комплекса ТГУ, входящего в состав территории;</w:t>
            </w:r>
          </w:p>
          <w:p w:rsidR="0010732C" w:rsidRPr="0010732C" w:rsidRDefault="0010732C" w:rsidP="00F34712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10732C">
              <w:rPr>
                <w:rFonts w:ascii="Times New Roman" w:hAnsi="Times New Roman"/>
                <w:sz w:val="20"/>
                <w:szCs w:val="20"/>
              </w:rPr>
              <w:t>Сбор остальных исходных данных для разработки Концепции осуществляется Подрядчиком при содействии Заказчика.</w:t>
            </w:r>
          </w:p>
        </w:tc>
      </w:tr>
      <w:tr w:rsidR="0010732C" w:rsidRPr="0010732C" w:rsidTr="0010732C">
        <w:tc>
          <w:tcPr>
            <w:tcW w:w="534" w:type="dxa"/>
          </w:tcPr>
          <w:p w:rsidR="0010732C" w:rsidRPr="0010732C" w:rsidRDefault="0010732C" w:rsidP="00F34712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10732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976" w:type="dxa"/>
          </w:tcPr>
          <w:p w:rsidR="0010732C" w:rsidRPr="0010732C" w:rsidRDefault="0010732C" w:rsidP="00F34712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  <w:r w:rsidRPr="0010732C">
              <w:rPr>
                <w:rFonts w:ascii="Times New Roman" w:hAnsi="Times New Roman"/>
                <w:b/>
                <w:sz w:val="20"/>
                <w:szCs w:val="20"/>
              </w:rPr>
              <w:t>Основные требования к оформлению представляемых материалов</w:t>
            </w:r>
          </w:p>
        </w:tc>
        <w:tc>
          <w:tcPr>
            <w:tcW w:w="6697" w:type="dxa"/>
          </w:tcPr>
          <w:p w:rsidR="0010732C" w:rsidRPr="0010732C" w:rsidRDefault="0010732C" w:rsidP="0010732C">
            <w:pPr>
              <w:pStyle w:val="ae"/>
              <w:numPr>
                <w:ilvl w:val="1"/>
                <w:numId w:val="8"/>
              </w:numPr>
              <w:tabs>
                <w:tab w:val="left" w:pos="317"/>
              </w:tabs>
              <w:ind w:left="317" w:hanging="283"/>
              <w:rPr>
                <w:sz w:val="20"/>
                <w:szCs w:val="20"/>
              </w:rPr>
            </w:pPr>
            <w:r w:rsidRPr="0010732C">
              <w:rPr>
                <w:sz w:val="20"/>
                <w:szCs w:val="20"/>
              </w:rPr>
              <w:t xml:space="preserve">Материалы Концепции (материалы в графической форме и пояснительная записка) передаются Заказчику сброшюрованными альбомами в четырех экземплярах на бумажной основе и в цифровом виде в формате </w:t>
            </w:r>
            <w:r w:rsidRPr="0010732C">
              <w:rPr>
                <w:sz w:val="20"/>
                <w:szCs w:val="20"/>
                <w:lang w:val="en-US"/>
              </w:rPr>
              <w:t>PDF</w:t>
            </w:r>
            <w:r w:rsidRPr="0010732C">
              <w:rPr>
                <w:sz w:val="20"/>
                <w:szCs w:val="20"/>
              </w:rPr>
              <w:t xml:space="preserve"> с разрешением не менее 300 </w:t>
            </w:r>
            <w:r w:rsidRPr="0010732C">
              <w:rPr>
                <w:sz w:val="20"/>
                <w:szCs w:val="20"/>
                <w:lang w:val="en-US"/>
              </w:rPr>
              <w:t>dpi</w:t>
            </w:r>
            <w:r w:rsidRPr="0010732C">
              <w:rPr>
                <w:sz w:val="20"/>
                <w:szCs w:val="20"/>
              </w:rPr>
              <w:t>.</w:t>
            </w:r>
          </w:p>
          <w:p w:rsidR="0010732C" w:rsidRPr="0010732C" w:rsidRDefault="0010732C" w:rsidP="0010732C">
            <w:pPr>
              <w:pStyle w:val="ae"/>
              <w:numPr>
                <w:ilvl w:val="1"/>
                <w:numId w:val="8"/>
              </w:numPr>
              <w:tabs>
                <w:tab w:val="left" w:pos="317"/>
                <w:tab w:val="left" w:pos="1120"/>
              </w:tabs>
              <w:ind w:left="317" w:hanging="283"/>
              <w:rPr>
                <w:sz w:val="20"/>
                <w:szCs w:val="20"/>
              </w:rPr>
            </w:pPr>
            <w:r w:rsidRPr="0010732C">
              <w:rPr>
                <w:sz w:val="20"/>
                <w:szCs w:val="20"/>
              </w:rPr>
              <w:t>Материалы в графической форме выпускаются в формате А3.</w:t>
            </w:r>
          </w:p>
          <w:p w:rsidR="0010732C" w:rsidRPr="0010732C" w:rsidRDefault="0010732C" w:rsidP="0010732C">
            <w:pPr>
              <w:pStyle w:val="ae"/>
              <w:numPr>
                <w:ilvl w:val="1"/>
                <w:numId w:val="8"/>
              </w:numPr>
              <w:tabs>
                <w:tab w:val="left" w:pos="317"/>
                <w:tab w:val="left" w:pos="1120"/>
              </w:tabs>
              <w:ind w:left="317" w:hanging="283"/>
              <w:rPr>
                <w:sz w:val="20"/>
                <w:szCs w:val="20"/>
              </w:rPr>
            </w:pPr>
            <w:r w:rsidRPr="0010732C">
              <w:rPr>
                <w:sz w:val="20"/>
                <w:szCs w:val="20"/>
              </w:rPr>
              <w:t>Пояснительная записка и укрупненная смета выпускается в формате А</w:t>
            </w:r>
            <w:proofErr w:type="gramStart"/>
            <w:r w:rsidRPr="0010732C">
              <w:rPr>
                <w:sz w:val="20"/>
                <w:szCs w:val="20"/>
              </w:rPr>
              <w:t>4</w:t>
            </w:r>
            <w:proofErr w:type="gramEnd"/>
            <w:r w:rsidRPr="0010732C">
              <w:rPr>
                <w:sz w:val="20"/>
                <w:szCs w:val="20"/>
              </w:rPr>
              <w:t>.</w:t>
            </w:r>
          </w:p>
        </w:tc>
      </w:tr>
      <w:tr w:rsidR="0010732C" w:rsidRPr="0010732C" w:rsidTr="0010732C">
        <w:tc>
          <w:tcPr>
            <w:tcW w:w="534" w:type="dxa"/>
          </w:tcPr>
          <w:p w:rsidR="0010732C" w:rsidRPr="0010732C" w:rsidRDefault="0010732C" w:rsidP="00F34712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10732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976" w:type="dxa"/>
          </w:tcPr>
          <w:p w:rsidR="0010732C" w:rsidRPr="0010732C" w:rsidRDefault="0010732C" w:rsidP="00F34712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  <w:r w:rsidRPr="0010732C">
              <w:rPr>
                <w:rFonts w:ascii="Times New Roman" w:hAnsi="Times New Roman"/>
                <w:b/>
                <w:sz w:val="20"/>
                <w:szCs w:val="20"/>
              </w:rPr>
              <w:t>Порядок согласования Концепции</w:t>
            </w:r>
          </w:p>
        </w:tc>
        <w:tc>
          <w:tcPr>
            <w:tcW w:w="6697" w:type="dxa"/>
          </w:tcPr>
          <w:p w:rsidR="0010732C" w:rsidRPr="0010732C" w:rsidRDefault="0010732C" w:rsidP="00F34712">
            <w:pPr>
              <w:pStyle w:val="af4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10732C">
              <w:rPr>
                <w:rFonts w:ascii="Times New Roman" w:hAnsi="Times New Roman"/>
                <w:sz w:val="20"/>
                <w:szCs w:val="20"/>
              </w:rPr>
              <w:t>Результаты этапов обсуждаются и согласовываются с Заказчиком, в случае необходимости вносятся корректировки.</w:t>
            </w:r>
          </w:p>
          <w:p w:rsidR="0010732C" w:rsidRPr="0010732C" w:rsidRDefault="0010732C" w:rsidP="00F34712">
            <w:pPr>
              <w:tabs>
                <w:tab w:val="left" w:pos="180"/>
              </w:tabs>
            </w:pPr>
            <w:r w:rsidRPr="0010732C">
              <w:t xml:space="preserve">Заказчик совместно с Подрядчиком организует рассмотрение Концепции на рабочей группе по реализации проекта Парка </w:t>
            </w:r>
            <w:proofErr w:type="spellStart"/>
            <w:r w:rsidRPr="0010732C">
              <w:t>когнитивно</w:t>
            </w:r>
            <w:proofErr w:type="spellEnd"/>
            <w:r w:rsidRPr="0010732C">
              <w:t xml:space="preserve">-физического развития </w:t>
            </w:r>
          </w:p>
        </w:tc>
      </w:tr>
    </w:tbl>
    <w:p w:rsidR="0010732C" w:rsidRDefault="0010732C" w:rsidP="0010732C">
      <w:pPr>
        <w:rPr>
          <w:sz w:val="24"/>
          <w:szCs w:val="24"/>
        </w:rPr>
      </w:pPr>
    </w:p>
    <w:p w:rsidR="00B16EA1" w:rsidRDefault="00B16EA1" w:rsidP="00B16EA1">
      <w:pPr>
        <w:snapToGrid w:val="0"/>
        <w:jc w:val="both"/>
        <w:rPr>
          <w:sz w:val="22"/>
          <w:szCs w:val="22"/>
        </w:rPr>
      </w:pPr>
    </w:p>
    <w:p w:rsidR="001A426F" w:rsidRPr="00116D36" w:rsidRDefault="001A426F" w:rsidP="00C15DA0">
      <w:pPr>
        <w:jc w:val="center"/>
        <w:rPr>
          <w:color w:val="000000"/>
          <w:sz w:val="22"/>
          <w:szCs w:val="22"/>
          <w:shd w:val="clear" w:color="auto" w:fill="FFFFFF"/>
        </w:rPr>
      </w:pPr>
    </w:p>
    <w:p w:rsidR="00B16EA1" w:rsidRDefault="00B16EA1" w:rsidP="00C15DA0">
      <w:pPr>
        <w:jc w:val="center"/>
        <w:rPr>
          <w:b/>
          <w:sz w:val="22"/>
          <w:szCs w:val="22"/>
        </w:rPr>
      </w:pPr>
    </w:p>
    <w:p w:rsidR="00B16EA1" w:rsidRDefault="00B16EA1" w:rsidP="00C15DA0">
      <w:pPr>
        <w:jc w:val="center"/>
        <w:rPr>
          <w:b/>
          <w:sz w:val="22"/>
          <w:szCs w:val="22"/>
        </w:rPr>
      </w:pPr>
    </w:p>
    <w:p w:rsidR="00C15DA0" w:rsidRDefault="00C15DA0" w:rsidP="00C15DA0">
      <w:pPr>
        <w:jc w:val="center"/>
        <w:rPr>
          <w:b/>
          <w:sz w:val="22"/>
          <w:szCs w:val="22"/>
        </w:rPr>
      </w:pPr>
      <w:r w:rsidRPr="00116D36">
        <w:rPr>
          <w:b/>
          <w:sz w:val="22"/>
          <w:szCs w:val="22"/>
        </w:rPr>
        <w:t>Предложение о цене</w:t>
      </w:r>
      <w:r w:rsidR="005A2429" w:rsidRPr="00116D36">
        <w:rPr>
          <w:b/>
          <w:sz w:val="22"/>
          <w:szCs w:val="22"/>
        </w:rPr>
        <w:t xml:space="preserve"> Услуг</w:t>
      </w:r>
    </w:p>
    <w:p w:rsidR="004B12B8" w:rsidRDefault="004B12B8" w:rsidP="00C15DA0">
      <w:pPr>
        <w:jc w:val="center"/>
        <w:rPr>
          <w:b/>
          <w:sz w:val="22"/>
          <w:szCs w:val="22"/>
        </w:rPr>
      </w:pPr>
    </w:p>
    <w:p w:rsidR="004B12B8" w:rsidRDefault="004B12B8" w:rsidP="00C15DA0">
      <w:pPr>
        <w:jc w:val="center"/>
        <w:rPr>
          <w:b/>
          <w:sz w:val="22"/>
          <w:szCs w:val="22"/>
        </w:rPr>
      </w:pPr>
    </w:p>
    <w:p w:rsidR="004B12B8" w:rsidRPr="00116D36" w:rsidRDefault="004B12B8" w:rsidP="00C15DA0">
      <w:pPr>
        <w:jc w:val="center"/>
        <w:rPr>
          <w:b/>
          <w:sz w:val="22"/>
          <w:szCs w:val="22"/>
        </w:rPr>
      </w:pPr>
    </w:p>
    <w:p w:rsidR="00C15DA0" w:rsidRPr="00116D36" w:rsidRDefault="00C15DA0" w:rsidP="00C15DA0">
      <w:pPr>
        <w:snapToGrid w:val="0"/>
        <w:ind w:left="-709" w:firstLine="567"/>
        <w:jc w:val="both"/>
        <w:rPr>
          <w:sz w:val="22"/>
          <w:szCs w:val="22"/>
        </w:rPr>
      </w:pPr>
      <w:r w:rsidRPr="00116D36">
        <w:rPr>
          <w:sz w:val="22"/>
          <w:szCs w:val="22"/>
        </w:rPr>
        <w:t xml:space="preserve">Общая стоимость </w:t>
      </w:r>
      <w:r w:rsidR="00B825F0" w:rsidRPr="00116D36">
        <w:rPr>
          <w:sz w:val="22"/>
          <w:szCs w:val="22"/>
        </w:rPr>
        <w:t>Услуг</w:t>
      </w:r>
      <w:r w:rsidRPr="00116D36">
        <w:rPr>
          <w:sz w:val="22"/>
          <w:szCs w:val="22"/>
        </w:rPr>
        <w:t xml:space="preserve"> составляет __________ (__________________ рублей ___ копеек) рублей, включая НДС, в размере</w:t>
      </w:r>
      <w:proofErr w:type="gramStart"/>
      <w:r w:rsidRPr="00116D36">
        <w:rPr>
          <w:sz w:val="22"/>
          <w:szCs w:val="22"/>
        </w:rPr>
        <w:t xml:space="preserve"> __________ (____________________) </w:t>
      </w:r>
      <w:proofErr w:type="gramEnd"/>
      <w:r w:rsidRPr="00116D36">
        <w:rPr>
          <w:sz w:val="22"/>
          <w:szCs w:val="22"/>
        </w:rPr>
        <w:t xml:space="preserve">рублей. </w:t>
      </w:r>
    </w:p>
    <w:p w:rsidR="006F6997" w:rsidRPr="00116D36" w:rsidRDefault="006F6997">
      <w:pPr>
        <w:rPr>
          <w:sz w:val="22"/>
          <w:szCs w:val="22"/>
        </w:rPr>
      </w:pPr>
    </w:p>
    <w:sectPr w:rsidR="006F6997" w:rsidRPr="00116D36" w:rsidSect="009E1CA7">
      <w:footerReference w:type="default" r:id="rId10"/>
      <w:pgSz w:w="11906" w:h="16838"/>
      <w:pgMar w:top="567" w:right="850" w:bottom="709" w:left="1701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34D" w:rsidRDefault="00B1534D">
      <w:r>
        <w:separator/>
      </w:r>
    </w:p>
  </w:endnote>
  <w:endnote w:type="continuationSeparator" w:id="0">
    <w:p w:rsidR="00B1534D" w:rsidRDefault="00B1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9FD" w:rsidRDefault="008379FD">
    <w:pPr>
      <w:pStyle w:val="a9"/>
      <w:jc w:val="center"/>
    </w:pPr>
    <w:r>
      <w:fldChar w:fldCharType="begin"/>
    </w:r>
    <w:r>
      <w:instrText>PAGE</w:instrText>
    </w:r>
    <w:r>
      <w:fldChar w:fldCharType="separate"/>
    </w:r>
    <w:r w:rsidR="0010732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34D" w:rsidRDefault="00B1534D">
      <w:r>
        <w:separator/>
      </w:r>
    </w:p>
  </w:footnote>
  <w:footnote w:type="continuationSeparator" w:id="0">
    <w:p w:rsidR="00B1534D" w:rsidRDefault="00B15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14052E93"/>
    <w:multiLevelType w:val="hybridMultilevel"/>
    <w:tmpl w:val="E0E68E9C"/>
    <w:lvl w:ilvl="0" w:tplc="EA7C3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E3914"/>
    <w:multiLevelType w:val="hybridMultilevel"/>
    <w:tmpl w:val="E3FCBC48"/>
    <w:lvl w:ilvl="0" w:tplc="A5B81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E86420"/>
    <w:multiLevelType w:val="hybridMultilevel"/>
    <w:tmpl w:val="F168C9B8"/>
    <w:lvl w:ilvl="0" w:tplc="2DD0EC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B610864"/>
    <w:multiLevelType w:val="hybridMultilevel"/>
    <w:tmpl w:val="7714A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4A07A3"/>
    <w:multiLevelType w:val="multilevel"/>
    <w:tmpl w:val="E72C1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50896335"/>
    <w:multiLevelType w:val="hybridMultilevel"/>
    <w:tmpl w:val="7F72C418"/>
    <w:lvl w:ilvl="0" w:tplc="78C8F0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2FD0784"/>
    <w:multiLevelType w:val="hybridMultilevel"/>
    <w:tmpl w:val="E8EE8AE2"/>
    <w:lvl w:ilvl="0" w:tplc="8444C9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444C97C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29772A"/>
    <w:multiLevelType w:val="hybridMultilevel"/>
    <w:tmpl w:val="D2AE1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6A7078"/>
    <w:multiLevelType w:val="multilevel"/>
    <w:tmpl w:val="7CB6AF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/>
      </w:rPr>
    </w:lvl>
  </w:abstractNum>
  <w:abstractNum w:abstractNumId="13">
    <w:nsid w:val="68E9748C"/>
    <w:multiLevelType w:val="hybridMultilevel"/>
    <w:tmpl w:val="D292BFA4"/>
    <w:lvl w:ilvl="0" w:tplc="B238A1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E83F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80DB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8C1C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DE58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D4FC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8286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BA5D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4018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1830AAB"/>
    <w:multiLevelType w:val="hybridMultilevel"/>
    <w:tmpl w:val="EB3E4284"/>
    <w:lvl w:ilvl="0" w:tplc="8E221F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687837"/>
    <w:multiLevelType w:val="hybridMultilevel"/>
    <w:tmpl w:val="5BAC3FAC"/>
    <w:lvl w:ilvl="0" w:tplc="A5B81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5F48A9"/>
    <w:multiLevelType w:val="hybridMultilevel"/>
    <w:tmpl w:val="60562380"/>
    <w:lvl w:ilvl="0" w:tplc="78C8F000">
      <w:start w:val="1"/>
      <w:numFmt w:val="bullet"/>
      <w:lvlText w:val=""/>
      <w:lvlJc w:val="left"/>
      <w:pPr>
        <w:ind w:left="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6"/>
  </w:num>
  <w:num w:numId="5">
    <w:abstractNumId w:val="9"/>
  </w:num>
  <w:num w:numId="6">
    <w:abstractNumId w:val="11"/>
  </w:num>
  <w:num w:numId="7">
    <w:abstractNumId w:val="15"/>
  </w:num>
  <w:num w:numId="8">
    <w:abstractNumId w:val="10"/>
  </w:num>
  <w:num w:numId="9">
    <w:abstractNumId w:val="5"/>
  </w:num>
  <w:num w:numId="10">
    <w:abstractNumId w:val="8"/>
  </w:num>
  <w:num w:numId="11">
    <w:abstractNumId w:val="12"/>
  </w:num>
  <w:num w:numId="12">
    <w:abstractNumId w:val="14"/>
  </w:num>
  <w:num w:numId="13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97"/>
    <w:rsid w:val="000029C3"/>
    <w:rsid w:val="00033D2A"/>
    <w:rsid w:val="0003463A"/>
    <w:rsid w:val="00074273"/>
    <w:rsid w:val="00075693"/>
    <w:rsid w:val="00097BD5"/>
    <w:rsid w:val="000D78B0"/>
    <w:rsid w:val="0010732C"/>
    <w:rsid w:val="001108FC"/>
    <w:rsid w:val="00116D36"/>
    <w:rsid w:val="0013408F"/>
    <w:rsid w:val="001A426F"/>
    <w:rsid w:val="001A714B"/>
    <w:rsid w:val="001C43C3"/>
    <w:rsid w:val="00232402"/>
    <w:rsid w:val="00245ABC"/>
    <w:rsid w:val="00267C20"/>
    <w:rsid w:val="00293853"/>
    <w:rsid w:val="002D01B8"/>
    <w:rsid w:val="002F0AFB"/>
    <w:rsid w:val="0032074E"/>
    <w:rsid w:val="00350D7F"/>
    <w:rsid w:val="00375654"/>
    <w:rsid w:val="00381214"/>
    <w:rsid w:val="00381EE9"/>
    <w:rsid w:val="003E6B85"/>
    <w:rsid w:val="00423456"/>
    <w:rsid w:val="004538F5"/>
    <w:rsid w:val="004A018F"/>
    <w:rsid w:val="004A719E"/>
    <w:rsid w:val="004B12B8"/>
    <w:rsid w:val="004D15AA"/>
    <w:rsid w:val="004E0E4F"/>
    <w:rsid w:val="004F2EDC"/>
    <w:rsid w:val="00560AD6"/>
    <w:rsid w:val="00590744"/>
    <w:rsid w:val="005A2429"/>
    <w:rsid w:val="005E0194"/>
    <w:rsid w:val="005E5F62"/>
    <w:rsid w:val="00610EF6"/>
    <w:rsid w:val="00672D2D"/>
    <w:rsid w:val="006A129C"/>
    <w:rsid w:val="006D46B8"/>
    <w:rsid w:val="006F4BA4"/>
    <w:rsid w:val="006F6997"/>
    <w:rsid w:val="007120A0"/>
    <w:rsid w:val="00743EB6"/>
    <w:rsid w:val="00757CA5"/>
    <w:rsid w:val="007E7328"/>
    <w:rsid w:val="008379FD"/>
    <w:rsid w:val="00842D99"/>
    <w:rsid w:val="0084451B"/>
    <w:rsid w:val="00854D4C"/>
    <w:rsid w:val="008874A3"/>
    <w:rsid w:val="00896DC2"/>
    <w:rsid w:val="008A71CC"/>
    <w:rsid w:val="008B4B63"/>
    <w:rsid w:val="008D0AA0"/>
    <w:rsid w:val="008D0E72"/>
    <w:rsid w:val="008F5D80"/>
    <w:rsid w:val="0092441A"/>
    <w:rsid w:val="0094398F"/>
    <w:rsid w:val="00947482"/>
    <w:rsid w:val="0095063E"/>
    <w:rsid w:val="009616FE"/>
    <w:rsid w:val="009635B8"/>
    <w:rsid w:val="0096701F"/>
    <w:rsid w:val="00992325"/>
    <w:rsid w:val="009E1CA7"/>
    <w:rsid w:val="00AA024C"/>
    <w:rsid w:val="00AA2389"/>
    <w:rsid w:val="00AC1D8C"/>
    <w:rsid w:val="00AD450E"/>
    <w:rsid w:val="00AE482B"/>
    <w:rsid w:val="00AF576D"/>
    <w:rsid w:val="00B00CC9"/>
    <w:rsid w:val="00B1534D"/>
    <w:rsid w:val="00B16EA1"/>
    <w:rsid w:val="00B360B4"/>
    <w:rsid w:val="00B46F7A"/>
    <w:rsid w:val="00B47AC6"/>
    <w:rsid w:val="00B54C2D"/>
    <w:rsid w:val="00B60DB4"/>
    <w:rsid w:val="00B825F0"/>
    <w:rsid w:val="00B97118"/>
    <w:rsid w:val="00BA1BBA"/>
    <w:rsid w:val="00BA2E80"/>
    <w:rsid w:val="00BA4272"/>
    <w:rsid w:val="00C03AC8"/>
    <w:rsid w:val="00C14942"/>
    <w:rsid w:val="00C15DA0"/>
    <w:rsid w:val="00C352E1"/>
    <w:rsid w:val="00C662FE"/>
    <w:rsid w:val="00C75694"/>
    <w:rsid w:val="00C87407"/>
    <w:rsid w:val="00D15C4E"/>
    <w:rsid w:val="00D3146E"/>
    <w:rsid w:val="00D53F1D"/>
    <w:rsid w:val="00E2466E"/>
    <w:rsid w:val="00E2493D"/>
    <w:rsid w:val="00E363CC"/>
    <w:rsid w:val="00E56135"/>
    <w:rsid w:val="00E80A8B"/>
    <w:rsid w:val="00F06345"/>
    <w:rsid w:val="00F16C90"/>
    <w:rsid w:val="00F515AD"/>
    <w:rsid w:val="00F67CFE"/>
    <w:rsid w:val="00F81DCE"/>
    <w:rsid w:val="00F961E9"/>
    <w:rsid w:val="00FA5F0F"/>
    <w:rsid w:val="00FB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F0"/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5D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eastAsia="DejaVu Sans" w:hAnsi="Liberation Serif" w:cs="DejaVu Sans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">
    <w:name w:val="Основной текст 2 Знак"/>
    <w:basedOn w:val="a2"/>
    <w:link w:val="2"/>
    <w:semiHidden/>
    <w:qFormat/>
    <w:rsid w:val="009E01F0"/>
    <w:rPr>
      <w:rFonts w:eastAsia="Times New Roman"/>
      <w:szCs w:val="20"/>
      <w:lang w:eastAsia="ru-RU"/>
    </w:rPr>
  </w:style>
  <w:style w:type="character" w:customStyle="1" w:styleId="-">
    <w:name w:val="Интернет-ссылка"/>
    <w:rPr>
      <w:color w:val="0000FF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20">
    <w:name w:val="Body Text 2"/>
    <w:basedOn w:val="a"/>
    <w:semiHidden/>
    <w:unhideWhenUsed/>
    <w:qFormat/>
    <w:rsid w:val="009E01F0"/>
    <w:pPr>
      <w:jc w:val="both"/>
    </w:pPr>
    <w:rPr>
      <w:sz w:val="28"/>
    </w:rPr>
  </w:style>
  <w:style w:type="paragraph" w:customStyle="1" w:styleId="a8">
    <w:name w:val="Верхний и нижний колонтитулы"/>
    <w:basedOn w:val="a"/>
    <w:qFormat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a8"/>
  </w:style>
  <w:style w:type="paragraph" w:styleId="aa">
    <w:name w:val="Balloon Text"/>
    <w:basedOn w:val="a"/>
    <w:link w:val="ab"/>
    <w:uiPriority w:val="99"/>
    <w:semiHidden/>
    <w:unhideWhenUsed/>
    <w:rsid w:val="00AA02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AA024C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3"/>
    <w:uiPriority w:val="59"/>
    <w:rsid w:val="00712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2"/>
    <w:uiPriority w:val="99"/>
    <w:unhideWhenUsed/>
    <w:rsid w:val="009635B8"/>
    <w:rPr>
      <w:color w:val="0000FF" w:themeColor="hyperlink"/>
      <w:u w:val="single"/>
    </w:rPr>
  </w:style>
  <w:style w:type="table" w:customStyle="1" w:styleId="11">
    <w:name w:val="Сетка таблицы1"/>
    <w:basedOn w:val="a3"/>
    <w:next w:val="ac"/>
    <w:uiPriority w:val="59"/>
    <w:rsid w:val="00E80A8B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8F5D80"/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ru-RU"/>
    </w:rPr>
  </w:style>
  <w:style w:type="paragraph" w:styleId="ae">
    <w:name w:val="List Paragraph"/>
    <w:aliases w:val="Bullet List,FooterText,numbered,Paragraphe de liste1,lp1,Текст РЭ,рабочий,List Paragraph"/>
    <w:basedOn w:val="a"/>
    <w:link w:val="af"/>
    <w:uiPriority w:val="34"/>
    <w:qFormat/>
    <w:rsid w:val="001C43C3"/>
    <w:pPr>
      <w:ind w:left="720"/>
      <w:contextualSpacing/>
    </w:pPr>
    <w:rPr>
      <w:sz w:val="24"/>
      <w:szCs w:val="24"/>
    </w:rPr>
  </w:style>
  <w:style w:type="character" w:styleId="af0">
    <w:name w:val="Strong"/>
    <w:basedOn w:val="a2"/>
    <w:uiPriority w:val="22"/>
    <w:qFormat/>
    <w:rsid w:val="001C43C3"/>
    <w:rPr>
      <w:b/>
      <w:bCs/>
    </w:rPr>
  </w:style>
  <w:style w:type="paragraph" w:styleId="af1">
    <w:name w:val="header"/>
    <w:basedOn w:val="a"/>
    <w:link w:val="af2"/>
    <w:uiPriority w:val="99"/>
    <w:semiHidden/>
    <w:unhideWhenUsed/>
    <w:rsid w:val="005A242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semiHidden/>
    <w:rsid w:val="005A2429"/>
    <w:rPr>
      <w:rFonts w:eastAsia="Times New Roman"/>
      <w:szCs w:val="20"/>
      <w:lang w:eastAsia="ru-RU"/>
    </w:rPr>
  </w:style>
  <w:style w:type="character" w:styleId="af3">
    <w:name w:val="page number"/>
    <w:basedOn w:val="a2"/>
    <w:rsid w:val="005A2429"/>
  </w:style>
  <w:style w:type="character" w:customStyle="1" w:styleId="af">
    <w:name w:val="Абзац списка Знак"/>
    <w:aliases w:val="Bullet List Знак,FooterText Знак,numbered Знак,Paragraphe de liste1 Знак,lp1 Знак,Текст РЭ Знак,рабочий Знак,List Paragraph Знак"/>
    <w:link w:val="ae"/>
    <w:uiPriority w:val="34"/>
    <w:qFormat/>
    <w:locked/>
    <w:rsid w:val="00F67CFE"/>
    <w:rPr>
      <w:rFonts w:eastAsia="Times New Roman"/>
      <w:sz w:val="24"/>
      <w:szCs w:val="24"/>
      <w:lang w:eastAsia="ru-RU"/>
    </w:rPr>
  </w:style>
  <w:style w:type="table" w:customStyle="1" w:styleId="TableNormal1">
    <w:name w:val="Table Normal1"/>
    <w:rsid w:val="004D15AA"/>
    <w:rPr>
      <w:rFonts w:ascii="Arial" w:eastAsia="Arial" w:hAnsi="Arial" w:cs="Arial"/>
      <w:sz w:val="22"/>
      <w:szCs w:val="22"/>
      <w:lang w:val="ru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No Spacing"/>
    <w:uiPriority w:val="1"/>
    <w:qFormat/>
    <w:rsid w:val="0010732C"/>
    <w:rPr>
      <w:rFonts w:ascii="Calibri" w:eastAsia="Times New Roman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F0"/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5D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eastAsia="DejaVu Sans" w:hAnsi="Liberation Serif" w:cs="DejaVu Sans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">
    <w:name w:val="Основной текст 2 Знак"/>
    <w:basedOn w:val="a2"/>
    <w:link w:val="2"/>
    <w:semiHidden/>
    <w:qFormat/>
    <w:rsid w:val="009E01F0"/>
    <w:rPr>
      <w:rFonts w:eastAsia="Times New Roman"/>
      <w:szCs w:val="20"/>
      <w:lang w:eastAsia="ru-RU"/>
    </w:rPr>
  </w:style>
  <w:style w:type="character" w:customStyle="1" w:styleId="-">
    <w:name w:val="Интернет-ссылка"/>
    <w:rPr>
      <w:color w:val="0000FF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20">
    <w:name w:val="Body Text 2"/>
    <w:basedOn w:val="a"/>
    <w:semiHidden/>
    <w:unhideWhenUsed/>
    <w:qFormat/>
    <w:rsid w:val="009E01F0"/>
    <w:pPr>
      <w:jc w:val="both"/>
    </w:pPr>
    <w:rPr>
      <w:sz w:val="28"/>
    </w:rPr>
  </w:style>
  <w:style w:type="paragraph" w:customStyle="1" w:styleId="a8">
    <w:name w:val="Верхний и нижний колонтитулы"/>
    <w:basedOn w:val="a"/>
    <w:qFormat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a8"/>
  </w:style>
  <w:style w:type="paragraph" w:styleId="aa">
    <w:name w:val="Balloon Text"/>
    <w:basedOn w:val="a"/>
    <w:link w:val="ab"/>
    <w:uiPriority w:val="99"/>
    <w:semiHidden/>
    <w:unhideWhenUsed/>
    <w:rsid w:val="00AA02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AA024C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3"/>
    <w:uiPriority w:val="59"/>
    <w:rsid w:val="00712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2"/>
    <w:uiPriority w:val="99"/>
    <w:unhideWhenUsed/>
    <w:rsid w:val="009635B8"/>
    <w:rPr>
      <w:color w:val="0000FF" w:themeColor="hyperlink"/>
      <w:u w:val="single"/>
    </w:rPr>
  </w:style>
  <w:style w:type="table" w:customStyle="1" w:styleId="11">
    <w:name w:val="Сетка таблицы1"/>
    <w:basedOn w:val="a3"/>
    <w:next w:val="ac"/>
    <w:uiPriority w:val="59"/>
    <w:rsid w:val="00E80A8B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8F5D80"/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ru-RU"/>
    </w:rPr>
  </w:style>
  <w:style w:type="paragraph" w:styleId="ae">
    <w:name w:val="List Paragraph"/>
    <w:aliases w:val="Bullet List,FooterText,numbered,Paragraphe de liste1,lp1,Текст РЭ,рабочий,List Paragraph"/>
    <w:basedOn w:val="a"/>
    <w:link w:val="af"/>
    <w:uiPriority w:val="34"/>
    <w:qFormat/>
    <w:rsid w:val="001C43C3"/>
    <w:pPr>
      <w:ind w:left="720"/>
      <w:contextualSpacing/>
    </w:pPr>
    <w:rPr>
      <w:sz w:val="24"/>
      <w:szCs w:val="24"/>
    </w:rPr>
  </w:style>
  <w:style w:type="character" w:styleId="af0">
    <w:name w:val="Strong"/>
    <w:basedOn w:val="a2"/>
    <w:uiPriority w:val="22"/>
    <w:qFormat/>
    <w:rsid w:val="001C43C3"/>
    <w:rPr>
      <w:b/>
      <w:bCs/>
    </w:rPr>
  </w:style>
  <w:style w:type="paragraph" w:styleId="af1">
    <w:name w:val="header"/>
    <w:basedOn w:val="a"/>
    <w:link w:val="af2"/>
    <w:uiPriority w:val="99"/>
    <w:semiHidden/>
    <w:unhideWhenUsed/>
    <w:rsid w:val="005A242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semiHidden/>
    <w:rsid w:val="005A2429"/>
    <w:rPr>
      <w:rFonts w:eastAsia="Times New Roman"/>
      <w:szCs w:val="20"/>
      <w:lang w:eastAsia="ru-RU"/>
    </w:rPr>
  </w:style>
  <w:style w:type="character" w:styleId="af3">
    <w:name w:val="page number"/>
    <w:basedOn w:val="a2"/>
    <w:rsid w:val="005A2429"/>
  </w:style>
  <w:style w:type="character" w:customStyle="1" w:styleId="af">
    <w:name w:val="Абзац списка Знак"/>
    <w:aliases w:val="Bullet List Знак,FooterText Знак,numbered Знак,Paragraphe de liste1 Знак,lp1 Знак,Текст РЭ Знак,рабочий Знак,List Paragraph Знак"/>
    <w:link w:val="ae"/>
    <w:uiPriority w:val="34"/>
    <w:qFormat/>
    <w:locked/>
    <w:rsid w:val="00F67CFE"/>
    <w:rPr>
      <w:rFonts w:eastAsia="Times New Roman"/>
      <w:sz w:val="24"/>
      <w:szCs w:val="24"/>
      <w:lang w:eastAsia="ru-RU"/>
    </w:rPr>
  </w:style>
  <w:style w:type="table" w:customStyle="1" w:styleId="TableNormal1">
    <w:name w:val="Table Normal1"/>
    <w:rsid w:val="004D15AA"/>
    <w:rPr>
      <w:rFonts w:ascii="Arial" w:eastAsia="Arial" w:hAnsi="Arial" w:cs="Arial"/>
      <w:sz w:val="22"/>
      <w:szCs w:val="22"/>
      <w:lang w:val="ru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No Spacing"/>
    <w:uiPriority w:val="1"/>
    <w:qFormat/>
    <w:rsid w:val="0010732C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lawyers@mail.t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5B455-D706-4598-AC09-59B57E7B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2167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тгу</cp:lastModifiedBy>
  <cp:revision>34</cp:revision>
  <cp:lastPrinted>2022-05-24T07:30:00Z</cp:lastPrinted>
  <dcterms:created xsi:type="dcterms:W3CDTF">2022-05-24T07:31:00Z</dcterms:created>
  <dcterms:modified xsi:type="dcterms:W3CDTF">2025-07-03T09:10:00Z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