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D" w:rsidRDefault="008046DD">
      <w:pPr>
        <w:ind w:firstLine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Договор № _______________</w:t>
      </w:r>
    </w:p>
    <w:p w:rsidR="008F284D" w:rsidRDefault="008046DD">
      <w:pPr>
        <w:ind w:firstLine="0"/>
        <w:jc w:val="center"/>
        <w:rPr>
          <w:rFonts w:eastAsia="Times New Roman"/>
          <w:b/>
          <w:color w:val="000000"/>
          <w:sz w:val="22"/>
        </w:rPr>
      </w:pPr>
      <w:r>
        <w:rPr>
          <w:rFonts w:eastAsia="Times New Roman"/>
          <w:b/>
          <w:sz w:val="22"/>
        </w:rPr>
        <w:t>на поставку технических средств реабилитации</w:t>
      </w:r>
    </w:p>
    <w:p w:rsidR="008F284D" w:rsidRDefault="008F284D">
      <w:pPr>
        <w:spacing w:line="216" w:lineRule="auto"/>
        <w:ind w:firstLine="0"/>
        <w:rPr>
          <w:rFonts w:eastAsia="Times New Roman"/>
          <w:color w:val="000000"/>
          <w:sz w:val="22"/>
        </w:rPr>
      </w:pPr>
    </w:p>
    <w:p w:rsidR="008F284D" w:rsidRDefault="008046DD">
      <w:pPr>
        <w:ind w:firstLine="0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г. Екатеринбург                                                                                                             « __ » ___________ 2025 г.</w:t>
      </w:r>
    </w:p>
    <w:p w:rsidR="008F284D" w:rsidRDefault="008046DD">
      <w:pPr>
        <w:keepNext/>
        <w:keepLines/>
        <w:ind w:firstLine="54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</w:t>
      </w:r>
    </w:p>
    <w:p w:rsidR="008F284D" w:rsidRDefault="008046DD">
      <w:pPr>
        <w:keepNext/>
        <w:keepLines/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</w:t>
      </w:r>
      <w:proofErr w:type="gramStart"/>
      <w:r>
        <w:rPr>
          <w:rFonts w:eastAsia="Times New Roman"/>
          <w:sz w:val="22"/>
        </w:rPr>
        <w:t xml:space="preserve">Государственное автономное учреждение социального обслуживания Свердловской области «Комплексный центр социального обслуживания населения Чкаловского района города Екатеринбурга» (далее – ГАУСО СО «КЦСОН Чкаловского района г. Екатеринбурга»), именуемое в </w:t>
      </w:r>
      <w:r>
        <w:rPr>
          <w:rFonts w:eastAsia="Times New Roman"/>
          <w:sz w:val="22"/>
        </w:rPr>
        <w:t xml:space="preserve">дальнейшем «Заказчик», в лице </w:t>
      </w:r>
      <w:r>
        <w:rPr>
          <w:rFonts w:eastAsia="Times New Roman"/>
          <w:color w:val="000000"/>
          <w:sz w:val="22"/>
        </w:rPr>
        <w:t xml:space="preserve"> директора </w:t>
      </w:r>
      <w:proofErr w:type="spellStart"/>
      <w:r>
        <w:rPr>
          <w:rFonts w:eastAsia="Times New Roman"/>
          <w:color w:val="000000"/>
          <w:sz w:val="22"/>
        </w:rPr>
        <w:t>Семячковой</w:t>
      </w:r>
      <w:proofErr w:type="spellEnd"/>
      <w:r>
        <w:rPr>
          <w:rFonts w:eastAsia="Times New Roman"/>
          <w:color w:val="000000"/>
          <w:sz w:val="22"/>
        </w:rPr>
        <w:t xml:space="preserve"> Ольги Германовны, действующего на основании </w:t>
      </w:r>
      <w:r>
        <w:rPr>
          <w:rFonts w:eastAsia="Times New Roman"/>
          <w:sz w:val="22"/>
        </w:rPr>
        <w:t xml:space="preserve">Устава, с одной стороны, и </w:t>
      </w:r>
      <w:r>
        <w:rPr>
          <w:spacing w:val="-2"/>
          <w:sz w:val="22"/>
        </w:rPr>
        <w:t>___________________________________________</w:t>
      </w:r>
      <w:r>
        <w:rPr>
          <w:rFonts w:eastAsia="Times New Roman"/>
          <w:sz w:val="22"/>
        </w:rPr>
        <w:t>, именуемое в дальнейшем «Поставщик», с другой стороны, именуемые в дальнейшем при совмест</w:t>
      </w:r>
      <w:r>
        <w:rPr>
          <w:rFonts w:eastAsia="Times New Roman"/>
          <w:sz w:val="22"/>
        </w:rPr>
        <w:t>ном упоминании  «Стороны», руководствуясь Федеральным законом от</w:t>
      </w:r>
      <w:proofErr w:type="gramEnd"/>
      <w:r>
        <w:rPr>
          <w:rFonts w:eastAsia="Times New Roman"/>
          <w:sz w:val="22"/>
        </w:rPr>
        <w:t xml:space="preserve"> 18.07.2011 № 223-ФЗ «О закупках товаров, работ, услуг отдельным видам юридических лиц», заключили настоящий Договор  (далее по тексту – Договор) о нижеследующем:</w:t>
      </w:r>
    </w:p>
    <w:p w:rsidR="008F284D" w:rsidRDefault="008046DD" w:rsidP="00612324">
      <w:pPr>
        <w:keepNext/>
        <w:keepLines/>
        <w:numPr>
          <w:ilvl w:val="0"/>
          <w:numId w:val="1"/>
        </w:numPr>
        <w:ind w:left="0" w:firstLineChars="327" w:firstLine="722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Предмет Договора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color w:val="000000"/>
          <w:sz w:val="22"/>
        </w:rPr>
        <w:t xml:space="preserve">1.1. </w:t>
      </w:r>
      <w:r>
        <w:rPr>
          <w:rFonts w:eastAsia="Times New Roman"/>
          <w:sz w:val="22"/>
        </w:rPr>
        <w:t>Поставщ</w:t>
      </w:r>
      <w:r>
        <w:rPr>
          <w:rFonts w:eastAsia="Times New Roman"/>
          <w:sz w:val="22"/>
        </w:rPr>
        <w:t xml:space="preserve">ик обязуется поставить Заказчику технические средства реабилитации (далее – Товар), в количестве и ассортименте, </w:t>
      </w:r>
      <w:proofErr w:type="gramStart"/>
      <w:r>
        <w:rPr>
          <w:rFonts w:eastAsia="Times New Roman"/>
          <w:sz w:val="22"/>
        </w:rPr>
        <w:t>указанных</w:t>
      </w:r>
      <w:proofErr w:type="gramEnd"/>
      <w:r>
        <w:rPr>
          <w:rFonts w:eastAsia="Times New Roman"/>
          <w:sz w:val="22"/>
        </w:rPr>
        <w:t xml:space="preserve"> в Спецификации (Приложение 1), являющейся неотъемлемой частью настоящего Договора. </w:t>
      </w:r>
    </w:p>
    <w:p w:rsidR="008F284D" w:rsidRDefault="008046DD" w:rsidP="00612324">
      <w:pPr>
        <w:ind w:firstLineChars="327" w:firstLine="713"/>
        <w:rPr>
          <w:rFonts w:eastAsia="Times New Roman"/>
          <w:sz w:val="22"/>
        </w:rPr>
      </w:pPr>
      <w:r>
        <w:rPr>
          <w:rFonts w:eastAsia="Times New Roman"/>
          <w:color w:val="000000"/>
          <w:spacing w:val="-2"/>
          <w:sz w:val="22"/>
        </w:rPr>
        <w:t xml:space="preserve">1.2. </w:t>
      </w:r>
      <w:r>
        <w:rPr>
          <w:rFonts w:eastAsia="Times New Roman"/>
          <w:sz w:val="22"/>
        </w:rPr>
        <w:t>Заказчик обеспечивает оплату товара в порядк</w:t>
      </w:r>
      <w:r>
        <w:rPr>
          <w:rFonts w:eastAsia="Times New Roman"/>
          <w:sz w:val="22"/>
        </w:rPr>
        <w:t>е, форме и размере, установленном настоящим Договором.</w:t>
      </w:r>
    </w:p>
    <w:p w:rsidR="008F284D" w:rsidRPr="00D12D68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1.3. Срок поставки: </w:t>
      </w:r>
      <w:r w:rsidRPr="00D12D68">
        <w:rPr>
          <w:rFonts w:eastAsia="Times New Roman"/>
          <w:sz w:val="22"/>
        </w:rPr>
        <w:t>не позднее 5 ноября 2025</w:t>
      </w:r>
      <w:r w:rsidRPr="00D12D68">
        <w:rPr>
          <w:rFonts w:eastAsia="Times New Roman"/>
          <w:sz w:val="22"/>
        </w:rPr>
        <w:t xml:space="preserve"> </w:t>
      </w:r>
      <w:r w:rsidRPr="00D12D68">
        <w:rPr>
          <w:rFonts w:eastAsia="Times New Roman"/>
          <w:sz w:val="22"/>
        </w:rPr>
        <w:t>года</w:t>
      </w:r>
      <w:r w:rsidRPr="00D12D68">
        <w:rPr>
          <w:sz w:val="22"/>
        </w:rPr>
        <w:t>.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 w:rsidRPr="00D12D68">
        <w:rPr>
          <w:rFonts w:eastAsia="Times New Roman"/>
          <w:sz w:val="22"/>
        </w:rPr>
        <w:t xml:space="preserve">1.4. Место поставки: Поставка осуществляется силами и средствами Поставщика по месту нахождения Заказчика: </w:t>
      </w:r>
      <w:r w:rsidRPr="00D12D68">
        <w:rPr>
          <w:sz w:val="22"/>
          <w:lang w:eastAsia="ar-SA"/>
        </w:rPr>
        <w:t>Российская федерация, 620130, г. Екатеринбу</w:t>
      </w:r>
      <w:r w:rsidRPr="00D12D68">
        <w:rPr>
          <w:sz w:val="22"/>
          <w:lang w:eastAsia="ar-SA"/>
        </w:rPr>
        <w:t xml:space="preserve">рг, </w:t>
      </w:r>
      <w:r w:rsidR="00612324" w:rsidRPr="00D12D68">
        <w:rPr>
          <w:sz w:val="22"/>
          <w:lang w:eastAsia="ar-SA"/>
        </w:rPr>
        <w:t>ул.</w:t>
      </w:r>
      <w:r w:rsidRPr="00D12D68">
        <w:rPr>
          <w:sz w:val="22"/>
          <w:lang w:eastAsia="ar-SA"/>
        </w:rPr>
        <w:t xml:space="preserve"> </w:t>
      </w:r>
      <w:r w:rsidR="00612324" w:rsidRPr="00D12D68">
        <w:rPr>
          <w:sz w:val="22"/>
          <w:lang w:eastAsia="ar-SA"/>
        </w:rPr>
        <w:t>Братская</w:t>
      </w:r>
      <w:r w:rsidRPr="00D12D68">
        <w:rPr>
          <w:sz w:val="22"/>
          <w:lang w:eastAsia="ar-SA"/>
        </w:rPr>
        <w:t>, 1</w:t>
      </w:r>
      <w:r w:rsidR="00612324" w:rsidRPr="00D12D68">
        <w:rPr>
          <w:sz w:val="22"/>
          <w:lang w:eastAsia="ar-SA"/>
        </w:rPr>
        <w:t>8</w:t>
      </w:r>
      <w:r w:rsidRPr="00D12D68">
        <w:rPr>
          <w:sz w:val="22"/>
          <w:lang w:eastAsia="ar-SA"/>
        </w:rPr>
        <w:t>.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1.5. Наименование Товара, Товарный знак (при наличии), функциональные, технические и качественные характеристики, эксплуатационные характеристики Товара и иные </w:t>
      </w:r>
      <w:proofErr w:type="gramStart"/>
      <w:r>
        <w:rPr>
          <w:rFonts w:eastAsia="Times New Roman"/>
          <w:sz w:val="22"/>
        </w:rPr>
        <w:t>характеристики</w:t>
      </w:r>
      <w:proofErr w:type="gramEnd"/>
      <w:r>
        <w:rPr>
          <w:rFonts w:eastAsia="Times New Roman"/>
          <w:sz w:val="22"/>
        </w:rPr>
        <w:t xml:space="preserve"> и показатели Товара, количество Товара, цена за </w:t>
      </w:r>
      <w:r>
        <w:rPr>
          <w:rFonts w:eastAsia="Times New Roman"/>
          <w:sz w:val="22"/>
        </w:rPr>
        <w:t>единицу Товара определены в Спецификации (Приложение 1 к Договору).</w:t>
      </w:r>
    </w:p>
    <w:p w:rsidR="008F284D" w:rsidRDefault="008046DD" w:rsidP="00612324">
      <w:pPr>
        <w:keepNext/>
        <w:keepLines/>
        <w:ind w:firstLineChars="327" w:firstLine="722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color w:val="000000"/>
          <w:sz w:val="22"/>
        </w:rPr>
        <w:t xml:space="preserve">2. </w:t>
      </w:r>
      <w:r>
        <w:rPr>
          <w:rFonts w:eastAsia="Times New Roman"/>
          <w:b/>
          <w:sz w:val="22"/>
        </w:rPr>
        <w:t>Цена договора и порядок расчетов</w:t>
      </w:r>
    </w:p>
    <w:p w:rsidR="008F284D" w:rsidRDefault="008046DD">
      <w:pPr>
        <w:ind w:firstLineChars="327" w:firstLine="719"/>
        <w:rPr>
          <w:rFonts w:eastAsia="Times New Roman"/>
          <w:b/>
          <w:sz w:val="22"/>
        </w:rPr>
      </w:pPr>
      <w:r>
        <w:rPr>
          <w:rFonts w:eastAsia="Times New Roman"/>
          <w:sz w:val="22"/>
        </w:rPr>
        <w:t xml:space="preserve">2.1. Цена Договора составляет </w:t>
      </w:r>
      <w:r>
        <w:rPr>
          <w:rFonts w:eastAsia="Times New Roman"/>
          <w:b/>
          <w:sz w:val="22"/>
          <w:u w:val="single"/>
        </w:rPr>
        <w:t>___________________</w:t>
      </w:r>
      <w:r>
        <w:rPr>
          <w:rFonts w:eastAsia="Times New Roman"/>
          <w:sz w:val="22"/>
        </w:rPr>
        <w:t xml:space="preserve"> </w:t>
      </w:r>
      <w:r>
        <w:rPr>
          <w:rFonts w:eastAsia="Times New Roman"/>
          <w:b/>
          <w:sz w:val="22"/>
          <w:u w:val="single"/>
        </w:rPr>
        <w:t>(сумма прописью) рублей</w:t>
      </w:r>
      <w:r>
        <w:rPr>
          <w:rFonts w:eastAsia="Times New Roman"/>
          <w:b/>
          <w:sz w:val="22"/>
        </w:rPr>
        <w:t xml:space="preserve"> </w:t>
      </w:r>
      <w:r>
        <w:rPr>
          <w:rFonts w:eastAsia="Times New Roman"/>
          <w:b/>
          <w:sz w:val="22"/>
          <w:u w:val="single"/>
        </w:rPr>
        <w:t>00</w:t>
      </w:r>
      <w:r>
        <w:rPr>
          <w:rFonts w:eastAsia="Times New Roman"/>
          <w:b/>
          <w:sz w:val="22"/>
        </w:rPr>
        <w:t xml:space="preserve"> </w:t>
      </w:r>
      <w:r>
        <w:rPr>
          <w:rFonts w:eastAsia="Times New Roman"/>
          <w:b/>
          <w:sz w:val="22"/>
          <w:u w:val="single"/>
        </w:rPr>
        <w:t>копеек</w:t>
      </w:r>
      <w:r>
        <w:rPr>
          <w:rFonts w:eastAsia="Times New Roman"/>
          <w:b/>
          <w:sz w:val="22"/>
        </w:rPr>
        <w:t>, (НДС не облагается)</w:t>
      </w:r>
      <w:r>
        <w:rPr>
          <w:rFonts w:eastAsia="Times New Roman"/>
          <w:b/>
          <w:sz w:val="22"/>
          <w:vertAlign w:val="superscript"/>
        </w:rPr>
        <w:footnoteReference w:id="1"/>
      </w:r>
      <w:r>
        <w:rPr>
          <w:rFonts w:eastAsia="Times New Roman"/>
          <w:b/>
          <w:sz w:val="22"/>
        </w:rPr>
        <w:t xml:space="preserve">. </w:t>
      </w:r>
    </w:p>
    <w:p w:rsidR="008F284D" w:rsidRDefault="008046DD">
      <w:pPr>
        <w:widowControl w:val="0"/>
        <w:autoSpaceDE w:val="0"/>
        <w:autoSpaceDN w:val="0"/>
        <w:adjustRightInd w:val="0"/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2.2. Цена настоящего Договора устанавливаетс</w:t>
      </w:r>
      <w:r>
        <w:rPr>
          <w:rFonts w:eastAsia="Times New Roman"/>
          <w:sz w:val="22"/>
        </w:rPr>
        <w:t xml:space="preserve">я в Российских рублях и включает в себя стоимость Товара и все расходы Поставщика, связанные с исполнением настоящего Договора, в том числе на страхование, уплату всех налогов, таможенных пошлин, сборов и других обязательных платежей, </w:t>
      </w:r>
      <w:proofErr w:type="gramStart"/>
      <w:r>
        <w:rPr>
          <w:rFonts w:eastAsia="Times New Roman"/>
          <w:sz w:val="22"/>
        </w:rPr>
        <w:t>установленных</w:t>
      </w:r>
      <w:proofErr w:type="gramEnd"/>
      <w:r>
        <w:rPr>
          <w:rFonts w:eastAsia="Times New Roman"/>
          <w:sz w:val="22"/>
        </w:rPr>
        <w:t xml:space="preserve"> законод</w:t>
      </w:r>
      <w:r>
        <w:rPr>
          <w:rFonts w:eastAsia="Times New Roman"/>
          <w:sz w:val="22"/>
        </w:rPr>
        <w:t>ательством Российской Федерации, а также любые другие расходы по исполнению договора.</w:t>
      </w:r>
    </w:p>
    <w:p w:rsidR="008F284D" w:rsidRDefault="008046DD">
      <w:pPr>
        <w:widowControl w:val="0"/>
        <w:autoSpaceDE w:val="0"/>
        <w:autoSpaceDN w:val="0"/>
        <w:adjustRightInd w:val="0"/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2.3. Заказчик по согласованию с Поставщиком, в ходе исполнения Договора, вправе изменить сумму Договора при изменении </w:t>
      </w:r>
      <w:proofErr w:type="spellStart"/>
      <w:r>
        <w:rPr>
          <w:rFonts w:eastAsia="Times New Roman"/>
          <w:sz w:val="22"/>
        </w:rPr>
        <w:t>ценообразующих</w:t>
      </w:r>
      <w:proofErr w:type="spellEnd"/>
      <w:r>
        <w:rPr>
          <w:rFonts w:eastAsia="Times New Roman"/>
          <w:sz w:val="22"/>
        </w:rPr>
        <w:t xml:space="preserve"> факторов путем ее уменьшения, но без </w:t>
      </w:r>
      <w:r>
        <w:rPr>
          <w:rFonts w:eastAsia="Times New Roman"/>
          <w:sz w:val="22"/>
        </w:rPr>
        <w:t>изменения предусмотренных Договором количества поставляемого Товара. Цена Договора может быть изменена не более чем на 10 (десять) процентов.</w:t>
      </w:r>
    </w:p>
    <w:p w:rsidR="008F284D" w:rsidRDefault="008046DD">
      <w:pPr>
        <w:widowControl w:val="0"/>
        <w:autoSpaceDE w:val="0"/>
        <w:autoSpaceDN w:val="0"/>
        <w:adjustRightInd w:val="0"/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2.4. Оплата Заказчиком по настоящему договору осуществляется по факту поставки и путем безналичного расчета.</w:t>
      </w:r>
    </w:p>
    <w:p w:rsidR="008F284D" w:rsidRDefault="008046DD">
      <w:pPr>
        <w:snapToGrid w:val="0"/>
        <w:ind w:firstLineChars="327" w:firstLine="719"/>
        <w:rPr>
          <w:rFonts w:eastAsia="Times New Roman"/>
          <w:color w:val="FF0000"/>
          <w:sz w:val="22"/>
        </w:rPr>
      </w:pPr>
      <w:r>
        <w:rPr>
          <w:rFonts w:eastAsia="Times New Roman"/>
          <w:sz w:val="22"/>
        </w:rPr>
        <w:t>2.5</w:t>
      </w:r>
      <w:r>
        <w:rPr>
          <w:rFonts w:eastAsia="Times New Roman"/>
          <w:color w:val="FF0000"/>
          <w:sz w:val="22"/>
        </w:rPr>
        <w:t xml:space="preserve">. </w:t>
      </w:r>
      <w:r>
        <w:rPr>
          <w:rFonts w:eastAsia="Times New Roman"/>
          <w:sz w:val="22"/>
        </w:rPr>
        <w:t xml:space="preserve">Срок оплаты – в течение 7 (семи) рабочих дней </w:t>
      </w:r>
      <w:proofErr w:type="gramStart"/>
      <w:r>
        <w:rPr>
          <w:rFonts w:eastAsia="Times New Roman"/>
          <w:sz w:val="22"/>
        </w:rPr>
        <w:t>с даты подписания</w:t>
      </w:r>
      <w:proofErr w:type="gramEnd"/>
      <w:r>
        <w:rPr>
          <w:rFonts w:eastAsia="Times New Roman"/>
          <w:sz w:val="22"/>
        </w:rPr>
        <w:t xml:space="preserve"> товарной накладной, универсального передаточного документа (УПД), на основании выставленного Поставщиком счета.</w:t>
      </w:r>
      <w:r>
        <w:rPr>
          <w:rFonts w:eastAsia="Times New Roman"/>
          <w:color w:val="FF0000"/>
          <w:sz w:val="22"/>
        </w:rPr>
        <w:t xml:space="preserve"> 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Обязательным условием является указание в предъявляемой товаросопроводительной </w:t>
      </w:r>
      <w:r>
        <w:rPr>
          <w:rFonts w:eastAsia="Times New Roman"/>
          <w:sz w:val="22"/>
        </w:rPr>
        <w:t xml:space="preserve">документации следующего: «Поставка от «___» _____2025 г. по Договору от «___» _______ 2025 г. № __________». 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2.6. Стороны производят сверку взаимных расчетов путем подписания Акта сверки расчетов. 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2.7. В случае изменения своего расчетного счета Поставщик</w:t>
      </w:r>
      <w:r>
        <w:rPr>
          <w:rFonts w:eastAsia="Times New Roman"/>
          <w:sz w:val="22"/>
        </w:rPr>
        <w:t xml:space="preserve">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все риски, связанные с перечислением Заказчиком денежных средств на указанный в настоящем Договоре сч</w:t>
      </w:r>
      <w:r>
        <w:rPr>
          <w:rFonts w:eastAsia="Times New Roman"/>
          <w:sz w:val="22"/>
        </w:rPr>
        <w:t>ет  Поставщика, несет Поставщик.</w:t>
      </w:r>
    </w:p>
    <w:p w:rsidR="008F284D" w:rsidRDefault="008046DD" w:rsidP="00612324">
      <w:pPr>
        <w:autoSpaceDE w:val="0"/>
        <w:autoSpaceDN w:val="0"/>
        <w:adjustRightInd w:val="0"/>
        <w:ind w:firstLineChars="327" w:firstLine="722"/>
        <w:contextualSpacing/>
        <w:jc w:val="center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 xml:space="preserve">3. Права и обязанности Сторон </w:t>
      </w:r>
    </w:p>
    <w:p w:rsidR="008F284D" w:rsidRDefault="008046DD">
      <w:pPr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3.1. Поставщик обязуется:</w:t>
      </w:r>
    </w:p>
    <w:p w:rsidR="008F284D" w:rsidRDefault="008046DD">
      <w:pPr>
        <w:ind w:firstLineChars="327" w:firstLine="719"/>
        <w:contextualSpacing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t xml:space="preserve">3.1.1. оповестить Заказчика о поставке Товара не менее чем за два рабочих дня до момента поставки Товара по телефонам: +7 (343) 218-15-46, </w:t>
      </w:r>
      <w:r>
        <w:rPr>
          <w:sz w:val="22"/>
        </w:rPr>
        <w:t>+7 (343) 287-56-31</w:t>
      </w:r>
      <w:r>
        <w:rPr>
          <w:rFonts w:eastAsia="Times New Roman"/>
          <w:sz w:val="22"/>
        </w:rPr>
        <w:t xml:space="preserve"> в рабочи</w:t>
      </w:r>
      <w:r>
        <w:rPr>
          <w:rFonts w:eastAsia="Times New Roman"/>
          <w:sz w:val="22"/>
        </w:rPr>
        <w:t>е дни с понедельника по четверг с 9-00 до 17-00, пятница с 09-00 до 16-00, перерыв с 12-30 до 13-18 часов (время местное (</w:t>
      </w:r>
      <w:r>
        <w:rPr>
          <w:rFonts w:eastAsia="Times New Roman"/>
          <w:sz w:val="22"/>
          <w:lang w:val="en-US"/>
        </w:rPr>
        <w:t>MSK</w:t>
      </w:r>
      <w:r>
        <w:rPr>
          <w:rFonts w:eastAsia="Times New Roman"/>
          <w:sz w:val="22"/>
        </w:rPr>
        <w:t>+2));</w:t>
      </w:r>
      <w:proofErr w:type="gramEnd"/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3.1.2. осуществить доставку Товара надлежащего качества, в соответствующем количестве, по указанному в п.1.4.  настоящего дог</w:t>
      </w:r>
      <w:r>
        <w:rPr>
          <w:rFonts w:eastAsia="Times New Roman"/>
          <w:sz w:val="22"/>
        </w:rPr>
        <w:t>овора адресу, в срок, указанный в п. 1.3. настоящего договора;</w:t>
      </w:r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3.1.3. обеспечить </w:t>
      </w:r>
      <w:proofErr w:type="gramStart"/>
      <w:r>
        <w:rPr>
          <w:rFonts w:eastAsia="Times New Roman"/>
          <w:sz w:val="22"/>
        </w:rPr>
        <w:t>контроль за</w:t>
      </w:r>
      <w:proofErr w:type="gramEnd"/>
      <w:r>
        <w:rPr>
          <w:rFonts w:eastAsia="Times New Roman"/>
          <w:sz w:val="22"/>
        </w:rPr>
        <w:t xml:space="preserve"> доставкой Товара;</w:t>
      </w:r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3.1.4. осуществить разгрузку Товара, перемещение Товара до указанного Заказчиком места хранения, своими силами;</w:t>
      </w:r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lastRenderedPageBreak/>
        <w:t>3.1.5. передать Заказчику докумен</w:t>
      </w:r>
      <w:r>
        <w:rPr>
          <w:rFonts w:eastAsia="Times New Roman"/>
          <w:sz w:val="22"/>
        </w:rPr>
        <w:t>ты: счёт, счет-фактуру (при необходимости), Товарную накладную (либо универсальный передаточный документ), товарно-транспортную накладную (при необходимости), сертификат соответствия, декларацию о соответствии либо информационное письмо, подтверждающее, чт</w:t>
      </w:r>
      <w:r>
        <w:rPr>
          <w:rFonts w:eastAsia="Times New Roman"/>
          <w:sz w:val="22"/>
        </w:rPr>
        <w:t xml:space="preserve">о Товар, не подлежит обязательному </w:t>
      </w:r>
      <w:proofErr w:type="spellStart"/>
      <w:r>
        <w:rPr>
          <w:rFonts w:eastAsia="Times New Roman"/>
          <w:sz w:val="22"/>
        </w:rPr>
        <w:t>сертифицированию</w:t>
      </w:r>
      <w:proofErr w:type="spellEnd"/>
      <w:r>
        <w:rPr>
          <w:rFonts w:eastAsia="Times New Roman"/>
          <w:sz w:val="22"/>
        </w:rPr>
        <w:t xml:space="preserve"> или декларированию.</w:t>
      </w:r>
      <w:proofErr w:type="gramEnd"/>
      <w:r>
        <w:rPr>
          <w:rFonts w:eastAsia="Times New Roman"/>
          <w:sz w:val="22"/>
        </w:rPr>
        <w:t xml:space="preserve"> Указанные документы должны быть оформлены в соответствии с действующими нормативными правовыми актами Российской Федерации.</w:t>
      </w:r>
    </w:p>
    <w:p w:rsidR="008F284D" w:rsidRDefault="008046DD">
      <w:pPr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3.2. Заказчик обязуется осуществить приемку своевременно дос</w:t>
      </w:r>
      <w:r>
        <w:rPr>
          <w:rFonts w:eastAsia="Times New Roman"/>
          <w:sz w:val="22"/>
        </w:rPr>
        <w:t>тавленного Товара по количеству и качеству и произвести оплату Товара.</w:t>
      </w:r>
    </w:p>
    <w:p w:rsidR="008F284D" w:rsidRDefault="008046DD">
      <w:pPr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3.3. В случае неисполнения (ненадлежащего исполнения) Поставщиком одного или нескольких обязательств, предусмотренных разделом 4, а также п. 3.1 настоящего договора, Заказчик вправе в о</w:t>
      </w:r>
      <w:r>
        <w:rPr>
          <w:rFonts w:eastAsia="Times New Roman"/>
          <w:sz w:val="22"/>
        </w:rPr>
        <w:t>дностороннем порядке отказаться от приемки Товара и его оплаты, направив Поставщику письменное уведомление. Заказчик считается отказавшимся от приемки Товара и его оплаты с момента направления Поставщику соответствующего уведомления.</w:t>
      </w:r>
    </w:p>
    <w:p w:rsidR="008F284D" w:rsidRDefault="008046DD">
      <w:pPr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3.4. </w:t>
      </w:r>
      <w:r w:rsidRPr="00D12D68">
        <w:rPr>
          <w:rFonts w:eastAsia="Times New Roman"/>
          <w:sz w:val="22"/>
        </w:rPr>
        <w:t>Заказчик осуществ</w:t>
      </w:r>
      <w:r w:rsidRPr="00D12D68">
        <w:rPr>
          <w:rFonts w:eastAsia="Times New Roman"/>
          <w:sz w:val="22"/>
        </w:rPr>
        <w:t>ляет приемку Товара по количеству и качеству в соответствии с положениями действующего законодательства, предусмотренного для данной категории товаров</w:t>
      </w:r>
      <w:r w:rsidRPr="00D12D68">
        <w:rPr>
          <w:rFonts w:eastAsia="Times New Roman"/>
          <w:sz w:val="22"/>
        </w:rPr>
        <w:t>.</w:t>
      </w:r>
      <w:r>
        <w:rPr>
          <w:rFonts w:eastAsia="Times New Roman"/>
          <w:sz w:val="22"/>
        </w:rPr>
        <w:t xml:space="preserve"> </w:t>
      </w:r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3.5. Приемка Товара по количеству и качеству организуется Заказчиком в рабочие дни понедельника по четв</w:t>
      </w:r>
      <w:r>
        <w:rPr>
          <w:rFonts w:eastAsia="Times New Roman"/>
          <w:sz w:val="22"/>
        </w:rPr>
        <w:t>ерг с 9-00 до 17-00, пятница с 09-00 до 16-00, перерыв с 12-30 до 13-18 часов (время местное (</w:t>
      </w:r>
      <w:r>
        <w:rPr>
          <w:rFonts w:eastAsia="Times New Roman"/>
          <w:sz w:val="22"/>
          <w:lang w:val="en-US"/>
        </w:rPr>
        <w:t>MSK</w:t>
      </w:r>
      <w:r>
        <w:rPr>
          <w:rFonts w:eastAsia="Times New Roman"/>
          <w:sz w:val="22"/>
        </w:rPr>
        <w:t>+2)).</w:t>
      </w:r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3.6. Поставщик несет ответственность за строгое соблюдение правил приемки Товара, установленных договором. При нарушении правил приемки Товара Поставщико</w:t>
      </w:r>
      <w:r>
        <w:rPr>
          <w:rFonts w:eastAsia="Times New Roman"/>
          <w:sz w:val="22"/>
        </w:rPr>
        <w:t xml:space="preserve">м, обязанность по поставке Товара считается неисполненной. </w:t>
      </w:r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3.7. По факту поставки Товара, Стороны оформляют Товарную накладную (либо универсальный передаточный документ), Товарно-транспортную накладную (при необходимости), которые подписывают и скрепляют </w:t>
      </w:r>
      <w:r>
        <w:rPr>
          <w:rFonts w:eastAsia="Times New Roman"/>
          <w:sz w:val="22"/>
        </w:rPr>
        <w:t>печатями.</w:t>
      </w:r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color w:val="FF0000"/>
          <w:sz w:val="22"/>
        </w:rPr>
      </w:pPr>
      <w:r>
        <w:rPr>
          <w:rFonts w:eastAsia="Times New Roman"/>
          <w:sz w:val="22"/>
        </w:rPr>
        <w:t>3.8. В течение десяти рабочих дней со дня подписания Сторонами документов, оговоренных в п. 3.7. настоящего Договора Исполнитель выставляет и направляет Заказчику счет, счет-фактуру (при необходимости), товарную накладную (либо универсальный пере</w:t>
      </w:r>
      <w:r>
        <w:rPr>
          <w:rFonts w:eastAsia="Times New Roman"/>
          <w:sz w:val="22"/>
        </w:rPr>
        <w:t>даточный документ)</w:t>
      </w:r>
    </w:p>
    <w:p w:rsidR="008F284D" w:rsidRDefault="008046DD">
      <w:p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3.9. Право собственности на Товар переходит к Заказчику с момента его поставки Поставщиком и подписанием Товарной накладной (либо универсального передаточного документа), Товарно-транспортной накладной (при необходимости).</w:t>
      </w:r>
    </w:p>
    <w:p w:rsidR="008F284D" w:rsidRDefault="008046DD" w:rsidP="00612324">
      <w:pPr>
        <w:numPr>
          <w:ilvl w:val="0"/>
          <w:numId w:val="2"/>
        </w:numPr>
        <w:autoSpaceDE w:val="0"/>
        <w:autoSpaceDN w:val="0"/>
        <w:adjustRightInd w:val="0"/>
        <w:ind w:left="0" w:firstLineChars="327" w:firstLine="722"/>
        <w:contextualSpacing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Требования к </w:t>
      </w:r>
      <w:r>
        <w:rPr>
          <w:rFonts w:eastAsia="Times New Roman"/>
          <w:b/>
          <w:sz w:val="22"/>
        </w:rPr>
        <w:t>качеству и упаковке Товара</w:t>
      </w:r>
    </w:p>
    <w:p w:rsidR="008F284D" w:rsidRDefault="008046DD">
      <w:pPr>
        <w:numPr>
          <w:ilvl w:val="1"/>
          <w:numId w:val="2"/>
        </w:num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Функциональные, технические и качественные характеристики Товара, эксплуатационные характеристики поставляемого Товара и иные показатели Товара должны соответствовать извещению, условиям договора и действующему законодательству Р</w:t>
      </w:r>
      <w:r>
        <w:rPr>
          <w:rFonts w:eastAsia="Times New Roman"/>
          <w:sz w:val="22"/>
        </w:rPr>
        <w:t xml:space="preserve">оссийской Федерации, требованиям ГОСТов, ТУ, </w:t>
      </w:r>
      <w:proofErr w:type="spellStart"/>
      <w:r>
        <w:rPr>
          <w:rFonts w:eastAsia="Times New Roman"/>
          <w:sz w:val="22"/>
        </w:rPr>
        <w:t>СанПинов</w:t>
      </w:r>
      <w:proofErr w:type="spellEnd"/>
      <w:r>
        <w:rPr>
          <w:rFonts w:eastAsia="Times New Roman"/>
          <w:sz w:val="22"/>
        </w:rPr>
        <w:t>.</w:t>
      </w:r>
    </w:p>
    <w:p w:rsidR="008F284D" w:rsidRDefault="008046DD">
      <w:pPr>
        <w:numPr>
          <w:ilvl w:val="1"/>
          <w:numId w:val="2"/>
        </w:num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Товар должен соответствовать требованиям, обеспечивающим его безопасность для жизни и здоровья работников Заказчика.</w:t>
      </w:r>
    </w:p>
    <w:p w:rsidR="008F284D" w:rsidRDefault="008046DD">
      <w:pPr>
        <w:numPr>
          <w:ilvl w:val="1"/>
          <w:numId w:val="2"/>
        </w:num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t>Товар должен быть новым (Товаром, который не был в употреблении, в ремонте, в том чи</w:t>
      </w:r>
      <w:r>
        <w:rPr>
          <w:rFonts w:eastAsia="Times New Roman"/>
          <w:sz w:val="22"/>
        </w:rPr>
        <w:t>сле, который не был восстановлен, у которого не была осуществлена замена составных частей, не были восстановлены потребительские свойства), свободным от любых притязаний третьих лиц, не находящимся под запретом (арестом), в залоге.</w:t>
      </w:r>
      <w:proofErr w:type="gramEnd"/>
    </w:p>
    <w:p w:rsidR="008F284D" w:rsidRDefault="008046DD">
      <w:pPr>
        <w:numPr>
          <w:ilvl w:val="1"/>
          <w:numId w:val="2"/>
        </w:num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Поставщик обязан обеспеч</w:t>
      </w:r>
      <w:r>
        <w:rPr>
          <w:rFonts w:eastAsia="Times New Roman"/>
          <w:sz w:val="22"/>
        </w:rPr>
        <w:t>ить упаковку (тару) Товара, отвечающую требованиям ГОСТов, ТУ, иным требованиям, способную предотвратить его повреждение и (или) порчу во время перевозки к месту доставки, погрузочно-разгрузочных работ и обеспечивающую его годность к эксплуатации.</w:t>
      </w:r>
    </w:p>
    <w:p w:rsidR="008F284D" w:rsidRDefault="008046DD">
      <w:pPr>
        <w:numPr>
          <w:ilvl w:val="1"/>
          <w:numId w:val="2"/>
        </w:num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Маркиров</w:t>
      </w:r>
      <w:r>
        <w:rPr>
          <w:rFonts w:eastAsia="Times New Roman"/>
          <w:sz w:val="22"/>
        </w:rPr>
        <w:t>ка должна быть нанесена на упаковку (тару) Товара в соответствии с требованиями законодательства Российской Федерации.</w:t>
      </w:r>
    </w:p>
    <w:p w:rsidR="008F284D" w:rsidRDefault="008046DD">
      <w:pPr>
        <w:numPr>
          <w:ilvl w:val="1"/>
          <w:numId w:val="2"/>
        </w:num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>Товар должен иметь сертификат соответствия, иметь декларацию о соответствии либо информационное письмо, подтверждающее, что Товар не подл</w:t>
      </w:r>
      <w:r>
        <w:rPr>
          <w:rFonts w:eastAsia="Times New Roman"/>
          <w:sz w:val="22"/>
        </w:rPr>
        <w:t xml:space="preserve">ежит обязательному </w:t>
      </w:r>
      <w:proofErr w:type="spellStart"/>
      <w:r>
        <w:rPr>
          <w:rFonts w:eastAsia="Times New Roman"/>
          <w:sz w:val="22"/>
        </w:rPr>
        <w:t>сертифицированию</w:t>
      </w:r>
      <w:proofErr w:type="spellEnd"/>
      <w:r>
        <w:rPr>
          <w:rFonts w:eastAsia="Times New Roman"/>
          <w:sz w:val="22"/>
        </w:rPr>
        <w:t xml:space="preserve"> или декларированию.</w:t>
      </w:r>
    </w:p>
    <w:p w:rsidR="008F284D" w:rsidRPr="00D12D68" w:rsidRDefault="008046DD">
      <w:pPr>
        <w:numPr>
          <w:ilvl w:val="1"/>
          <w:numId w:val="2"/>
        </w:num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 w:rsidRPr="00D12D68">
        <w:rPr>
          <w:rFonts w:eastAsia="Times New Roman"/>
          <w:sz w:val="22"/>
        </w:rPr>
        <w:t>Гарантийный срок – не менее 12 месяцев с момента передачи товара.</w:t>
      </w:r>
    </w:p>
    <w:p w:rsidR="008F284D" w:rsidRDefault="008046DD">
      <w:pPr>
        <w:numPr>
          <w:ilvl w:val="1"/>
          <w:numId w:val="2"/>
        </w:numPr>
        <w:autoSpaceDE w:val="0"/>
        <w:autoSpaceDN w:val="0"/>
        <w:adjustRightInd w:val="0"/>
        <w:ind w:firstLineChars="327" w:firstLine="719"/>
        <w:contextualSpacing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Сертификат соответствия, декларация о соответствии либо информационное письмо передаются Заказчику в момент поставки Товара.  </w:t>
      </w:r>
    </w:p>
    <w:p w:rsidR="008F284D" w:rsidRDefault="008046DD" w:rsidP="00612324">
      <w:pPr>
        <w:keepNext/>
        <w:keepLines/>
        <w:ind w:firstLineChars="327" w:firstLine="722"/>
        <w:jc w:val="center"/>
        <w:rPr>
          <w:rFonts w:eastAsia="Times New Roman"/>
          <w:b/>
          <w:spacing w:val="-1"/>
          <w:sz w:val="22"/>
        </w:rPr>
      </w:pPr>
      <w:r>
        <w:rPr>
          <w:rFonts w:eastAsia="Times New Roman"/>
          <w:b/>
          <w:color w:val="000000"/>
          <w:sz w:val="22"/>
        </w:rPr>
        <w:t xml:space="preserve">5. </w:t>
      </w:r>
      <w:r>
        <w:rPr>
          <w:rFonts w:eastAsia="Times New Roman"/>
          <w:b/>
          <w:spacing w:val="-1"/>
          <w:sz w:val="22"/>
        </w:rPr>
        <w:t>Ответственность сторон</w:t>
      </w:r>
    </w:p>
    <w:p w:rsidR="008F284D" w:rsidRDefault="008046DD">
      <w:pPr>
        <w:tabs>
          <w:tab w:val="left" w:pos="2430"/>
        </w:tabs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5.1. В случае просрочки исполнения Поставщиком обязательств, предусмотренных настоящим Договором, произошедших по вине Поставщика, Заказчик вправе потребовать уплату неустойки. Неустойка начисляется за каждый день просрочки исполнени</w:t>
      </w:r>
      <w:r>
        <w:rPr>
          <w:rFonts w:eastAsia="Times New Roman"/>
          <w:sz w:val="22"/>
        </w:rPr>
        <w:t>я обязательств, предусмотренных Договором, начиная со дня, следующего за днем истечения установленного Договором срока исполнения обязательств, и взыскивается до дня фактического исполнения условий настоящего Договора. Размер такой неустойки устанавливаетс</w:t>
      </w:r>
      <w:r>
        <w:rPr>
          <w:rFonts w:eastAsia="Times New Roman"/>
          <w:sz w:val="22"/>
        </w:rPr>
        <w:t xml:space="preserve">я в размере 1/300 ключевой ставки Центрального банка Российской Федерации действующей на день уплаты неустойки от цены настоящего Договора, установленного в пункте 2.1. настоящего Договора. 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5.2. Поставщик несет ответственность за качество и безопасность Т</w:t>
      </w:r>
      <w:r>
        <w:rPr>
          <w:rFonts w:eastAsia="Times New Roman"/>
          <w:sz w:val="22"/>
        </w:rPr>
        <w:t>овара в соответствии с действующим законодательством Российской Федерации.</w:t>
      </w:r>
    </w:p>
    <w:p w:rsidR="008F284D" w:rsidRDefault="008046DD">
      <w:pPr>
        <w:tabs>
          <w:tab w:val="left" w:pos="2430"/>
        </w:tabs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5.3. В случае просрочки исполнения Заказчиком обязательств, Поставщик вправе потребовать от Заказчика уплаты неустойки. Неустойка начисляется за каждый день просрочки исполнения обя</w:t>
      </w:r>
      <w:r>
        <w:rPr>
          <w:rFonts w:eastAsia="Times New Roman"/>
          <w:sz w:val="22"/>
        </w:rPr>
        <w:t>зательств, начиная со дня, следующего за днем окончания срока исполнения обязательства. Размер неустойки устанавливается в размере 1/300 ключевой ставки Центрального банка Российской Федерации действующей на день уплаты неустойки от цены настоящего Договор</w:t>
      </w:r>
      <w:r>
        <w:rPr>
          <w:rFonts w:eastAsia="Times New Roman"/>
          <w:sz w:val="22"/>
        </w:rPr>
        <w:t xml:space="preserve">а, установленного в пункте 2.1. настоящего Договора. 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5.4. Стороны освобождаются от уплаты неустойки (штрафа, пеней), если докажут, что просрочка исполнения обязатель</w:t>
      </w:r>
      <w:proofErr w:type="gramStart"/>
      <w:r>
        <w:rPr>
          <w:rFonts w:eastAsia="Times New Roman"/>
          <w:sz w:val="22"/>
        </w:rPr>
        <w:t>ств пр</w:t>
      </w:r>
      <w:proofErr w:type="gramEnd"/>
      <w:r>
        <w:rPr>
          <w:rFonts w:eastAsia="Times New Roman"/>
          <w:sz w:val="22"/>
        </w:rPr>
        <w:t>оизошла вследствие непреодолимой силы или по вине другой стороны.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5.5. Ответственнос</w:t>
      </w:r>
      <w:r>
        <w:rPr>
          <w:rFonts w:eastAsia="Times New Roman"/>
          <w:sz w:val="22"/>
        </w:rPr>
        <w:t>ть Сторон в иных случаях определяется в соответствии с законодательством Российской Федерации.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5.6. Уплата неустойки не освобождает Стороны от исполнения обязательств по настоящему Договору.</w:t>
      </w:r>
    </w:p>
    <w:p w:rsidR="008F284D" w:rsidRDefault="008046DD">
      <w:pPr>
        <w:ind w:firstLineChars="327" w:firstLine="719"/>
        <w:rPr>
          <w:rFonts w:eastAsia="Times New Roman"/>
          <w:b/>
          <w:color w:val="000000"/>
          <w:sz w:val="22"/>
        </w:rPr>
      </w:pPr>
      <w:r>
        <w:rPr>
          <w:rFonts w:eastAsia="Times New Roman"/>
          <w:sz w:val="22"/>
        </w:rPr>
        <w:t xml:space="preserve">5.7. В случае неисполнения или ненадлежащего исполнения принятых </w:t>
      </w:r>
      <w:r>
        <w:rPr>
          <w:rFonts w:eastAsia="Times New Roman"/>
          <w:sz w:val="22"/>
        </w:rPr>
        <w:t>обязательств по Договору Стороны несут ответственность в соответствии с ним и действующим законодательством Российской Федерации.</w:t>
      </w:r>
      <w:r>
        <w:rPr>
          <w:rFonts w:eastAsia="Times New Roman"/>
          <w:b/>
          <w:color w:val="000000"/>
          <w:sz w:val="22"/>
        </w:rPr>
        <w:t xml:space="preserve"> </w:t>
      </w:r>
    </w:p>
    <w:p w:rsidR="008F284D" w:rsidRPr="00D12D68" w:rsidRDefault="008046DD">
      <w:pPr>
        <w:ind w:firstLineChars="327" w:firstLine="719"/>
        <w:rPr>
          <w:rFonts w:eastAsia="Times New Roman"/>
          <w:bCs/>
          <w:color w:val="000000"/>
          <w:sz w:val="22"/>
        </w:rPr>
      </w:pPr>
      <w:r w:rsidRPr="00D12D68">
        <w:rPr>
          <w:rFonts w:eastAsia="Times New Roman"/>
          <w:bCs/>
          <w:color w:val="000000"/>
          <w:sz w:val="22"/>
        </w:rPr>
        <w:t>5.8.</w:t>
      </w:r>
      <w:r w:rsidRPr="00D12D68">
        <w:rPr>
          <w:rFonts w:eastAsia="Times New Roman"/>
          <w:bCs/>
          <w:color w:val="000000"/>
          <w:sz w:val="22"/>
        </w:rPr>
        <w:t xml:space="preserve"> </w:t>
      </w:r>
      <w:proofErr w:type="gramStart"/>
      <w:r w:rsidRPr="00D12D68">
        <w:rPr>
          <w:rFonts w:eastAsia="Times New Roman"/>
          <w:bCs/>
          <w:color w:val="000000"/>
          <w:sz w:val="22"/>
        </w:rPr>
        <w:t xml:space="preserve">Если договор заключен с российским лицом и установлены запрет, ограничение, преимущество, предусмотренные п. 1 ч. 2 ст. </w:t>
      </w:r>
      <w:r w:rsidRPr="00D12D68">
        <w:rPr>
          <w:rFonts w:eastAsia="Times New Roman"/>
          <w:bCs/>
          <w:color w:val="000000"/>
          <w:sz w:val="22"/>
        </w:rPr>
        <w:t>3.1-4 Закона № 223-ФЗ, не допускается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 (при запрете), не допускается перемена подрядчика (исполнителя)</w:t>
      </w:r>
      <w:r w:rsidRPr="00D12D68">
        <w:rPr>
          <w:rFonts w:eastAsia="Times New Roman"/>
          <w:bCs/>
          <w:color w:val="000000"/>
          <w:sz w:val="22"/>
        </w:rPr>
        <w:t>, с которым заключен договор, на иностранное лицо, если договор заключен с российским</w:t>
      </w:r>
      <w:proofErr w:type="gramEnd"/>
      <w:r w:rsidRPr="00D12D68">
        <w:rPr>
          <w:rFonts w:eastAsia="Times New Roman"/>
          <w:bCs/>
          <w:color w:val="000000"/>
          <w:sz w:val="22"/>
        </w:rPr>
        <w:t xml:space="preserve"> лицом (при ограничении) и допускается перемена подрядчика (исполнителя), если договор заключен с российским лицом исключительно на российское лицо (при преимуществе).</w:t>
      </w:r>
    </w:p>
    <w:p w:rsidR="008F284D" w:rsidRPr="00D12D68" w:rsidRDefault="008046DD">
      <w:pPr>
        <w:ind w:firstLineChars="327" w:firstLine="719"/>
        <w:rPr>
          <w:rFonts w:eastAsia="Times New Roman"/>
          <w:bCs/>
          <w:color w:val="000000"/>
          <w:sz w:val="22"/>
        </w:rPr>
      </w:pPr>
      <w:r w:rsidRPr="00D12D68">
        <w:rPr>
          <w:rFonts w:eastAsia="Times New Roman"/>
          <w:bCs/>
          <w:color w:val="000000"/>
          <w:sz w:val="22"/>
        </w:rPr>
        <w:t>5.9</w:t>
      </w:r>
      <w:r w:rsidRPr="00D12D68">
        <w:rPr>
          <w:rFonts w:eastAsia="Times New Roman"/>
          <w:bCs/>
          <w:color w:val="000000"/>
          <w:sz w:val="22"/>
        </w:rPr>
        <w:t xml:space="preserve">. </w:t>
      </w:r>
      <w:r w:rsidRPr="00D12D68">
        <w:rPr>
          <w:rFonts w:eastAsia="Times New Roman"/>
          <w:bCs/>
          <w:color w:val="000000"/>
          <w:sz w:val="22"/>
        </w:rPr>
        <w:t>Если договор предусматривает поставку товара российского происхождения, в отношении которого установлены запрет, ограничение, преимущество, предусмотренные п. 1 ч. 2 ст. 3.1-4 Закона № 223-ФЗ, при исполнении договора не допускается замена такого товара н</w:t>
      </w:r>
      <w:r w:rsidRPr="00D12D68">
        <w:rPr>
          <w:rFonts w:eastAsia="Times New Roman"/>
          <w:bCs/>
          <w:color w:val="000000"/>
          <w:sz w:val="22"/>
        </w:rPr>
        <w:t>а происходящий из иностранного государства товар. Если договор заключен с российским лицом и установлены запрет, ограничение, преимущество, предусмотренные п. 1 ч. 2 ст. 3.1-4 Закона № 223-ФЗ, не допускается перемена подрядчика (исполнителя) (в случае, есл</w:t>
      </w:r>
      <w:r w:rsidRPr="00D12D68">
        <w:rPr>
          <w:rFonts w:eastAsia="Times New Roman"/>
          <w:bCs/>
          <w:color w:val="000000"/>
          <w:sz w:val="22"/>
        </w:rPr>
        <w:t>и эта перемена допускается гражданским законодательством), с которым заключен договор, на иностранное лицо.</w:t>
      </w:r>
    </w:p>
    <w:p w:rsidR="008F284D" w:rsidRDefault="008F284D" w:rsidP="00612324">
      <w:pPr>
        <w:ind w:firstLineChars="327" w:firstLine="722"/>
        <w:rPr>
          <w:rFonts w:eastAsia="Times New Roman"/>
          <w:b/>
          <w:color w:val="000000"/>
          <w:sz w:val="22"/>
        </w:rPr>
      </w:pPr>
    </w:p>
    <w:p w:rsidR="008F284D" w:rsidRDefault="008046DD" w:rsidP="00612324">
      <w:pPr>
        <w:ind w:firstLineChars="327" w:firstLine="722"/>
        <w:jc w:val="center"/>
        <w:rPr>
          <w:rFonts w:eastAsia="Times New Roman"/>
          <w:b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>6. Обстоятельства непреодолимой силы (форс-мажор)</w:t>
      </w:r>
    </w:p>
    <w:p w:rsidR="008F284D" w:rsidRDefault="008046DD">
      <w:pPr>
        <w:ind w:firstLineChars="327" w:firstLine="719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6.1. Стороны освобождаются от ответственности за полное или частичное неисполнение обязательств </w:t>
      </w:r>
      <w:r>
        <w:rPr>
          <w:rFonts w:eastAsia="Times New Roman"/>
          <w:color w:val="000000"/>
          <w:sz w:val="22"/>
        </w:rPr>
        <w:t>по настоящему Договору, если оно явилось следствием обстоятельств непреодолимой силы, а именно – пожара, наводнения, землетрясения, постановлений Правительства России и местных органов власти, других законодательных актов Российской Федерации, и если эти о</w:t>
      </w:r>
      <w:r>
        <w:rPr>
          <w:rFonts w:eastAsia="Times New Roman"/>
          <w:color w:val="000000"/>
          <w:sz w:val="22"/>
        </w:rPr>
        <w:t>бстоятельства непосредственно повлияли на исполнение контракта.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</w:t>
      </w:r>
      <w:r>
        <w:rPr>
          <w:rFonts w:eastAsia="Times New Roman"/>
          <w:color w:val="000000"/>
          <w:sz w:val="22"/>
        </w:rPr>
        <w:t xml:space="preserve"> трех месяцев, то каждая Сторона имеет право аннулировать настоящий Договор и, в этом случае, ни одна из Сторон не будет иметь право на возмещение убытков.</w:t>
      </w:r>
    </w:p>
    <w:p w:rsidR="008F284D" w:rsidRDefault="008046DD">
      <w:pPr>
        <w:ind w:firstLineChars="327" w:firstLine="719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6.2. Сторона, для которой создалась невозможность исполнения обязательств, обязана известить другую </w:t>
      </w:r>
      <w:r>
        <w:rPr>
          <w:rFonts w:eastAsia="Times New Roman"/>
          <w:color w:val="000000"/>
          <w:sz w:val="22"/>
        </w:rPr>
        <w:t>Сторону о наступлении таких обстоятельств в течение 7 (семи) дней с момента наступления таких обстоятельств.</w:t>
      </w:r>
    </w:p>
    <w:p w:rsidR="008F284D" w:rsidRDefault="008046DD">
      <w:pPr>
        <w:widowControl w:val="0"/>
        <w:tabs>
          <w:tab w:val="left" w:pos="993"/>
        </w:tabs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color w:val="000000"/>
          <w:sz w:val="22"/>
        </w:rPr>
        <w:t xml:space="preserve">6.3. </w:t>
      </w:r>
      <w:r>
        <w:rPr>
          <w:rFonts w:eastAsia="Times New Roman"/>
          <w:sz w:val="22"/>
        </w:rPr>
        <w:t>Не извещение или несвоевременное извещение другой Стороны согласно пункту 6.2 Договора влечет за собой утрату права ссылаться на эти обстоятел</w:t>
      </w:r>
      <w:r>
        <w:rPr>
          <w:rFonts w:eastAsia="Times New Roman"/>
          <w:sz w:val="22"/>
        </w:rPr>
        <w:t>ьства.</w:t>
      </w:r>
    </w:p>
    <w:p w:rsidR="008F284D" w:rsidRDefault="008046DD">
      <w:pPr>
        <w:ind w:firstLineChars="327" w:firstLine="719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6.4. Доказательствами наличия форс-мажорных обстоятельств и их продолжительности будут служить акты, принятые компетентными органами государственной власти РФ, субъектов РФ и официальные публикации.</w:t>
      </w:r>
    </w:p>
    <w:p w:rsidR="008F284D" w:rsidRDefault="008046DD">
      <w:pPr>
        <w:widowControl w:val="0"/>
        <w:tabs>
          <w:tab w:val="left" w:pos="993"/>
        </w:tabs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color w:val="000000"/>
          <w:sz w:val="22"/>
        </w:rPr>
        <w:t xml:space="preserve">6.5. </w:t>
      </w:r>
      <w:r>
        <w:rPr>
          <w:rFonts w:eastAsia="Times New Roman"/>
          <w:sz w:val="22"/>
        </w:rPr>
        <w:t>Если форс-мажорные обстоятельства и их послед</w:t>
      </w:r>
      <w:r>
        <w:rPr>
          <w:rFonts w:eastAsia="Times New Roman"/>
          <w:sz w:val="22"/>
        </w:rPr>
        <w:t>ствия продлятся более 3 (трех) месяцев, то каждая Сторона имеет право расторгнуть Договор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Догово</w:t>
      </w:r>
      <w:r>
        <w:rPr>
          <w:rFonts w:eastAsia="Times New Roman"/>
          <w:sz w:val="22"/>
        </w:rPr>
        <w:t>ра прекращается с момента получения этого извещения другой Стороной.</w:t>
      </w:r>
    </w:p>
    <w:p w:rsidR="008F284D" w:rsidRDefault="008046DD" w:rsidP="00612324">
      <w:pPr>
        <w:ind w:firstLineChars="327" w:firstLine="722"/>
        <w:jc w:val="center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7. Антикоррупционная оговорка</w:t>
      </w:r>
    </w:p>
    <w:p w:rsidR="008F284D" w:rsidRDefault="008046DD">
      <w:pPr>
        <w:ind w:firstLineChars="327" w:firstLine="719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</w:t>
      </w:r>
      <w:r>
        <w:rPr>
          <w:rFonts w:eastAsia="Calibri"/>
          <w:b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t>Стороны соглашения, их аффилированные (взаимосвязанные) лица, работники и посредники не вправе ни прямо, ни косвенно предлагать и выплачивать денежные с</w:t>
      </w:r>
      <w:r>
        <w:rPr>
          <w:rFonts w:eastAsia="Calibri"/>
          <w:sz w:val="22"/>
          <w:lang w:eastAsia="en-US"/>
        </w:rPr>
        <w:t>редства и иные ценности сотрудникам и представителям другой Стороны с целью оказания влияния на их действия и решения по соглашению или получения иных неправомерных преимуще</w:t>
      </w:r>
      <w:proofErr w:type="gramStart"/>
      <w:r>
        <w:rPr>
          <w:rFonts w:eastAsia="Calibri"/>
          <w:sz w:val="22"/>
          <w:lang w:eastAsia="en-US"/>
        </w:rPr>
        <w:t>ств в св</w:t>
      </w:r>
      <w:proofErr w:type="gramEnd"/>
      <w:r>
        <w:rPr>
          <w:rFonts w:eastAsia="Calibri"/>
          <w:sz w:val="22"/>
          <w:lang w:eastAsia="en-US"/>
        </w:rPr>
        <w:t>язи с его исполнением.</w:t>
      </w:r>
    </w:p>
    <w:p w:rsidR="008F284D" w:rsidRDefault="008046DD">
      <w:pPr>
        <w:ind w:firstLineChars="327" w:firstLine="719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7.2. </w:t>
      </w:r>
      <w:proofErr w:type="gramStart"/>
      <w:r>
        <w:rPr>
          <w:rFonts w:eastAsia="Calibri"/>
          <w:sz w:val="22"/>
          <w:lang w:eastAsia="en-US"/>
        </w:rPr>
        <w:t>Для исполнения соглашения не допускается осущес</w:t>
      </w:r>
      <w:r>
        <w:rPr>
          <w:rFonts w:eastAsia="Calibri"/>
          <w:sz w:val="22"/>
          <w:lang w:eastAsia="en-US"/>
        </w:rPr>
        <w:t>твлять действия, квалифицируемые как дача/получение взятки, 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</w:t>
      </w:r>
      <w:r>
        <w:rPr>
          <w:rFonts w:eastAsia="Calibri"/>
          <w:sz w:val="22"/>
          <w:lang w:eastAsia="en-US"/>
        </w:rPr>
        <w:t>, и иные коррупционные нарушения – как в отношениях между Сторонами соглашения, так и в отношениях с третьими лицами и государственными органами.</w:t>
      </w:r>
      <w:proofErr w:type="gramEnd"/>
    </w:p>
    <w:p w:rsidR="008F284D" w:rsidRDefault="008046DD">
      <w:pPr>
        <w:ind w:firstLineChars="327" w:firstLine="719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7.3. В случае возникновения у Стороны соглашения реальных оснований полагать о возможном нарушении данных треб</w:t>
      </w:r>
      <w:r>
        <w:rPr>
          <w:rFonts w:eastAsia="Calibri"/>
          <w:sz w:val="22"/>
          <w:lang w:eastAsia="en-US"/>
        </w:rPr>
        <w:t>ований она должна письменно уведомить об этом другую Сторону вплоть до постановки вопроса о приостановлении исполнения обязательств до разрешения сложившейся ситуации.</w:t>
      </w:r>
    </w:p>
    <w:p w:rsidR="008F284D" w:rsidRDefault="008046DD" w:rsidP="00612324">
      <w:pPr>
        <w:ind w:firstLineChars="327" w:firstLine="722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8. Срок действия Договора</w:t>
      </w:r>
    </w:p>
    <w:p w:rsidR="008F284D" w:rsidRDefault="008046DD">
      <w:pPr>
        <w:tabs>
          <w:tab w:val="left" w:pos="993"/>
        </w:tabs>
        <w:ind w:firstLineChars="327" w:firstLine="719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8.1. Настоящий Договор действует </w:t>
      </w:r>
      <w:proofErr w:type="gramStart"/>
      <w:r>
        <w:rPr>
          <w:rFonts w:eastAsia="Calibri"/>
          <w:sz w:val="22"/>
          <w:lang w:eastAsia="en-US"/>
        </w:rPr>
        <w:t>с даты подписания</w:t>
      </w:r>
      <w:proofErr w:type="gramEnd"/>
      <w:r>
        <w:rPr>
          <w:rFonts w:eastAsia="Calibri"/>
          <w:sz w:val="22"/>
          <w:lang w:eastAsia="en-US"/>
        </w:rPr>
        <w:t xml:space="preserve"> </w:t>
      </w:r>
      <w:r w:rsidRPr="00D12D68">
        <w:rPr>
          <w:rFonts w:eastAsia="Calibri"/>
          <w:sz w:val="22"/>
          <w:lang w:eastAsia="en-US"/>
        </w:rPr>
        <w:t>по 31.12.20</w:t>
      </w:r>
      <w:r w:rsidRPr="00D12D68">
        <w:rPr>
          <w:rFonts w:eastAsia="Calibri"/>
          <w:sz w:val="22"/>
          <w:lang w:eastAsia="en-US"/>
        </w:rPr>
        <w:t>25 г.</w:t>
      </w:r>
      <w:r w:rsidRPr="00D12D68">
        <w:rPr>
          <w:rFonts w:eastAsia="Calibri"/>
          <w:sz w:val="22"/>
          <w:lang w:eastAsia="en-US"/>
        </w:rPr>
        <w:t xml:space="preserve"> включительно</w:t>
      </w:r>
      <w:r>
        <w:rPr>
          <w:rFonts w:eastAsia="Calibri"/>
          <w:sz w:val="22"/>
          <w:lang w:eastAsia="en-US"/>
        </w:rPr>
        <w:t xml:space="preserve">, а в части расчетов - до полного их исполнения Сторонами. </w:t>
      </w:r>
    </w:p>
    <w:p w:rsidR="008F284D" w:rsidRDefault="008046DD">
      <w:pPr>
        <w:tabs>
          <w:tab w:val="left" w:pos="993"/>
        </w:tabs>
        <w:ind w:firstLineChars="327" w:firstLine="719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8.2. Окончание срока действия Договора не освобождает стороны от ответственности за его нарушение.</w:t>
      </w:r>
    </w:p>
    <w:p w:rsidR="008F284D" w:rsidRDefault="008046DD">
      <w:pPr>
        <w:spacing w:line="276" w:lineRule="auto"/>
        <w:ind w:firstLine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bCs/>
          <w:sz w:val="22"/>
        </w:rPr>
        <w:t xml:space="preserve">9. </w:t>
      </w:r>
      <w:r>
        <w:rPr>
          <w:rFonts w:eastAsia="Times New Roman"/>
          <w:b/>
          <w:sz w:val="22"/>
        </w:rPr>
        <w:t>Порядок изменения и расторжения Договора</w:t>
      </w:r>
    </w:p>
    <w:p w:rsidR="008F284D" w:rsidRDefault="008046DD">
      <w:pPr>
        <w:tabs>
          <w:tab w:val="left" w:pos="0"/>
        </w:tabs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9.1. Изменение и дополнение настоящ</w:t>
      </w:r>
      <w:r>
        <w:rPr>
          <w:rFonts w:eastAsia="Times New Roman"/>
          <w:sz w:val="22"/>
        </w:rPr>
        <w:t>его Договора возможны по соглашению Сторон. Все изменения и дополнения оформляются в письменном виде путем подписания Сторонами дополнительных Соглашений к Договору.</w:t>
      </w:r>
    </w:p>
    <w:p w:rsidR="008F284D" w:rsidRDefault="008046DD">
      <w:pPr>
        <w:widowControl w:val="0"/>
        <w:autoSpaceDE w:val="0"/>
        <w:autoSpaceDN w:val="0"/>
        <w:adjustRightInd w:val="0"/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9.2. Не допускаются изменения существенных условий договора при его заключении и </w:t>
      </w:r>
      <w:r>
        <w:rPr>
          <w:rFonts w:eastAsia="Times New Roman"/>
          <w:sz w:val="22"/>
        </w:rPr>
        <w:t>исполнении, за исключением их изменений по соглашению сторон в случаях, опреде</w:t>
      </w:r>
      <w:bookmarkStart w:id="0" w:name="_GoBack"/>
      <w:bookmarkEnd w:id="0"/>
      <w:r>
        <w:rPr>
          <w:rFonts w:eastAsia="Times New Roman"/>
          <w:sz w:val="22"/>
        </w:rPr>
        <w:t>ленных Положением о закупке товаров, работ, услуг для нужд ГАУ «КЦСОН Чкаловского района города Екатеринбурга»</w:t>
      </w:r>
    </w:p>
    <w:p w:rsidR="008F284D" w:rsidRDefault="008046DD">
      <w:pPr>
        <w:widowControl w:val="0"/>
        <w:autoSpaceDE w:val="0"/>
        <w:autoSpaceDN w:val="0"/>
        <w:adjustRightInd w:val="0"/>
        <w:ind w:right="57" w:firstLineChars="327" w:firstLine="719"/>
        <w:rPr>
          <w:rFonts w:eastAsia="Times New Roman"/>
          <w:color w:val="000000"/>
          <w:sz w:val="22"/>
        </w:rPr>
      </w:pPr>
      <w:r>
        <w:rPr>
          <w:rFonts w:eastAsia="Times New Roman"/>
          <w:sz w:val="22"/>
        </w:rPr>
        <w:t xml:space="preserve">9.3. </w:t>
      </w:r>
      <w:r>
        <w:rPr>
          <w:rFonts w:eastAsia="Times New Roman"/>
          <w:color w:val="000000"/>
          <w:sz w:val="22"/>
        </w:rPr>
        <w:t>Расторжение Договора допускается по основаниям и в порядке, пр</w:t>
      </w:r>
      <w:r>
        <w:rPr>
          <w:rFonts w:eastAsia="Times New Roman"/>
          <w:color w:val="000000"/>
          <w:sz w:val="22"/>
        </w:rPr>
        <w:t xml:space="preserve">едусмотренном гражданским законодательством Российской Федерации и настоящим Договором. </w:t>
      </w:r>
    </w:p>
    <w:p w:rsidR="008F284D" w:rsidRDefault="008046DD">
      <w:pPr>
        <w:tabs>
          <w:tab w:val="left" w:pos="0"/>
          <w:tab w:val="left" w:pos="993"/>
        </w:tabs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bCs/>
          <w:sz w:val="22"/>
        </w:rPr>
        <w:t>Каждая из Сторон вправе в любое время в одностороннем внесудебном порядке отказаться от исполнения Договора (расторгнуть Договор) письменно уведомив об этом другую Сторону не менее чем за 14 (четырнадцать) календарных дней до предполагаемой даты прекращени</w:t>
      </w:r>
      <w:r>
        <w:rPr>
          <w:rFonts w:eastAsia="Times New Roman"/>
          <w:bCs/>
          <w:sz w:val="22"/>
        </w:rPr>
        <w:t xml:space="preserve">я (расторжения) Договора. 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9.4. Прекращение настоящего Договора не освобождает Стороны от исполнения обязательств по настоящему Договору, возникших до прекращения настоящего Договора.</w:t>
      </w:r>
    </w:p>
    <w:p w:rsidR="008F284D" w:rsidRDefault="008046DD" w:rsidP="00612324">
      <w:pPr>
        <w:ind w:firstLineChars="327" w:firstLine="722"/>
        <w:jc w:val="center"/>
        <w:rPr>
          <w:rFonts w:eastAsia="Times New Roman"/>
          <w:b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>10. Заключительные условия</w:t>
      </w:r>
    </w:p>
    <w:p w:rsidR="008F284D" w:rsidRDefault="008046DD">
      <w:pPr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10.1. Настоящий Договор подписывается усиленн</w:t>
      </w:r>
      <w:r>
        <w:rPr>
          <w:rFonts w:eastAsia="Times New Roman"/>
          <w:sz w:val="22"/>
        </w:rPr>
        <w:t>ыми электронными подписями на электронной площадке и хранится на электронной площадке.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</w:t>
      </w:r>
      <w:r>
        <w:rPr>
          <w:rFonts w:eastAsia="Times New Roman"/>
          <w:sz w:val="22"/>
        </w:rPr>
        <w:t xml:space="preserve">ру для каждой из Сторон. </w:t>
      </w:r>
    </w:p>
    <w:p w:rsidR="008F284D" w:rsidRDefault="008046DD">
      <w:pPr>
        <w:shd w:val="clear" w:color="auto" w:fill="FFFFFF"/>
        <w:tabs>
          <w:tab w:val="left" w:pos="749"/>
        </w:tabs>
        <w:ind w:firstLineChars="327" w:firstLine="719"/>
        <w:rPr>
          <w:rFonts w:eastAsia="Times New Roman"/>
          <w:sz w:val="22"/>
        </w:rPr>
      </w:pPr>
      <w:r>
        <w:rPr>
          <w:rFonts w:eastAsia="Times New Roman"/>
          <w:sz w:val="22"/>
        </w:rPr>
        <w:t>10.2. Стороны обязуются незамедлительно извещать друг друга в письменной форме об изменении юридического, фактического адресов, банковских реквизитов и других существенных обстоятельствах, которые отражаются посредством заключения</w:t>
      </w:r>
      <w:r>
        <w:rPr>
          <w:rFonts w:eastAsia="Times New Roman"/>
          <w:sz w:val="22"/>
        </w:rPr>
        <w:t xml:space="preserve"> дополнительного соглашения к настоящему Договору. </w:t>
      </w:r>
    </w:p>
    <w:p w:rsidR="008F284D" w:rsidRDefault="008046DD">
      <w:pPr>
        <w:widowControl w:val="0"/>
        <w:autoSpaceDE w:val="0"/>
        <w:autoSpaceDN w:val="0"/>
        <w:adjustRightInd w:val="0"/>
        <w:ind w:right="57" w:firstLineChars="327" w:firstLine="719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10.3. Настоящий Договор составлен в двух подлинных экземплярах, имеющих равную юридическую силу, по одному экземпляру каждой из Сторон.  </w:t>
      </w:r>
    </w:p>
    <w:p w:rsidR="008F284D" w:rsidRDefault="008046DD">
      <w:pPr>
        <w:keepNext/>
        <w:keepLines/>
        <w:ind w:firstLine="539"/>
        <w:jc w:val="center"/>
        <w:rPr>
          <w:rFonts w:eastAsia="Times New Roman"/>
          <w:sz w:val="22"/>
        </w:rPr>
      </w:pPr>
      <w:r>
        <w:rPr>
          <w:rFonts w:eastAsia="Times New Roman"/>
          <w:b/>
          <w:color w:val="000000"/>
          <w:sz w:val="22"/>
        </w:rPr>
        <w:t>11. Адреса и банковские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8F284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ind w:firstLine="0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Заказчик: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ind w:firstLine="0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Поставщик:</w:t>
            </w:r>
          </w:p>
        </w:tc>
      </w:tr>
      <w:tr w:rsidR="008F284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ind w:firstLine="0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Государственное автономное учреждение социального обслуживания Свердловской области «Комплексный центр социального </w:t>
            </w:r>
            <w:proofErr w:type="gramStart"/>
            <w:r>
              <w:rPr>
                <w:rFonts w:eastAsia="Calibri"/>
                <w:b/>
                <w:sz w:val="22"/>
                <w:lang w:eastAsia="en-US"/>
              </w:rPr>
              <w:t>обслуживания населения Чкаловского района города Екатеринбурга</w:t>
            </w:r>
            <w:proofErr w:type="gramEnd"/>
            <w:r>
              <w:rPr>
                <w:rFonts w:eastAsia="Calibri"/>
                <w:b/>
                <w:sz w:val="22"/>
                <w:lang w:eastAsia="en-US"/>
              </w:rPr>
              <w:t>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ind w:firstLine="0"/>
              <w:jc w:val="left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Указывается полное наименование</w:t>
            </w:r>
          </w:p>
          <w:p w:rsidR="008F284D" w:rsidRDefault="008F284D">
            <w:pPr>
              <w:ind w:firstLine="0"/>
              <w:jc w:val="left"/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F284D">
        <w:trPr>
          <w:trHeight w:val="22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Адрес: 620014 г. Екатеринбург, пер. Трактор</w:t>
            </w:r>
            <w:r>
              <w:rPr>
                <w:rFonts w:eastAsia="Calibri"/>
                <w:sz w:val="22"/>
                <w:lang w:eastAsia="en-US"/>
              </w:rPr>
              <w:t xml:space="preserve">истов,19 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val="en-US" w:eastAsia="en-US"/>
              </w:rPr>
            </w:pPr>
            <w:r>
              <w:rPr>
                <w:rFonts w:eastAsia="Calibri"/>
                <w:sz w:val="22"/>
                <w:lang w:eastAsia="en-US"/>
              </w:rPr>
              <w:t>тел</w:t>
            </w:r>
            <w:r>
              <w:rPr>
                <w:rFonts w:eastAsia="Calibri"/>
                <w:sz w:val="22"/>
                <w:lang w:val="en-US" w:eastAsia="en-US"/>
              </w:rPr>
              <w:t>. +7 (343) 287-56-31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val="en-US" w:eastAsia="en-US"/>
              </w:rPr>
            </w:pPr>
            <w:r>
              <w:rPr>
                <w:rFonts w:eastAsia="Calibri"/>
                <w:sz w:val="22"/>
                <w:lang w:val="en-US" w:eastAsia="en-US"/>
              </w:rPr>
              <w:t>e-mail: msp-so-chk@egov66.ru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ИНН/КПП 6664049004/667901001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ОГРН 1036605197640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Министерство финансов Свердловской области (Г АУ «КЦСОН Чкаловского района г. Екатеринбурга») 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Единый казначейский счет: 40102810645370000054 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Казначейский счет: 03224643650000006200 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БИК ТОФК 016577551 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Наименование Банка: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УРАЛЬСКОЕ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 ГУ БАНКА РОССИИ//УФК по 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Свердловской области г. Екатеринбург</w:t>
            </w:r>
          </w:p>
          <w:p w:rsidR="008F284D" w:rsidRDefault="008046DD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Лицевой счет 31015907780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 xml:space="preserve">Юридический адрес: г. Екатеринбург, </w:t>
            </w:r>
          </w:p>
          <w:p w:rsidR="008F284D" w:rsidRDefault="008F284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>Фактический адрес:</w:t>
            </w:r>
            <w:r>
              <w:rPr>
                <w:sz w:val="22"/>
              </w:rPr>
              <w:t xml:space="preserve"> </w:t>
            </w:r>
            <w:r>
              <w:rPr>
                <w:rFonts w:eastAsia="Calibri"/>
                <w:bCs/>
                <w:sz w:val="22"/>
                <w:lang w:eastAsia="en-US"/>
              </w:rPr>
              <w:t xml:space="preserve">г. Екатеринбург, </w:t>
            </w:r>
          </w:p>
          <w:p w:rsidR="008F284D" w:rsidRDefault="008F284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val="en-US" w:eastAsia="en-US"/>
              </w:rPr>
              <w:t>E</w:t>
            </w:r>
            <w:r>
              <w:rPr>
                <w:rFonts w:eastAsia="Calibri"/>
                <w:bCs/>
                <w:sz w:val="22"/>
                <w:lang w:eastAsia="en-US"/>
              </w:rPr>
              <w:t>-</w:t>
            </w:r>
            <w:r>
              <w:rPr>
                <w:rFonts w:eastAsia="Calibri"/>
                <w:bCs/>
                <w:sz w:val="22"/>
                <w:lang w:val="en-US" w:eastAsia="en-US"/>
              </w:rPr>
              <w:t>mail</w:t>
            </w:r>
            <w:r>
              <w:rPr>
                <w:rFonts w:eastAsia="Calibri"/>
                <w:bCs/>
                <w:sz w:val="22"/>
                <w:lang w:eastAsia="en-US"/>
              </w:rPr>
              <w:t xml:space="preserve">: </w:t>
            </w: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 xml:space="preserve">т/ф: </w:t>
            </w:r>
            <w:r>
              <w:rPr>
                <w:rFonts w:eastAsia="Times New Roman"/>
                <w:bCs/>
                <w:sz w:val="22"/>
                <w:lang w:eastAsia="en-US"/>
              </w:rPr>
              <w:t>+7</w:t>
            </w: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 xml:space="preserve">ИНН </w:t>
            </w: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 xml:space="preserve">ОГРН </w:t>
            </w: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>Платежные реквизиты:</w:t>
            </w: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bCs/>
                <w:sz w:val="22"/>
                <w:lang w:eastAsia="en-US"/>
              </w:rPr>
              <w:t xml:space="preserve">/с </w:t>
            </w: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 xml:space="preserve">к/с </w:t>
            </w:r>
          </w:p>
          <w:p w:rsidR="008F284D" w:rsidRDefault="008046DD">
            <w:pPr>
              <w:shd w:val="clear" w:color="auto" w:fill="FFFFFF"/>
              <w:ind w:firstLine="0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 xml:space="preserve">БИК </w:t>
            </w:r>
          </w:p>
        </w:tc>
      </w:tr>
      <w:tr w:rsidR="008F284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suppressAutoHyphens/>
              <w:ind w:firstLine="0"/>
              <w:jc w:val="left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Заказчик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shd w:val="clear" w:color="auto" w:fill="FFFFFF"/>
              <w:ind w:firstLine="0"/>
              <w:jc w:val="left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Поставщик</w:t>
            </w:r>
          </w:p>
        </w:tc>
      </w:tr>
      <w:tr w:rsidR="008F284D">
        <w:trPr>
          <w:trHeight w:val="100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suppressAutoHyphens/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Директор</w:t>
            </w:r>
          </w:p>
          <w:p w:rsidR="008F284D" w:rsidRDefault="008F284D">
            <w:pPr>
              <w:suppressAutoHyphens/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</w:p>
          <w:p w:rsidR="008F284D" w:rsidRDefault="008046DD">
            <w:pPr>
              <w:suppressAutoHyphens/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_______________________ /О.Г.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Семячкова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/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shd w:val="clear" w:color="auto" w:fill="FFFFFF"/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Должность</w:t>
            </w:r>
          </w:p>
          <w:p w:rsidR="008F284D" w:rsidRDefault="008F284D">
            <w:pPr>
              <w:shd w:val="clear" w:color="auto" w:fill="FFFFFF"/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</w:p>
          <w:p w:rsidR="008F284D" w:rsidRDefault="008046DD">
            <w:pPr>
              <w:shd w:val="clear" w:color="auto" w:fill="FFFFFF"/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_______________________ /</w:t>
            </w:r>
            <w:r>
              <w:rPr>
                <w:rFonts w:eastAsia="Calibri"/>
                <w:sz w:val="22"/>
                <w:lang w:eastAsia="en-US"/>
              </w:rPr>
              <w:t>____________</w:t>
            </w:r>
            <w:r>
              <w:rPr>
                <w:rFonts w:eastAsia="Calibri"/>
                <w:sz w:val="22"/>
                <w:lang w:eastAsia="en-US"/>
              </w:rPr>
              <w:t>./</w:t>
            </w:r>
          </w:p>
        </w:tc>
      </w:tr>
    </w:tbl>
    <w:p w:rsidR="008F284D" w:rsidRDefault="008F284D">
      <w:pPr>
        <w:ind w:firstLine="0"/>
        <w:jc w:val="right"/>
        <w:rPr>
          <w:rFonts w:eastAsia="Calibri"/>
          <w:sz w:val="22"/>
          <w:lang w:eastAsia="en-US"/>
        </w:rPr>
      </w:pPr>
    </w:p>
    <w:p w:rsidR="008F284D" w:rsidRDefault="008F284D">
      <w:pPr>
        <w:ind w:firstLine="0"/>
        <w:jc w:val="right"/>
        <w:rPr>
          <w:rFonts w:eastAsia="Calibri"/>
          <w:sz w:val="22"/>
          <w:lang w:eastAsia="en-US"/>
        </w:rPr>
      </w:pPr>
    </w:p>
    <w:p w:rsidR="008F284D" w:rsidRDefault="008046DD">
      <w:pPr>
        <w:ind w:right="-31" w:firstLine="0"/>
        <w:jc w:val="right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</w:rPr>
        <w:t xml:space="preserve">Приложение № 1 </w:t>
      </w:r>
    </w:p>
    <w:p w:rsidR="008F284D" w:rsidRDefault="008046DD">
      <w:pPr>
        <w:ind w:right="-31" w:firstLine="0"/>
        <w:jc w:val="right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</w:rPr>
        <w:t xml:space="preserve">к Договору № </w:t>
      </w:r>
    </w:p>
    <w:p w:rsidR="008F284D" w:rsidRDefault="008046DD">
      <w:pPr>
        <w:ind w:right="-31" w:firstLine="0"/>
        <w:jc w:val="right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</w:rPr>
        <w:t xml:space="preserve"> от «____» _________ 2025 г.</w:t>
      </w:r>
    </w:p>
    <w:p w:rsidR="008F284D" w:rsidRDefault="008F284D">
      <w:pPr>
        <w:ind w:firstLine="0"/>
        <w:jc w:val="center"/>
        <w:rPr>
          <w:rFonts w:eastAsia="Times New Roman"/>
          <w:b/>
          <w:snapToGrid w:val="0"/>
          <w:sz w:val="22"/>
        </w:rPr>
      </w:pPr>
    </w:p>
    <w:p w:rsidR="008F284D" w:rsidRDefault="008F284D">
      <w:pPr>
        <w:ind w:firstLine="0"/>
        <w:jc w:val="center"/>
        <w:rPr>
          <w:rFonts w:eastAsia="Times New Roman"/>
          <w:b/>
          <w:snapToGrid w:val="0"/>
          <w:sz w:val="22"/>
        </w:rPr>
      </w:pPr>
    </w:p>
    <w:p w:rsidR="008F284D" w:rsidRDefault="008046DD">
      <w:pPr>
        <w:ind w:firstLine="0"/>
        <w:jc w:val="center"/>
        <w:rPr>
          <w:rFonts w:eastAsia="Times New Roman"/>
          <w:b/>
          <w:snapToGrid w:val="0"/>
          <w:sz w:val="22"/>
        </w:rPr>
      </w:pPr>
      <w:r>
        <w:rPr>
          <w:rFonts w:eastAsia="Times New Roman"/>
          <w:b/>
          <w:snapToGrid w:val="0"/>
          <w:sz w:val="22"/>
        </w:rPr>
        <w:t xml:space="preserve">Спецификация </w:t>
      </w:r>
    </w:p>
    <w:p w:rsidR="008F284D" w:rsidRDefault="008F284D">
      <w:pPr>
        <w:ind w:firstLine="0"/>
        <w:jc w:val="center"/>
        <w:rPr>
          <w:rFonts w:eastAsia="Times New Roman"/>
          <w:snapToGrid w:val="0"/>
          <w:color w:val="FF0000"/>
          <w:sz w:val="22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"/>
        <w:gridCol w:w="349"/>
        <w:gridCol w:w="561"/>
        <w:gridCol w:w="1621"/>
        <w:gridCol w:w="2553"/>
        <w:gridCol w:w="372"/>
        <w:gridCol w:w="28"/>
        <w:gridCol w:w="1732"/>
        <w:gridCol w:w="866"/>
        <w:gridCol w:w="670"/>
        <w:gridCol w:w="851"/>
        <w:gridCol w:w="1101"/>
      </w:tblGrid>
      <w:tr w:rsidR="008F284D">
        <w:trPr>
          <w:trHeight w:val="919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F284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</w:p>
          <w:p w:rsidR="008F284D" w:rsidRDefault="008046D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  <w:r>
              <w:rPr>
                <w:rFonts w:eastAsia="Times New Roman"/>
                <w:iCs/>
                <w:snapToGrid w:val="0"/>
                <w:sz w:val="22"/>
              </w:rPr>
              <w:t xml:space="preserve">№ </w:t>
            </w:r>
            <w:proofErr w:type="gramStart"/>
            <w:r>
              <w:rPr>
                <w:rFonts w:eastAsia="Times New Roman"/>
                <w:iCs/>
                <w:snapToGrid w:val="0"/>
                <w:sz w:val="22"/>
              </w:rPr>
              <w:t>п</w:t>
            </w:r>
            <w:proofErr w:type="gramEnd"/>
            <w:r>
              <w:rPr>
                <w:rFonts w:eastAsia="Times New Roman"/>
                <w:iCs/>
                <w:snapToGrid w:val="0"/>
                <w:sz w:val="22"/>
              </w:rPr>
              <w:t>/п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F284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</w:p>
          <w:p w:rsidR="008F284D" w:rsidRDefault="008046D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  <w:r>
              <w:rPr>
                <w:rFonts w:eastAsia="Times New Roman"/>
                <w:iCs/>
                <w:snapToGrid w:val="0"/>
                <w:sz w:val="22"/>
              </w:rPr>
              <w:t>Наименование товара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  <w:r>
              <w:rPr>
                <w:rFonts w:eastAsia="Times New Roman"/>
                <w:iCs/>
                <w:snapToGrid w:val="0"/>
                <w:sz w:val="22"/>
              </w:rPr>
              <w:t>Технические, функциональные характеристики товара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i/>
                <w:iCs/>
                <w:snapToGrid w:val="0"/>
                <w:sz w:val="22"/>
              </w:rPr>
            </w:pPr>
            <w:r>
              <w:rPr>
                <w:rFonts w:eastAsia="Times New Roman"/>
                <w:i/>
                <w:iCs/>
                <w:snapToGrid w:val="0"/>
                <w:sz w:val="22"/>
              </w:rPr>
              <w:t>Страна происхождения товара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F284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</w:p>
          <w:p w:rsidR="008F284D" w:rsidRDefault="008046D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  <w:r>
              <w:rPr>
                <w:rFonts w:eastAsia="Times New Roman"/>
                <w:iCs/>
                <w:snapToGrid w:val="0"/>
                <w:sz w:val="22"/>
              </w:rPr>
              <w:t>Ед. изм.</w:t>
            </w:r>
          </w:p>
          <w:p w:rsidR="008F284D" w:rsidRDefault="008F284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F284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</w:p>
          <w:p w:rsidR="008F284D" w:rsidRDefault="008046D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  <w:r>
              <w:rPr>
                <w:rFonts w:eastAsia="Times New Roman"/>
                <w:iCs/>
                <w:snapToGrid w:val="0"/>
                <w:sz w:val="22"/>
              </w:rPr>
              <w:t>Кол-во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  <w:r>
              <w:rPr>
                <w:rFonts w:eastAsia="Times New Roman"/>
                <w:iCs/>
                <w:snapToGrid w:val="0"/>
                <w:sz w:val="22"/>
              </w:rPr>
              <w:t>Цена за ед. товара</w:t>
            </w:r>
          </w:p>
          <w:p w:rsidR="008F284D" w:rsidRDefault="008F284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  <w:r>
              <w:rPr>
                <w:rFonts w:eastAsia="Times New Roman"/>
                <w:iCs/>
                <w:snapToGrid w:val="0"/>
                <w:sz w:val="22"/>
              </w:rPr>
              <w:t>Сумма</w:t>
            </w:r>
          </w:p>
          <w:p w:rsidR="008F284D" w:rsidRDefault="008F284D">
            <w:pPr>
              <w:ind w:firstLine="0"/>
              <w:jc w:val="center"/>
              <w:rPr>
                <w:rFonts w:eastAsia="Times New Roman"/>
                <w:iCs/>
                <w:snapToGrid w:val="0"/>
                <w:sz w:val="22"/>
              </w:rPr>
            </w:pPr>
          </w:p>
        </w:tc>
      </w:tr>
      <w:tr w:rsidR="008F284D">
        <w:trPr>
          <w:trHeight w:val="919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75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Кресло-туалет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ind w:firstLine="0"/>
              <w:rPr>
                <w:rFonts w:eastAsia="Times New Roman"/>
                <w:spacing w:val="2"/>
                <w:sz w:val="22"/>
              </w:rPr>
            </w:pPr>
            <w:r>
              <w:rPr>
                <w:rFonts w:eastAsia="Times New Roman"/>
                <w:spacing w:val="2"/>
                <w:sz w:val="22"/>
              </w:rPr>
              <w:t xml:space="preserve">Возможность использования со стандартным унитазом и отдельно. </w:t>
            </w:r>
            <w:r>
              <w:rPr>
                <w:rFonts w:eastAsia="Times New Roman"/>
                <w:spacing w:val="2"/>
                <w:sz w:val="22"/>
              </w:rPr>
              <w:t>Регулировка высоты, нагрузка 115кг.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  <w:highlight w:val="re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Штука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8F284D">
        <w:trPr>
          <w:trHeight w:val="919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pStyle w:val="1"/>
              <w:keepNext w:val="0"/>
              <w:keepLines w:val="0"/>
              <w:widowControl/>
              <w:shd w:val="clear" w:color="auto" w:fill="FFFFFF"/>
              <w:spacing w:line="15" w:lineRule="atLeast"/>
              <w:ind w:right="15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Костыль с подлокотником, регулируемый по высоте с устройством против скольжения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pStyle w:val="a8"/>
              <w:shd w:val="clear" w:color="auto" w:fill="FFFFFF"/>
              <w:spacing w:before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Возможность регулировки по высоте наличие устройства против скольжения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  <w:highlight w:val="re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Штука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8F284D">
        <w:trPr>
          <w:trHeight w:val="919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Костыль подмышечный с устройством </w:t>
            </w:r>
            <w:r>
              <w:rPr>
                <w:rFonts w:eastAsia="Times New Roman"/>
                <w:b/>
                <w:bCs/>
                <w:sz w:val="22"/>
              </w:rPr>
              <w:t>против скольжения, универсальный размер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pStyle w:val="a8"/>
              <w:shd w:val="clear" w:color="auto" w:fill="FFFFFF"/>
              <w:spacing w:before="0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Наличие устройства против скольжения материал алюминий, высота на рост 1,40 </w:t>
            </w:r>
            <w:proofErr w:type="gramStart"/>
            <w:r>
              <w:rPr>
                <w:spacing w:val="2"/>
                <w:sz w:val="22"/>
                <w:szCs w:val="22"/>
              </w:rPr>
              <w:t>до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</w:p>
          <w:p w:rsidR="008F284D" w:rsidRDefault="008046DD">
            <w:pPr>
              <w:pStyle w:val="a8"/>
              <w:shd w:val="clear" w:color="auto" w:fill="FFFFFF"/>
              <w:spacing w:before="0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 м., нагрузка от 100кг.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  <w:highlight w:val="re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Штука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8F284D">
        <w:trPr>
          <w:trHeight w:val="919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Трость, регулируемая по высоте с устройством против скольжения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pStyle w:val="2"/>
              <w:keepNext w:val="0"/>
              <w:keepLines w:val="0"/>
              <w:widowControl/>
              <w:shd w:val="clear" w:color="auto" w:fill="FFFFFF"/>
              <w:spacing w:before="0"/>
              <w:jc w:val="both"/>
              <w:rPr>
                <w:rFonts w:ascii="Times New Roman" w:eastAsia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</w:rPr>
              <w:t xml:space="preserve">Регулируемая длина, имеется 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</w:rPr>
              <w:t>устройство против скольжения, удобная рукоятка, материал алюминий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  <w:highlight w:val="re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Штука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8F284D">
        <w:trPr>
          <w:trHeight w:val="919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Ходунки с колесами</w:t>
            </w:r>
          </w:p>
          <w:p w:rsidR="008F284D" w:rsidRDefault="008F284D">
            <w:pPr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</w:p>
          <w:p w:rsidR="008F284D" w:rsidRDefault="008F284D">
            <w:pPr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046DD">
            <w:pPr>
              <w:shd w:val="clear" w:color="auto" w:fill="FFFFFF"/>
              <w:ind w:firstLine="0"/>
              <w:jc w:val="left"/>
              <w:rPr>
                <w:rFonts w:eastAsia="Times New Roman"/>
                <w:spacing w:val="2"/>
                <w:sz w:val="22"/>
              </w:rPr>
            </w:pPr>
            <w:r>
              <w:rPr>
                <w:rFonts w:eastAsia="Grotesque"/>
                <w:sz w:val="22"/>
                <w:shd w:val="clear" w:color="auto" w:fill="FFFFFF"/>
                <w:lang w:eastAsia="zh-CN" w:bidi="ar"/>
              </w:rPr>
              <w:t>С двумя колесами, складные, регулировка высоты, конструкция «с шагом»/ «без шага»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  <w:highlight w:val="re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Штука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8F284D">
        <w:trPr>
          <w:trHeight w:val="919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sz w:val="22"/>
              </w:rPr>
              <w:t>Итого</w:t>
            </w:r>
          </w:p>
        </w:tc>
        <w:tc>
          <w:tcPr>
            <w:tcW w:w="1357" w:type="pct"/>
            <w:gridSpan w:val="3"/>
          </w:tcPr>
          <w:p w:rsidR="008F284D" w:rsidRDefault="008F284D">
            <w:pPr>
              <w:pStyle w:val="a8"/>
              <w:spacing w:before="0"/>
              <w:rPr>
                <w:rFonts w:eastAsia="sans-serif"/>
                <w:sz w:val="22"/>
                <w:szCs w:val="22"/>
                <w:shd w:val="clear" w:color="auto" w:fill="F9F9F9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  <w:highlight w:val="re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F284D">
            <w:pPr>
              <w:ind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D" w:rsidRDefault="008046DD">
            <w:pPr>
              <w:ind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*</w:t>
            </w:r>
          </w:p>
        </w:tc>
        <w:tc>
          <w:tcPr>
            <w:tcW w:w="507" w:type="pct"/>
          </w:tcPr>
          <w:p w:rsidR="008F284D" w:rsidRDefault="008F284D">
            <w:pPr>
              <w:jc w:val="left"/>
              <w:rPr>
                <w:rFonts w:eastAsia="Times New Roman"/>
                <w:sz w:val="22"/>
              </w:rPr>
            </w:pPr>
          </w:p>
          <w:p w:rsidR="008F284D" w:rsidRDefault="008F284D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8F2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1" w:type="pct"/>
          <w:wAfter w:w="2412" w:type="pct"/>
        </w:trPr>
        <w:tc>
          <w:tcPr>
            <w:tcW w:w="418" w:type="pct"/>
            <w:gridSpan w:val="2"/>
          </w:tcPr>
          <w:p w:rsidR="008F284D" w:rsidRDefault="008F284D">
            <w:pPr>
              <w:ind w:firstLine="0"/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918" w:type="pct"/>
            <w:gridSpan w:val="2"/>
          </w:tcPr>
          <w:p w:rsidR="008F284D" w:rsidRDefault="008F284D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171" w:type="pct"/>
          </w:tcPr>
          <w:p w:rsidR="008F284D" w:rsidRDefault="008F284D">
            <w:pPr>
              <w:spacing w:after="240"/>
              <w:ind w:firstLine="0"/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</w:tr>
    </w:tbl>
    <w:p w:rsidR="008F284D" w:rsidRDefault="008F284D">
      <w:pPr>
        <w:jc w:val="left"/>
        <w:rPr>
          <w:sz w:val="22"/>
        </w:rPr>
      </w:pPr>
    </w:p>
    <w:p w:rsidR="008F284D" w:rsidRDefault="008F284D">
      <w:pPr>
        <w:jc w:val="left"/>
        <w:rPr>
          <w:sz w:val="22"/>
        </w:rPr>
      </w:pPr>
    </w:p>
    <w:p w:rsidR="008F284D" w:rsidRDefault="008F284D">
      <w:pPr>
        <w:jc w:val="left"/>
        <w:rPr>
          <w:sz w:val="22"/>
        </w:rPr>
      </w:pPr>
    </w:p>
    <w:p w:rsidR="008F284D" w:rsidRDefault="008F284D">
      <w:pPr>
        <w:jc w:val="left"/>
        <w:rPr>
          <w:sz w:val="22"/>
        </w:rPr>
      </w:pPr>
    </w:p>
    <w:p w:rsidR="008F284D" w:rsidRDefault="008F284D">
      <w:pPr>
        <w:jc w:val="left"/>
        <w:rPr>
          <w:sz w:val="22"/>
        </w:rPr>
      </w:pPr>
    </w:p>
    <w:p w:rsidR="008F284D" w:rsidRDefault="008F284D">
      <w:pPr>
        <w:jc w:val="left"/>
        <w:rPr>
          <w:sz w:val="22"/>
        </w:rPr>
      </w:pPr>
    </w:p>
    <w:p w:rsidR="008F284D" w:rsidRDefault="008F284D">
      <w:pPr>
        <w:jc w:val="left"/>
        <w:rPr>
          <w:sz w:val="22"/>
        </w:rPr>
      </w:pPr>
    </w:p>
    <w:sectPr w:rsidR="008F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DD" w:rsidRDefault="008046DD">
      <w:r>
        <w:separator/>
      </w:r>
    </w:p>
  </w:endnote>
  <w:endnote w:type="continuationSeparator" w:id="0">
    <w:p w:rsidR="008046DD" w:rsidRDefault="0080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rotesqu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DD" w:rsidRDefault="008046DD">
      <w:r>
        <w:separator/>
      </w:r>
    </w:p>
  </w:footnote>
  <w:footnote w:type="continuationSeparator" w:id="0">
    <w:p w:rsidR="008046DD" w:rsidRDefault="008046DD">
      <w:r>
        <w:continuationSeparator/>
      </w:r>
    </w:p>
  </w:footnote>
  <w:footnote w:id="1">
    <w:p w:rsidR="008F284D" w:rsidRDefault="008046DD">
      <w:pPr>
        <w:pStyle w:val="a9"/>
        <w:ind w:firstLine="567"/>
        <w:jc w:val="both"/>
        <w:rPr>
          <w:sz w:val="18"/>
          <w:szCs w:val="18"/>
        </w:rPr>
      </w:pPr>
      <w:r>
        <w:rPr>
          <w:rStyle w:val="a3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Слова «НДС не облагается» указываются в случае предоставления победителем торгов на стадии заключения договора документа, подтверждающего применение упрощенной системы налогообложения (УСН).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592"/>
    <w:multiLevelType w:val="multilevel"/>
    <w:tmpl w:val="567A5592"/>
    <w:lvl w:ilvl="0">
      <w:start w:val="4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5983338E"/>
    <w:multiLevelType w:val="multilevel"/>
    <w:tmpl w:val="59833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61"/>
    <w:rsid w:val="00001F0E"/>
    <w:rsid w:val="00032598"/>
    <w:rsid w:val="0004393B"/>
    <w:rsid w:val="00090EEC"/>
    <w:rsid w:val="000C4D49"/>
    <w:rsid w:val="000C7195"/>
    <w:rsid w:val="00120B1A"/>
    <w:rsid w:val="00181F1A"/>
    <w:rsid w:val="001B1838"/>
    <w:rsid w:val="001C650F"/>
    <w:rsid w:val="001E0D0C"/>
    <w:rsid w:val="001F382B"/>
    <w:rsid w:val="00205DA4"/>
    <w:rsid w:val="002529D6"/>
    <w:rsid w:val="00274F61"/>
    <w:rsid w:val="00277EA3"/>
    <w:rsid w:val="002C6110"/>
    <w:rsid w:val="00402ED1"/>
    <w:rsid w:val="004848B5"/>
    <w:rsid w:val="004F4AF9"/>
    <w:rsid w:val="004F60FE"/>
    <w:rsid w:val="00580E24"/>
    <w:rsid w:val="005D74F0"/>
    <w:rsid w:val="005E787D"/>
    <w:rsid w:val="00612324"/>
    <w:rsid w:val="0065513E"/>
    <w:rsid w:val="00693354"/>
    <w:rsid w:val="006E78E0"/>
    <w:rsid w:val="00711E1E"/>
    <w:rsid w:val="007223DB"/>
    <w:rsid w:val="00763069"/>
    <w:rsid w:val="0079672D"/>
    <w:rsid w:val="00803936"/>
    <w:rsid w:val="008046DD"/>
    <w:rsid w:val="0083203A"/>
    <w:rsid w:val="0085109A"/>
    <w:rsid w:val="00853E37"/>
    <w:rsid w:val="00894AF1"/>
    <w:rsid w:val="008B46B7"/>
    <w:rsid w:val="008F1814"/>
    <w:rsid w:val="008F284D"/>
    <w:rsid w:val="009173DC"/>
    <w:rsid w:val="00940F18"/>
    <w:rsid w:val="009C4556"/>
    <w:rsid w:val="009D0031"/>
    <w:rsid w:val="009F7D54"/>
    <w:rsid w:val="00A44620"/>
    <w:rsid w:val="00A452E5"/>
    <w:rsid w:val="00B04C62"/>
    <w:rsid w:val="00B34C3B"/>
    <w:rsid w:val="00B554A8"/>
    <w:rsid w:val="00C26424"/>
    <w:rsid w:val="00C311E0"/>
    <w:rsid w:val="00C34718"/>
    <w:rsid w:val="00CD2B63"/>
    <w:rsid w:val="00D12D68"/>
    <w:rsid w:val="00D36AC2"/>
    <w:rsid w:val="00D83819"/>
    <w:rsid w:val="00E75FA0"/>
    <w:rsid w:val="00EF273E"/>
    <w:rsid w:val="00F30060"/>
    <w:rsid w:val="00F34AFE"/>
    <w:rsid w:val="00F370C2"/>
    <w:rsid w:val="00FC5E58"/>
    <w:rsid w:val="509161DE"/>
    <w:rsid w:val="541F4969"/>
    <w:rsid w:val="55ED3740"/>
    <w:rsid w:val="600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8"/>
      <w:jc w:val="both"/>
    </w:pPr>
    <w:rPr>
      <w:rFonts w:ascii="Times New Roman" w:eastAsia="SimSu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 w:val="0"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99"/>
    <w:qFormat/>
    <w:rPr>
      <w:rFonts w:ascii="Times New Roman" w:hAnsi="Times New Roman"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pPr>
      <w:spacing w:before="120"/>
      <w:ind w:firstLine="0"/>
      <w:jc w:val="left"/>
    </w:pPr>
    <w:rPr>
      <w:rFonts w:eastAsia="Times New Roman"/>
      <w:szCs w:val="24"/>
    </w:rPr>
  </w:style>
  <w:style w:type="paragraph" w:styleId="a9">
    <w:name w:val="No Spacing"/>
    <w:uiPriority w:val="1"/>
    <w:qFormat/>
    <w:pPr>
      <w:widowControl w:val="0"/>
    </w:pPr>
    <w:rPr>
      <w:rFonts w:ascii="Courier New" w:eastAsia="SimSun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SimSu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SimSu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line="302" w:lineRule="auto"/>
      <w:ind w:firstLine="400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8"/>
      <w:jc w:val="both"/>
    </w:pPr>
    <w:rPr>
      <w:rFonts w:ascii="Times New Roman" w:eastAsia="SimSu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 w:val="0"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99"/>
    <w:qFormat/>
    <w:rPr>
      <w:rFonts w:ascii="Times New Roman" w:hAnsi="Times New Roman"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pPr>
      <w:spacing w:before="120"/>
      <w:ind w:firstLine="0"/>
      <w:jc w:val="left"/>
    </w:pPr>
    <w:rPr>
      <w:rFonts w:eastAsia="Times New Roman"/>
      <w:szCs w:val="24"/>
    </w:rPr>
  </w:style>
  <w:style w:type="paragraph" w:styleId="a9">
    <w:name w:val="No Spacing"/>
    <w:uiPriority w:val="1"/>
    <w:qFormat/>
    <w:pPr>
      <w:widowControl w:val="0"/>
    </w:pPr>
    <w:rPr>
      <w:rFonts w:ascii="Courier New" w:eastAsia="SimSun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SimSu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SimSu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line="302" w:lineRule="auto"/>
      <w:ind w:firstLine="40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2746</Words>
  <Characters>15658</Characters>
  <Application>Microsoft Office Word</Application>
  <DocSecurity>0</DocSecurity>
  <Lines>130</Lines>
  <Paragraphs>36</Paragraphs>
  <ScaleCrop>false</ScaleCrop>
  <Company>HP</Company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hp105</dc:creator>
  <cp:lastModifiedBy>hp105</cp:lastModifiedBy>
  <cp:revision>40</cp:revision>
  <dcterms:created xsi:type="dcterms:W3CDTF">2025-08-12T05:57:00Z</dcterms:created>
  <dcterms:modified xsi:type="dcterms:W3CDTF">2025-08-15T14:23:00Z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5B688E33D4074F909F5E28CDD4E66BE3_12</vt:lpwstr>
  </property>
</Properties>
</file>