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4DE8" w14:textId="77777777" w:rsidR="001E6C86" w:rsidRDefault="001E6C86" w:rsidP="001E6C86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Ответ на запрос разъяснений положений закупочной документации № 2</w:t>
      </w:r>
      <w:r w:rsidRPr="001E6C86">
        <w:rPr>
          <w:rFonts w:eastAsia="Calibri"/>
          <w:b/>
          <w:sz w:val="28"/>
          <w:szCs w:val="28"/>
        </w:rPr>
        <w:t>8</w:t>
      </w:r>
      <w:r>
        <w:rPr>
          <w:rFonts w:eastAsia="Calibri"/>
          <w:b/>
          <w:sz w:val="28"/>
          <w:szCs w:val="28"/>
        </w:rPr>
        <w:t>97 от 22.09.2025</w:t>
      </w:r>
    </w:p>
    <w:p w14:paraId="0E9A7952" w14:textId="540B8046" w:rsidR="00D97AD1" w:rsidRPr="001E6C86" w:rsidRDefault="001E6C86" w:rsidP="00D97AD1">
      <w:pPr>
        <w:spacing w:after="0" w:line="240" w:lineRule="auto"/>
        <w:ind w:firstLine="540"/>
        <w:rPr>
          <w:b/>
          <w:bCs/>
          <w:shd w:val="clear" w:color="auto" w:fill="FFFFFF"/>
          <w:lang w:bidi="hi-IN"/>
        </w:rPr>
      </w:pPr>
      <w:r w:rsidRPr="001E6C86">
        <w:rPr>
          <w:b/>
          <w:bCs/>
          <w:shd w:val="clear" w:color="auto" w:fill="FFFFFF"/>
          <w:lang w:bidi="hi-IN"/>
        </w:rPr>
        <w:t>Запрос.</w:t>
      </w:r>
    </w:p>
    <w:p w14:paraId="572CF616" w14:textId="77777777" w:rsidR="00074BF3" w:rsidRDefault="00021ED8" w:rsidP="00074BF3">
      <w:pPr>
        <w:pStyle w:val="a4"/>
        <w:numPr>
          <w:ilvl w:val="0"/>
          <w:numId w:val="1"/>
        </w:numPr>
        <w:spacing w:after="0" w:line="240" w:lineRule="auto"/>
        <w:rPr>
          <w:shd w:val="clear" w:color="auto" w:fill="FFFFFF"/>
          <w:lang w:bidi="hi-IN"/>
        </w:rPr>
      </w:pPr>
      <w:r w:rsidRPr="00074BF3">
        <w:rPr>
          <w:shd w:val="clear" w:color="auto" w:fill="FFFFFF"/>
          <w:lang w:bidi="hi-IN"/>
        </w:rPr>
        <w:t>В документации закупки в качестве товара указаны</w:t>
      </w:r>
      <w:r w:rsidR="001A439A" w:rsidRPr="00074BF3">
        <w:rPr>
          <w:shd w:val="clear" w:color="auto" w:fill="FFFFFF"/>
          <w:lang w:bidi="hi-IN"/>
        </w:rPr>
        <w:t xml:space="preserve"> товары, которые</w:t>
      </w:r>
      <w:r w:rsidRPr="00074BF3">
        <w:rPr>
          <w:shd w:val="clear" w:color="auto" w:fill="FFFFFF"/>
          <w:lang w:bidi="hi-IN"/>
        </w:rPr>
        <w:t xml:space="preserve"> соответствует коду ОКПД2 </w:t>
      </w:r>
      <w:r w:rsidRPr="00074BF3">
        <w:rPr>
          <w:b/>
          <w:bCs/>
          <w:shd w:val="clear" w:color="auto" w:fill="FFFFFF"/>
          <w:lang w:bidi="hi-IN"/>
        </w:rPr>
        <w:t>21.20.24.120</w:t>
      </w:r>
      <w:r w:rsidRPr="00074BF3">
        <w:rPr>
          <w:shd w:val="clear" w:color="auto" w:fill="FFFFFF"/>
          <w:lang w:bidi="hi-IN"/>
        </w:rPr>
        <w:t xml:space="preserve">. Данный код включен в </w:t>
      </w:r>
      <w:r w:rsidRPr="00074BF3">
        <w:rPr>
          <w:b/>
          <w:bCs/>
          <w:shd w:val="clear" w:color="auto" w:fill="FFFFFF"/>
          <w:lang w:bidi="hi-IN"/>
        </w:rPr>
        <w:t>Приложение № 2</w:t>
      </w:r>
      <w:r w:rsidRPr="00074BF3">
        <w:rPr>
          <w:shd w:val="clear" w:color="auto" w:fill="FFFFFF"/>
          <w:lang w:bidi="hi-IN"/>
        </w:rPr>
        <w:t xml:space="preserve"> Постановления Правительства РФ от 23 декабря 2024 г. № 1875.</w:t>
      </w:r>
    </w:p>
    <w:p w14:paraId="72E985C7" w14:textId="77777777" w:rsidR="00074BF3" w:rsidRDefault="00021ED8" w:rsidP="00074BF3">
      <w:pPr>
        <w:pStyle w:val="a4"/>
        <w:spacing w:after="0" w:line="240" w:lineRule="auto"/>
        <w:ind w:left="900"/>
      </w:pPr>
      <w:r w:rsidRPr="00074BF3">
        <w:t xml:space="preserve">В силу пункта 1 Постановления N 1875 установлено при осуществлении закупок в соответствии с Законом о контрактной системе и закупок в соответствии с Федеральным законом "О закупках товаров, работ, услуг отдельными видами юридических лиц": </w:t>
      </w:r>
      <w:r w:rsidR="00074BF3">
        <w:t xml:space="preserve"> </w:t>
      </w:r>
      <w:r w:rsidRPr="00D97AD1">
        <w:t>-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 N 2;</w:t>
      </w:r>
      <w:r w:rsidR="00074BF3">
        <w:t xml:space="preserve"> </w:t>
      </w:r>
    </w:p>
    <w:p w14:paraId="03BE10B1" w14:textId="77777777" w:rsidR="00074BF3" w:rsidRDefault="00021ED8" w:rsidP="00074BF3">
      <w:pPr>
        <w:pStyle w:val="a4"/>
        <w:spacing w:after="0" w:line="240" w:lineRule="auto"/>
        <w:ind w:left="900"/>
        <w:rPr>
          <w:shd w:val="clear" w:color="auto" w:fill="FFFFFF"/>
          <w:lang w:bidi="hi-IN"/>
        </w:rPr>
      </w:pPr>
      <w:r w:rsidRPr="00D97AD1">
        <w:rPr>
          <w:shd w:val="clear" w:color="auto" w:fill="FFFFFF"/>
          <w:lang w:bidi="hi-IN"/>
        </w:rPr>
        <w:t xml:space="preserve">Однако в документации закупки установлено </w:t>
      </w:r>
      <w:r w:rsidRPr="00D97AD1">
        <w:rPr>
          <w:b/>
          <w:bCs/>
          <w:shd w:val="clear" w:color="auto" w:fill="FFFFFF"/>
          <w:lang w:bidi="hi-IN"/>
        </w:rPr>
        <w:t>"преимущество для товаров российского происхождения"</w:t>
      </w:r>
      <w:r w:rsidRPr="00D97AD1">
        <w:rPr>
          <w:shd w:val="clear" w:color="auto" w:fill="FFFFFF"/>
          <w:lang w:bidi="hi-IN"/>
        </w:rPr>
        <w:t>, что является нарушением норм указанного Постановления.</w:t>
      </w:r>
    </w:p>
    <w:p w14:paraId="2D931145" w14:textId="77777777" w:rsidR="00074BF3" w:rsidRDefault="00074BF3" w:rsidP="00074BF3">
      <w:pPr>
        <w:pStyle w:val="a4"/>
        <w:spacing w:after="0" w:line="240" w:lineRule="auto"/>
        <w:ind w:left="900"/>
        <w:rPr>
          <w:shd w:val="clear" w:color="auto" w:fill="FFFFFF"/>
          <w:lang w:bidi="hi-IN"/>
        </w:rPr>
      </w:pPr>
    </w:p>
    <w:p w14:paraId="7E0A5C07" w14:textId="77777777" w:rsidR="00074BF3" w:rsidRDefault="00021ED8" w:rsidP="00074BF3">
      <w:pPr>
        <w:pStyle w:val="a4"/>
        <w:spacing w:after="0" w:line="240" w:lineRule="auto"/>
        <w:ind w:left="900"/>
        <w:rPr>
          <w:b/>
        </w:rPr>
      </w:pPr>
      <w:r w:rsidRPr="00D97AD1">
        <w:t xml:space="preserve">В соответствии с позицией Минфина России, изложенной в письме от 31.01.2025 N 24-01-06/8697, в приложениях N 1 - N 3 к Постановлению N 1875 в графах "Наименование товара, работы, услуги" и "Наименование товара" указаны группы товаров, работ, услуг, которые по общему правилу (за исключением отдельных позиций, в том числе, касающихся медицинских изделий) являются наименованиями соответствующих группировок по ОКПД2 (от подкласса до подкатегории). В ОКПД2 использованы иерархический метод классификации и последовательный метод кодирования, в связи с чем группировка более высокого уровня включает в себя все входящие в нее группировки. Кроме того, наименования товаров, работ, услуг в приложениях N 1 - N 3 к Постановлению N 1875 указаны для цели отнесения закупаемых заказчиком товаров, работ, услуг к товарам, работам, услугам, в отношении которых применяются соответствующие "защитные" меры, в связи с чем при применении Постановления N 1875 </w:t>
      </w:r>
      <w:r w:rsidRPr="00D97AD1">
        <w:rPr>
          <w:b/>
        </w:rPr>
        <w:t>не предусматривается обеспечение дословного соответствия наименований, указанных в описании объекта закупки (предмета закупки), наименованиям, указанным в приложениях N 1 - N 3 к данному Постановлению.</w:t>
      </w:r>
    </w:p>
    <w:p w14:paraId="6E79822F" w14:textId="77777777" w:rsidR="00074BF3" w:rsidRDefault="00D97AD1" w:rsidP="00074BF3">
      <w:pPr>
        <w:pStyle w:val="a4"/>
        <w:spacing w:after="0" w:line="240" w:lineRule="auto"/>
        <w:ind w:left="900"/>
      </w:pPr>
      <w:r w:rsidRPr="00D97AD1">
        <w:t>При этом во всех позициях, закупаемых заказчиком, предусмотрено наличие иглы, которая и является колющем инструментом.</w:t>
      </w:r>
    </w:p>
    <w:p w14:paraId="468438D7" w14:textId="77777777" w:rsidR="00074BF3" w:rsidRDefault="00074BF3" w:rsidP="00074BF3">
      <w:pPr>
        <w:pStyle w:val="a4"/>
        <w:spacing w:after="0" w:line="240" w:lineRule="auto"/>
        <w:ind w:left="900"/>
      </w:pPr>
    </w:p>
    <w:p w14:paraId="59855C02" w14:textId="77777777" w:rsidR="001A439A" w:rsidRPr="00074BF3" w:rsidRDefault="00D97AD1" w:rsidP="00074BF3">
      <w:pPr>
        <w:pStyle w:val="a4"/>
        <w:spacing w:after="0" w:line="240" w:lineRule="auto"/>
        <w:ind w:left="900"/>
        <w:rPr>
          <w:shd w:val="clear" w:color="auto" w:fill="FFFFFF"/>
          <w:lang w:bidi="hi-IN"/>
        </w:rPr>
      </w:pPr>
      <w:r w:rsidRPr="00D97AD1">
        <w:t xml:space="preserve">Аналогичная позиция имеет место в решениях </w:t>
      </w:r>
    </w:p>
    <w:p w14:paraId="6C2792A3" w14:textId="77777777" w:rsidR="001A439A" w:rsidRDefault="001A439A" w:rsidP="001A439A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D97AD1">
        <w:rPr>
          <w:rFonts w:asciiTheme="minorHAnsi" w:hAnsiTheme="minorHAnsi"/>
          <w:sz w:val="22"/>
        </w:rPr>
        <w:t>УФАС по</w:t>
      </w:r>
      <w:r>
        <w:rPr>
          <w:rFonts w:asciiTheme="minorHAnsi" w:hAnsiTheme="minorHAnsi"/>
          <w:sz w:val="22"/>
        </w:rPr>
        <w:t xml:space="preserve"> Калужской области от 10 апреля 2025г №МЧ/1646/25 по </w:t>
      </w:r>
      <w:r w:rsidRPr="001A439A">
        <w:rPr>
          <w:rFonts w:asciiTheme="minorHAnsi" w:hAnsiTheme="minorHAnsi"/>
          <w:sz w:val="22"/>
        </w:rPr>
        <w:t xml:space="preserve">жалобе </w:t>
      </w:r>
      <w:r w:rsidRPr="001A439A">
        <w:rPr>
          <w:rFonts w:asciiTheme="minorHAnsi" w:hAnsiTheme="minorHAnsi" w:cs="TimesNewRomanPSMT"/>
          <w:sz w:val="22"/>
        </w:rPr>
        <w:t>№040/06/105-212/2025</w:t>
      </w:r>
      <w:r>
        <w:rPr>
          <w:rFonts w:ascii="TimesNewRomanPSMT" w:hAnsi="TimesNewRomanPSMT" w:cs="TimesNewRomanPSMT"/>
          <w:sz w:val="22"/>
        </w:rPr>
        <w:t xml:space="preserve"> </w:t>
      </w:r>
      <w:r w:rsidRPr="001A439A">
        <w:rPr>
          <w:rFonts w:asciiTheme="minorHAnsi" w:hAnsiTheme="minorHAnsi" w:cs="TimesNewRomanPSMT"/>
          <w:sz w:val="22"/>
        </w:rPr>
        <w:t>(https://zakupki.gov.ru/epz/complaint/card/documents.html?complaintNumber=202500111747000210&amp;backUrl=)</w:t>
      </w:r>
      <w:r w:rsidR="00621E93">
        <w:rPr>
          <w:rFonts w:asciiTheme="minorHAnsi" w:hAnsiTheme="minorHAnsi" w:cs="TimesNewRomanPSMT"/>
          <w:sz w:val="22"/>
        </w:rPr>
        <w:t>;</w:t>
      </w:r>
    </w:p>
    <w:p w14:paraId="45317638" w14:textId="77777777" w:rsidR="001A439A" w:rsidRDefault="006956E6" w:rsidP="00D97AD1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D97AD1">
        <w:rPr>
          <w:rFonts w:asciiTheme="minorHAnsi" w:hAnsiTheme="minorHAnsi"/>
          <w:sz w:val="22"/>
        </w:rPr>
        <w:t>УФАС по Новосибирской области</w:t>
      </w:r>
      <w:r>
        <w:rPr>
          <w:rFonts w:asciiTheme="minorHAnsi" w:hAnsiTheme="minorHAnsi"/>
          <w:sz w:val="22"/>
        </w:rPr>
        <w:t xml:space="preserve"> от 19 марта 2025г </w:t>
      </w:r>
      <w:r w:rsidRPr="006956E6">
        <w:rPr>
          <w:rFonts w:asciiTheme="minorHAnsi" w:hAnsiTheme="minorHAnsi"/>
          <w:sz w:val="22"/>
        </w:rPr>
        <w:t>№ 054/06/49-665/2025</w:t>
      </w:r>
      <w:r>
        <w:rPr>
          <w:rFonts w:asciiTheme="minorHAnsi" w:hAnsiTheme="minorHAnsi"/>
          <w:sz w:val="22"/>
        </w:rPr>
        <w:t xml:space="preserve"> (</w:t>
      </w:r>
      <w:r w:rsidR="00621E93" w:rsidRPr="00621E93">
        <w:rPr>
          <w:rFonts w:asciiTheme="minorHAnsi" w:hAnsiTheme="minorHAnsi"/>
          <w:sz w:val="22"/>
        </w:rPr>
        <w:t>https://zakupki.gov.ru/epz/complaint/card/complaint-information.html?complaintNumber=202500112704000702</w:t>
      </w:r>
      <w:r>
        <w:rPr>
          <w:rFonts w:asciiTheme="minorHAnsi" w:hAnsiTheme="minorHAnsi"/>
          <w:sz w:val="22"/>
        </w:rPr>
        <w:t>)</w:t>
      </w:r>
      <w:r w:rsidR="00621E93">
        <w:rPr>
          <w:rFonts w:asciiTheme="minorHAnsi" w:hAnsiTheme="minorHAnsi"/>
          <w:sz w:val="22"/>
        </w:rPr>
        <w:t>;</w:t>
      </w:r>
    </w:p>
    <w:p w14:paraId="159117B1" w14:textId="77777777" w:rsidR="00621E93" w:rsidRDefault="00621E93" w:rsidP="00621E93">
      <w:pPr>
        <w:pStyle w:val="ConsPlusNormal"/>
        <w:ind w:firstLine="540"/>
        <w:jc w:val="both"/>
        <w:rPr>
          <w:rFonts w:asciiTheme="minorHAnsi" w:hAnsiTheme="minorHAnsi" w:cs="TimesNewRomanPS-BoldMT"/>
          <w:bCs/>
          <w:sz w:val="22"/>
        </w:rPr>
      </w:pPr>
      <w:r>
        <w:rPr>
          <w:rFonts w:asciiTheme="minorHAnsi" w:hAnsiTheme="minorHAnsi"/>
          <w:sz w:val="22"/>
        </w:rPr>
        <w:t xml:space="preserve">УФАС по Хабаровскому краю от 31 марта 2025г. </w:t>
      </w:r>
      <w:r w:rsidRPr="00621E93">
        <w:rPr>
          <w:rFonts w:asciiTheme="minorHAnsi" w:hAnsiTheme="minorHAnsi" w:cs="TimesNewRomanPS-BoldMT"/>
          <w:bCs/>
          <w:sz w:val="22"/>
        </w:rPr>
        <w:t>№ 7-1/160</w:t>
      </w:r>
      <w:r>
        <w:rPr>
          <w:rFonts w:asciiTheme="minorHAnsi" w:hAnsiTheme="minorHAnsi" w:cs="TimesNewRomanPS-BoldMT"/>
          <w:bCs/>
          <w:sz w:val="22"/>
        </w:rPr>
        <w:t xml:space="preserve"> (</w:t>
      </w:r>
      <w:r w:rsidRPr="00621E93">
        <w:rPr>
          <w:rFonts w:asciiTheme="minorHAnsi" w:hAnsiTheme="minorHAnsi" w:cs="TimesNewRomanPS-BoldMT"/>
          <w:bCs/>
          <w:sz w:val="22"/>
        </w:rPr>
        <w:t>https://zakupki.gov.ru/epz/complaint/card/documents.html?complaintNumber=202500134025000615&amp;backUrl=</w:t>
      </w:r>
      <w:r>
        <w:rPr>
          <w:rFonts w:asciiTheme="minorHAnsi" w:hAnsiTheme="minorHAnsi" w:cs="TimesNewRomanPS-BoldMT"/>
          <w:bCs/>
          <w:sz w:val="22"/>
        </w:rPr>
        <w:t>);</w:t>
      </w:r>
    </w:p>
    <w:p w14:paraId="7A469081" w14:textId="77777777" w:rsidR="001956EF" w:rsidRDefault="001956EF" w:rsidP="001956EF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D97AD1">
        <w:rPr>
          <w:rFonts w:asciiTheme="minorHAnsi" w:hAnsiTheme="minorHAnsi"/>
          <w:sz w:val="22"/>
        </w:rPr>
        <w:t xml:space="preserve">УФАС по Новосибирской области от </w:t>
      </w:r>
      <w:r>
        <w:rPr>
          <w:rFonts w:asciiTheme="minorHAnsi" w:hAnsiTheme="minorHAnsi"/>
          <w:sz w:val="22"/>
        </w:rPr>
        <w:t>24</w:t>
      </w:r>
      <w:r w:rsidRPr="00D97AD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марта</w:t>
      </w:r>
      <w:r w:rsidRPr="00D97AD1">
        <w:rPr>
          <w:rFonts w:asciiTheme="minorHAnsi" w:hAnsiTheme="minorHAnsi"/>
          <w:sz w:val="22"/>
        </w:rPr>
        <w:t xml:space="preserve"> 2025 г. N </w:t>
      </w:r>
      <w:r w:rsidRPr="001956EF">
        <w:rPr>
          <w:rFonts w:asciiTheme="minorHAnsi" w:hAnsiTheme="minorHAnsi"/>
          <w:sz w:val="22"/>
        </w:rPr>
        <w:t>054/06/14-706/2025</w:t>
      </w:r>
      <w:r w:rsidRPr="00D97AD1">
        <w:rPr>
          <w:rFonts w:asciiTheme="minorHAnsi" w:hAnsiTheme="minorHAnsi"/>
          <w:sz w:val="22"/>
        </w:rPr>
        <w:t xml:space="preserve">; </w:t>
      </w:r>
    </w:p>
    <w:p w14:paraId="00228F57" w14:textId="77777777" w:rsidR="00621E93" w:rsidRDefault="00D97AD1" w:rsidP="00D97AD1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D97AD1">
        <w:rPr>
          <w:rFonts w:asciiTheme="minorHAnsi" w:hAnsiTheme="minorHAnsi"/>
          <w:sz w:val="22"/>
        </w:rPr>
        <w:t xml:space="preserve">УФАС по Новосибирской области от 7 февраля 2025 г. N 054/06/14-350/2025; </w:t>
      </w:r>
    </w:p>
    <w:p w14:paraId="48E1B46D" w14:textId="77777777" w:rsidR="00074BF3" w:rsidRDefault="00D97AD1" w:rsidP="00074BF3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D97AD1">
        <w:rPr>
          <w:rFonts w:asciiTheme="minorHAnsi" w:hAnsiTheme="minorHAnsi"/>
          <w:sz w:val="22"/>
        </w:rPr>
        <w:t>УФАС по Пензенской области от 11 февраля 2025 г. N 058/06/105-76/2025.</w:t>
      </w:r>
    </w:p>
    <w:p w14:paraId="15D39FCE" w14:textId="77777777" w:rsidR="00074BF3" w:rsidRDefault="00074BF3" w:rsidP="00074BF3">
      <w:pPr>
        <w:pStyle w:val="ConsPlusNormal"/>
        <w:ind w:firstLine="540"/>
        <w:jc w:val="both"/>
        <w:rPr>
          <w:rFonts w:asciiTheme="minorHAnsi" w:hAnsiTheme="minorHAnsi"/>
          <w:sz w:val="22"/>
        </w:rPr>
      </w:pPr>
    </w:p>
    <w:p w14:paraId="72A65A67" w14:textId="77777777" w:rsidR="00D97AD1" w:rsidRPr="00074BF3" w:rsidRDefault="00D97AD1" w:rsidP="00074BF3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D97AD1">
        <w:rPr>
          <w:rFonts w:asciiTheme="minorHAnsi" w:hAnsiTheme="minorHAnsi"/>
          <w:sz w:val="22"/>
        </w:rPr>
        <w:t xml:space="preserve">Также согласно </w:t>
      </w:r>
      <w:r w:rsidRPr="00D97AD1">
        <w:rPr>
          <w:rFonts w:asciiTheme="minorHAnsi" w:hAnsiTheme="minorHAnsi"/>
          <w:iCs/>
          <w:sz w:val="22"/>
        </w:rPr>
        <w:t>Письм</w:t>
      </w:r>
      <w:r>
        <w:rPr>
          <w:rFonts w:asciiTheme="minorHAnsi" w:hAnsiTheme="minorHAnsi"/>
          <w:iCs/>
          <w:sz w:val="22"/>
        </w:rPr>
        <w:t>а</w:t>
      </w:r>
      <w:r w:rsidRPr="00D97AD1">
        <w:rPr>
          <w:rFonts w:asciiTheme="minorHAnsi" w:hAnsiTheme="minorHAnsi"/>
          <w:iCs/>
          <w:sz w:val="22"/>
        </w:rPr>
        <w:t xml:space="preserve"> Росздравнадзора от 28.02.2025 №10-10959/25 при закупке шовного материала следует руководствоваться Приложением №2 к ПП№1875</w:t>
      </w:r>
    </w:p>
    <w:p w14:paraId="72E726F0" w14:textId="77777777" w:rsidR="00723BB0" w:rsidRDefault="00723BB0" w:rsidP="00723BB0">
      <w:pPr>
        <w:pStyle w:val="ConsPlusNormal"/>
        <w:ind w:firstLine="540"/>
        <w:jc w:val="both"/>
        <w:rPr>
          <w:rFonts w:asciiTheme="minorHAnsi" w:hAnsiTheme="minorHAnsi"/>
          <w:iCs/>
          <w:sz w:val="22"/>
        </w:rPr>
      </w:pPr>
    </w:p>
    <w:p w14:paraId="28CDB967" w14:textId="77777777" w:rsidR="00723BB0" w:rsidRDefault="00723BB0" w:rsidP="00723BB0">
      <w:pPr>
        <w:pStyle w:val="ConsPlusNormal"/>
        <w:ind w:firstLine="540"/>
        <w:jc w:val="both"/>
        <w:rPr>
          <w:rFonts w:asciiTheme="minorHAnsi" w:hAnsiTheme="minorHAnsi"/>
          <w:iCs/>
          <w:sz w:val="22"/>
        </w:rPr>
      </w:pPr>
      <w:r>
        <w:rPr>
          <w:rFonts w:asciiTheme="minorHAnsi" w:hAnsiTheme="minorHAnsi"/>
          <w:iCs/>
          <w:sz w:val="22"/>
        </w:rPr>
        <w:t>На основании вышеизложенного, прошу внести изменение в документацию, установив ограничение закупки иностранной продукции, в соответствии с ПП№1875.</w:t>
      </w:r>
    </w:p>
    <w:p w14:paraId="774E73C4" w14:textId="77777777" w:rsidR="00074BF3" w:rsidRDefault="00074BF3" w:rsidP="00723BB0">
      <w:pPr>
        <w:pStyle w:val="ConsPlusNormal"/>
        <w:ind w:firstLine="540"/>
        <w:jc w:val="both"/>
        <w:rPr>
          <w:rFonts w:asciiTheme="minorHAnsi" w:hAnsiTheme="minorHAnsi"/>
          <w:iCs/>
          <w:sz w:val="22"/>
        </w:rPr>
      </w:pPr>
    </w:p>
    <w:p w14:paraId="17BC0DC2" w14:textId="77777777" w:rsidR="00074BF3" w:rsidRPr="00074BF3" w:rsidRDefault="00074BF3" w:rsidP="00074BF3">
      <w:pPr>
        <w:pStyle w:val="ConsPlusNormal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В позиции 1 требуется </w:t>
      </w:r>
      <w:r w:rsidRPr="00074BF3">
        <w:rPr>
          <w:rFonts w:asciiTheme="minorHAnsi" w:hAnsiTheme="minorHAnsi" w:cstheme="minorHAnsi"/>
          <w:sz w:val="22"/>
        </w:rPr>
        <w:t>Толщина нити:5/0 Диаметр нити: от 0.15 и до 0.25</w:t>
      </w:r>
    </w:p>
    <w:p w14:paraId="24688027" w14:textId="77777777" w:rsidR="00074BF3" w:rsidRDefault="00074BF3" w:rsidP="00074BF3">
      <w:pPr>
        <w:pStyle w:val="ConsPlusNormal"/>
        <w:ind w:left="90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 xml:space="preserve">В позиции 2 требуется </w:t>
      </w:r>
      <w:r w:rsidRPr="00074BF3">
        <w:rPr>
          <w:rFonts w:asciiTheme="minorHAnsi" w:hAnsiTheme="minorHAnsi" w:cstheme="minorHAnsi"/>
          <w:sz w:val="22"/>
        </w:rPr>
        <w:t>Толщина нити:5/0 Диаметр нити: от 0.</w:t>
      </w:r>
      <w:r>
        <w:rPr>
          <w:rFonts w:asciiTheme="minorHAnsi" w:hAnsiTheme="minorHAnsi" w:cstheme="minorHAnsi"/>
          <w:sz w:val="22"/>
        </w:rPr>
        <w:t>2</w:t>
      </w:r>
      <w:r w:rsidRPr="00074BF3">
        <w:rPr>
          <w:rFonts w:asciiTheme="minorHAnsi" w:hAnsiTheme="minorHAnsi" w:cstheme="minorHAnsi"/>
          <w:sz w:val="22"/>
        </w:rPr>
        <w:t xml:space="preserve"> и до 0.</w:t>
      </w:r>
      <w:r>
        <w:rPr>
          <w:rFonts w:asciiTheme="minorHAnsi" w:hAnsiTheme="minorHAnsi" w:cstheme="minorHAnsi"/>
          <w:sz w:val="22"/>
        </w:rPr>
        <w:t>3</w:t>
      </w:r>
    </w:p>
    <w:p w14:paraId="5809263E" w14:textId="77777777" w:rsidR="00074BF3" w:rsidRDefault="00074BF3" w:rsidP="00074BF3">
      <w:pPr>
        <w:pStyle w:val="ConsPlusNormal"/>
        <w:ind w:left="90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 xml:space="preserve">В позиции 3 требуется </w:t>
      </w:r>
      <w:r w:rsidRPr="00074BF3">
        <w:rPr>
          <w:rFonts w:asciiTheme="minorHAnsi" w:hAnsiTheme="minorHAnsi" w:cstheme="minorHAnsi"/>
          <w:sz w:val="22"/>
        </w:rPr>
        <w:t>Толщина нити:</w:t>
      </w:r>
      <w:r>
        <w:rPr>
          <w:rFonts w:asciiTheme="minorHAnsi" w:hAnsiTheme="minorHAnsi" w:cstheme="minorHAnsi"/>
          <w:sz w:val="22"/>
        </w:rPr>
        <w:t>3</w:t>
      </w:r>
      <w:r w:rsidRPr="00074BF3">
        <w:rPr>
          <w:rFonts w:asciiTheme="minorHAnsi" w:hAnsiTheme="minorHAnsi" w:cstheme="minorHAnsi"/>
          <w:sz w:val="22"/>
        </w:rPr>
        <w:t>/0 Диаметр нити: от 0.</w:t>
      </w:r>
      <w:r>
        <w:rPr>
          <w:rFonts w:asciiTheme="minorHAnsi" w:hAnsiTheme="minorHAnsi" w:cstheme="minorHAnsi"/>
          <w:sz w:val="22"/>
        </w:rPr>
        <w:t>2</w:t>
      </w:r>
      <w:r w:rsidRPr="00074BF3">
        <w:rPr>
          <w:rFonts w:asciiTheme="minorHAnsi" w:hAnsiTheme="minorHAnsi" w:cstheme="minorHAnsi"/>
          <w:sz w:val="22"/>
        </w:rPr>
        <w:t>5 и до 0.</w:t>
      </w:r>
      <w:r>
        <w:rPr>
          <w:rFonts w:asciiTheme="minorHAnsi" w:hAnsiTheme="minorHAnsi" w:cstheme="minorHAnsi"/>
          <w:sz w:val="22"/>
        </w:rPr>
        <w:t>3</w:t>
      </w:r>
      <w:r w:rsidRPr="00074BF3">
        <w:rPr>
          <w:rFonts w:asciiTheme="minorHAnsi" w:hAnsiTheme="minorHAnsi" w:cstheme="minorHAnsi"/>
          <w:sz w:val="22"/>
        </w:rPr>
        <w:t>5</w:t>
      </w:r>
    </w:p>
    <w:p w14:paraId="720CFCB3" w14:textId="77777777" w:rsidR="00074BF3" w:rsidRDefault="00074BF3" w:rsidP="00074BF3">
      <w:pPr>
        <w:pStyle w:val="ConsPlusNormal"/>
        <w:ind w:left="900"/>
        <w:jc w:val="both"/>
        <w:rPr>
          <w:rFonts w:asciiTheme="minorHAnsi" w:hAnsiTheme="minorHAnsi"/>
          <w:sz w:val="22"/>
        </w:rPr>
      </w:pPr>
    </w:p>
    <w:p w14:paraId="7747599B" w14:textId="1674A115" w:rsidR="00074BF3" w:rsidRPr="00074BF3" w:rsidRDefault="00074BF3" w:rsidP="00074BF3">
      <w:pPr>
        <w:pStyle w:val="ConsPlusNormal"/>
        <w:ind w:left="90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Эти параметры противоречат ГОСТ 31620-2012</w:t>
      </w:r>
      <w:r w:rsidR="001E6C86">
        <w:rPr>
          <w:rFonts w:asciiTheme="minorHAnsi" w:hAnsiTheme="minorHAnsi"/>
          <w:noProof/>
          <w:sz w:val="22"/>
        </w:rPr>
        <w:drawing>
          <wp:inline distT="0" distB="0" distL="0" distR="0" wp14:anchorId="42F11C15" wp14:editId="7CF9CE84">
            <wp:extent cx="5943600" cy="6791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95CF" w14:textId="77777777" w:rsidR="00074BF3" w:rsidRPr="00074BF3" w:rsidRDefault="00074BF3" w:rsidP="00074BF3">
      <w:pPr>
        <w:pStyle w:val="ConsPlusNormal"/>
        <w:ind w:left="900"/>
        <w:jc w:val="both"/>
        <w:rPr>
          <w:rFonts w:asciiTheme="minorHAnsi" w:hAnsiTheme="minorHAnsi"/>
          <w:sz w:val="22"/>
        </w:rPr>
      </w:pPr>
    </w:p>
    <w:p w14:paraId="22BD18EC" w14:textId="77777777" w:rsidR="00270344" w:rsidRDefault="00270344">
      <w:pPr>
        <w:rPr>
          <w:rFonts w:eastAsiaTheme="minorEastAsia" w:cs="Times New Roman"/>
          <w:b/>
          <w:bCs/>
          <w:lang w:eastAsia="ru-RU"/>
        </w:rPr>
      </w:pPr>
      <w:r>
        <w:rPr>
          <w:b/>
          <w:bCs/>
        </w:rPr>
        <w:br w:type="page"/>
      </w:r>
    </w:p>
    <w:p w14:paraId="1390DB7A" w14:textId="2975AEBC" w:rsidR="00074BF3" w:rsidRDefault="001E6C86" w:rsidP="001E6C86">
      <w:pPr>
        <w:pStyle w:val="ConsPlusNormal"/>
        <w:ind w:left="900"/>
        <w:jc w:val="center"/>
        <w:rPr>
          <w:rFonts w:asciiTheme="minorHAnsi" w:hAnsiTheme="minorHAnsi"/>
          <w:b/>
          <w:bCs/>
          <w:sz w:val="22"/>
        </w:rPr>
      </w:pPr>
      <w:r w:rsidRPr="001E6C86">
        <w:rPr>
          <w:rFonts w:asciiTheme="minorHAnsi" w:hAnsiTheme="minorHAnsi"/>
          <w:b/>
          <w:bCs/>
          <w:sz w:val="22"/>
        </w:rPr>
        <w:lastRenderedPageBreak/>
        <w:t>ОТВЕТ.</w:t>
      </w:r>
    </w:p>
    <w:p w14:paraId="255AF484" w14:textId="77777777" w:rsidR="001E6C86" w:rsidRDefault="001E6C86" w:rsidP="00270344">
      <w:pPr>
        <w:ind w:firstLine="660"/>
      </w:pPr>
      <w:r>
        <w:t>Уважаемый участник, в ответ на запрос разъяснений сообщаем следующее:</w:t>
      </w:r>
    </w:p>
    <w:p w14:paraId="2D633F80" w14:textId="77777777" w:rsidR="001E6C86" w:rsidRDefault="001E6C86" w:rsidP="001E6C86">
      <w:pPr>
        <w:jc w:val="center"/>
      </w:pPr>
    </w:p>
    <w:p w14:paraId="5387D948" w14:textId="77777777" w:rsidR="001E6C86" w:rsidRDefault="001E6C86" w:rsidP="001E6C86">
      <w:pPr>
        <w:ind w:firstLineChars="300" w:firstLine="660"/>
        <w:jc w:val="both"/>
        <w:rPr>
          <w:iCs/>
        </w:rPr>
      </w:pPr>
      <w:r>
        <w:t xml:space="preserve">По первому вопросу заказчиком принято решение внести изменения в закупочную документацию, установив ограничение </w:t>
      </w:r>
      <w:proofErr w:type="gramStart"/>
      <w:r>
        <w:t xml:space="preserve">закупок </w:t>
      </w:r>
      <w:r>
        <w:rPr>
          <w:iCs/>
        </w:rPr>
        <w:t xml:space="preserve"> иностранной</w:t>
      </w:r>
      <w:proofErr w:type="gramEnd"/>
      <w:r>
        <w:rPr>
          <w:iCs/>
        </w:rPr>
        <w:t xml:space="preserve"> продукции.</w:t>
      </w:r>
    </w:p>
    <w:p w14:paraId="1DA77972" w14:textId="77777777" w:rsidR="001E6C86" w:rsidRDefault="001E6C86" w:rsidP="001E6C86">
      <w:pPr>
        <w:ind w:firstLineChars="300" w:firstLine="660"/>
        <w:jc w:val="both"/>
        <w:rPr>
          <w:iCs/>
        </w:rPr>
      </w:pPr>
    </w:p>
    <w:p w14:paraId="3CEADF88" w14:textId="77777777" w:rsidR="001E6C86" w:rsidRDefault="001E6C86" w:rsidP="001E6C86">
      <w:pPr>
        <w:ind w:firstLineChars="300" w:firstLine="660"/>
        <w:jc w:val="both"/>
        <w:rPr>
          <w:iCs/>
        </w:rPr>
      </w:pPr>
      <w:r>
        <w:rPr>
          <w:iCs/>
        </w:rPr>
        <w:t>По второму вопросу заказчиком также принято решение внести изменения в описание объекта закупки.</w:t>
      </w:r>
    </w:p>
    <w:p w14:paraId="371928AA" w14:textId="77777777" w:rsidR="001E6C86" w:rsidRPr="001E6C86" w:rsidRDefault="001E6C86" w:rsidP="001E6C86">
      <w:pPr>
        <w:pStyle w:val="ConsPlusNormal"/>
        <w:ind w:left="900"/>
        <w:rPr>
          <w:rFonts w:asciiTheme="minorHAnsi" w:hAnsiTheme="minorHAnsi"/>
          <w:b/>
          <w:bCs/>
          <w:sz w:val="22"/>
        </w:rPr>
      </w:pPr>
    </w:p>
    <w:sectPr w:rsidR="001E6C86" w:rsidRPr="001E6C86" w:rsidSect="0002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91759"/>
    <w:multiLevelType w:val="hybridMultilevel"/>
    <w:tmpl w:val="59BCDFEA"/>
    <w:lvl w:ilvl="0" w:tplc="9438C4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D8"/>
    <w:rsid w:val="00021ED8"/>
    <w:rsid w:val="00025C76"/>
    <w:rsid w:val="00074BF3"/>
    <w:rsid w:val="00164E2A"/>
    <w:rsid w:val="001956EF"/>
    <w:rsid w:val="001A439A"/>
    <w:rsid w:val="001E6C86"/>
    <w:rsid w:val="0021432A"/>
    <w:rsid w:val="00250E0C"/>
    <w:rsid w:val="00270344"/>
    <w:rsid w:val="00346410"/>
    <w:rsid w:val="004F75ED"/>
    <w:rsid w:val="00537114"/>
    <w:rsid w:val="00576C0A"/>
    <w:rsid w:val="005773B9"/>
    <w:rsid w:val="005907CD"/>
    <w:rsid w:val="00621E93"/>
    <w:rsid w:val="0066583A"/>
    <w:rsid w:val="006956E6"/>
    <w:rsid w:val="00723BB0"/>
    <w:rsid w:val="0072666B"/>
    <w:rsid w:val="007728FA"/>
    <w:rsid w:val="009B2FF1"/>
    <w:rsid w:val="00B23595"/>
    <w:rsid w:val="00BA3501"/>
    <w:rsid w:val="00BF6B0F"/>
    <w:rsid w:val="00C405B7"/>
    <w:rsid w:val="00C86B62"/>
    <w:rsid w:val="00D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D0CB"/>
  <w15:docId w15:val="{EA812A87-8254-45D0-8CAE-46864F4E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ED8"/>
    <w:rPr>
      <w:color w:val="0000FF" w:themeColor="hyperlink"/>
      <w:u w:val="single"/>
    </w:rPr>
  </w:style>
  <w:style w:type="paragraph" w:customStyle="1" w:styleId="ConsPlusNormal">
    <w:name w:val="ConsPlusNormal"/>
    <w:rsid w:val="00021ED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normaltextrun">
    <w:name w:val="normaltextrun"/>
    <w:basedOn w:val="a0"/>
    <w:rsid w:val="00D97AD1"/>
  </w:style>
  <w:style w:type="character" w:customStyle="1" w:styleId="cardmaininfocontent2">
    <w:name w:val="cardmaininfo__content2"/>
    <w:basedOn w:val="a0"/>
    <w:rsid w:val="007728FA"/>
    <w:rPr>
      <w:vanish w:val="0"/>
      <w:webHidden w:val="0"/>
      <w:specVanish w:val="0"/>
    </w:rPr>
  </w:style>
  <w:style w:type="character" w:customStyle="1" w:styleId="cardmaininfocontent">
    <w:name w:val="cardmaininfo__content"/>
    <w:basedOn w:val="a0"/>
    <w:rsid w:val="007728FA"/>
  </w:style>
  <w:style w:type="paragraph" w:styleId="a4">
    <w:name w:val="List Paragraph"/>
    <w:basedOn w:val="a"/>
    <w:uiPriority w:val="34"/>
    <w:qFormat/>
    <w:rsid w:val="00074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</dc:creator>
  <cp:keywords/>
  <dc:description/>
  <cp:lastModifiedBy>zakupki</cp:lastModifiedBy>
  <cp:revision>3</cp:revision>
  <dcterms:created xsi:type="dcterms:W3CDTF">2025-09-24T05:33:00Z</dcterms:created>
  <dcterms:modified xsi:type="dcterms:W3CDTF">2025-09-24T05:45:00Z</dcterms:modified>
</cp:coreProperties>
</file>