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903" w:rsidRDefault="001D1903" w:rsidP="001D1903">
      <w:pPr>
        <w:tabs>
          <w:tab w:val="left" w:pos="10076"/>
          <w:tab w:val="left" w:pos="10992"/>
          <w:tab w:val="left" w:pos="11908"/>
          <w:tab w:val="left" w:pos="12824"/>
          <w:tab w:val="left" w:pos="13740"/>
          <w:tab w:val="left" w:pos="14656"/>
        </w:tabs>
        <w:spacing w:after="0"/>
        <w:jc w:val="right"/>
        <w:rPr>
          <w:bCs/>
          <w:lang w:eastAsia="ru-RU"/>
        </w:rPr>
      </w:pPr>
      <w:r>
        <w:rPr>
          <w:bCs/>
          <w:lang w:eastAsia="ru-RU"/>
        </w:rPr>
        <w:t>ПРОЕКТ</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lang w:eastAsia="ru-RU"/>
        </w:rPr>
      </w:pPr>
      <w:r>
        <w:rPr>
          <w:b/>
          <w:lang w:eastAsia="ru-RU"/>
        </w:rPr>
        <w:t xml:space="preserve">Договор № ____ </w:t>
      </w:r>
    </w:p>
    <w:p w:rsidR="001D1903" w:rsidRDefault="001D1903" w:rsidP="001D1903">
      <w:pPr>
        <w:tabs>
          <w:tab w:val="left" w:pos="1843"/>
        </w:tabs>
        <w:spacing w:after="0"/>
        <w:rPr>
          <w:lang w:eastAsia="ru-RU"/>
        </w:rPr>
      </w:pPr>
    </w:p>
    <w:p w:rsidR="001D1903" w:rsidRDefault="001D1903" w:rsidP="001D1903">
      <w:pPr>
        <w:tabs>
          <w:tab w:val="left" w:pos="1843"/>
        </w:tabs>
        <w:spacing w:after="0"/>
        <w:rPr>
          <w:lang w:eastAsia="ru-RU"/>
        </w:rPr>
      </w:pP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ru-RU"/>
        </w:rPr>
      </w:pPr>
      <w:r>
        <w:rPr>
          <w:lang w:eastAsia="ru-RU"/>
        </w:rPr>
        <w:t xml:space="preserve">г. Уфа </w:t>
      </w:r>
      <w:r>
        <w:rPr>
          <w:lang w:eastAsia="ru-RU"/>
        </w:rPr>
        <w:tab/>
      </w:r>
      <w:r>
        <w:rPr>
          <w:lang w:eastAsia="ru-RU"/>
        </w:rPr>
        <w:tab/>
      </w:r>
      <w:r>
        <w:rPr>
          <w:lang w:eastAsia="ru-RU"/>
        </w:rPr>
        <w:tab/>
      </w:r>
      <w:r>
        <w:rPr>
          <w:lang w:eastAsia="ru-RU"/>
        </w:rPr>
        <w:tab/>
      </w:r>
      <w:r>
        <w:rPr>
          <w:lang w:eastAsia="ru-RU"/>
        </w:rPr>
        <w:tab/>
      </w:r>
      <w:r>
        <w:rPr>
          <w:lang w:eastAsia="ru-RU"/>
        </w:rPr>
        <w:tab/>
        <w:t xml:space="preserve">          </w:t>
      </w:r>
      <w:proofErr w:type="gramStart"/>
      <w:r>
        <w:rPr>
          <w:lang w:eastAsia="ru-RU"/>
        </w:rPr>
        <w:t xml:space="preserve">   «</w:t>
      </w:r>
      <w:proofErr w:type="gramEnd"/>
      <w:r>
        <w:rPr>
          <w:lang w:eastAsia="ru-RU"/>
        </w:rPr>
        <w:t>__» _______ 2025 г.</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lang w:eastAsia="ru-RU"/>
        </w:rPr>
      </w:pP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pPr>
      <w:r w:rsidRPr="001D1903">
        <w:t>Государственное автономное профессиональное образовательное учреждение Уфимский колледж статистики, информатики и вычислительной техники</w:t>
      </w:r>
      <w:r>
        <w:t xml:space="preserve">, именуемое в дальнейшем Заказчик, в лице директора </w:t>
      </w:r>
      <w:proofErr w:type="spellStart"/>
      <w:r>
        <w:t>Кунсбаева</w:t>
      </w:r>
      <w:proofErr w:type="spellEnd"/>
      <w:r>
        <w:t xml:space="preserve"> </w:t>
      </w:r>
      <w:proofErr w:type="spellStart"/>
      <w:r>
        <w:t>Сайфутдина</w:t>
      </w:r>
      <w:proofErr w:type="spellEnd"/>
      <w:r>
        <w:t xml:space="preserve"> </w:t>
      </w:r>
      <w:proofErr w:type="spellStart"/>
      <w:r>
        <w:t>Зайнетдиновича</w:t>
      </w:r>
      <w:proofErr w:type="spellEnd"/>
      <w:r>
        <w:t>, действующего на основании Устава, с одной стороны, и ________________________________________, именуемый в дальнейшем Поставщик, в лице _____________________________________действующего на основании ____________________________, с другой стороны, а совместно именуемые Стороны, в рамках Федерального закона от 18 июля 2011 года № 223-ФЗ «О закупках товаров, работ, услуг отдельными видами юридических лиц» (далее – Федеральный закон № 223-ФЗ), Положения о закупке товаров, работ, услуг ГАПОУ УКСИВТ (далее – Положение о закупке), заключили настоящий договор (далее – Договор) о нижеследующем:</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pPr>
    </w:p>
    <w:p w:rsidR="001D1903" w:rsidRDefault="001D1903" w:rsidP="001D1903">
      <w:pPr>
        <w:spacing w:after="0"/>
        <w:ind w:firstLine="709"/>
        <w:jc w:val="center"/>
        <w:rPr>
          <w:b/>
          <w:color w:val="000000"/>
          <w:kern w:val="0"/>
          <w:lang w:eastAsia="zh-CN"/>
        </w:rPr>
      </w:pPr>
      <w:r>
        <w:rPr>
          <w:b/>
          <w:color w:val="000000"/>
          <w:kern w:val="0"/>
          <w:lang w:eastAsia="zh-CN"/>
        </w:rPr>
        <w:t>1. Предмет Договора</w:t>
      </w:r>
    </w:p>
    <w:p w:rsidR="001D1903" w:rsidRDefault="001D1903" w:rsidP="001D1903">
      <w:pPr>
        <w:spacing w:after="0"/>
        <w:ind w:firstLine="709"/>
        <w:rPr>
          <w:bCs/>
          <w:color w:val="000000"/>
          <w:kern w:val="0"/>
          <w:lang w:eastAsia="zh-CN"/>
        </w:rPr>
      </w:pPr>
      <w:r>
        <w:rPr>
          <w:bCs/>
          <w:color w:val="000000"/>
          <w:kern w:val="0"/>
          <w:lang w:eastAsia="zh-CN"/>
        </w:rPr>
        <w:t>1.1.</w:t>
      </w:r>
      <w:r>
        <w:rPr>
          <w:bCs/>
          <w:color w:val="000000"/>
          <w:kern w:val="0"/>
          <w:lang w:eastAsia="zh-CN"/>
        </w:rPr>
        <w:tab/>
        <w:t xml:space="preserve">В соответствии с условиями настоящего Договора Поставщик обязуется поставить металлические мойки и столы (далее – Товар), а Заказчик обязуется принять и оплатить поставленный Товар. </w:t>
      </w:r>
    </w:p>
    <w:p w:rsidR="001D1903" w:rsidRDefault="001D1903" w:rsidP="001D1903">
      <w:pPr>
        <w:spacing w:after="0"/>
        <w:ind w:firstLine="709"/>
        <w:rPr>
          <w:bCs/>
          <w:color w:val="000000"/>
          <w:kern w:val="0"/>
          <w:lang w:eastAsia="zh-CN"/>
        </w:rPr>
      </w:pPr>
      <w:r>
        <w:rPr>
          <w:bCs/>
          <w:color w:val="000000"/>
          <w:kern w:val="0"/>
          <w:lang w:eastAsia="zh-CN"/>
        </w:rPr>
        <w:t>1.2. Условие о Товаре (наименование, количество, цена за единицу) содержится в Спецификации (Приложение № 1 к Договору).</w:t>
      </w:r>
    </w:p>
    <w:p w:rsidR="001D1903" w:rsidRDefault="001D1903" w:rsidP="001D1903">
      <w:pPr>
        <w:spacing w:after="0"/>
        <w:ind w:firstLine="709"/>
        <w:rPr>
          <w:bCs/>
          <w:color w:val="000000"/>
          <w:kern w:val="0"/>
          <w:lang w:eastAsia="zh-CN"/>
        </w:rPr>
      </w:pPr>
      <w:r>
        <w:rPr>
          <w:bCs/>
          <w:color w:val="000000"/>
          <w:kern w:val="0"/>
          <w:lang w:eastAsia="zh-CN"/>
        </w:rPr>
        <w:t>1.3. Поставщик гарантирует, что поставляемый Товар не заложен, не арестован, не является предметом исков третьих лиц.</w:t>
      </w:r>
    </w:p>
    <w:p w:rsidR="001D1903" w:rsidRDefault="001D1903" w:rsidP="001D1903">
      <w:pPr>
        <w:spacing w:after="0"/>
        <w:ind w:firstLine="709"/>
        <w:rPr>
          <w:bCs/>
          <w:color w:val="000000"/>
          <w:kern w:val="0"/>
          <w:lang w:eastAsia="zh-CN"/>
        </w:rPr>
      </w:pPr>
    </w:p>
    <w:p w:rsidR="001D1903" w:rsidRDefault="001D1903" w:rsidP="001D1903">
      <w:pPr>
        <w:spacing w:after="0"/>
        <w:ind w:firstLine="709"/>
        <w:jc w:val="center"/>
        <w:rPr>
          <w:b/>
          <w:color w:val="000000"/>
          <w:kern w:val="0"/>
          <w:lang w:eastAsia="zh-CN"/>
        </w:rPr>
      </w:pPr>
      <w:r>
        <w:rPr>
          <w:b/>
          <w:color w:val="000000"/>
          <w:kern w:val="0"/>
          <w:lang w:eastAsia="zh-CN"/>
        </w:rPr>
        <w:t>2. Порядок и срок поставки Товара</w:t>
      </w:r>
    </w:p>
    <w:p w:rsidR="001D1903" w:rsidRDefault="001D1903" w:rsidP="001D1903">
      <w:pPr>
        <w:widowControl w:val="0"/>
        <w:autoSpaceDE w:val="0"/>
        <w:autoSpaceDN w:val="0"/>
        <w:adjustRightInd w:val="0"/>
        <w:spacing w:after="0"/>
        <w:ind w:firstLine="709"/>
        <w:rPr>
          <w:bCs/>
          <w:color w:val="000000"/>
        </w:rPr>
      </w:pPr>
      <w:r>
        <w:rPr>
          <w:bCs/>
          <w:color w:val="000000"/>
        </w:rPr>
        <w:t>2.1. Поставка Товара осуществляется автомобильным транспортом за счет Поставщика в место поставки Товара, указанное в пункте 2.4, обеспечивая при этом сохранность Товара от всякого рода повреждений при транспортировке, погрузке-разгрузке.</w:t>
      </w:r>
    </w:p>
    <w:p w:rsidR="001D1903" w:rsidRDefault="001D1903" w:rsidP="001D1903">
      <w:pPr>
        <w:widowControl w:val="0"/>
        <w:autoSpaceDE w:val="0"/>
        <w:autoSpaceDN w:val="0"/>
        <w:adjustRightInd w:val="0"/>
        <w:spacing w:after="0"/>
        <w:ind w:firstLine="709"/>
        <w:rPr>
          <w:rFonts w:eastAsia="Calibri"/>
          <w:lang w:eastAsia="en-US"/>
        </w:rPr>
      </w:pPr>
      <w:r>
        <w:rPr>
          <w:bCs/>
          <w:color w:val="000000"/>
        </w:rPr>
        <w:t>2.2. Срок поставки товара:</w:t>
      </w:r>
      <w:r>
        <w:t xml:space="preserve"> </w:t>
      </w:r>
      <w:r>
        <w:rPr>
          <w:bCs/>
          <w:color w:val="000000"/>
        </w:rPr>
        <w:t xml:space="preserve">в течение 10 (десяти) </w:t>
      </w:r>
      <w:r w:rsidR="00C71286">
        <w:rPr>
          <w:bCs/>
          <w:color w:val="000000"/>
        </w:rPr>
        <w:t>календарных</w:t>
      </w:r>
      <w:r>
        <w:rPr>
          <w:bCs/>
          <w:color w:val="000000"/>
        </w:rPr>
        <w:t xml:space="preserve"> дней с даты заключения договора.</w:t>
      </w:r>
    </w:p>
    <w:p w:rsidR="001D1903" w:rsidRDefault="001D1903" w:rsidP="001D1903">
      <w:pPr>
        <w:widowControl w:val="0"/>
        <w:autoSpaceDE w:val="0"/>
        <w:autoSpaceDN w:val="0"/>
        <w:adjustRightInd w:val="0"/>
        <w:spacing w:after="0"/>
        <w:ind w:firstLine="709"/>
        <w:rPr>
          <w:bCs/>
          <w:color w:val="000000"/>
        </w:rPr>
      </w:pPr>
      <w:r>
        <w:rPr>
          <w:bCs/>
          <w:color w:val="000000"/>
        </w:rPr>
        <w:t>2.3. Время поставки Товара: 09:00 до 17:00 (время местное).</w:t>
      </w:r>
    </w:p>
    <w:p w:rsidR="001D1903" w:rsidRDefault="001D1903" w:rsidP="001D1903">
      <w:pPr>
        <w:widowControl w:val="0"/>
        <w:autoSpaceDE w:val="0"/>
        <w:autoSpaceDN w:val="0"/>
        <w:adjustRightInd w:val="0"/>
        <w:spacing w:after="0"/>
        <w:ind w:firstLine="709"/>
        <w:rPr>
          <w:bCs/>
          <w:color w:val="000000"/>
        </w:rPr>
      </w:pPr>
      <w:r>
        <w:rPr>
          <w:bCs/>
          <w:color w:val="000000"/>
        </w:rPr>
        <w:t xml:space="preserve">2.4. Место поставки Товара: </w:t>
      </w:r>
      <w:r w:rsidRPr="00C71286">
        <w:rPr>
          <w:rFonts w:eastAsia="Calibri"/>
          <w:bCs/>
          <w:iCs/>
        </w:rPr>
        <w:t xml:space="preserve">город Уфа, улица </w:t>
      </w:r>
      <w:proofErr w:type="spellStart"/>
      <w:r w:rsidRPr="00C71286">
        <w:rPr>
          <w:rFonts w:eastAsia="Calibri"/>
          <w:bCs/>
          <w:iCs/>
          <w:color w:val="FF0000"/>
        </w:rPr>
        <w:t>Ветошникова</w:t>
      </w:r>
      <w:proofErr w:type="spellEnd"/>
      <w:r w:rsidRPr="00C71286">
        <w:rPr>
          <w:rFonts w:eastAsia="Calibri"/>
          <w:bCs/>
          <w:iCs/>
          <w:color w:val="FF0000"/>
        </w:rPr>
        <w:t>, 95</w:t>
      </w:r>
      <w:r w:rsidRPr="00DD4F23">
        <w:rPr>
          <w:rFonts w:eastAsia="Calibri"/>
          <w:bCs/>
          <w:iCs/>
          <w:color w:val="FF0000"/>
          <w:sz w:val="21"/>
          <w:szCs w:val="21"/>
        </w:rPr>
        <w:t>.</w:t>
      </w:r>
      <w:r w:rsidRPr="000B0056">
        <w:rPr>
          <w:sz w:val="21"/>
          <w:szCs w:val="21"/>
        </w:rPr>
        <w:t xml:space="preserve">                                  </w:t>
      </w:r>
      <w:r>
        <w:rPr>
          <w:bCs/>
          <w:color w:val="000000"/>
        </w:rPr>
        <w:t xml:space="preserve"> </w:t>
      </w:r>
    </w:p>
    <w:p w:rsidR="001D1903" w:rsidRDefault="001D1903" w:rsidP="001D1903">
      <w:pPr>
        <w:widowControl w:val="0"/>
        <w:autoSpaceDE w:val="0"/>
        <w:autoSpaceDN w:val="0"/>
        <w:adjustRightInd w:val="0"/>
        <w:spacing w:after="0"/>
        <w:ind w:firstLine="709"/>
        <w:rPr>
          <w:bCs/>
          <w:color w:val="000000"/>
          <w:kern w:val="0"/>
          <w:lang w:eastAsia="zh-CN"/>
        </w:rPr>
      </w:pPr>
      <w:r>
        <w:rPr>
          <w:bCs/>
          <w:color w:val="000000"/>
        </w:rPr>
        <w:t xml:space="preserve">2.5 </w:t>
      </w:r>
      <w:r>
        <w:rPr>
          <w:bCs/>
          <w:color w:val="000000"/>
          <w:kern w:val="0"/>
          <w:lang w:eastAsia="zh-CN"/>
        </w:rPr>
        <w:t>Каждая единица поставляемого Товара должна:</w:t>
      </w:r>
    </w:p>
    <w:p w:rsidR="001D1903" w:rsidRDefault="001D1903" w:rsidP="001D1903">
      <w:pPr>
        <w:widowControl w:val="0"/>
        <w:autoSpaceDE w:val="0"/>
        <w:autoSpaceDN w:val="0"/>
        <w:adjustRightInd w:val="0"/>
        <w:spacing w:after="0"/>
        <w:ind w:firstLine="709"/>
        <w:rPr>
          <w:bCs/>
          <w:i/>
          <w:iCs/>
          <w:color w:val="000000"/>
          <w:kern w:val="0"/>
          <w:lang w:eastAsia="zh-CN"/>
        </w:rPr>
      </w:pPr>
      <w:r>
        <w:rPr>
          <w:bCs/>
          <w:i/>
          <w:iCs/>
          <w:color w:val="000000"/>
          <w:kern w:val="0"/>
          <w:lang w:eastAsia="zh-CN"/>
        </w:rPr>
        <w:t>соответствовать Спецификации (Приложение № 1 к Договору);</w:t>
      </w:r>
    </w:p>
    <w:p w:rsidR="001D1903" w:rsidRDefault="001D1903" w:rsidP="001D1903">
      <w:pPr>
        <w:widowControl w:val="0"/>
        <w:autoSpaceDE w:val="0"/>
        <w:autoSpaceDN w:val="0"/>
        <w:adjustRightInd w:val="0"/>
        <w:spacing w:after="0"/>
        <w:ind w:firstLine="709"/>
        <w:rPr>
          <w:bCs/>
          <w:i/>
          <w:iCs/>
          <w:color w:val="000000"/>
          <w:kern w:val="0"/>
          <w:lang w:eastAsia="zh-CN"/>
        </w:rPr>
      </w:pPr>
      <w:r>
        <w:rPr>
          <w:bCs/>
          <w:i/>
          <w:iCs/>
          <w:color w:val="000000"/>
          <w:kern w:val="0"/>
          <w:lang w:eastAsia="zh-CN"/>
        </w:rPr>
        <w:t>соответствовать ГОСТ, ТУ, подтверждаться сертификатами, паспортами качества (в бумажной форме);</w:t>
      </w:r>
    </w:p>
    <w:p w:rsidR="001D1903" w:rsidRDefault="001D1903" w:rsidP="001D1903">
      <w:pPr>
        <w:widowControl w:val="0"/>
        <w:autoSpaceDE w:val="0"/>
        <w:autoSpaceDN w:val="0"/>
        <w:adjustRightInd w:val="0"/>
        <w:spacing w:after="0"/>
        <w:ind w:firstLine="709"/>
        <w:rPr>
          <w:bCs/>
          <w:i/>
          <w:iCs/>
          <w:color w:val="000000"/>
          <w:kern w:val="0"/>
          <w:lang w:eastAsia="zh-CN"/>
        </w:rPr>
      </w:pPr>
      <w:r>
        <w:rPr>
          <w:bCs/>
          <w:i/>
          <w:iCs/>
          <w:color w:val="000000"/>
          <w:kern w:val="0"/>
          <w:lang w:eastAsia="zh-CN"/>
        </w:rPr>
        <w:t>быть заводского производства;</w:t>
      </w:r>
    </w:p>
    <w:p w:rsidR="001D1903" w:rsidRDefault="001D1903" w:rsidP="001D1903">
      <w:pPr>
        <w:widowControl w:val="0"/>
        <w:autoSpaceDE w:val="0"/>
        <w:autoSpaceDN w:val="0"/>
        <w:adjustRightInd w:val="0"/>
        <w:spacing w:after="0"/>
        <w:ind w:firstLine="709"/>
        <w:rPr>
          <w:bCs/>
          <w:i/>
          <w:iCs/>
          <w:color w:val="000000"/>
          <w:kern w:val="0"/>
          <w:lang w:eastAsia="zh-CN"/>
        </w:rPr>
      </w:pPr>
      <w:r>
        <w:rPr>
          <w:bCs/>
          <w:i/>
          <w:iCs/>
          <w:color w:val="000000"/>
          <w:kern w:val="0"/>
          <w:lang w:eastAsia="zh-CN"/>
        </w:rPr>
        <w:t>соответствовать техническим условиям завода-изготовителя, требованиям законодательства Российской Федерации;</w:t>
      </w:r>
    </w:p>
    <w:p w:rsidR="001D1903" w:rsidRDefault="001D1903" w:rsidP="001D1903">
      <w:pPr>
        <w:widowControl w:val="0"/>
        <w:autoSpaceDE w:val="0"/>
        <w:autoSpaceDN w:val="0"/>
        <w:adjustRightInd w:val="0"/>
        <w:spacing w:after="0"/>
        <w:ind w:firstLine="709"/>
        <w:rPr>
          <w:bCs/>
          <w:i/>
          <w:iCs/>
          <w:color w:val="000000"/>
          <w:kern w:val="0"/>
          <w:lang w:eastAsia="zh-CN"/>
        </w:rPr>
      </w:pPr>
      <w:r>
        <w:rPr>
          <w:bCs/>
          <w:i/>
          <w:iCs/>
          <w:color w:val="000000"/>
          <w:kern w:val="0"/>
          <w:lang w:eastAsia="zh-CN"/>
        </w:rPr>
        <w:t>быть полностью готовой к использованию по назначению.</w:t>
      </w:r>
    </w:p>
    <w:p w:rsidR="001D1903" w:rsidRDefault="001D1903" w:rsidP="001D1903">
      <w:pPr>
        <w:spacing w:after="0"/>
        <w:ind w:firstLine="709"/>
        <w:jc w:val="center"/>
        <w:rPr>
          <w:b/>
          <w:bCs/>
          <w:kern w:val="0"/>
          <w:lang w:eastAsia="zh-CN"/>
        </w:rPr>
      </w:pPr>
    </w:p>
    <w:p w:rsidR="001D1903" w:rsidRDefault="001D1903" w:rsidP="001D1903">
      <w:pPr>
        <w:spacing w:after="0"/>
        <w:ind w:firstLine="567"/>
        <w:jc w:val="center"/>
        <w:rPr>
          <w:b/>
          <w:bCs/>
          <w:kern w:val="0"/>
          <w:lang w:eastAsia="zh-CN"/>
        </w:rPr>
      </w:pPr>
      <w:r>
        <w:rPr>
          <w:b/>
          <w:bCs/>
          <w:kern w:val="0"/>
          <w:lang w:eastAsia="zh-CN"/>
        </w:rPr>
        <w:t>3. Порядок приемки Товара</w:t>
      </w:r>
    </w:p>
    <w:p w:rsidR="001D1903" w:rsidRDefault="001D1903" w:rsidP="001D1903">
      <w:pPr>
        <w:spacing w:after="0"/>
        <w:ind w:firstLine="709"/>
        <w:rPr>
          <w:kern w:val="0"/>
          <w:lang w:eastAsia="zh-CN"/>
        </w:rPr>
      </w:pPr>
      <w:r>
        <w:rPr>
          <w:rFonts w:eastAsia="Calibri"/>
          <w:kern w:val="0"/>
          <w:lang w:eastAsia="en-US"/>
        </w:rPr>
        <w:t>3.1. Поставщик при поставке Товара обязан передать Заказчику следующие документы о приемке на русском языке:</w:t>
      </w:r>
    </w:p>
    <w:p w:rsidR="001D1903" w:rsidRDefault="001D1903" w:rsidP="001D1903">
      <w:pPr>
        <w:spacing w:after="0"/>
        <w:ind w:firstLine="709"/>
        <w:rPr>
          <w:kern w:val="0"/>
          <w:lang w:eastAsia="zh-CN"/>
        </w:rPr>
      </w:pPr>
      <w:r>
        <w:rPr>
          <w:rFonts w:eastAsia="Calibri"/>
          <w:kern w:val="0"/>
          <w:lang w:eastAsia="en-US"/>
        </w:rPr>
        <w:t>–</w:t>
      </w:r>
      <w:r>
        <w:rPr>
          <w:kern w:val="0"/>
          <w:lang w:eastAsia="en-US"/>
        </w:rPr>
        <w:t xml:space="preserve"> </w:t>
      </w:r>
      <w:r>
        <w:rPr>
          <w:rFonts w:eastAsia="Calibri"/>
          <w:kern w:val="0"/>
          <w:lang w:eastAsia="en-US"/>
        </w:rPr>
        <w:t>товарную накладную (УПД) – 2 экземпляра;</w:t>
      </w:r>
    </w:p>
    <w:p w:rsidR="001D1903" w:rsidRDefault="001D1903" w:rsidP="001D1903">
      <w:pPr>
        <w:spacing w:after="0"/>
        <w:ind w:firstLine="709"/>
        <w:rPr>
          <w:kern w:val="0"/>
          <w:lang w:eastAsia="zh-CN"/>
        </w:rPr>
      </w:pPr>
      <w:r>
        <w:rPr>
          <w:rFonts w:eastAsia="Calibri"/>
          <w:kern w:val="0"/>
          <w:lang w:eastAsia="en-US"/>
        </w:rPr>
        <w:t>–</w:t>
      </w:r>
      <w:r>
        <w:rPr>
          <w:kern w:val="0"/>
          <w:lang w:eastAsia="en-US"/>
        </w:rPr>
        <w:t xml:space="preserve"> </w:t>
      </w:r>
      <w:r>
        <w:rPr>
          <w:rFonts w:eastAsia="Calibri"/>
          <w:kern w:val="0"/>
          <w:lang w:eastAsia="en-US"/>
        </w:rPr>
        <w:t>счет-фактуру (при наличии НДС) – 1 экземпляр;</w:t>
      </w:r>
    </w:p>
    <w:p w:rsidR="001D1903" w:rsidRDefault="001D1903" w:rsidP="001D1903">
      <w:pPr>
        <w:spacing w:after="0"/>
        <w:ind w:firstLine="709"/>
        <w:rPr>
          <w:kern w:val="0"/>
          <w:lang w:eastAsia="zh-CN"/>
        </w:rPr>
      </w:pPr>
      <w:r>
        <w:rPr>
          <w:rFonts w:eastAsia="Calibri"/>
          <w:kern w:val="0"/>
          <w:lang w:eastAsia="en-US"/>
        </w:rPr>
        <w:t>- счет на оплату - 1 экземпляр.</w:t>
      </w:r>
    </w:p>
    <w:p w:rsidR="001D1903" w:rsidRDefault="001D1903" w:rsidP="001D1903">
      <w:pPr>
        <w:spacing w:after="0"/>
        <w:ind w:firstLine="709"/>
        <w:rPr>
          <w:kern w:val="0"/>
          <w:lang w:eastAsia="zh-CN"/>
        </w:rPr>
      </w:pPr>
      <w:r>
        <w:rPr>
          <w:rFonts w:eastAsia="Calibri"/>
          <w:kern w:val="0"/>
          <w:lang w:eastAsia="en-US"/>
        </w:rPr>
        <w:t>3.2. Приемка Товара производится в следующие сроки: в течение 10 (десяти) рабочих дней с момента предоставления документов приемки.</w:t>
      </w:r>
    </w:p>
    <w:p w:rsidR="001D1903" w:rsidRDefault="001D1903" w:rsidP="001D1903">
      <w:pPr>
        <w:spacing w:after="0"/>
        <w:ind w:firstLine="709"/>
        <w:rPr>
          <w:kern w:val="0"/>
          <w:lang w:eastAsia="zh-CN"/>
        </w:rPr>
      </w:pPr>
      <w:r>
        <w:rPr>
          <w:rFonts w:eastAsia="Calibri"/>
          <w:kern w:val="0"/>
          <w:lang w:eastAsia="en-US"/>
        </w:rPr>
        <w:lastRenderedPageBreak/>
        <w:t>3.3. Заказчик обязан совершить все необходимые действия, обеспечивающие принятие Товара, поставленного в соответствии с настоящим Договором.</w:t>
      </w:r>
    </w:p>
    <w:p w:rsidR="001D1903" w:rsidRDefault="001D1903" w:rsidP="001D1903">
      <w:pPr>
        <w:spacing w:after="0"/>
        <w:ind w:firstLine="709"/>
        <w:rPr>
          <w:kern w:val="0"/>
          <w:lang w:eastAsia="zh-CN"/>
        </w:rPr>
      </w:pPr>
      <w:r>
        <w:rPr>
          <w:rFonts w:eastAsia="Calibri"/>
          <w:kern w:val="0"/>
          <w:lang w:eastAsia="en-US"/>
        </w:rPr>
        <w:t>3.4.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rsidR="001D1903" w:rsidRDefault="001D1903" w:rsidP="001D1903">
      <w:pPr>
        <w:spacing w:after="0"/>
        <w:ind w:firstLine="709"/>
        <w:rPr>
          <w:kern w:val="0"/>
          <w:lang w:eastAsia="zh-CN"/>
        </w:rPr>
      </w:pPr>
      <w:r>
        <w:rPr>
          <w:rFonts w:eastAsia="Calibri"/>
          <w:kern w:val="0"/>
          <w:lang w:eastAsia="en-US"/>
        </w:rPr>
        <w:t>3.5.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1D1903" w:rsidRDefault="001D1903" w:rsidP="001D1903">
      <w:pPr>
        <w:spacing w:after="0"/>
        <w:ind w:firstLine="709"/>
        <w:rPr>
          <w:kern w:val="0"/>
          <w:lang w:eastAsia="zh-CN"/>
        </w:rPr>
      </w:pPr>
      <w:r>
        <w:rPr>
          <w:rFonts w:eastAsia="Calibri"/>
          <w:kern w:val="0"/>
          <w:lang w:eastAsia="en-US"/>
        </w:rPr>
        <w:t>а) проверку поставленного Товара на соответствие Спецификации (приложение № 1 к Договору).</w:t>
      </w:r>
    </w:p>
    <w:p w:rsidR="001D1903" w:rsidRDefault="001D1903" w:rsidP="001D1903">
      <w:pPr>
        <w:spacing w:after="0"/>
        <w:ind w:firstLine="709"/>
        <w:rPr>
          <w:kern w:val="0"/>
          <w:lang w:eastAsia="zh-CN"/>
        </w:rPr>
      </w:pPr>
      <w:r>
        <w:rPr>
          <w:rFonts w:eastAsia="Calibri"/>
          <w:kern w:val="0"/>
          <w:lang w:eastAsia="en-US"/>
        </w:rPr>
        <w:t>б) проверку полноты и правильности оформления комплекта документов (товарной накладной, счёт-фактуры (УПД), счёта на оплату, товарно-транспортной накладной);</w:t>
      </w:r>
    </w:p>
    <w:p w:rsidR="001D1903" w:rsidRDefault="001D1903" w:rsidP="001D1903">
      <w:pPr>
        <w:spacing w:after="0"/>
        <w:ind w:firstLine="709"/>
        <w:rPr>
          <w:kern w:val="0"/>
          <w:lang w:eastAsia="zh-CN"/>
        </w:rPr>
      </w:pPr>
      <w:r>
        <w:rPr>
          <w:rFonts w:eastAsia="Calibri"/>
          <w:kern w:val="0"/>
          <w:lang w:eastAsia="en-US"/>
        </w:rPr>
        <w:t>в) проверку по количеству, указанному в документах (товарной накладной, счёт-фактуры (УПД), товарно-транспортной накладной), подписанной со стороны Поставщика,</w:t>
      </w:r>
    </w:p>
    <w:p w:rsidR="001D1903" w:rsidRDefault="001D1903" w:rsidP="001D1903">
      <w:pPr>
        <w:spacing w:after="0"/>
        <w:ind w:firstLine="709"/>
        <w:rPr>
          <w:kern w:val="0"/>
          <w:lang w:eastAsia="zh-CN"/>
        </w:rPr>
      </w:pPr>
      <w:r>
        <w:rPr>
          <w:rFonts w:eastAsia="Calibri"/>
          <w:kern w:val="0"/>
          <w:lang w:eastAsia="en-US"/>
        </w:rPr>
        <w:t>г) проверку по качеству - согласно документам по качеству (сертификатов, паспортов качества) обязательных для данного вида Товара, и иных документов, подтверждающих качество Товара в соответствии с законодательством Российской Федерации</w:t>
      </w:r>
    </w:p>
    <w:p w:rsidR="001D1903" w:rsidRDefault="001D1903" w:rsidP="001D1903">
      <w:pPr>
        <w:spacing w:after="0"/>
        <w:ind w:firstLine="709"/>
        <w:rPr>
          <w:kern w:val="0"/>
          <w:lang w:eastAsia="zh-CN"/>
        </w:rPr>
      </w:pPr>
      <w:r>
        <w:rPr>
          <w:rFonts w:eastAsia="Calibri"/>
          <w:kern w:val="0"/>
          <w:lang w:eastAsia="en-US"/>
        </w:rPr>
        <w:t>По факту приемки Товара Поставщик и Заказчик подписывают документы приема-передачи Товара.</w:t>
      </w:r>
    </w:p>
    <w:p w:rsidR="001D1903" w:rsidRDefault="001D1903" w:rsidP="001D1903">
      <w:pPr>
        <w:spacing w:after="0"/>
        <w:ind w:firstLine="709"/>
        <w:rPr>
          <w:kern w:val="0"/>
          <w:lang w:eastAsia="zh-CN"/>
        </w:rPr>
      </w:pPr>
      <w:r>
        <w:rPr>
          <w:rFonts w:eastAsia="Calibri"/>
          <w:kern w:val="0"/>
          <w:lang w:eastAsia="en-US"/>
        </w:rPr>
        <w:t xml:space="preserve">3.6. В случае недопоставки или поставки Товара, несоответствующего качества требованию Договора, Поставщик обязан </w:t>
      </w:r>
      <w:proofErr w:type="spellStart"/>
      <w:r>
        <w:rPr>
          <w:rFonts w:eastAsia="Calibri"/>
          <w:kern w:val="0"/>
          <w:lang w:eastAsia="en-US"/>
        </w:rPr>
        <w:t>допоставить</w:t>
      </w:r>
      <w:proofErr w:type="spellEnd"/>
      <w:r>
        <w:rPr>
          <w:rFonts w:eastAsia="Calibri"/>
          <w:kern w:val="0"/>
          <w:lang w:eastAsia="en-US"/>
        </w:rPr>
        <w:t xml:space="preserve"> недостающий Товар или произвести замену некачественного Товара в течение 5 (пяти) календарных дней с момента письменного уведомления о нем Заказчиком.</w:t>
      </w:r>
    </w:p>
    <w:p w:rsidR="001D1903" w:rsidRDefault="001D1903" w:rsidP="001D1903">
      <w:pPr>
        <w:spacing w:after="0"/>
        <w:ind w:firstLine="709"/>
        <w:rPr>
          <w:kern w:val="0"/>
          <w:lang w:eastAsia="zh-CN"/>
        </w:rPr>
      </w:pPr>
      <w:r>
        <w:rPr>
          <w:rFonts w:eastAsia="Calibri"/>
          <w:kern w:val="0"/>
          <w:lang w:eastAsia="en-US"/>
        </w:rPr>
        <w:t>3.7. В случаях выявления несоответствия или недостатков Товара, Заказчик в течение 10 (десяти) рабочих дней письменно уведомляет Поставщика о выявленных несоответствиях и недостатках.</w:t>
      </w:r>
    </w:p>
    <w:p w:rsidR="001D1903" w:rsidRDefault="001D1903" w:rsidP="001D1903">
      <w:pPr>
        <w:spacing w:after="0"/>
        <w:ind w:firstLine="709"/>
        <w:rPr>
          <w:kern w:val="0"/>
          <w:lang w:eastAsia="zh-CN"/>
        </w:rPr>
      </w:pPr>
      <w:r>
        <w:rPr>
          <w:rFonts w:eastAsia="Calibri"/>
          <w:kern w:val="0"/>
          <w:lang w:eastAsia="en-US"/>
        </w:rPr>
        <w:t>3.8.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1D1903" w:rsidRDefault="001D1903" w:rsidP="001D1903">
      <w:pPr>
        <w:spacing w:after="0"/>
        <w:ind w:firstLine="709"/>
        <w:rPr>
          <w:kern w:val="0"/>
          <w:lang w:eastAsia="zh-CN"/>
        </w:rPr>
      </w:pPr>
      <w:r>
        <w:rPr>
          <w:rFonts w:eastAsia="Calibri"/>
          <w:kern w:val="0"/>
          <w:lang w:eastAsia="en-US"/>
        </w:rPr>
        <w:t>3.9. Отказ от приемки Товара оформляется двусторонним актом с перечнем недостатков, условиями и сроками их устранения.</w:t>
      </w:r>
    </w:p>
    <w:p w:rsidR="001D1903" w:rsidRDefault="001D1903" w:rsidP="001D1903">
      <w:pPr>
        <w:spacing w:after="0"/>
        <w:ind w:firstLine="709"/>
        <w:rPr>
          <w:kern w:val="0"/>
          <w:lang w:eastAsia="zh-CN"/>
        </w:rPr>
      </w:pPr>
      <w:r>
        <w:rPr>
          <w:rFonts w:eastAsia="Calibri"/>
          <w:kern w:val="0"/>
          <w:lang w:eastAsia="en-US"/>
        </w:rPr>
        <w:t>3.10.</w:t>
      </w:r>
      <w:r>
        <w:rPr>
          <w:rFonts w:eastAsia="Calibri"/>
          <w:kern w:val="0"/>
          <w:lang w:eastAsia="en-US"/>
        </w:rPr>
        <w:tab/>
        <w:t>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Заказчиком сопровождающих Товар (товарной накладной, счёт-фактуры (УПД), счёта на оплату, товарно-транспортной накладной).</w:t>
      </w:r>
    </w:p>
    <w:p w:rsidR="001D1903" w:rsidRDefault="001D1903" w:rsidP="001D1903">
      <w:pPr>
        <w:spacing w:after="0"/>
        <w:ind w:firstLine="709"/>
        <w:rPr>
          <w:rFonts w:eastAsia="Calibri"/>
          <w:kern w:val="0"/>
          <w:lang w:eastAsia="en-US"/>
        </w:rPr>
      </w:pPr>
      <w:r>
        <w:rPr>
          <w:rFonts w:eastAsia="Calibri"/>
          <w:kern w:val="0"/>
          <w:lang w:eastAsia="en-US"/>
        </w:rPr>
        <w:t>3.11. Со дня подписания документов приема-передачи Товара Заказчиком риск случайной гибели, утраты или повреждения Товара переходит к Заказчику.</w:t>
      </w:r>
    </w:p>
    <w:p w:rsidR="001D1903" w:rsidRDefault="001D1903" w:rsidP="001D1903">
      <w:pPr>
        <w:spacing w:after="0"/>
        <w:ind w:firstLine="709"/>
        <w:rPr>
          <w:kern w:val="0"/>
          <w:lang w:eastAsia="zh-CN"/>
        </w:rPr>
      </w:pPr>
    </w:p>
    <w:p w:rsidR="001D1903" w:rsidRDefault="001D1903" w:rsidP="001D1903">
      <w:pPr>
        <w:spacing w:after="0"/>
        <w:ind w:firstLine="709"/>
        <w:jc w:val="center"/>
        <w:rPr>
          <w:kern w:val="0"/>
          <w:lang w:eastAsia="zh-CN"/>
        </w:rPr>
      </w:pPr>
      <w:r>
        <w:rPr>
          <w:b/>
          <w:bCs/>
          <w:kern w:val="0"/>
          <w:lang w:eastAsia="zh-CN"/>
        </w:rPr>
        <w:t>4. Права и обязанности Сторон</w:t>
      </w:r>
    </w:p>
    <w:p w:rsidR="001D1903" w:rsidRDefault="001D1903" w:rsidP="001D1903">
      <w:pPr>
        <w:widowControl w:val="0"/>
        <w:spacing w:after="0"/>
        <w:ind w:firstLine="709"/>
        <w:textAlignment w:val="baseline"/>
        <w:rPr>
          <w:rFonts w:eastAsia="Andale Sans UI"/>
          <w:lang w:eastAsia="zh-CN" w:bidi="hi-IN"/>
        </w:rPr>
      </w:pPr>
      <w:r>
        <w:rPr>
          <w:rFonts w:eastAsia="Andale Sans UI"/>
          <w:b/>
          <w:lang w:eastAsia="zh-CN" w:bidi="hi-IN"/>
        </w:rPr>
        <w:t>4.1. Заказчик вправе:</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4.1.1. Требовать от Поставщика надлежащего исполнения обязательств, предусмотренных Договором, а также своевременного устранения Поставщиком причин отказа от подписания Заказчиком документа о приемке, указанных в мотивированном отказе.</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4.1.2. В случае досрочного исполнения Поставщиком обязательств по Договору принять и оплатить Товар в соответствии с условиями Договора.</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4.1.3. Запрашивать у Поставщика информацию о ходе исполнения обязательств по Договору.</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4.1.4.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lastRenderedPageBreak/>
        <w:t>4.1.5. Отказаться от приемки и оплаты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4.1.6.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4.1.7. По соглашению с Поставщиком изменить существенные условия Договора в случаях, установленных Законом Российской Федерации.</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4.1.8. Требовать полного возмещения ему убытков, причиненных по вине Поставщика вследствие неисполнения или ненадлежащего исполнения обязательств по Договору.</w:t>
      </w:r>
    </w:p>
    <w:p w:rsidR="001D1903" w:rsidRDefault="001D1903" w:rsidP="001D1903">
      <w:pPr>
        <w:widowControl w:val="0"/>
        <w:spacing w:after="0"/>
        <w:ind w:firstLine="709"/>
        <w:textAlignment w:val="baseline"/>
        <w:rPr>
          <w:rFonts w:eastAsia="Andale Sans UI"/>
          <w:lang w:eastAsia="zh-CN" w:bidi="hi-IN"/>
        </w:rPr>
      </w:pPr>
      <w:r>
        <w:rPr>
          <w:rFonts w:eastAsia="Andale Sans UI"/>
          <w:b/>
          <w:bCs/>
          <w:lang w:eastAsia="zh-CN" w:bidi="hi-IN"/>
        </w:rPr>
        <w:t>4.2. Заказчик обязан:</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4.2.1. Совершить все необходимые действия, обеспечивающие приемку Товара, поставленного в соответствии с настоящим Договором.</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4.2.2. Оплатить поставленный Товар в соответствии с пунктом 5.4 Договора.</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4.2.3. Требовать уплаты неустоек (штрафов, пеней) в соответствии с разделом 7 Договора.</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4.2.4. Предоставить по требованию Поставщика информацию, необходимую для исполнения Договора.</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4.2.5. Принять решение об одностороннем отказе от исполнения Договора в соответствии с пунктом 11.5 Договора.</w:t>
      </w:r>
    </w:p>
    <w:p w:rsidR="001D1903" w:rsidRDefault="001D1903" w:rsidP="001D1903">
      <w:pPr>
        <w:widowControl w:val="0"/>
        <w:spacing w:after="0"/>
        <w:ind w:firstLine="709"/>
        <w:textAlignment w:val="baseline"/>
        <w:rPr>
          <w:rFonts w:eastAsia="Andale Sans UI"/>
          <w:lang w:eastAsia="zh-CN" w:bidi="hi-IN"/>
        </w:rPr>
      </w:pPr>
      <w:r>
        <w:rPr>
          <w:rFonts w:eastAsia="Andale Sans UI"/>
          <w:b/>
          <w:bCs/>
          <w:lang w:eastAsia="zh-CN" w:bidi="hi-IN"/>
        </w:rPr>
        <w:t>4.3. Поставщик вправе:</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4.3.1. Требовать от Заказчика приемки и оплаты надлежащим образом поставленного Товара в порядке, предусмотренных Договором.</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4.3.2. Запрашивать и получать у Заказчика информацию, необходимую для исполнения Договора.</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4.3.3. Присутствовать при осуществлении Заказчиком приемки Товара.</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4.3.4.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D1903" w:rsidRDefault="001D1903" w:rsidP="001D1903">
      <w:pPr>
        <w:widowControl w:val="0"/>
        <w:spacing w:after="0"/>
        <w:ind w:firstLine="709"/>
        <w:textAlignment w:val="baseline"/>
        <w:rPr>
          <w:rFonts w:eastAsia="Andale Sans UI"/>
          <w:lang w:eastAsia="zh-CN" w:bidi="hi-IN"/>
        </w:rPr>
      </w:pPr>
      <w:r>
        <w:rPr>
          <w:rFonts w:eastAsia="Andale Sans UI"/>
          <w:b/>
          <w:bCs/>
          <w:lang w:eastAsia="zh-CN" w:bidi="hi-IN"/>
        </w:rPr>
        <w:t>4.4. Поставщик обязан:</w:t>
      </w:r>
    </w:p>
    <w:p w:rsidR="001D1903" w:rsidRDefault="001D1903" w:rsidP="001D1903">
      <w:pPr>
        <w:spacing w:after="0"/>
        <w:ind w:firstLine="709"/>
        <w:rPr>
          <w:rFonts w:eastAsia="Andale Sans UI"/>
          <w:lang w:eastAsia="zh-CN" w:bidi="hi-IN"/>
        </w:rPr>
      </w:pPr>
      <w:r>
        <w:rPr>
          <w:rFonts w:eastAsia="Andale Sans UI"/>
          <w:lang w:eastAsia="zh-CN" w:bidi="hi-IN"/>
        </w:rPr>
        <w:t>4.4.1. Своевременно и надлежащим образом поставить Заказчику Товар с наименованием, в количестве, комплектности и с иными техническими характеристиками поставляемого Товара, указанными в Спецификации, и представить Заказчику документы, предусмотренные Договором.</w:t>
      </w:r>
    </w:p>
    <w:p w:rsidR="001D1903" w:rsidRDefault="001D1903" w:rsidP="001D1903">
      <w:pPr>
        <w:spacing w:after="0"/>
        <w:ind w:firstLine="709"/>
        <w:rPr>
          <w:rFonts w:eastAsia="Andale Sans UI"/>
          <w:lang w:eastAsia="zh-CN" w:bidi="hi-IN"/>
        </w:rPr>
      </w:pPr>
      <w:r>
        <w:rPr>
          <w:rFonts w:eastAsia="Andale Sans UI"/>
          <w:lang w:eastAsia="zh-CN" w:bidi="hi-IN"/>
        </w:rPr>
        <w:t>4.4.2. Обеспечить передачу Товара Заказчику в порядке и сроки, предусмотренные настоящим Договором.</w:t>
      </w:r>
    </w:p>
    <w:p w:rsidR="001D1903" w:rsidRDefault="001D1903" w:rsidP="001D1903">
      <w:pPr>
        <w:spacing w:after="0"/>
        <w:ind w:firstLine="709"/>
        <w:rPr>
          <w:rFonts w:eastAsia="Andale Sans UI"/>
          <w:lang w:eastAsia="zh-CN" w:bidi="hi-IN"/>
        </w:rPr>
      </w:pPr>
      <w:r>
        <w:rPr>
          <w:rFonts w:eastAsia="Andale Sans UI"/>
          <w:lang w:eastAsia="zh-CN" w:bidi="hi-IN"/>
        </w:rPr>
        <w:t>4.4.3. Гарантировать качество и надежность поставляемого Товара.</w:t>
      </w:r>
    </w:p>
    <w:p w:rsidR="001D1903" w:rsidRDefault="001D1903" w:rsidP="001D1903">
      <w:pPr>
        <w:spacing w:after="0"/>
        <w:ind w:firstLine="709"/>
        <w:rPr>
          <w:rFonts w:eastAsia="Andale Sans UI"/>
          <w:lang w:eastAsia="zh-CN" w:bidi="hi-IN"/>
        </w:rPr>
      </w:pPr>
      <w:r>
        <w:rPr>
          <w:rFonts w:eastAsia="Andale Sans UI"/>
          <w:lang w:eastAsia="zh-CN" w:bidi="hi-IN"/>
        </w:rPr>
        <w:t>4.4.4. Представлять Заказчику всю необходимую информацию о ходе исполнения обязательств по Договору.</w:t>
      </w:r>
    </w:p>
    <w:p w:rsidR="001D1903" w:rsidRDefault="001D1903" w:rsidP="001D1903">
      <w:pPr>
        <w:spacing w:after="0"/>
        <w:ind w:firstLine="709"/>
        <w:rPr>
          <w:rFonts w:eastAsia="Andale Sans UI"/>
          <w:lang w:eastAsia="zh-CN" w:bidi="hi-IN"/>
        </w:rPr>
      </w:pPr>
      <w:r>
        <w:rPr>
          <w:rFonts w:eastAsia="Andale Sans UI"/>
          <w:lang w:eastAsia="zh-CN" w:bidi="hi-IN"/>
        </w:rPr>
        <w:t>4.4.5. Поставить Товар Заказчику транспортным средством, соответствующим требованиям законодательства Российской Федерации.</w:t>
      </w:r>
    </w:p>
    <w:p w:rsidR="001D1903" w:rsidRDefault="001D1903" w:rsidP="001D1903">
      <w:pPr>
        <w:spacing w:after="0"/>
        <w:ind w:firstLine="709"/>
        <w:rPr>
          <w:rFonts w:eastAsia="Andale Sans UI"/>
          <w:lang w:eastAsia="zh-CN" w:bidi="hi-IN"/>
        </w:rPr>
      </w:pPr>
      <w:r>
        <w:rPr>
          <w:rFonts w:eastAsia="Andale Sans UI"/>
          <w:lang w:eastAsia="zh-CN" w:bidi="hi-IN"/>
        </w:rPr>
        <w:t>4.4.6. Обеспечить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1D1903" w:rsidRDefault="001D1903" w:rsidP="001D1903">
      <w:pPr>
        <w:spacing w:after="0"/>
        <w:ind w:firstLine="709"/>
        <w:rPr>
          <w:rFonts w:eastAsia="Andale Sans UI"/>
          <w:lang w:eastAsia="zh-CN" w:bidi="hi-IN"/>
        </w:rPr>
      </w:pPr>
      <w:r>
        <w:rPr>
          <w:rFonts w:eastAsia="Andale Sans UI"/>
          <w:lang w:eastAsia="zh-CN" w:bidi="hi-IN"/>
        </w:rPr>
        <w:t>4.4.7. В полном объеме и надлежащим образом выполнять свои обязательства, предусмотренные Договором.</w:t>
      </w:r>
    </w:p>
    <w:p w:rsidR="001D1903" w:rsidRDefault="001D1903" w:rsidP="001D1903">
      <w:pPr>
        <w:spacing w:after="0"/>
        <w:ind w:firstLine="709"/>
        <w:rPr>
          <w:rFonts w:eastAsia="Andale Sans UI"/>
          <w:lang w:eastAsia="zh-CN" w:bidi="hi-IN"/>
        </w:rPr>
      </w:pPr>
      <w:r>
        <w:rPr>
          <w:rFonts w:eastAsia="Andale Sans UI"/>
          <w:lang w:eastAsia="zh-CN" w:bidi="hi-IN"/>
        </w:rPr>
        <w:t>4.4.8. Представить по запросу Заказчика, в сроки, указанные в таком запросе, информацию о ходе исполнения обязательств по настоящему Договору.</w:t>
      </w:r>
    </w:p>
    <w:p w:rsidR="001D1903" w:rsidRDefault="001D1903" w:rsidP="001D1903">
      <w:pPr>
        <w:spacing w:after="0"/>
        <w:ind w:firstLine="709"/>
        <w:rPr>
          <w:rFonts w:eastAsia="Andale Sans UI"/>
          <w:lang w:eastAsia="zh-CN" w:bidi="hi-IN"/>
        </w:rPr>
      </w:pPr>
    </w:p>
    <w:p w:rsidR="001D1903" w:rsidRDefault="001D1903" w:rsidP="001D1903">
      <w:pPr>
        <w:spacing w:after="0"/>
        <w:ind w:firstLine="709"/>
        <w:jc w:val="center"/>
        <w:rPr>
          <w:kern w:val="0"/>
          <w:lang w:eastAsia="zh-CN"/>
        </w:rPr>
      </w:pPr>
      <w:r>
        <w:rPr>
          <w:b/>
          <w:bCs/>
          <w:kern w:val="0"/>
          <w:lang w:eastAsia="zh-CN"/>
        </w:rPr>
        <w:t>5. Цена Договора и порядок расчетов</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 xml:space="preserve">5.1. Цена настоящего Договора составляет _________ (_____________ рублей __ копеек), в </w:t>
      </w:r>
      <w:proofErr w:type="spellStart"/>
      <w:r>
        <w:rPr>
          <w:rFonts w:eastAsia="Andale Sans UI"/>
          <w:lang w:eastAsia="zh-CN" w:bidi="hi-IN"/>
        </w:rPr>
        <w:t>т.ч</w:t>
      </w:r>
      <w:proofErr w:type="spellEnd"/>
      <w:r>
        <w:rPr>
          <w:rFonts w:eastAsia="Andale Sans UI"/>
          <w:lang w:eastAsia="zh-CN" w:bidi="hi-IN"/>
        </w:rPr>
        <w:t xml:space="preserve">. НДС ____% в сумме ________ (____________ рублей ____ копеек)/ без НДС (НДС не облагается в соответствии с Налоговым кодексом Российской Федерации в связи с применением </w:t>
      </w:r>
      <w:r>
        <w:rPr>
          <w:rFonts w:eastAsia="Andale Sans UI"/>
          <w:lang w:eastAsia="zh-CN" w:bidi="hi-IN"/>
        </w:rPr>
        <w:lastRenderedPageBreak/>
        <w:t xml:space="preserve">упрощенной системы налогообложения). </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Цена Договора включает в себя стоимость Товара, расходы, связанные с доставкой, разгрузкой-погрузкой, размещением в местах хранения Заказчика, стоимость упаковки (тары), страхования, таможенные платежи (пошлины), НДС, другие установленные налоги, сборы, и иные расходы, связанные с исполнением Договора.</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5.2. Цена Договора является твердой и определяется на весь срок исполнения Договора, за исключением случаев, предусмотренных разделом 11 Договора.</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 xml:space="preserve">5.3. Источник финансирования: средства ГАПОУ УКСИВТ. </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 xml:space="preserve">5.4. Оплата поставленного Товара производится Заказчиком в рублях Российской Федерации по безналичному расчету, путем перечисления денежных средств на расчетный счет Поставщика в срок не более </w:t>
      </w:r>
      <w:r>
        <w:rPr>
          <w:rFonts w:eastAsia="Andale Sans UI"/>
          <w:i/>
          <w:lang w:eastAsia="zh-CN" w:bidi="hi-IN"/>
        </w:rPr>
        <w:t>7 (семи) рабочих дней</w:t>
      </w:r>
      <w:r>
        <w:rPr>
          <w:rFonts w:eastAsia="Andale Sans UI"/>
          <w:lang w:eastAsia="zh-CN" w:bidi="hi-IN"/>
        </w:rPr>
        <w:t xml:space="preserve"> с даты подписания Заказчиком документа о приемке в соответствии с пунктом 3.1 Договора.</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При возникновении у Заказчика замечаний к корректности оформления документов, Поставщик обязуется осуществить все необходимые исправления в указанный Заказчиком срок.</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5.5. Датой исполнения обязательств Заказчика по оплате считается день списания денежной суммы с лицевого счета Заказчика. За дальнейшее прохождение денежных средств Заказчик ответственности не несет.</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5.6. Авансирование по Договору не предусмотрено.</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5.7. Стороны при необходимости по запросу проводят сверку расчетов. Заинтересованная сторона направляет другой стороне акт сверки расчетов, заполненный, со своей стороны. Сторона, получившая акт сверки, в течение 15 (пятнадцати) рабочих дней со дня получения обязана его подписать или направить протокол расхождений с приложенным встречным актом сверки расчетов Стороне-инициатору сверки.</w:t>
      </w:r>
    </w:p>
    <w:p w:rsidR="001D1903" w:rsidRDefault="001D1903" w:rsidP="001D1903">
      <w:pPr>
        <w:widowControl w:val="0"/>
        <w:spacing w:after="0"/>
        <w:ind w:firstLine="709"/>
        <w:textAlignment w:val="baseline"/>
        <w:rPr>
          <w:rFonts w:eastAsia="Andale Sans UI"/>
          <w:lang w:eastAsia="zh-CN" w:bidi="hi-IN"/>
        </w:rPr>
      </w:pPr>
    </w:p>
    <w:p w:rsidR="001D1903" w:rsidRDefault="001D1903" w:rsidP="001D1903">
      <w:pPr>
        <w:spacing w:after="0"/>
        <w:ind w:firstLine="709"/>
        <w:jc w:val="center"/>
        <w:rPr>
          <w:b/>
          <w:bCs/>
          <w:kern w:val="0"/>
          <w:lang w:eastAsia="zh-CN"/>
        </w:rPr>
      </w:pPr>
      <w:bookmarkStart w:id="0" w:name="_Hlk94259661"/>
      <w:r>
        <w:rPr>
          <w:b/>
          <w:bCs/>
          <w:kern w:val="0"/>
          <w:lang w:eastAsia="zh-CN"/>
        </w:rPr>
        <w:t>6. Гарантийные обязательства</w:t>
      </w:r>
    </w:p>
    <w:p w:rsidR="001D1903" w:rsidRDefault="001D1903" w:rsidP="001D1903">
      <w:pPr>
        <w:pStyle w:val="a6"/>
        <w:ind w:firstLine="709"/>
        <w:jc w:val="both"/>
        <w:rPr>
          <w:rFonts w:ascii="Times New Roman" w:hAnsi="Times New Roman"/>
          <w:sz w:val="24"/>
          <w:szCs w:val="24"/>
        </w:rPr>
      </w:pPr>
      <w:bookmarkStart w:id="1" w:name="_Hlk94080268"/>
      <w:r>
        <w:rPr>
          <w:rFonts w:ascii="Times New Roman" w:hAnsi="Times New Roman"/>
          <w:sz w:val="24"/>
          <w:szCs w:val="24"/>
        </w:rPr>
        <w:t>6.1. Поставщик гарантирует, что поставляемый Товар соответствует требованиям, установленным Контрактом.</w:t>
      </w:r>
    </w:p>
    <w:p w:rsidR="001D1903" w:rsidRDefault="001D1903" w:rsidP="001D1903">
      <w:pPr>
        <w:pStyle w:val="a6"/>
        <w:ind w:firstLine="709"/>
        <w:jc w:val="both"/>
        <w:rPr>
          <w:rFonts w:ascii="Times New Roman" w:hAnsi="Times New Roman"/>
          <w:sz w:val="24"/>
          <w:szCs w:val="24"/>
        </w:rPr>
      </w:pPr>
      <w:r>
        <w:rPr>
          <w:rFonts w:ascii="Times New Roman" w:hAnsi="Times New Roman"/>
          <w:sz w:val="24"/>
          <w:szCs w:val="24"/>
        </w:rPr>
        <w:t xml:space="preserve">6.2. Безопасность поставляемого Товара должна соответствовать требованиям технического </w:t>
      </w:r>
      <w:proofErr w:type="gramStart"/>
      <w:r>
        <w:rPr>
          <w:rFonts w:ascii="Times New Roman" w:hAnsi="Times New Roman"/>
          <w:sz w:val="24"/>
          <w:szCs w:val="24"/>
        </w:rPr>
        <w:t>регламентов .</w:t>
      </w:r>
      <w:proofErr w:type="gramEnd"/>
    </w:p>
    <w:p w:rsidR="001D1903" w:rsidRDefault="001D1903" w:rsidP="001D1903">
      <w:pPr>
        <w:pStyle w:val="a6"/>
        <w:ind w:firstLine="709"/>
        <w:jc w:val="both"/>
        <w:rPr>
          <w:rFonts w:ascii="Times New Roman" w:hAnsi="Times New Roman"/>
          <w:sz w:val="24"/>
          <w:szCs w:val="24"/>
        </w:rPr>
      </w:pPr>
      <w:r>
        <w:rPr>
          <w:rFonts w:ascii="Times New Roman" w:hAnsi="Times New Roman"/>
          <w:sz w:val="24"/>
          <w:szCs w:val="24"/>
        </w:rPr>
        <w:t>6.3. Год выпуска Товара не ранее 2024 года. Срок гарантийного использования Товара составляет не менее 12 месяцев с момента изготовления, при соблюдении условий транспортирования и хранения.</w:t>
      </w:r>
    </w:p>
    <w:p w:rsidR="001D1903" w:rsidRDefault="001D1903" w:rsidP="001D1903">
      <w:pPr>
        <w:pStyle w:val="a6"/>
        <w:ind w:firstLine="709"/>
        <w:jc w:val="both"/>
        <w:rPr>
          <w:rFonts w:ascii="Times New Roman" w:hAnsi="Times New Roman"/>
          <w:sz w:val="24"/>
          <w:szCs w:val="24"/>
        </w:rPr>
      </w:pPr>
      <w:bookmarkStart w:id="2" w:name="_Hlk94080387"/>
      <w:bookmarkEnd w:id="1"/>
      <w:r>
        <w:rPr>
          <w:rFonts w:ascii="Times New Roman" w:hAnsi="Times New Roman"/>
          <w:sz w:val="24"/>
          <w:szCs w:val="24"/>
        </w:rPr>
        <w:t>6.5. При обнаружении дефектов Товара в период гарантийного срока, возникших по независящим от Заказчика причинам, Заказчик обязан уведомить Поставщика в течение 5 (пяти) рабочих дней с момента выявления таких дефектов (в том числе в форме обращения посредством факсимильной, телефонной связи с последующим направлением оригинала в письменной форме).</w:t>
      </w:r>
    </w:p>
    <w:bookmarkEnd w:id="2"/>
    <w:p w:rsidR="001D1903" w:rsidRDefault="001D1903" w:rsidP="001D1903">
      <w:pPr>
        <w:pStyle w:val="a6"/>
        <w:ind w:firstLine="709"/>
        <w:jc w:val="both"/>
        <w:rPr>
          <w:rFonts w:ascii="Times New Roman" w:hAnsi="Times New Roman"/>
          <w:sz w:val="24"/>
          <w:szCs w:val="24"/>
        </w:rPr>
      </w:pPr>
      <w:r>
        <w:rPr>
          <w:rFonts w:ascii="Times New Roman" w:hAnsi="Times New Roman"/>
          <w:sz w:val="24"/>
          <w:szCs w:val="24"/>
        </w:rPr>
        <w:t>6.6. Стороны установили, что в случае несогласия между Сторонами относительно недостатков Товара наличие и характер недостатка Товара в течение гарантийного срока может подтверждаться заключением экспертной организации (независимой экспертизы) или заключением (актом, справкой либо иным документом), выданным сервисной организацией (сервисным центром), осуществляющей на территории Российской Федерации гарантийное обслуживание (ремонт) такого Товара. Любой из указанных в настоящем абзаце документов является надлежащим и достаточным доказательством ненадлежащего качества Товара.</w:t>
      </w:r>
    </w:p>
    <w:p w:rsidR="001D1903" w:rsidRDefault="001D1903" w:rsidP="001D1903">
      <w:pPr>
        <w:pStyle w:val="a6"/>
        <w:ind w:firstLine="709"/>
        <w:jc w:val="both"/>
        <w:rPr>
          <w:rFonts w:ascii="Times New Roman" w:hAnsi="Times New Roman"/>
          <w:sz w:val="24"/>
          <w:szCs w:val="24"/>
        </w:rPr>
      </w:pPr>
      <w:r>
        <w:rPr>
          <w:rFonts w:ascii="Times New Roman" w:hAnsi="Times New Roman"/>
          <w:sz w:val="24"/>
          <w:szCs w:val="24"/>
        </w:rPr>
        <w:t>Гарантийный срок на Товар в данном случае продлевается на период устранения дефектов.</w:t>
      </w:r>
    </w:p>
    <w:p w:rsidR="001D1903" w:rsidRDefault="001D1903" w:rsidP="001D1903">
      <w:pPr>
        <w:pStyle w:val="a6"/>
        <w:ind w:firstLine="709"/>
        <w:jc w:val="both"/>
        <w:rPr>
          <w:rFonts w:ascii="Times New Roman" w:hAnsi="Times New Roman"/>
          <w:sz w:val="24"/>
          <w:szCs w:val="24"/>
        </w:rPr>
      </w:pPr>
      <w:r>
        <w:rPr>
          <w:rFonts w:ascii="Times New Roman" w:hAnsi="Times New Roman"/>
          <w:sz w:val="24"/>
          <w:szCs w:val="24"/>
        </w:rPr>
        <w:t>6.7. Объем предоставления гарантии качества должен включать:</w:t>
      </w:r>
    </w:p>
    <w:p w:rsidR="001D1903" w:rsidRDefault="001D1903" w:rsidP="001D1903">
      <w:pPr>
        <w:pStyle w:val="a6"/>
        <w:ind w:firstLine="709"/>
        <w:jc w:val="both"/>
        <w:rPr>
          <w:rFonts w:ascii="Times New Roman" w:hAnsi="Times New Roman"/>
          <w:sz w:val="24"/>
          <w:szCs w:val="24"/>
        </w:rPr>
      </w:pPr>
      <w:r>
        <w:rPr>
          <w:rFonts w:ascii="Times New Roman" w:hAnsi="Times New Roman"/>
          <w:sz w:val="24"/>
          <w:szCs w:val="24"/>
        </w:rPr>
        <w:t>– устранение неисправности Товара при наступлении гарантийного случая – не более 10 (десяти) рабочих дней с момента получения письменного уведомления Заказчика, направленного в соответствии с пунктом 6.4 Контракта (если иной срок не согласован Сторонами в письменной форме).</w:t>
      </w:r>
    </w:p>
    <w:p w:rsidR="001D1903" w:rsidRDefault="001D1903" w:rsidP="001D1903">
      <w:pPr>
        <w:spacing w:after="0"/>
        <w:ind w:firstLine="709"/>
        <w:jc w:val="center"/>
        <w:rPr>
          <w:b/>
          <w:kern w:val="0"/>
          <w:lang w:eastAsia="zh-CN"/>
        </w:rPr>
      </w:pPr>
    </w:p>
    <w:p w:rsidR="001D1903" w:rsidRDefault="001D1903" w:rsidP="001D1903">
      <w:pPr>
        <w:spacing w:after="0"/>
        <w:ind w:firstLine="709"/>
        <w:jc w:val="center"/>
        <w:rPr>
          <w:kern w:val="0"/>
          <w:lang w:eastAsia="zh-CN"/>
        </w:rPr>
      </w:pPr>
      <w:r>
        <w:rPr>
          <w:b/>
          <w:kern w:val="0"/>
          <w:lang w:eastAsia="zh-CN"/>
        </w:rPr>
        <w:lastRenderedPageBreak/>
        <w:t>7. Ответственность сторон</w:t>
      </w:r>
    </w:p>
    <w:bookmarkEnd w:id="0"/>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r>
        <w:rPr>
          <w:lang w:eastAsia="ru-RU"/>
        </w:rPr>
        <w:t>7.1.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r>
        <w:rPr>
          <w:lang w:eastAsia="ru-RU"/>
        </w:rPr>
        <w:t>7.2. В случае полного (частичного) неисполнения условий Договора одной из Сторон эта Сторона обязана возместить другой Стороне причиненные убытки.</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pPr>
      <w:bookmarkStart w:id="3" w:name="p1554"/>
      <w:bookmarkEnd w:id="3"/>
      <w: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pPr>
      <w:r>
        <w:t>7.3.2. 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r>
        <w:rPr>
          <w:lang w:eastAsia="ru-RU"/>
        </w:rPr>
        <w:t>7.4.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r>
        <w:rPr>
          <w:lang w:eastAsia="ru-RU"/>
        </w:rPr>
        <w:t>7.4.2.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r>
        <w:rPr>
          <w:lang w:eastAsia="ru-RU"/>
        </w:rPr>
        <w:t>7.4.3.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3 (трех) процентов цены Договора.</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r>
        <w:rPr>
          <w:lang w:eastAsia="ru-RU"/>
        </w:rPr>
        <w:t>7.4.4.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сумме 1 000,00 рублей.</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r>
        <w:rPr>
          <w:lang w:eastAsia="ru-RU"/>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r>
        <w:rPr>
          <w:lang w:eastAsia="ru-RU"/>
        </w:rPr>
        <w:t>7.6. Применение штрафных санкций не освобождает Стороны от исполнения обязательств по настоящему Договору.</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r>
        <w:rPr>
          <w:lang w:eastAsia="ru-RU"/>
        </w:rPr>
        <w:t>7.7.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r>
        <w:rPr>
          <w:lang w:eastAsia="ru-RU"/>
        </w:rPr>
        <w:t xml:space="preserve">7.8.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r>
        <w:rPr>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r>
        <w:rPr>
          <w:lang w:eastAsia="ru-RU"/>
        </w:rPr>
        <w:t>- удержать суммы неустойку (штраф, пени) из обеспечения исполнения договора;</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r>
        <w:rPr>
          <w:lang w:eastAsia="ru-RU"/>
        </w:rPr>
        <w:t>- взыскать неустойку (штраф, пени) в судебном порядке.</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r>
        <w:rPr>
          <w:lang w:eastAsia="ru-RU"/>
        </w:rPr>
        <w:t xml:space="preserve">7.9. В случае неисполнения или ненадлежащего исполнения поставщиком обязательств, предусмотренных настоящим договором, в связи с введением ограничительных мер в </w:t>
      </w:r>
      <w:r>
        <w:rPr>
          <w:lang w:eastAsia="ru-RU"/>
        </w:rPr>
        <w:lastRenderedPageBreak/>
        <w:t xml:space="preserve">отношении Российской Федерации со стороны недружественных иностранных государств, Заказчиком не применяются штрафные санкции к такому поставщику. </w:t>
      </w:r>
    </w:p>
    <w:p w:rsidR="001D1903" w:rsidRDefault="001D1903" w:rsidP="001D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p>
    <w:p w:rsidR="001D1903" w:rsidRDefault="001D1903" w:rsidP="001D1903">
      <w:pPr>
        <w:autoSpaceDE w:val="0"/>
        <w:spacing w:after="0"/>
        <w:ind w:firstLine="709"/>
        <w:jc w:val="center"/>
        <w:rPr>
          <w:kern w:val="0"/>
          <w:lang w:eastAsia="zh-CN"/>
        </w:rPr>
      </w:pPr>
      <w:r>
        <w:rPr>
          <w:b/>
          <w:kern w:val="0"/>
          <w:lang w:eastAsia="zh-CN"/>
        </w:rPr>
        <w:t>8. Обеспечение исполнения Договора</w:t>
      </w:r>
    </w:p>
    <w:p w:rsidR="001D1903" w:rsidRPr="00E15C8B" w:rsidRDefault="001D1903" w:rsidP="00E1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kern w:val="0"/>
          <w:lang w:eastAsia="zh-CN"/>
        </w:rPr>
      </w:pPr>
      <w:r w:rsidRPr="00E15C8B">
        <w:rPr>
          <w:lang w:eastAsia="ru-RU"/>
        </w:rPr>
        <w:t>8.1. </w:t>
      </w:r>
      <w:r w:rsidR="00E15C8B" w:rsidRPr="00E15C8B">
        <w:rPr>
          <w:kern w:val="0"/>
          <w:lang w:eastAsia="zh-CN"/>
        </w:rPr>
        <w:t>Обеспечение исполнения Договора не устанавливается.</w:t>
      </w:r>
    </w:p>
    <w:p w:rsidR="00E15C8B" w:rsidRDefault="00E15C8B" w:rsidP="00E1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lang w:eastAsia="ru-RU"/>
        </w:rPr>
      </w:pPr>
    </w:p>
    <w:p w:rsidR="001D1903" w:rsidRDefault="001D1903" w:rsidP="001D1903">
      <w:pPr>
        <w:spacing w:after="0"/>
        <w:ind w:firstLine="709"/>
        <w:jc w:val="center"/>
        <w:rPr>
          <w:kern w:val="0"/>
          <w:lang w:eastAsia="zh-CN"/>
        </w:rPr>
      </w:pPr>
      <w:r>
        <w:rPr>
          <w:b/>
          <w:kern w:val="0"/>
          <w:lang w:eastAsia="zh-CN"/>
        </w:rPr>
        <w:t>9. Обстоятельства непреодолимой силы</w:t>
      </w:r>
    </w:p>
    <w:p w:rsidR="001D1903" w:rsidRDefault="001D1903" w:rsidP="001D1903">
      <w:pPr>
        <w:spacing w:after="0"/>
        <w:ind w:firstLine="709"/>
        <w:rPr>
          <w:kern w:val="0"/>
          <w:lang w:eastAsia="zh-CN"/>
        </w:rPr>
      </w:pPr>
      <w:r>
        <w:rPr>
          <w:kern w:val="0"/>
          <w:lang w:eastAsia="zh-CN"/>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D1903" w:rsidRDefault="001D1903" w:rsidP="001D1903">
      <w:pPr>
        <w:spacing w:after="0"/>
        <w:ind w:firstLine="709"/>
        <w:rPr>
          <w:kern w:val="0"/>
          <w:lang w:eastAsia="zh-CN"/>
        </w:rPr>
      </w:pPr>
      <w:r>
        <w:rPr>
          <w:kern w:val="0"/>
          <w:lang w:eastAsia="zh-CN"/>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D1903" w:rsidRDefault="001D1903" w:rsidP="001D1903">
      <w:pPr>
        <w:spacing w:after="0"/>
        <w:ind w:firstLine="709"/>
        <w:rPr>
          <w:kern w:val="0"/>
          <w:lang w:eastAsia="zh-CN"/>
        </w:rPr>
      </w:pPr>
      <w:r>
        <w:rPr>
          <w:kern w:val="0"/>
          <w:lang w:eastAsia="zh-CN"/>
        </w:rPr>
        <w:t>9.3. Если обстоятельства, указанные в п. 9.1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15C8B" w:rsidRDefault="00E15C8B" w:rsidP="001D1903">
      <w:pPr>
        <w:spacing w:after="0"/>
        <w:ind w:firstLine="709"/>
        <w:jc w:val="center"/>
        <w:rPr>
          <w:b/>
          <w:bCs/>
          <w:kern w:val="0"/>
          <w:lang w:eastAsia="zh-CN"/>
        </w:rPr>
      </w:pPr>
    </w:p>
    <w:p w:rsidR="001D1903" w:rsidRDefault="001D1903" w:rsidP="001D1903">
      <w:pPr>
        <w:spacing w:after="0"/>
        <w:ind w:firstLine="709"/>
        <w:jc w:val="center"/>
        <w:rPr>
          <w:kern w:val="0"/>
          <w:lang w:eastAsia="zh-CN"/>
        </w:rPr>
      </w:pPr>
      <w:r>
        <w:rPr>
          <w:b/>
          <w:bCs/>
          <w:kern w:val="0"/>
          <w:lang w:eastAsia="zh-CN"/>
        </w:rPr>
        <w:t>10. Разрешение споров</w:t>
      </w:r>
    </w:p>
    <w:p w:rsidR="001D1903" w:rsidRDefault="001D1903" w:rsidP="001D1903">
      <w:pPr>
        <w:spacing w:after="0"/>
        <w:ind w:firstLine="709"/>
        <w:rPr>
          <w:kern w:val="0"/>
          <w:lang w:eastAsia="zh-CN"/>
        </w:rPr>
      </w:pPr>
      <w:r>
        <w:rPr>
          <w:bCs/>
          <w:kern w:val="0"/>
          <w:lang w:eastAsia="zh-CN"/>
        </w:rPr>
        <w:t>10.1.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1D1903" w:rsidRDefault="001D1903" w:rsidP="001D1903">
      <w:pPr>
        <w:spacing w:after="0"/>
        <w:ind w:firstLine="709"/>
        <w:rPr>
          <w:bCs/>
          <w:kern w:val="0"/>
          <w:lang w:eastAsia="zh-CN"/>
        </w:rPr>
      </w:pPr>
      <w:r>
        <w:rPr>
          <w:bCs/>
          <w:kern w:val="0"/>
          <w:lang w:eastAsia="zh-CN"/>
        </w:rPr>
        <w:t>10.2. Все достигнутые договоренности Стороны оформляют в виде дополнительных соглашений к Договору, подписанных Сторонами и скрепленных печатями.</w:t>
      </w:r>
    </w:p>
    <w:p w:rsidR="001D1903" w:rsidRDefault="001D1903" w:rsidP="001D1903">
      <w:pPr>
        <w:spacing w:after="0"/>
        <w:ind w:firstLine="709"/>
        <w:rPr>
          <w:kern w:val="0"/>
          <w:lang w:eastAsia="zh-CN"/>
        </w:rPr>
      </w:pPr>
      <w:r>
        <w:rPr>
          <w:bCs/>
          <w:kern w:val="0"/>
          <w:lang w:eastAsia="zh-CN"/>
        </w:rPr>
        <w:t>10.3.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D1903" w:rsidRDefault="001D1903" w:rsidP="001D1903">
      <w:pPr>
        <w:spacing w:after="0"/>
        <w:ind w:firstLine="709"/>
        <w:rPr>
          <w:bCs/>
          <w:kern w:val="0"/>
          <w:lang w:eastAsia="zh-CN"/>
        </w:rPr>
      </w:pPr>
      <w:r>
        <w:rPr>
          <w:bCs/>
          <w:kern w:val="0"/>
          <w:lang w:eastAsia="zh-CN"/>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1D1903" w:rsidRDefault="001D1903" w:rsidP="001D1903">
      <w:pPr>
        <w:spacing w:after="0"/>
        <w:ind w:firstLine="709"/>
        <w:rPr>
          <w:bCs/>
          <w:kern w:val="0"/>
          <w:lang w:eastAsia="zh-CN"/>
        </w:rPr>
      </w:pPr>
      <w:r>
        <w:rPr>
          <w:bCs/>
          <w:kern w:val="0"/>
          <w:lang w:eastAsia="zh-CN"/>
        </w:rPr>
        <w:t>10.4. В подтверждение заявленных требований к претензии должны быть приложены надлежащим образом оформленные и заверенные документы либо выписки из них.</w:t>
      </w:r>
    </w:p>
    <w:p w:rsidR="001D1903" w:rsidRDefault="001D1903" w:rsidP="001D1903">
      <w:pPr>
        <w:spacing w:after="0"/>
        <w:ind w:firstLine="709"/>
        <w:rPr>
          <w:bCs/>
          <w:kern w:val="0"/>
          <w:lang w:eastAsia="zh-CN"/>
        </w:rPr>
      </w:pPr>
      <w:r>
        <w:rPr>
          <w:bCs/>
          <w:kern w:val="0"/>
          <w:lang w:eastAsia="zh-CN"/>
        </w:rPr>
        <w:t xml:space="preserve">10.5. При </w:t>
      </w:r>
      <w:proofErr w:type="spellStart"/>
      <w:r>
        <w:rPr>
          <w:bCs/>
          <w:kern w:val="0"/>
          <w:lang w:eastAsia="zh-CN"/>
        </w:rPr>
        <w:t>неурегулировании</w:t>
      </w:r>
      <w:proofErr w:type="spellEnd"/>
      <w:r>
        <w:rPr>
          <w:bCs/>
          <w:kern w:val="0"/>
          <w:lang w:eastAsia="zh-CN"/>
        </w:rPr>
        <w:t xml:space="preserve"> Сторонами спора в досудебном порядке, споры подлежат рассмотрению в Арбитражном суде </w:t>
      </w:r>
      <w:r w:rsidR="00E15C8B">
        <w:rPr>
          <w:bCs/>
          <w:kern w:val="0"/>
          <w:lang w:eastAsia="zh-CN"/>
        </w:rPr>
        <w:t>Республики Башкортостан</w:t>
      </w:r>
      <w:r>
        <w:rPr>
          <w:bCs/>
          <w:kern w:val="0"/>
          <w:lang w:eastAsia="zh-CN"/>
        </w:rPr>
        <w:t>.</w:t>
      </w:r>
    </w:p>
    <w:p w:rsidR="00E15C8B" w:rsidRDefault="00E15C8B" w:rsidP="001D1903">
      <w:pPr>
        <w:spacing w:after="0"/>
        <w:ind w:firstLine="709"/>
        <w:rPr>
          <w:kern w:val="0"/>
          <w:lang w:eastAsia="zh-CN"/>
        </w:rPr>
      </w:pPr>
    </w:p>
    <w:p w:rsidR="001D1903" w:rsidRDefault="001D1903" w:rsidP="001D1903">
      <w:pPr>
        <w:spacing w:after="0"/>
        <w:ind w:firstLine="709"/>
        <w:jc w:val="center"/>
        <w:rPr>
          <w:kern w:val="0"/>
          <w:lang w:eastAsia="zh-CN"/>
        </w:rPr>
      </w:pPr>
      <w:r>
        <w:rPr>
          <w:b/>
          <w:kern w:val="0"/>
          <w:lang w:eastAsia="zh-CN"/>
        </w:rPr>
        <w:t>11. Порядок изменения и расторжения Договора</w:t>
      </w:r>
    </w:p>
    <w:p w:rsidR="001D1903" w:rsidRDefault="001D1903" w:rsidP="001D1903">
      <w:pPr>
        <w:spacing w:after="0"/>
        <w:ind w:firstLine="709"/>
        <w:rPr>
          <w:kern w:val="0"/>
          <w:lang w:eastAsia="zh-CN"/>
        </w:rPr>
      </w:pPr>
      <w:r>
        <w:rPr>
          <w:kern w:val="0"/>
          <w:lang w:eastAsia="zh-CN"/>
        </w:rPr>
        <w:t>11.1. При изменении и расторжении настоящего Договора для достижения целей осуществления закупки Заказчик и Поставщик взаимодействуют в соответствии с гражданским законодательством.</w:t>
      </w:r>
    </w:p>
    <w:p w:rsidR="001D1903" w:rsidRDefault="001D1903" w:rsidP="001D1903">
      <w:pPr>
        <w:spacing w:after="0"/>
        <w:ind w:firstLine="709"/>
        <w:rPr>
          <w:kern w:val="0"/>
          <w:lang w:eastAsia="zh-CN"/>
        </w:rPr>
      </w:pPr>
      <w:r>
        <w:rPr>
          <w:kern w:val="0"/>
          <w:lang w:eastAsia="zh-CN"/>
        </w:rPr>
        <w:t>11.2. Все изменения и дополнения к настоящему Договору совершаются в письменной форме путем подписания уполномоченными представителями Сторон и скрепления печатями дополнительных соглашений об изменении Договора, которые являются неотъемлемой частью Договора, или оформлены в форме электронного документа, подписанного усиленными электронными подписями сторон.</w:t>
      </w:r>
    </w:p>
    <w:p w:rsidR="001D1903" w:rsidRDefault="001D1903" w:rsidP="001D1903">
      <w:pPr>
        <w:spacing w:after="0"/>
        <w:ind w:firstLine="709"/>
        <w:rPr>
          <w:kern w:val="0"/>
          <w:lang w:eastAsia="zh-CN"/>
        </w:rPr>
      </w:pPr>
      <w:r>
        <w:rPr>
          <w:kern w:val="0"/>
          <w:lang w:eastAsia="zh-CN"/>
        </w:rPr>
        <w:t>Изменение, расторжение или прекращение Договора не освобождает его Стороны от исполнения неисполненных обязательств и осуществления расчетов.</w:t>
      </w:r>
    </w:p>
    <w:p w:rsidR="001D1903" w:rsidRDefault="001D1903" w:rsidP="001D1903">
      <w:pPr>
        <w:spacing w:after="0"/>
        <w:ind w:firstLine="709"/>
        <w:rPr>
          <w:kern w:val="0"/>
          <w:lang w:eastAsia="zh-CN"/>
        </w:rPr>
      </w:pPr>
      <w:r>
        <w:rPr>
          <w:kern w:val="0"/>
          <w:lang w:eastAsia="zh-CN"/>
        </w:rPr>
        <w:lastRenderedPageBreak/>
        <w:t>11.3.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1D1903" w:rsidRDefault="001D1903" w:rsidP="001D1903">
      <w:pPr>
        <w:spacing w:after="0"/>
        <w:ind w:firstLine="709"/>
        <w:rPr>
          <w:kern w:val="0"/>
          <w:lang w:eastAsia="zh-CN"/>
        </w:rPr>
      </w:pPr>
      <w:r>
        <w:rPr>
          <w:kern w:val="0"/>
          <w:lang w:eastAsia="zh-CN"/>
        </w:rPr>
        <w:t>а) при снижении цены Договора без изменения предусмотренных Договором количества, качества поставляемого Товара и иных условий Договора;</w:t>
      </w:r>
    </w:p>
    <w:p w:rsidR="001D1903" w:rsidRDefault="001D1903" w:rsidP="001D1903">
      <w:pPr>
        <w:spacing w:after="0"/>
        <w:ind w:firstLine="709"/>
        <w:rPr>
          <w:kern w:val="0"/>
          <w:lang w:eastAsia="zh-CN"/>
        </w:rPr>
      </w:pPr>
      <w:r>
        <w:rPr>
          <w:kern w:val="0"/>
          <w:lang w:eastAsia="zh-CN"/>
        </w:rPr>
        <w:t>б) если по предложению Заказчика увеличивается или уменьшается предусмотренное Договором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D1903" w:rsidRDefault="001D1903" w:rsidP="001D1903">
      <w:pPr>
        <w:spacing w:after="0"/>
        <w:ind w:firstLine="709"/>
        <w:rPr>
          <w:kern w:val="0"/>
          <w:lang w:eastAsia="zh-CN"/>
        </w:rPr>
      </w:pPr>
      <w:r>
        <w:rPr>
          <w:kern w:val="0"/>
          <w:lang w:eastAsia="zh-CN"/>
        </w:rPr>
        <w:t>в) в случае, предусмотренном пунктом 5 статьи 78.1 Бюджетного кодекса Российской Федерации, при уменьшении получателю бюджетных средств, предоставляющему субсидии Заказчику, ранее доведенных лимитов бюджетных обязательств на предоставление субсидии.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предусмотренного Договором, в порядке, установленном пунктом 11.2 Договора.</w:t>
      </w:r>
    </w:p>
    <w:p w:rsidR="001D1903" w:rsidRDefault="001D1903" w:rsidP="001D1903">
      <w:pPr>
        <w:spacing w:after="0"/>
        <w:ind w:firstLine="709"/>
        <w:rPr>
          <w:kern w:val="0"/>
          <w:lang w:eastAsia="zh-CN"/>
        </w:rPr>
      </w:pPr>
      <w:r>
        <w:rPr>
          <w:kern w:val="0"/>
          <w:lang w:eastAsia="zh-CN"/>
        </w:rPr>
        <w:t>11.4.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rsidR="001D1903" w:rsidRDefault="001D1903" w:rsidP="001D1903">
      <w:pPr>
        <w:spacing w:after="0"/>
        <w:ind w:firstLine="709"/>
        <w:rPr>
          <w:kern w:val="0"/>
          <w:lang w:eastAsia="ru-RU"/>
        </w:rPr>
      </w:pPr>
      <w:r>
        <w:rPr>
          <w:kern w:val="0"/>
          <w:lang w:eastAsia="zh-CN"/>
        </w:rPr>
        <w:t xml:space="preserve">11.5. </w:t>
      </w:r>
      <w:r>
        <w:rPr>
          <w:kern w:val="0"/>
          <w:lang w:eastAsia="ru-RU"/>
        </w:rPr>
        <w:t>Заказчик обязан принять решение об одностороннем отказе от исполнения Договора в случаях:</w:t>
      </w:r>
    </w:p>
    <w:p w:rsidR="001D1903" w:rsidRDefault="001D1903" w:rsidP="001D1903">
      <w:pPr>
        <w:spacing w:after="0"/>
        <w:ind w:firstLine="709"/>
        <w:rPr>
          <w:kern w:val="0"/>
          <w:lang w:eastAsia="ru-RU"/>
        </w:rPr>
      </w:pPr>
      <w:r>
        <w:rPr>
          <w:kern w:val="0"/>
          <w:lang w:eastAsia="ru-RU"/>
        </w:rPr>
        <w:t>1) если в ходе исполнения Договора установлено, что:</w:t>
      </w:r>
    </w:p>
    <w:p w:rsidR="001D1903" w:rsidRDefault="001D1903" w:rsidP="001D1903">
      <w:pPr>
        <w:spacing w:after="0"/>
        <w:ind w:firstLine="709"/>
        <w:rPr>
          <w:kern w:val="0"/>
          <w:lang w:eastAsia="ru-RU"/>
        </w:rPr>
      </w:pPr>
      <w:r>
        <w:rPr>
          <w:kern w:val="0"/>
          <w:lang w:eastAsia="ru-RU"/>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rsidR="001D1903" w:rsidRDefault="001D1903" w:rsidP="001D1903">
      <w:pPr>
        <w:spacing w:after="0"/>
        <w:ind w:firstLine="709"/>
        <w:rPr>
          <w:kern w:val="0"/>
          <w:lang w:eastAsia="ru-RU"/>
        </w:rPr>
      </w:pPr>
      <w:r>
        <w:rPr>
          <w:kern w:val="0"/>
          <w:lang w:eastAsia="ru-RU"/>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 xml:space="preserve">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существенного нарушения Договора Поставщиком. </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11.7. Нарушение Договора Поставщиком считается существенным в случаях:</w:t>
      </w:r>
    </w:p>
    <w:p w:rsidR="001D1903" w:rsidRDefault="001D1903" w:rsidP="001D1903">
      <w:pPr>
        <w:widowControl w:val="0"/>
        <w:spacing w:after="0"/>
        <w:ind w:firstLine="709"/>
        <w:textAlignment w:val="baseline"/>
        <w:rPr>
          <w:rFonts w:eastAsia="Andale Sans UI"/>
          <w:lang w:eastAsia="zh-CN" w:bidi="hi-IN"/>
        </w:rPr>
      </w:pPr>
      <w:r>
        <w:rPr>
          <w:rFonts w:eastAsia="Andale Sans UI"/>
          <w:lang w:eastAsia="zh-CN" w:bidi="hi-IN"/>
        </w:rPr>
        <w:t>а) поставки Товара ненадлежащего качества с недостатками, которые не могут быть устранены в срок, установленный Заказчиком в мотивированном отказе;</w:t>
      </w:r>
    </w:p>
    <w:p w:rsidR="001D1903" w:rsidRDefault="001D1903" w:rsidP="001D1903">
      <w:pPr>
        <w:widowControl w:val="0"/>
        <w:spacing w:after="0"/>
        <w:ind w:firstLine="709"/>
        <w:textAlignment w:val="baseline"/>
        <w:rPr>
          <w:rFonts w:eastAsia="Andale Sans UI"/>
          <w:iCs/>
          <w:lang w:eastAsia="zh-CN" w:bidi="hi-IN"/>
        </w:rPr>
      </w:pPr>
      <w:r>
        <w:rPr>
          <w:rFonts w:eastAsia="Andale Sans UI"/>
          <w:lang w:eastAsia="zh-CN" w:bidi="hi-IN"/>
        </w:rPr>
        <w:t xml:space="preserve">б) неоднократного нарушения сроков поставки Товара, </w:t>
      </w:r>
      <w:r>
        <w:rPr>
          <w:rFonts w:eastAsia="Andale Sans UI"/>
          <w:iCs/>
          <w:lang w:eastAsia="zh-CN" w:bidi="hi-IN"/>
        </w:rPr>
        <w:t>в том числе по заявкам Заказчика.</w:t>
      </w:r>
    </w:p>
    <w:p w:rsidR="001D1903" w:rsidRDefault="001D1903" w:rsidP="001D1903">
      <w:pPr>
        <w:spacing w:after="0"/>
        <w:ind w:firstLine="709"/>
        <w:rPr>
          <w:kern w:val="0"/>
          <w:lang w:eastAsia="ru-RU"/>
        </w:rPr>
      </w:pPr>
      <w:r>
        <w:rPr>
          <w:kern w:val="0"/>
          <w:lang w:eastAsia="zh-CN"/>
        </w:rPr>
        <w:t xml:space="preserve">11.8. </w:t>
      </w:r>
      <w:r>
        <w:rPr>
          <w:kern w:val="0"/>
          <w:lang w:eastAsia="ru-RU"/>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D1903" w:rsidRDefault="001D1903" w:rsidP="001D1903">
      <w:pPr>
        <w:spacing w:after="0"/>
        <w:ind w:firstLine="709"/>
        <w:rPr>
          <w:kern w:val="0"/>
          <w:lang w:eastAsia="ru-RU"/>
        </w:rPr>
      </w:pPr>
      <w:r>
        <w:rPr>
          <w:kern w:val="0"/>
          <w:lang w:eastAsia="ru-RU"/>
        </w:rPr>
        <w:t xml:space="preserve">11.9. В случае, если в течение 10 (десяти) дней с даты надлежащего уведомления Поставщика о принятом решении об одностороннем отказе от исполнения Договора нарушение условий Договора, послужившее основанием для принятия указанного решения устранено, а также Заказчику компенсированы затраты на проведение экспертизы в соответствии с разделом 3 Договора, Заказчик обязан отменить не вступившее в силу решение об одностороннем отказе от исполнения Договора. </w:t>
      </w:r>
    </w:p>
    <w:p w:rsidR="001D1903" w:rsidRDefault="001D1903" w:rsidP="001D1903">
      <w:pPr>
        <w:spacing w:after="0"/>
        <w:ind w:firstLine="709"/>
        <w:rPr>
          <w:kern w:val="0"/>
          <w:lang w:eastAsia="ru-RU"/>
        </w:rPr>
      </w:pPr>
      <w:r>
        <w:rPr>
          <w:kern w:val="0"/>
          <w:lang w:eastAsia="ru-RU"/>
        </w:rPr>
        <w:lastRenderedPageBreak/>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D1903" w:rsidRDefault="001D1903" w:rsidP="001D1903">
      <w:pPr>
        <w:spacing w:after="0"/>
        <w:ind w:firstLine="709"/>
        <w:rPr>
          <w:kern w:val="0"/>
          <w:lang w:eastAsia="zh-CN"/>
        </w:rPr>
      </w:pPr>
      <w:r>
        <w:rPr>
          <w:kern w:val="0"/>
          <w:lang w:eastAsia="zh-CN"/>
        </w:rPr>
        <w:t>11.10. При расторжении Договора по соглашению сторон, Договор считается расторгнутым с момента подписания соглашения о расторжении.</w:t>
      </w:r>
    </w:p>
    <w:p w:rsidR="00E15C8B" w:rsidRDefault="00E15C8B" w:rsidP="001D1903">
      <w:pPr>
        <w:spacing w:after="0"/>
        <w:ind w:firstLine="709"/>
        <w:rPr>
          <w:kern w:val="0"/>
          <w:lang w:eastAsia="zh-CN"/>
        </w:rPr>
      </w:pPr>
    </w:p>
    <w:p w:rsidR="001D1903" w:rsidRDefault="001D1903" w:rsidP="001D1903">
      <w:pPr>
        <w:spacing w:after="0"/>
        <w:ind w:firstLine="709"/>
        <w:jc w:val="center"/>
        <w:rPr>
          <w:kern w:val="0"/>
          <w:lang w:eastAsia="zh-CN"/>
        </w:rPr>
      </w:pPr>
      <w:r>
        <w:rPr>
          <w:b/>
          <w:bCs/>
          <w:kern w:val="0"/>
          <w:lang w:eastAsia="zh-CN"/>
        </w:rPr>
        <w:t>12. Антикоррупционная оговорка</w:t>
      </w:r>
    </w:p>
    <w:p w:rsidR="001D1903" w:rsidRDefault="001D1903" w:rsidP="001D1903">
      <w:pPr>
        <w:spacing w:after="0"/>
        <w:ind w:firstLine="709"/>
        <w:rPr>
          <w:kern w:val="0"/>
          <w:lang w:eastAsia="zh-CN"/>
        </w:rPr>
      </w:pPr>
      <w:r>
        <w:rPr>
          <w:kern w:val="0"/>
          <w:lang w:eastAsia="zh-CN"/>
        </w:rPr>
        <w:t>12.1.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rsidR="001D1903" w:rsidRDefault="001D1903" w:rsidP="001D1903">
      <w:pPr>
        <w:spacing w:after="0"/>
        <w:ind w:firstLine="709"/>
        <w:rPr>
          <w:kern w:val="0"/>
          <w:lang w:eastAsia="zh-CN"/>
        </w:rPr>
      </w:pPr>
      <w:r>
        <w:rPr>
          <w:kern w:val="0"/>
          <w:lang w:eastAsia="zh-CN"/>
        </w:rPr>
        <w:t>12.2. Стороны обязуются в течение всего срока исполнения Договора и после его завершения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rsidR="001D1903" w:rsidRDefault="001D1903" w:rsidP="001D1903">
      <w:pPr>
        <w:spacing w:after="0"/>
        <w:ind w:firstLine="709"/>
        <w:rPr>
          <w:kern w:val="0"/>
          <w:lang w:eastAsia="zh-CN"/>
        </w:rPr>
      </w:pPr>
      <w:r>
        <w:rPr>
          <w:kern w:val="0"/>
          <w:lang w:eastAsia="zh-CN"/>
        </w:rPr>
        <w:t>12.3.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rsidR="001D1903" w:rsidRDefault="001D1903" w:rsidP="001D1903">
      <w:pPr>
        <w:spacing w:after="0"/>
        <w:ind w:firstLine="709"/>
        <w:rPr>
          <w:kern w:val="0"/>
          <w:lang w:eastAsia="zh-CN"/>
        </w:rPr>
      </w:pPr>
      <w:r>
        <w:rPr>
          <w:kern w:val="0"/>
          <w:lang w:eastAsia="zh-CN"/>
        </w:rPr>
        <w:t>12.4. Сторонам, их руководителям и работникам запрещается:</w:t>
      </w:r>
    </w:p>
    <w:p w:rsidR="001D1903" w:rsidRDefault="001D1903" w:rsidP="001D1903">
      <w:pPr>
        <w:spacing w:after="0"/>
        <w:ind w:firstLine="709"/>
        <w:rPr>
          <w:kern w:val="0"/>
          <w:lang w:eastAsia="zh-CN"/>
        </w:rPr>
      </w:pPr>
      <w:r>
        <w:rPr>
          <w:kern w:val="0"/>
          <w:lang w:eastAsia="zh-CN"/>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proofErr w:type="gramStart"/>
      <w:r>
        <w:rPr>
          <w:kern w:val="0"/>
          <w:lang w:eastAsia="zh-CN"/>
        </w:rPr>
        <w:t>иным образом</w:t>
      </w:r>
      <w:proofErr w:type="gramEnd"/>
      <w:r>
        <w:rPr>
          <w:kern w:val="0"/>
          <w:lang w:eastAsia="zh-CN"/>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rsidR="001D1903" w:rsidRDefault="001D1903" w:rsidP="001D1903">
      <w:pPr>
        <w:spacing w:after="0"/>
        <w:ind w:firstLine="709"/>
        <w:rPr>
          <w:kern w:val="0"/>
          <w:lang w:eastAsia="zh-CN"/>
        </w:rPr>
      </w:pPr>
      <w:r>
        <w:rPr>
          <w:kern w:val="0"/>
          <w:lang w:eastAsia="zh-CN"/>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1D1903" w:rsidRDefault="001D1903" w:rsidP="001D1903">
      <w:pPr>
        <w:spacing w:after="0"/>
        <w:ind w:firstLine="709"/>
        <w:rPr>
          <w:kern w:val="0"/>
          <w:lang w:eastAsia="zh-CN"/>
        </w:rPr>
      </w:pPr>
      <w:r>
        <w:rPr>
          <w:kern w:val="0"/>
          <w:lang w:eastAsia="zh-CN"/>
        </w:rPr>
        <w:t>- совершать иные действия, нарушающие действующее антикоррупционное законодательство Российской Федерации.</w:t>
      </w:r>
    </w:p>
    <w:p w:rsidR="001D1903" w:rsidRDefault="001D1903" w:rsidP="001D1903">
      <w:pPr>
        <w:spacing w:after="0"/>
        <w:ind w:firstLine="709"/>
        <w:rPr>
          <w:kern w:val="0"/>
          <w:lang w:eastAsia="zh-CN"/>
        </w:rPr>
      </w:pPr>
      <w:r>
        <w:rPr>
          <w:kern w:val="0"/>
          <w:lang w:eastAsia="zh-CN"/>
        </w:rPr>
        <w:t>12.5.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rsidR="001D1903" w:rsidRDefault="001D1903" w:rsidP="001D1903">
      <w:pPr>
        <w:spacing w:after="0"/>
        <w:ind w:firstLine="709"/>
        <w:rPr>
          <w:kern w:val="0"/>
          <w:lang w:eastAsia="zh-CN"/>
        </w:rPr>
      </w:pPr>
      <w:r>
        <w:rPr>
          <w:kern w:val="0"/>
          <w:lang w:eastAsia="zh-CN"/>
        </w:rPr>
        <w:t>Подтверждение должно быть направлено не позднее 5 (пяти) рабочих дней с даты получения письменного уведомления заинтересованной Стороны.</w:t>
      </w:r>
    </w:p>
    <w:p w:rsidR="001D1903" w:rsidRDefault="001D1903" w:rsidP="001D1903">
      <w:pPr>
        <w:spacing w:after="0"/>
        <w:ind w:firstLine="709"/>
        <w:rPr>
          <w:kern w:val="0"/>
          <w:lang w:eastAsia="zh-CN"/>
        </w:rPr>
      </w:pPr>
      <w:r>
        <w:rPr>
          <w:kern w:val="0"/>
          <w:lang w:eastAsia="zh-CN"/>
        </w:rPr>
        <w:t>12.6.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rsidR="001D1903" w:rsidRDefault="001D1903" w:rsidP="001D1903">
      <w:pPr>
        <w:spacing w:after="0"/>
        <w:ind w:firstLine="709"/>
        <w:rPr>
          <w:kern w:val="0"/>
          <w:lang w:eastAsia="zh-CN"/>
        </w:rPr>
      </w:pPr>
      <w:r>
        <w:rPr>
          <w:kern w:val="0"/>
          <w:lang w:eastAsia="zh-CN"/>
        </w:rPr>
        <w:t>12.7. В отношении третьих лиц Стороны обязуются:</w:t>
      </w:r>
    </w:p>
    <w:p w:rsidR="001D1903" w:rsidRDefault="001D1903" w:rsidP="001D1903">
      <w:pPr>
        <w:spacing w:after="0"/>
        <w:ind w:firstLine="709"/>
        <w:rPr>
          <w:kern w:val="0"/>
          <w:lang w:eastAsia="zh-CN"/>
        </w:rPr>
      </w:pPr>
      <w:r>
        <w:rPr>
          <w:kern w:val="0"/>
          <w:lang w:eastAsia="zh-CN"/>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1D1903" w:rsidRDefault="001D1903" w:rsidP="001D1903">
      <w:pPr>
        <w:spacing w:after="0"/>
        <w:ind w:firstLine="709"/>
        <w:rPr>
          <w:kern w:val="0"/>
          <w:lang w:eastAsia="zh-CN"/>
        </w:rPr>
      </w:pPr>
      <w:r>
        <w:rPr>
          <w:kern w:val="0"/>
          <w:lang w:eastAsia="zh-CN"/>
        </w:rPr>
        <w:t>- не привлекать их в качестве канала для совершения коррупционных действий;</w:t>
      </w:r>
    </w:p>
    <w:p w:rsidR="001D1903" w:rsidRDefault="001D1903" w:rsidP="001D1903">
      <w:pPr>
        <w:spacing w:after="0"/>
        <w:ind w:firstLine="709"/>
        <w:rPr>
          <w:kern w:val="0"/>
          <w:lang w:eastAsia="zh-CN"/>
        </w:rPr>
      </w:pPr>
      <w:r>
        <w:rPr>
          <w:kern w:val="0"/>
          <w:lang w:eastAsia="zh-CN"/>
        </w:rPr>
        <w:t>- не осуществлять им выплат, превышающих размер соответствующего вознаграждения за оказываемые ими законные услуги.</w:t>
      </w:r>
    </w:p>
    <w:p w:rsidR="00E15C8B" w:rsidRDefault="00E15C8B" w:rsidP="001D1903">
      <w:pPr>
        <w:spacing w:after="0"/>
        <w:ind w:firstLine="709"/>
        <w:rPr>
          <w:kern w:val="0"/>
          <w:lang w:eastAsia="zh-CN"/>
        </w:rPr>
      </w:pPr>
    </w:p>
    <w:p w:rsidR="001D1903" w:rsidRDefault="001D1903" w:rsidP="001D1903">
      <w:pPr>
        <w:spacing w:after="0"/>
        <w:ind w:firstLine="709"/>
        <w:jc w:val="center"/>
        <w:rPr>
          <w:kern w:val="0"/>
          <w:lang w:eastAsia="zh-CN"/>
        </w:rPr>
      </w:pPr>
      <w:r>
        <w:rPr>
          <w:b/>
          <w:bCs/>
          <w:kern w:val="0"/>
          <w:lang w:eastAsia="zh-CN"/>
        </w:rPr>
        <w:t>13. Срок действия Договора</w:t>
      </w:r>
    </w:p>
    <w:p w:rsidR="001D1903" w:rsidRDefault="001D1903" w:rsidP="001D1903">
      <w:pPr>
        <w:spacing w:after="0"/>
        <w:ind w:firstLine="709"/>
        <w:rPr>
          <w:kern w:val="0"/>
          <w:lang w:eastAsia="zh-CN"/>
        </w:rPr>
      </w:pPr>
      <w:r>
        <w:rPr>
          <w:kern w:val="0"/>
          <w:lang w:eastAsia="zh-CN"/>
        </w:rPr>
        <w:t xml:space="preserve">13.1. Настоящий Договор вступает в силу со дня подписания его Сторонами (в том числе, усиленной электронной подписью) и действует по </w:t>
      </w:r>
      <w:r w:rsidR="00C71286">
        <w:rPr>
          <w:kern w:val="0"/>
          <w:lang w:eastAsia="zh-CN"/>
        </w:rPr>
        <w:t>31</w:t>
      </w:r>
      <w:r>
        <w:rPr>
          <w:kern w:val="0"/>
          <w:lang w:eastAsia="zh-CN"/>
        </w:rPr>
        <w:t xml:space="preserve">.12.2025, а в части расчетов до полного исполнения Сторонами взятых на себя обязательств. </w:t>
      </w:r>
    </w:p>
    <w:p w:rsidR="001D1903" w:rsidRDefault="001D1903" w:rsidP="001D1903">
      <w:pPr>
        <w:spacing w:after="0"/>
        <w:ind w:firstLine="709"/>
        <w:rPr>
          <w:kern w:val="0"/>
          <w:lang w:eastAsia="zh-CN"/>
        </w:rPr>
      </w:pPr>
      <w:r>
        <w:rPr>
          <w:kern w:val="0"/>
          <w:lang w:eastAsia="zh-CN"/>
        </w:rPr>
        <w:lastRenderedPageBreak/>
        <w:t>13.2. Окончание срока действия Договора не освобождает Стороны от ответственности за нарушение его условий, если таковые имели место в период исполнения настоящего Договора.</w:t>
      </w:r>
    </w:p>
    <w:p w:rsidR="001D1903" w:rsidRDefault="001D1903" w:rsidP="001D1903">
      <w:pPr>
        <w:spacing w:after="0"/>
        <w:ind w:firstLine="709"/>
        <w:jc w:val="center"/>
        <w:rPr>
          <w:kern w:val="0"/>
          <w:lang w:eastAsia="zh-CN"/>
        </w:rPr>
      </w:pPr>
      <w:r>
        <w:rPr>
          <w:b/>
          <w:kern w:val="0"/>
          <w:lang w:eastAsia="zh-CN"/>
        </w:rPr>
        <w:t>14. Особые условия</w:t>
      </w:r>
    </w:p>
    <w:p w:rsidR="001D1903" w:rsidRDefault="001D1903" w:rsidP="001D1903">
      <w:pPr>
        <w:spacing w:after="0"/>
        <w:ind w:firstLine="709"/>
        <w:rPr>
          <w:kern w:val="0"/>
          <w:lang w:eastAsia="zh-CN"/>
        </w:rPr>
      </w:pPr>
      <w:r>
        <w:rPr>
          <w:kern w:val="0"/>
          <w:lang w:eastAsia="zh-CN"/>
        </w:rPr>
        <w:t>14.1. Любые уведомления или иные документы, направляемые по Договору, оформляются в письменной форме:</w:t>
      </w:r>
    </w:p>
    <w:p w:rsidR="001D1903" w:rsidRDefault="001D1903" w:rsidP="001D1903">
      <w:pPr>
        <w:spacing w:after="0"/>
        <w:ind w:firstLine="709"/>
        <w:rPr>
          <w:kern w:val="0"/>
          <w:lang w:eastAsia="zh-CN"/>
        </w:rPr>
      </w:pPr>
      <w:r>
        <w:rPr>
          <w:kern w:val="0"/>
          <w:lang w:eastAsia="zh-CN"/>
        </w:rPr>
        <w:t>по почте заказным письмом по почтовому адресу Стороны, указанному в разделе 15 Договора, и считаются врученными или доставленными Стороной надлежащим образом в день фактического получения, подтвержденного отметкой почты;</w:t>
      </w:r>
    </w:p>
    <w:p w:rsidR="001D1903" w:rsidRDefault="001D1903" w:rsidP="001D1903">
      <w:pPr>
        <w:spacing w:after="0"/>
        <w:ind w:firstLine="709"/>
        <w:rPr>
          <w:kern w:val="0"/>
          <w:lang w:eastAsia="zh-CN"/>
        </w:rPr>
      </w:pPr>
      <w:r>
        <w:rPr>
          <w:kern w:val="0"/>
          <w:lang w:eastAsia="zh-CN"/>
        </w:rPr>
        <w:t>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и/или электронной почты уведомления считаются полученными Стороной в день их отправки.</w:t>
      </w:r>
    </w:p>
    <w:p w:rsidR="001D1903" w:rsidRDefault="001D1903" w:rsidP="001D1903">
      <w:pPr>
        <w:spacing w:after="0"/>
        <w:ind w:firstLine="709"/>
        <w:rPr>
          <w:kern w:val="0"/>
          <w:lang w:eastAsia="zh-CN"/>
        </w:rPr>
      </w:pPr>
      <w:r>
        <w:rPr>
          <w:kern w:val="0"/>
          <w:lang w:eastAsia="zh-CN"/>
        </w:rPr>
        <w:t xml:space="preserve">14.2. Поставщик </w:t>
      </w:r>
      <w:r>
        <w:rPr>
          <w:color w:val="000000"/>
          <w:kern w:val="0"/>
          <w:lang w:eastAsia="zh-CN"/>
        </w:rPr>
        <w:t>обязан незамедлительно (но не позднее 3 (трех) рабочих дней) информировать Заказчика об изменении финансовых реквизитов, места нахождения и почтового адреса, учредительных документов, о ликвидации или реорганизации с представлением Заказчику надлежаще оформленных документов, подтверждающих факт изменений.</w:t>
      </w:r>
    </w:p>
    <w:p w:rsidR="001D1903" w:rsidRDefault="001D1903" w:rsidP="001D1903">
      <w:pPr>
        <w:spacing w:after="0"/>
        <w:ind w:firstLine="709"/>
        <w:rPr>
          <w:kern w:val="0"/>
          <w:lang w:eastAsia="zh-CN"/>
        </w:rPr>
      </w:pPr>
      <w:r>
        <w:rPr>
          <w:kern w:val="0"/>
          <w:lang w:eastAsia="zh-CN"/>
        </w:rPr>
        <w:t>14.3.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D1903" w:rsidRDefault="001D1903" w:rsidP="001D1903">
      <w:pPr>
        <w:spacing w:after="0"/>
        <w:ind w:firstLine="709"/>
        <w:rPr>
          <w:kern w:val="0"/>
          <w:lang w:eastAsia="zh-CN"/>
        </w:rPr>
      </w:pPr>
      <w:r>
        <w:rPr>
          <w:kern w:val="0"/>
          <w:lang w:eastAsia="zh-CN"/>
        </w:rPr>
        <w:t>14.4.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1D1903" w:rsidRDefault="001D1903" w:rsidP="001D1903">
      <w:pPr>
        <w:spacing w:after="0"/>
        <w:ind w:firstLine="709"/>
        <w:rPr>
          <w:kern w:val="0"/>
          <w:lang w:eastAsia="zh-CN"/>
        </w:rPr>
      </w:pPr>
      <w:r>
        <w:rPr>
          <w:kern w:val="0"/>
          <w:lang w:eastAsia="zh-CN"/>
        </w:rPr>
        <w:t>14.5. Поставщик не вправе передавать свои права и обязанности по настоящему Договору, полностью или частично другому лицу,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D1903" w:rsidRDefault="001D1903" w:rsidP="001D1903">
      <w:pPr>
        <w:spacing w:after="0"/>
        <w:ind w:firstLine="709"/>
        <w:rPr>
          <w:kern w:val="0"/>
          <w:lang w:eastAsia="zh-CN"/>
        </w:rPr>
      </w:pPr>
      <w:r>
        <w:rPr>
          <w:kern w:val="0"/>
          <w:lang w:eastAsia="zh-CN"/>
        </w:rPr>
        <w:t>14.6.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1D1903" w:rsidRDefault="001D1903" w:rsidP="001D1903">
      <w:pPr>
        <w:spacing w:after="0"/>
        <w:ind w:firstLine="709"/>
        <w:rPr>
          <w:kern w:val="0"/>
          <w:lang w:eastAsia="zh-CN"/>
        </w:rPr>
      </w:pPr>
      <w:r>
        <w:rPr>
          <w:color w:val="000000"/>
          <w:kern w:val="0"/>
          <w:lang w:eastAsia="zh-CN"/>
        </w:rPr>
        <w:t xml:space="preserve">14.7. </w:t>
      </w:r>
      <w:r>
        <w:rPr>
          <w:kern w:val="0"/>
          <w:lang w:eastAsia="zh-CN"/>
        </w:rPr>
        <w:t xml:space="preserve">При исполнении Договора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r>
        <w:rPr>
          <w:noProof/>
        </w:rPr>
        <w:t>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D1903" w:rsidRDefault="001D1903" w:rsidP="001D1903">
      <w:pPr>
        <w:spacing w:after="0"/>
        <w:ind w:firstLine="709"/>
        <w:rPr>
          <w:color w:val="000000"/>
          <w:kern w:val="0"/>
          <w:lang w:eastAsia="zh-CN"/>
        </w:rPr>
      </w:pPr>
      <w:r>
        <w:rPr>
          <w:kern w:val="0"/>
          <w:lang w:eastAsia="zh-CN"/>
        </w:rPr>
        <w:t xml:space="preserve">14.8. </w:t>
      </w:r>
      <w:r>
        <w:rPr>
          <w:color w:val="000000"/>
          <w:kern w:val="0"/>
          <w:lang w:eastAsia="zh-CN"/>
        </w:rPr>
        <w:t>Стороны договорились, что при заключении Договора, дополнительных соглашений к нему, оформлении документов о приемке может быть использована усиленная электронная подпись.</w:t>
      </w:r>
    </w:p>
    <w:p w:rsidR="001D1903" w:rsidRDefault="001D1903" w:rsidP="001D1903">
      <w:pPr>
        <w:spacing w:after="0"/>
        <w:ind w:firstLine="709"/>
        <w:rPr>
          <w:kern w:val="0"/>
          <w:lang w:eastAsia="zh-CN"/>
        </w:rPr>
      </w:pPr>
      <w:r>
        <w:rPr>
          <w:kern w:val="0"/>
          <w:lang w:eastAsia="zh-CN"/>
        </w:rPr>
        <w:t>14.9. Настоящий Договор заключен в форме электронного документа и подписывается усиленными электронными подписями на электронной площадке и хранится на электронной площадке.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1D1903" w:rsidRDefault="001D1903" w:rsidP="001D1903">
      <w:pPr>
        <w:spacing w:after="0"/>
        <w:ind w:firstLine="709"/>
        <w:rPr>
          <w:color w:val="000000"/>
          <w:kern w:val="0"/>
          <w:lang w:eastAsia="zh-CN"/>
        </w:rPr>
      </w:pPr>
      <w:r>
        <w:rPr>
          <w:color w:val="000000"/>
          <w:kern w:val="0"/>
          <w:lang w:eastAsia="zh-CN"/>
        </w:rPr>
        <w:lastRenderedPageBreak/>
        <w:t>14.10. Вопросы, не урегулированные настоящим Договором, разрешаются по соглашению сторон в соответствии с действующим законодательством Российской Федерации.</w:t>
      </w:r>
    </w:p>
    <w:p w:rsidR="001D1903" w:rsidRDefault="001D1903" w:rsidP="001D1903">
      <w:pPr>
        <w:spacing w:after="0"/>
        <w:ind w:firstLine="709"/>
        <w:rPr>
          <w:kern w:val="0"/>
          <w:lang w:eastAsia="zh-CN"/>
        </w:rPr>
      </w:pPr>
      <w:r>
        <w:rPr>
          <w:kern w:val="0"/>
          <w:lang w:eastAsia="zh-CN"/>
        </w:rPr>
        <w:t>14.11. Приложения к настоящему Договору, являющиеся его неотъемлемой частью:</w:t>
      </w:r>
    </w:p>
    <w:p w:rsidR="001D1903" w:rsidRDefault="001D1903" w:rsidP="001D1903">
      <w:pPr>
        <w:spacing w:after="0"/>
        <w:ind w:firstLine="709"/>
        <w:rPr>
          <w:kern w:val="0"/>
          <w:lang w:eastAsia="zh-CN"/>
        </w:rPr>
      </w:pPr>
      <w:r>
        <w:rPr>
          <w:kern w:val="0"/>
          <w:lang w:eastAsia="zh-CN"/>
        </w:rPr>
        <w:t>Приложение № 1 Спецификация.</w:t>
      </w:r>
    </w:p>
    <w:p w:rsidR="001D1903" w:rsidRDefault="001D1903" w:rsidP="001D1903">
      <w:pPr>
        <w:spacing w:after="0"/>
        <w:ind w:firstLine="709"/>
        <w:jc w:val="center"/>
        <w:rPr>
          <w:b/>
          <w:bCs/>
          <w:kern w:val="0"/>
          <w:lang w:eastAsia="zh-CN"/>
        </w:rPr>
      </w:pPr>
    </w:p>
    <w:p w:rsidR="001D1903" w:rsidRDefault="001D1903" w:rsidP="001D1903">
      <w:pPr>
        <w:spacing w:after="0"/>
        <w:ind w:firstLine="709"/>
        <w:jc w:val="center"/>
        <w:rPr>
          <w:b/>
          <w:bCs/>
          <w:kern w:val="0"/>
          <w:lang w:eastAsia="zh-CN"/>
        </w:rPr>
      </w:pPr>
      <w:bookmarkStart w:id="4" w:name="_Hlk115423067"/>
      <w:r>
        <w:rPr>
          <w:b/>
          <w:bCs/>
          <w:kern w:val="0"/>
          <w:lang w:eastAsia="zh-CN"/>
        </w:rPr>
        <w:t>15. Реквизиты и подписи сторон</w:t>
      </w:r>
    </w:p>
    <w:tbl>
      <w:tblPr>
        <w:tblW w:w="9645" w:type="dxa"/>
        <w:tblInd w:w="-229" w:type="dxa"/>
        <w:tblLayout w:type="fixed"/>
        <w:tblCellMar>
          <w:top w:w="55" w:type="dxa"/>
          <w:left w:w="55" w:type="dxa"/>
          <w:bottom w:w="55" w:type="dxa"/>
          <w:right w:w="55" w:type="dxa"/>
        </w:tblCellMar>
        <w:tblLook w:val="04A0" w:firstRow="1" w:lastRow="0" w:firstColumn="1" w:lastColumn="0" w:noHBand="0" w:noVBand="1"/>
      </w:tblPr>
      <w:tblGrid>
        <w:gridCol w:w="5107"/>
        <w:gridCol w:w="4538"/>
      </w:tblGrid>
      <w:tr w:rsidR="001D1903" w:rsidTr="001D1903">
        <w:tc>
          <w:tcPr>
            <w:tcW w:w="5104" w:type="dxa"/>
          </w:tcPr>
          <w:p w:rsidR="001D1903" w:rsidRDefault="001D1903">
            <w:pPr>
              <w:widowControl w:val="0"/>
              <w:spacing w:after="0"/>
              <w:jc w:val="left"/>
              <w:rPr>
                <w:b/>
                <w:bCs/>
                <w:kern w:val="0"/>
                <w:lang w:eastAsia="zh-CN"/>
              </w:rPr>
            </w:pPr>
            <w:r>
              <w:rPr>
                <w:b/>
                <w:bCs/>
                <w:kern w:val="0"/>
                <w:lang w:eastAsia="zh-CN"/>
              </w:rPr>
              <w:t>ЗАКАЗЧИК:</w:t>
            </w:r>
          </w:p>
          <w:p w:rsidR="00E15C8B" w:rsidRDefault="00E15C8B">
            <w:pPr>
              <w:spacing w:after="0"/>
              <w:jc w:val="left"/>
              <w:rPr>
                <w:lang w:eastAsia="zh-CN"/>
              </w:rPr>
            </w:pPr>
            <w:r>
              <w:rPr>
                <w:lang w:eastAsia="zh-CN"/>
              </w:rPr>
              <w:t>ГАПОУ УКСИВТ</w:t>
            </w:r>
          </w:p>
          <w:p w:rsidR="00E15C8B" w:rsidRPr="00C057FB" w:rsidRDefault="00E15C8B" w:rsidP="00E15C8B">
            <w:pPr>
              <w:jc w:val="left"/>
            </w:pPr>
            <w:r w:rsidRPr="00C057FB">
              <w:t>450005,</w:t>
            </w:r>
            <w:r>
              <w:t xml:space="preserve"> </w:t>
            </w:r>
            <w:r w:rsidRPr="00C057FB">
              <w:t>г.</w:t>
            </w:r>
            <w:r>
              <w:t xml:space="preserve"> </w:t>
            </w:r>
            <w:r w:rsidRPr="00C057FB">
              <w:t>Уфа, ул.</w:t>
            </w:r>
            <w:r w:rsidR="00C71286">
              <w:t xml:space="preserve"> </w:t>
            </w:r>
            <w:r w:rsidRPr="00C057FB">
              <w:t xml:space="preserve">Кирова, </w:t>
            </w:r>
            <w:r>
              <w:t xml:space="preserve">д. </w:t>
            </w:r>
            <w:r w:rsidRPr="00C057FB">
              <w:t>65</w:t>
            </w:r>
          </w:p>
          <w:p w:rsidR="001D1903" w:rsidRDefault="00E15C8B">
            <w:pPr>
              <w:spacing w:after="0"/>
              <w:jc w:val="left"/>
              <w:rPr>
                <w:lang w:eastAsia="zh-CN"/>
              </w:rPr>
            </w:pPr>
            <w:r>
              <w:rPr>
                <w:lang w:eastAsia="zh-CN"/>
              </w:rPr>
              <w:t>ИНН/</w:t>
            </w:r>
            <w:r w:rsidR="001D1903">
              <w:rPr>
                <w:lang w:eastAsia="zh-CN"/>
              </w:rPr>
              <w:t>КПП</w:t>
            </w:r>
            <w:r>
              <w:rPr>
                <w:lang w:eastAsia="zh-CN"/>
              </w:rPr>
              <w:t xml:space="preserve"> </w:t>
            </w:r>
            <w:r w:rsidRPr="00C057FB">
              <w:t>0274013749 / 027401001</w:t>
            </w:r>
            <w:r w:rsidR="001D1903">
              <w:rPr>
                <w:lang w:eastAsia="zh-CN"/>
              </w:rPr>
              <w:t xml:space="preserve"> </w:t>
            </w:r>
          </w:p>
          <w:p w:rsidR="001D1903" w:rsidRDefault="00E15C8B">
            <w:pPr>
              <w:spacing w:after="0"/>
              <w:jc w:val="left"/>
              <w:rPr>
                <w:lang w:eastAsia="zh-CN"/>
              </w:rPr>
            </w:pPr>
            <w:r>
              <w:rPr>
                <w:lang w:eastAsia="zh-CN"/>
              </w:rPr>
              <w:t>ОГРН 1030203901045</w:t>
            </w:r>
          </w:p>
          <w:p w:rsidR="001D1903" w:rsidRPr="00920325" w:rsidRDefault="001D1903">
            <w:pPr>
              <w:spacing w:after="0"/>
              <w:jc w:val="left"/>
              <w:rPr>
                <w:lang w:val="en-US" w:eastAsia="zh-CN"/>
              </w:rPr>
            </w:pPr>
            <w:r>
              <w:rPr>
                <w:lang w:eastAsia="zh-CN"/>
              </w:rPr>
              <w:t>Тел</w:t>
            </w:r>
            <w:r w:rsidRPr="00920325">
              <w:rPr>
                <w:lang w:val="en-US" w:eastAsia="zh-CN"/>
              </w:rPr>
              <w:t xml:space="preserve">.: </w:t>
            </w:r>
            <w:r w:rsidR="00E15C8B" w:rsidRPr="00920325">
              <w:rPr>
                <w:lang w:val="en-US"/>
              </w:rPr>
              <w:t xml:space="preserve">8(347) 286-00-06 </w:t>
            </w:r>
            <w:r w:rsidRPr="00920325">
              <w:rPr>
                <w:lang w:val="en-US" w:eastAsia="zh-CN"/>
              </w:rPr>
              <w:t xml:space="preserve"> </w:t>
            </w:r>
          </w:p>
          <w:p w:rsidR="001D1903" w:rsidRPr="00920325" w:rsidRDefault="001D1903">
            <w:pPr>
              <w:spacing w:after="0"/>
              <w:jc w:val="left"/>
              <w:rPr>
                <w:lang w:val="en-US" w:eastAsia="zh-CN"/>
              </w:rPr>
            </w:pPr>
            <w:r>
              <w:rPr>
                <w:lang w:val="en-US" w:eastAsia="zh-CN"/>
              </w:rPr>
              <w:t>E</w:t>
            </w:r>
            <w:r w:rsidR="00E15C8B" w:rsidRPr="00920325">
              <w:rPr>
                <w:lang w:val="en-US" w:eastAsia="zh-CN"/>
              </w:rPr>
              <w:t>-</w:t>
            </w:r>
            <w:r w:rsidR="00E15C8B">
              <w:rPr>
                <w:lang w:val="en-US" w:eastAsia="zh-CN"/>
              </w:rPr>
              <w:t>mail</w:t>
            </w:r>
            <w:r w:rsidR="00E15C8B" w:rsidRPr="00920325">
              <w:rPr>
                <w:lang w:val="en-US" w:eastAsia="zh-CN"/>
              </w:rPr>
              <w:t xml:space="preserve">: </w:t>
            </w:r>
            <w:r w:rsidR="00E15C8B" w:rsidRPr="00920325">
              <w:rPr>
                <w:rStyle w:val="addressbooksuggestitemhint"/>
                <w:lang w:val="en-US"/>
              </w:rPr>
              <w:t>uksivt@uksivt.ru</w:t>
            </w:r>
          </w:p>
          <w:p w:rsidR="001D1903" w:rsidRDefault="001D1903">
            <w:pPr>
              <w:pStyle w:val="a6"/>
              <w:widowControl w:val="0"/>
              <w:rPr>
                <w:rFonts w:ascii="Times New Roman" w:hAnsi="Times New Roman"/>
                <w:bCs/>
                <w:sz w:val="24"/>
                <w:szCs w:val="24"/>
              </w:rPr>
            </w:pPr>
            <w:r>
              <w:rPr>
                <w:rFonts w:ascii="Times New Roman" w:hAnsi="Times New Roman"/>
                <w:bCs/>
                <w:sz w:val="24"/>
                <w:szCs w:val="24"/>
              </w:rPr>
              <w:t xml:space="preserve">Банковские реквизиты: </w:t>
            </w:r>
          </w:p>
          <w:p w:rsidR="00E15C8B" w:rsidRPr="0090484F" w:rsidRDefault="00E15C8B" w:rsidP="00E15C8B">
            <w:pPr>
              <w:spacing w:after="0"/>
              <w:jc w:val="left"/>
            </w:pPr>
            <w:r>
              <w:t>Министерство финансов Республики Башкортостан (ГА</w:t>
            </w:r>
            <w:r w:rsidRPr="0090484F">
              <w:t xml:space="preserve">ПОУ </w:t>
            </w:r>
            <w:proofErr w:type="gramStart"/>
            <w:r w:rsidRPr="0090484F">
              <w:t>УКСИВТ  л</w:t>
            </w:r>
            <w:proofErr w:type="gramEnd"/>
            <w:r w:rsidRPr="0090484F">
              <w:t>/</w:t>
            </w:r>
            <w:proofErr w:type="spellStart"/>
            <w:r w:rsidRPr="0090484F">
              <w:t>сч</w:t>
            </w:r>
            <w:proofErr w:type="spellEnd"/>
            <w:r w:rsidRPr="0090484F">
              <w:t xml:space="preserve"> </w:t>
            </w:r>
            <w:r>
              <w:t>30113070430</w:t>
            </w:r>
            <w:r w:rsidRPr="0090484F">
              <w:t xml:space="preserve">) </w:t>
            </w:r>
          </w:p>
          <w:p w:rsidR="00E15C8B" w:rsidRPr="0090484F" w:rsidRDefault="00E15C8B" w:rsidP="00E15C8B">
            <w:pPr>
              <w:spacing w:after="0"/>
              <w:jc w:val="left"/>
            </w:pPr>
            <w:r w:rsidRPr="0090484F">
              <w:t>Единый казначейский счет 40102810045370000067</w:t>
            </w:r>
          </w:p>
          <w:p w:rsidR="00E15C8B" w:rsidRPr="0090484F" w:rsidRDefault="00E15C8B" w:rsidP="00E15C8B">
            <w:pPr>
              <w:spacing w:after="0"/>
              <w:jc w:val="left"/>
            </w:pPr>
            <w:r w:rsidRPr="0090484F">
              <w:t xml:space="preserve">Казначейский счет 03224643800000000100 </w:t>
            </w:r>
          </w:p>
          <w:p w:rsidR="00E15C8B" w:rsidRPr="0090484F" w:rsidRDefault="00E15C8B" w:rsidP="00E15C8B">
            <w:pPr>
              <w:spacing w:after="0"/>
              <w:jc w:val="left"/>
            </w:pPr>
            <w:r w:rsidRPr="0090484F">
              <w:t>БИК ТО</w:t>
            </w:r>
            <w:bookmarkStart w:id="5" w:name="_GoBack"/>
            <w:bookmarkEnd w:id="5"/>
            <w:r w:rsidRPr="0090484F">
              <w:t>ФК 018073401</w:t>
            </w:r>
          </w:p>
          <w:p w:rsidR="00E15C8B" w:rsidRDefault="00E15C8B" w:rsidP="00E15C8B">
            <w:pPr>
              <w:spacing w:after="0"/>
              <w:jc w:val="left"/>
            </w:pPr>
            <w:r w:rsidRPr="0090484F">
              <w:t>Наименование подразделения Банка России:</w:t>
            </w:r>
            <w:r>
              <w:t xml:space="preserve"> </w:t>
            </w:r>
          </w:p>
          <w:p w:rsidR="001D1903" w:rsidRDefault="00E15C8B" w:rsidP="00E15C8B">
            <w:pPr>
              <w:widowControl w:val="0"/>
              <w:spacing w:after="0"/>
              <w:jc w:val="left"/>
              <w:rPr>
                <w:kern w:val="0"/>
                <w:lang w:eastAsia="zh-CN"/>
              </w:rPr>
            </w:pPr>
            <w:r>
              <w:t>ОКЦ №6 Уральского ГУ Банка России</w:t>
            </w:r>
            <w:r w:rsidRPr="0090484F">
              <w:t>//УФК по Республике Башкортостан г. Уфа</w:t>
            </w:r>
          </w:p>
          <w:p w:rsidR="001D1903" w:rsidRDefault="001D1903">
            <w:pPr>
              <w:widowControl w:val="0"/>
              <w:spacing w:after="0"/>
              <w:jc w:val="left"/>
              <w:rPr>
                <w:kern w:val="0"/>
                <w:lang w:eastAsia="zh-CN"/>
              </w:rPr>
            </w:pPr>
          </w:p>
          <w:p w:rsidR="001D1903" w:rsidRDefault="001D1903" w:rsidP="00E15C8B">
            <w:pPr>
              <w:widowControl w:val="0"/>
              <w:spacing w:after="0"/>
              <w:jc w:val="left"/>
              <w:rPr>
                <w:kern w:val="0"/>
                <w:lang w:eastAsia="zh-CN"/>
              </w:rPr>
            </w:pPr>
            <w:r>
              <w:rPr>
                <w:kern w:val="0"/>
                <w:lang w:eastAsia="zh-CN"/>
              </w:rPr>
              <w:t xml:space="preserve">Директор </w:t>
            </w: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r>
              <w:rPr>
                <w:kern w:val="0"/>
                <w:lang w:eastAsia="zh-CN"/>
              </w:rPr>
              <w:t xml:space="preserve">_____________________ </w:t>
            </w:r>
            <w:r w:rsidR="00E15C8B">
              <w:rPr>
                <w:kern w:val="0"/>
                <w:lang w:eastAsia="zh-CN"/>
              </w:rPr>
              <w:t xml:space="preserve">С.З. </w:t>
            </w:r>
            <w:proofErr w:type="spellStart"/>
            <w:r w:rsidR="00E15C8B">
              <w:rPr>
                <w:kern w:val="0"/>
                <w:lang w:eastAsia="zh-CN"/>
              </w:rPr>
              <w:t>Кунсбаев</w:t>
            </w:r>
            <w:proofErr w:type="spellEnd"/>
          </w:p>
          <w:p w:rsidR="001D1903" w:rsidRDefault="001D1903">
            <w:pPr>
              <w:widowControl w:val="0"/>
              <w:spacing w:after="0"/>
              <w:jc w:val="left"/>
              <w:rPr>
                <w:kern w:val="0"/>
                <w:lang w:eastAsia="zh-CN"/>
              </w:rPr>
            </w:pPr>
            <w:r>
              <w:rPr>
                <w:kern w:val="0"/>
                <w:lang w:eastAsia="zh-CN"/>
              </w:rPr>
              <w:t>М.П.</w:t>
            </w:r>
          </w:p>
        </w:tc>
        <w:tc>
          <w:tcPr>
            <w:tcW w:w="4536" w:type="dxa"/>
          </w:tcPr>
          <w:p w:rsidR="001D1903" w:rsidRDefault="001D1903">
            <w:pPr>
              <w:widowControl w:val="0"/>
              <w:spacing w:after="0"/>
              <w:jc w:val="left"/>
              <w:rPr>
                <w:b/>
                <w:bCs/>
                <w:kern w:val="0"/>
                <w:lang w:eastAsia="zh-CN"/>
              </w:rPr>
            </w:pPr>
            <w:r>
              <w:rPr>
                <w:b/>
                <w:bCs/>
                <w:kern w:val="0"/>
                <w:lang w:eastAsia="zh-CN"/>
              </w:rPr>
              <w:t xml:space="preserve">ПОСТАВЩИК: </w:t>
            </w: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p w:rsidR="001D1903" w:rsidRDefault="001D1903">
            <w:pPr>
              <w:widowControl w:val="0"/>
              <w:spacing w:after="0"/>
              <w:jc w:val="left"/>
              <w:rPr>
                <w:kern w:val="0"/>
                <w:lang w:eastAsia="zh-CN"/>
              </w:rPr>
            </w:pPr>
          </w:p>
        </w:tc>
      </w:tr>
    </w:tbl>
    <w:p w:rsidR="001D1903" w:rsidRDefault="001D1903" w:rsidP="001D1903">
      <w:pPr>
        <w:suppressAutoHyphens w:val="0"/>
        <w:spacing w:after="0"/>
        <w:jc w:val="left"/>
        <w:rPr>
          <w:kern w:val="0"/>
          <w:lang w:eastAsia="zh-CN"/>
        </w:rPr>
      </w:pPr>
      <w:r>
        <w:rPr>
          <w:kern w:val="0"/>
          <w:lang w:eastAsia="zh-CN"/>
        </w:rPr>
        <w:br w:type="page"/>
      </w:r>
    </w:p>
    <w:p w:rsidR="001D1903" w:rsidRDefault="001D1903" w:rsidP="001D1903">
      <w:pPr>
        <w:suppressAutoHyphens w:val="0"/>
        <w:spacing w:after="0"/>
        <w:jc w:val="right"/>
        <w:rPr>
          <w:kern w:val="0"/>
          <w:lang w:eastAsia="zh-CN"/>
        </w:rPr>
      </w:pPr>
      <w:bookmarkStart w:id="6" w:name="_Hlk115423310"/>
      <w:bookmarkEnd w:id="4"/>
      <w:r>
        <w:rPr>
          <w:kern w:val="0"/>
          <w:lang w:eastAsia="zh-CN"/>
        </w:rPr>
        <w:lastRenderedPageBreak/>
        <w:t>Приложение № 1</w:t>
      </w:r>
    </w:p>
    <w:p w:rsidR="001D1903" w:rsidRDefault="001D1903" w:rsidP="001D1903">
      <w:pPr>
        <w:spacing w:after="0"/>
        <w:jc w:val="right"/>
        <w:rPr>
          <w:kern w:val="0"/>
          <w:lang w:eastAsia="zh-CN"/>
        </w:rPr>
      </w:pPr>
      <w:r>
        <w:rPr>
          <w:kern w:val="0"/>
          <w:lang w:eastAsia="zh-CN"/>
        </w:rPr>
        <w:t xml:space="preserve">к Договору </w:t>
      </w:r>
    </w:p>
    <w:p w:rsidR="001D1903" w:rsidRDefault="001D1903" w:rsidP="001D1903">
      <w:pPr>
        <w:spacing w:after="0"/>
        <w:jc w:val="right"/>
        <w:rPr>
          <w:kern w:val="0"/>
          <w:lang w:eastAsia="zh-CN"/>
        </w:rPr>
      </w:pPr>
      <w:r>
        <w:rPr>
          <w:kern w:val="0"/>
          <w:lang w:eastAsia="zh-CN"/>
        </w:rPr>
        <w:t>от _________________ № _____</w:t>
      </w:r>
    </w:p>
    <w:bookmarkEnd w:id="6"/>
    <w:p w:rsidR="001D1903" w:rsidRDefault="001D1903" w:rsidP="001D1903">
      <w:pPr>
        <w:spacing w:after="0"/>
        <w:rPr>
          <w:kern w:val="0"/>
          <w:lang w:eastAsia="zh-CN"/>
        </w:rPr>
      </w:pPr>
    </w:p>
    <w:p w:rsidR="001D1903" w:rsidRDefault="001D1903" w:rsidP="001D1903">
      <w:pPr>
        <w:spacing w:after="0"/>
        <w:jc w:val="center"/>
        <w:rPr>
          <w:kern w:val="0"/>
          <w:lang w:eastAsia="zh-CN"/>
        </w:rPr>
      </w:pPr>
      <w:bookmarkStart w:id="7" w:name="_Hlk115423320"/>
      <w:r>
        <w:rPr>
          <w:b/>
          <w:bCs/>
          <w:kern w:val="0"/>
          <w:lang w:eastAsia="zh-CN"/>
        </w:rPr>
        <w:t>СПЕЦИФИКАЦИЯ</w:t>
      </w:r>
    </w:p>
    <w:p w:rsidR="001D1903" w:rsidRDefault="001D1903" w:rsidP="001D1903">
      <w:pPr>
        <w:spacing w:after="0"/>
        <w:rPr>
          <w:b/>
          <w:bCs/>
          <w:kern w:val="0"/>
          <w:lang w:eastAsia="zh-CN"/>
        </w:rPr>
      </w:pPr>
    </w:p>
    <w:tbl>
      <w:tblPr>
        <w:tblW w:w="9360" w:type="dxa"/>
        <w:tblInd w:w="5" w:type="dxa"/>
        <w:tblLayout w:type="fixed"/>
        <w:tblCellMar>
          <w:left w:w="0" w:type="dxa"/>
          <w:right w:w="0" w:type="dxa"/>
        </w:tblCellMar>
        <w:tblLook w:val="04A0" w:firstRow="1" w:lastRow="0" w:firstColumn="1" w:lastColumn="0" w:noHBand="0" w:noVBand="1"/>
      </w:tblPr>
      <w:tblGrid>
        <w:gridCol w:w="568"/>
        <w:gridCol w:w="2075"/>
        <w:gridCol w:w="3030"/>
        <w:gridCol w:w="709"/>
        <w:gridCol w:w="567"/>
        <w:gridCol w:w="1277"/>
        <w:gridCol w:w="1134"/>
      </w:tblGrid>
      <w:tr w:rsidR="001D1903" w:rsidTr="001D1903">
        <w:trPr>
          <w:trHeight w:val="255"/>
        </w:trPr>
        <w:tc>
          <w:tcPr>
            <w:tcW w:w="567" w:type="dxa"/>
            <w:tcBorders>
              <w:top w:val="single" w:sz="4" w:space="0" w:color="000000"/>
              <w:left w:val="single" w:sz="4" w:space="0" w:color="000000"/>
              <w:bottom w:val="single" w:sz="4" w:space="0" w:color="000000"/>
              <w:right w:val="nil"/>
            </w:tcBorders>
            <w:hideMark/>
          </w:tcPr>
          <w:p w:rsidR="001D1903" w:rsidRDefault="001D1903">
            <w:pPr>
              <w:spacing w:after="0"/>
              <w:jc w:val="center"/>
              <w:rPr>
                <w:kern w:val="0"/>
                <w:lang w:eastAsia="zh-CN"/>
              </w:rPr>
            </w:pPr>
            <w:r>
              <w:rPr>
                <w:kern w:val="0"/>
                <w:lang w:eastAsia="zh-CN"/>
              </w:rPr>
              <w:t>№</w:t>
            </w:r>
          </w:p>
        </w:tc>
        <w:tc>
          <w:tcPr>
            <w:tcW w:w="2074" w:type="dxa"/>
            <w:tcBorders>
              <w:top w:val="single" w:sz="4" w:space="0" w:color="000000"/>
              <w:left w:val="single" w:sz="4" w:space="0" w:color="000000"/>
              <w:bottom w:val="single" w:sz="4" w:space="0" w:color="000000"/>
              <w:right w:val="single" w:sz="4" w:space="0" w:color="auto"/>
            </w:tcBorders>
            <w:hideMark/>
          </w:tcPr>
          <w:p w:rsidR="001D1903" w:rsidRDefault="001D1903">
            <w:pPr>
              <w:spacing w:after="0"/>
              <w:jc w:val="center"/>
              <w:rPr>
                <w:kern w:val="0"/>
                <w:lang w:eastAsia="zh-CN"/>
              </w:rPr>
            </w:pPr>
            <w:r>
              <w:rPr>
                <w:kern w:val="0"/>
                <w:lang w:eastAsia="zh-CN"/>
              </w:rPr>
              <w:t xml:space="preserve">Наименование </w:t>
            </w:r>
          </w:p>
          <w:p w:rsidR="001D1903" w:rsidRDefault="001D1903">
            <w:pPr>
              <w:spacing w:after="0"/>
              <w:jc w:val="center"/>
              <w:rPr>
                <w:kern w:val="0"/>
                <w:lang w:eastAsia="zh-CN"/>
              </w:rPr>
            </w:pPr>
            <w:r>
              <w:rPr>
                <w:kern w:val="0"/>
                <w:lang w:eastAsia="zh-CN"/>
              </w:rPr>
              <w:t>поставляемого товара, страна происхождения</w:t>
            </w:r>
          </w:p>
        </w:tc>
        <w:tc>
          <w:tcPr>
            <w:tcW w:w="3029" w:type="dxa"/>
            <w:tcBorders>
              <w:top w:val="single" w:sz="4" w:space="0" w:color="000000"/>
              <w:left w:val="single" w:sz="4" w:space="0" w:color="auto"/>
              <w:bottom w:val="single" w:sz="4" w:space="0" w:color="000000"/>
              <w:right w:val="nil"/>
            </w:tcBorders>
            <w:hideMark/>
          </w:tcPr>
          <w:p w:rsidR="001D1903" w:rsidRDefault="001D1903">
            <w:pPr>
              <w:spacing w:after="0"/>
              <w:jc w:val="center"/>
              <w:rPr>
                <w:kern w:val="0"/>
                <w:lang w:eastAsia="zh-CN"/>
              </w:rPr>
            </w:pPr>
            <w:r>
              <w:rPr>
                <w:kern w:val="0"/>
                <w:lang w:eastAsia="zh-CN"/>
              </w:rPr>
              <w:t>Характеристики</w:t>
            </w:r>
          </w:p>
          <w:p w:rsidR="001D1903" w:rsidRDefault="001D1903">
            <w:pPr>
              <w:spacing w:after="0"/>
              <w:jc w:val="center"/>
              <w:rPr>
                <w:kern w:val="0"/>
                <w:lang w:eastAsia="zh-CN"/>
              </w:rPr>
            </w:pPr>
            <w:r>
              <w:rPr>
                <w:kern w:val="0"/>
                <w:lang w:eastAsia="zh-CN"/>
              </w:rPr>
              <w:t>поставляемого товара</w:t>
            </w:r>
          </w:p>
        </w:tc>
        <w:tc>
          <w:tcPr>
            <w:tcW w:w="709" w:type="dxa"/>
            <w:tcBorders>
              <w:top w:val="single" w:sz="4" w:space="0" w:color="000000"/>
              <w:left w:val="single" w:sz="4" w:space="0" w:color="000000"/>
              <w:bottom w:val="single" w:sz="4" w:space="0" w:color="000000"/>
              <w:right w:val="nil"/>
            </w:tcBorders>
            <w:hideMark/>
          </w:tcPr>
          <w:p w:rsidR="001D1903" w:rsidRDefault="001D1903">
            <w:pPr>
              <w:spacing w:after="0"/>
              <w:jc w:val="center"/>
              <w:rPr>
                <w:kern w:val="0"/>
                <w:lang w:eastAsia="zh-CN"/>
              </w:rPr>
            </w:pPr>
            <w:r>
              <w:rPr>
                <w:kern w:val="0"/>
                <w:lang w:eastAsia="zh-CN"/>
              </w:rPr>
              <w:t>Ед. изм.</w:t>
            </w:r>
          </w:p>
        </w:tc>
        <w:tc>
          <w:tcPr>
            <w:tcW w:w="567" w:type="dxa"/>
            <w:tcBorders>
              <w:top w:val="single" w:sz="4" w:space="0" w:color="000000"/>
              <w:left w:val="single" w:sz="4" w:space="0" w:color="000000"/>
              <w:bottom w:val="single" w:sz="4" w:space="0" w:color="000000"/>
              <w:right w:val="nil"/>
            </w:tcBorders>
            <w:hideMark/>
          </w:tcPr>
          <w:p w:rsidR="001D1903" w:rsidRDefault="001D1903">
            <w:pPr>
              <w:spacing w:after="0"/>
              <w:jc w:val="center"/>
              <w:rPr>
                <w:kern w:val="0"/>
                <w:lang w:eastAsia="zh-CN"/>
              </w:rPr>
            </w:pPr>
            <w:r>
              <w:rPr>
                <w:kern w:val="0"/>
                <w:lang w:eastAsia="zh-CN"/>
              </w:rPr>
              <w:t>Кол-во</w:t>
            </w:r>
          </w:p>
        </w:tc>
        <w:tc>
          <w:tcPr>
            <w:tcW w:w="1276" w:type="dxa"/>
            <w:tcBorders>
              <w:top w:val="single" w:sz="4" w:space="0" w:color="000000"/>
              <w:left w:val="single" w:sz="4" w:space="0" w:color="000000"/>
              <w:bottom w:val="single" w:sz="4" w:space="0" w:color="000000"/>
              <w:right w:val="nil"/>
            </w:tcBorders>
            <w:hideMark/>
          </w:tcPr>
          <w:p w:rsidR="001D1903" w:rsidRDefault="001D1903">
            <w:pPr>
              <w:spacing w:after="0"/>
              <w:jc w:val="center"/>
              <w:rPr>
                <w:kern w:val="0"/>
                <w:lang w:eastAsia="zh-CN"/>
              </w:rPr>
            </w:pPr>
            <w:r>
              <w:rPr>
                <w:kern w:val="0"/>
                <w:lang w:eastAsia="zh-CN"/>
              </w:rPr>
              <w:t>Цена за ед., руб.</w:t>
            </w:r>
          </w:p>
        </w:tc>
        <w:tc>
          <w:tcPr>
            <w:tcW w:w="1134" w:type="dxa"/>
            <w:tcBorders>
              <w:top w:val="single" w:sz="4" w:space="0" w:color="000000"/>
              <w:left w:val="single" w:sz="4" w:space="0" w:color="000000"/>
              <w:bottom w:val="single" w:sz="4" w:space="0" w:color="000000"/>
              <w:right w:val="single" w:sz="4" w:space="0" w:color="000000"/>
            </w:tcBorders>
            <w:hideMark/>
          </w:tcPr>
          <w:p w:rsidR="001D1903" w:rsidRDefault="001D1903">
            <w:pPr>
              <w:spacing w:after="0"/>
              <w:jc w:val="center"/>
              <w:rPr>
                <w:kern w:val="0"/>
                <w:lang w:eastAsia="zh-CN"/>
              </w:rPr>
            </w:pPr>
            <w:r>
              <w:rPr>
                <w:kern w:val="0"/>
                <w:lang w:eastAsia="zh-CN"/>
              </w:rPr>
              <w:t>Сумма,</w:t>
            </w:r>
          </w:p>
          <w:p w:rsidR="001D1903" w:rsidRDefault="001D1903">
            <w:pPr>
              <w:spacing w:after="0"/>
              <w:jc w:val="center"/>
              <w:rPr>
                <w:kern w:val="0"/>
                <w:lang w:eastAsia="zh-CN"/>
              </w:rPr>
            </w:pPr>
            <w:r>
              <w:rPr>
                <w:kern w:val="0"/>
                <w:lang w:eastAsia="zh-CN"/>
              </w:rPr>
              <w:t>руб.</w:t>
            </w:r>
          </w:p>
        </w:tc>
      </w:tr>
      <w:tr w:rsidR="001D1903" w:rsidTr="001D1903">
        <w:trPr>
          <w:trHeight w:val="255"/>
        </w:trPr>
        <w:tc>
          <w:tcPr>
            <w:tcW w:w="567" w:type="dxa"/>
            <w:tcBorders>
              <w:top w:val="single" w:sz="4" w:space="0" w:color="000000"/>
              <w:left w:val="single" w:sz="4" w:space="0" w:color="000000"/>
              <w:bottom w:val="single" w:sz="4" w:space="0" w:color="000000"/>
              <w:right w:val="nil"/>
            </w:tcBorders>
            <w:hideMark/>
          </w:tcPr>
          <w:p w:rsidR="001D1903" w:rsidRDefault="001D1903">
            <w:pPr>
              <w:spacing w:after="0"/>
              <w:jc w:val="center"/>
              <w:rPr>
                <w:kern w:val="0"/>
                <w:lang w:eastAsia="zh-CN"/>
              </w:rPr>
            </w:pPr>
            <w:r>
              <w:rPr>
                <w:kern w:val="0"/>
                <w:lang w:eastAsia="zh-CN"/>
              </w:rPr>
              <w:t>1.</w:t>
            </w:r>
          </w:p>
        </w:tc>
        <w:tc>
          <w:tcPr>
            <w:tcW w:w="2074" w:type="dxa"/>
            <w:tcBorders>
              <w:top w:val="single" w:sz="4" w:space="0" w:color="000000"/>
              <w:left w:val="single" w:sz="4" w:space="0" w:color="000000"/>
              <w:bottom w:val="single" w:sz="4" w:space="0" w:color="000000"/>
              <w:right w:val="single" w:sz="4" w:space="0" w:color="auto"/>
            </w:tcBorders>
          </w:tcPr>
          <w:p w:rsidR="001D1903" w:rsidRDefault="001D1903">
            <w:pPr>
              <w:snapToGrid w:val="0"/>
              <w:spacing w:after="0"/>
              <w:rPr>
                <w:kern w:val="0"/>
                <w:lang w:eastAsia="zh-CN"/>
              </w:rPr>
            </w:pPr>
          </w:p>
        </w:tc>
        <w:tc>
          <w:tcPr>
            <w:tcW w:w="3029" w:type="dxa"/>
            <w:tcBorders>
              <w:top w:val="single" w:sz="4" w:space="0" w:color="000000"/>
              <w:left w:val="single" w:sz="4" w:space="0" w:color="auto"/>
              <w:bottom w:val="single" w:sz="4" w:space="0" w:color="000000"/>
              <w:right w:val="nil"/>
            </w:tcBorders>
          </w:tcPr>
          <w:p w:rsidR="001D1903" w:rsidRDefault="001D1903">
            <w:pPr>
              <w:snapToGrid w:val="0"/>
              <w:spacing w:after="0"/>
              <w:rPr>
                <w:kern w:val="0"/>
                <w:lang w:eastAsia="zh-CN"/>
              </w:rPr>
            </w:pPr>
          </w:p>
        </w:tc>
        <w:tc>
          <w:tcPr>
            <w:tcW w:w="709" w:type="dxa"/>
            <w:tcBorders>
              <w:top w:val="single" w:sz="4" w:space="0" w:color="000000"/>
              <w:left w:val="single" w:sz="4" w:space="0" w:color="000000"/>
              <w:bottom w:val="single" w:sz="4" w:space="0" w:color="000000"/>
              <w:right w:val="nil"/>
            </w:tcBorders>
          </w:tcPr>
          <w:p w:rsidR="001D1903" w:rsidRDefault="001D1903">
            <w:pPr>
              <w:snapToGrid w:val="0"/>
              <w:spacing w:after="0"/>
              <w:rPr>
                <w:kern w:val="0"/>
                <w:lang w:eastAsia="zh-CN"/>
              </w:rPr>
            </w:pPr>
          </w:p>
        </w:tc>
        <w:tc>
          <w:tcPr>
            <w:tcW w:w="567" w:type="dxa"/>
            <w:tcBorders>
              <w:top w:val="single" w:sz="4" w:space="0" w:color="000000"/>
              <w:left w:val="single" w:sz="4" w:space="0" w:color="000000"/>
              <w:bottom w:val="single" w:sz="4" w:space="0" w:color="000000"/>
              <w:right w:val="nil"/>
            </w:tcBorders>
          </w:tcPr>
          <w:p w:rsidR="001D1903" w:rsidRDefault="001D1903">
            <w:pPr>
              <w:snapToGrid w:val="0"/>
              <w:spacing w:after="0"/>
              <w:rPr>
                <w:kern w:val="0"/>
                <w:lang w:eastAsia="zh-CN"/>
              </w:rPr>
            </w:pPr>
          </w:p>
        </w:tc>
        <w:tc>
          <w:tcPr>
            <w:tcW w:w="1276" w:type="dxa"/>
            <w:tcBorders>
              <w:top w:val="single" w:sz="4" w:space="0" w:color="000000"/>
              <w:left w:val="single" w:sz="4" w:space="0" w:color="000000"/>
              <w:bottom w:val="single" w:sz="4" w:space="0" w:color="000000"/>
              <w:right w:val="nil"/>
            </w:tcBorders>
          </w:tcPr>
          <w:p w:rsidR="001D1903" w:rsidRDefault="001D1903">
            <w:pPr>
              <w:snapToGrid w:val="0"/>
              <w:spacing w:after="0"/>
              <w:rPr>
                <w:kern w:val="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1D1903" w:rsidRDefault="001D1903">
            <w:pPr>
              <w:snapToGrid w:val="0"/>
              <w:spacing w:after="0"/>
              <w:rPr>
                <w:kern w:val="0"/>
                <w:lang w:eastAsia="zh-CN"/>
              </w:rPr>
            </w:pPr>
          </w:p>
        </w:tc>
      </w:tr>
      <w:tr w:rsidR="001D1903" w:rsidTr="001D1903">
        <w:trPr>
          <w:trHeight w:val="255"/>
        </w:trPr>
        <w:tc>
          <w:tcPr>
            <w:tcW w:w="567" w:type="dxa"/>
            <w:tcBorders>
              <w:top w:val="single" w:sz="4" w:space="0" w:color="000000"/>
              <w:left w:val="single" w:sz="4" w:space="0" w:color="000000"/>
              <w:bottom w:val="single" w:sz="4" w:space="0" w:color="000000"/>
              <w:right w:val="nil"/>
            </w:tcBorders>
            <w:hideMark/>
          </w:tcPr>
          <w:p w:rsidR="001D1903" w:rsidRDefault="001D1903">
            <w:pPr>
              <w:spacing w:after="0"/>
              <w:jc w:val="center"/>
              <w:rPr>
                <w:kern w:val="0"/>
                <w:lang w:eastAsia="zh-CN"/>
              </w:rPr>
            </w:pPr>
            <w:r>
              <w:rPr>
                <w:kern w:val="0"/>
                <w:lang w:eastAsia="zh-CN"/>
              </w:rPr>
              <w:t>2.</w:t>
            </w:r>
          </w:p>
        </w:tc>
        <w:tc>
          <w:tcPr>
            <w:tcW w:w="2074" w:type="dxa"/>
            <w:tcBorders>
              <w:top w:val="single" w:sz="4" w:space="0" w:color="000000"/>
              <w:left w:val="single" w:sz="4" w:space="0" w:color="000000"/>
              <w:bottom w:val="single" w:sz="4" w:space="0" w:color="000000"/>
              <w:right w:val="single" w:sz="4" w:space="0" w:color="auto"/>
            </w:tcBorders>
          </w:tcPr>
          <w:p w:rsidR="001D1903" w:rsidRDefault="001D1903">
            <w:pPr>
              <w:snapToGrid w:val="0"/>
              <w:spacing w:after="0"/>
              <w:rPr>
                <w:kern w:val="0"/>
                <w:lang w:eastAsia="zh-CN"/>
              </w:rPr>
            </w:pPr>
          </w:p>
        </w:tc>
        <w:tc>
          <w:tcPr>
            <w:tcW w:w="3029" w:type="dxa"/>
            <w:tcBorders>
              <w:top w:val="single" w:sz="4" w:space="0" w:color="000000"/>
              <w:left w:val="single" w:sz="4" w:space="0" w:color="auto"/>
              <w:bottom w:val="single" w:sz="4" w:space="0" w:color="000000"/>
              <w:right w:val="nil"/>
            </w:tcBorders>
          </w:tcPr>
          <w:p w:rsidR="001D1903" w:rsidRDefault="001D1903">
            <w:pPr>
              <w:snapToGrid w:val="0"/>
              <w:spacing w:after="0"/>
              <w:rPr>
                <w:kern w:val="0"/>
                <w:lang w:eastAsia="zh-CN"/>
              </w:rPr>
            </w:pPr>
          </w:p>
        </w:tc>
        <w:tc>
          <w:tcPr>
            <w:tcW w:w="709" w:type="dxa"/>
            <w:tcBorders>
              <w:top w:val="single" w:sz="4" w:space="0" w:color="000000"/>
              <w:left w:val="single" w:sz="4" w:space="0" w:color="000000"/>
              <w:bottom w:val="single" w:sz="4" w:space="0" w:color="000000"/>
              <w:right w:val="nil"/>
            </w:tcBorders>
          </w:tcPr>
          <w:p w:rsidR="001D1903" w:rsidRDefault="001D1903">
            <w:pPr>
              <w:snapToGrid w:val="0"/>
              <w:spacing w:after="0"/>
              <w:rPr>
                <w:kern w:val="0"/>
                <w:lang w:eastAsia="zh-CN"/>
              </w:rPr>
            </w:pPr>
          </w:p>
        </w:tc>
        <w:tc>
          <w:tcPr>
            <w:tcW w:w="567" w:type="dxa"/>
            <w:tcBorders>
              <w:top w:val="single" w:sz="4" w:space="0" w:color="000000"/>
              <w:left w:val="single" w:sz="4" w:space="0" w:color="000000"/>
              <w:bottom w:val="single" w:sz="4" w:space="0" w:color="000000"/>
              <w:right w:val="nil"/>
            </w:tcBorders>
          </w:tcPr>
          <w:p w:rsidR="001D1903" w:rsidRDefault="001D1903">
            <w:pPr>
              <w:snapToGrid w:val="0"/>
              <w:spacing w:after="0"/>
              <w:rPr>
                <w:kern w:val="0"/>
                <w:lang w:eastAsia="zh-CN"/>
              </w:rPr>
            </w:pPr>
          </w:p>
        </w:tc>
        <w:tc>
          <w:tcPr>
            <w:tcW w:w="1276" w:type="dxa"/>
            <w:tcBorders>
              <w:top w:val="single" w:sz="4" w:space="0" w:color="000000"/>
              <w:left w:val="single" w:sz="4" w:space="0" w:color="000000"/>
              <w:bottom w:val="single" w:sz="4" w:space="0" w:color="000000"/>
              <w:right w:val="nil"/>
            </w:tcBorders>
          </w:tcPr>
          <w:p w:rsidR="001D1903" w:rsidRDefault="001D1903">
            <w:pPr>
              <w:snapToGrid w:val="0"/>
              <w:spacing w:after="0"/>
              <w:rPr>
                <w:kern w:val="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1D1903" w:rsidRDefault="001D1903">
            <w:pPr>
              <w:snapToGrid w:val="0"/>
              <w:spacing w:after="0"/>
              <w:rPr>
                <w:kern w:val="0"/>
                <w:lang w:eastAsia="zh-CN"/>
              </w:rPr>
            </w:pPr>
          </w:p>
        </w:tc>
      </w:tr>
    </w:tbl>
    <w:bookmarkEnd w:id="7"/>
    <w:p w:rsidR="001D1903" w:rsidRDefault="001D1903" w:rsidP="001D1903">
      <w:pPr>
        <w:tabs>
          <w:tab w:val="left" w:pos="708"/>
          <w:tab w:val="center" w:pos="4677"/>
          <w:tab w:val="right" w:pos="9355"/>
        </w:tabs>
        <w:spacing w:after="0"/>
        <w:rPr>
          <w:b/>
          <w:kern w:val="0"/>
          <w:lang w:eastAsia="zh-CN"/>
        </w:rPr>
      </w:pPr>
      <w:r>
        <w:rPr>
          <w:b/>
          <w:kern w:val="0"/>
          <w:lang w:eastAsia="zh-CN"/>
        </w:rPr>
        <w:t xml:space="preserve">Всего на сумму: _________ (________________________________________) рублей, в </w:t>
      </w:r>
      <w:proofErr w:type="spellStart"/>
      <w:r>
        <w:rPr>
          <w:b/>
          <w:kern w:val="0"/>
          <w:lang w:eastAsia="zh-CN"/>
        </w:rPr>
        <w:t>т.ч</w:t>
      </w:r>
      <w:proofErr w:type="spellEnd"/>
      <w:r>
        <w:rPr>
          <w:b/>
          <w:kern w:val="0"/>
          <w:lang w:eastAsia="zh-CN"/>
        </w:rPr>
        <w:t>. НДС ______% или без НДС.</w:t>
      </w:r>
    </w:p>
    <w:p w:rsidR="001D1903" w:rsidRDefault="001D1903" w:rsidP="001D1903">
      <w:pPr>
        <w:tabs>
          <w:tab w:val="left" w:pos="708"/>
          <w:tab w:val="center" w:pos="4677"/>
          <w:tab w:val="right" w:pos="9355"/>
        </w:tabs>
        <w:spacing w:after="0"/>
        <w:rPr>
          <w:b/>
          <w:kern w:val="0"/>
          <w:lang w:eastAsia="zh-CN"/>
        </w:rPr>
      </w:pPr>
    </w:p>
    <w:p w:rsidR="001D1903" w:rsidRDefault="001D1903" w:rsidP="001D1903">
      <w:pPr>
        <w:tabs>
          <w:tab w:val="left" w:pos="708"/>
          <w:tab w:val="center" w:pos="4677"/>
          <w:tab w:val="right" w:pos="9355"/>
        </w:tabs>
        <w:spacing w:after="0"/>
        <w:rPr>
          <w:b/>
          <w:kern w:val="0"/>
          <w:lang w:eastAsia="zh-CN"/>
        </w:rPr>
      </w:pPr>
    </w:p>
    <w:tbl>
      <w:tblPr>
        <w:tblW w:w="9930" w:type="dxa"/>
        <w:tblLayout w:type="fixed"/>
        <w:tblLook w:val="04A0" w:firstRow="1" w:lastRow="0" w:firstColumn="1" w:lastColumn="0" w:noHBand="0" w:noVBand="1"/>
      </w:tblPr>
      <w:tblGrid>
        <w:gridCol w:w="5308"/>
        <w:gridCol w:w="4622"/>
      </w:tblGrid>
      <w:tr w:rsidR="001D1903" w:rsidTr="001D1903">
        <w:tc>
          <w:tcPr>
            <w:tcW w:w="5304" w:type="dxa"/>
            <w:hideMark/>
          </w:tcPr>
          <w:p w:rsidR="001D1903" w:rsidRDefault="001D1903">
            <w:pPr>
              <w:spacing w:after="0"/>
              <w:rPr>
                <w:b/>
                <w:kern w:val="0"/>
                <w:lang w:eastAsia="zh-CN"/>
              </w:rPr>
            </w:pPr>
            <w:r>
              <w:rPr>
                <w:b/>
                <w:kern w:val="0"/>
                <w:lang w:eastAsia="zh-CN"/>
              </w:rPr>
              <w:t>ОТ ИМЕНИ ЗАКАЗЧИКА:</w:t>
            </w:r>
          </w:p>
        </w:tc>
        <w:tc>
          <w:tcPr>
            <w:tcW w:w="4619" w:type="dxa"/>
            <w:hideMark/>
          </w:tcPr>
          <w:p w:rsidR="001D1903" w:rsidRDefault="001D1903">
            <w:pPr>
              <w:spacing w:after="0"/>
              <w:rPr>
                <w:b/>
                <w:kern w:val="0"/>
                <w:lang w:eastAsia="zh-CN"/>
              </w:rPr>
            </w:pPr>
            <w:r>
              <w:rPr>
                <w:b/>
                <w:kern w:val="0"/>
                <w:lang w:eastAsia="zh-CN"/>
              </w:rPr>
              <w:t>ОТ ИМЕНИ ПОСТАВЩИКА:</w:t>
            </w:r>
          </w:p>
        </w:tc>
      </w:tr>
      <w:tr w:rsidR="001D1903" w:rsidTr="001D1903">
        <w:trPr>
          <w:trHeight w:val="439"/>
        </w:trPr>
        <w:tc>
          <w:tcPr>
            <w:tcW w:w="5304" w:type="dxa"/>
          </w:tcPr>
          <w:p w:rsidR="00C71286" w:rsidRDefault="00C71286">
            <w:pPr>
              <w:spacing w:after="0"/>
              <w:rPr>
                <w:kern w:val="0"/>
                <w:lang w:eastAsia="zh-CN"/>
              </w:rPr>
            </w:pPr>
            <w:r>
              <w:rPr>
                <w:kern w:val="0"/>
                <w:lang w:eastAsia="zh-CN"/>
              </w:rPr>
              <w:t>ГАПОУ УКСИВТ</w:t>
            </w:r>
          </w:p>
          <w:p w:rsidR="001D1903" w:rsidRDefault="001D1903">
            <w:pPr>
              <w:spacing w:after="0"/>
              <w:rPr>
                <w:kern w:val="0"/>
                <w:lang w:eastAsia="zh-CN"/>
              </w:rPr>
            </w:pPr>
            <w:r>
              <w:rPr>
                <w:kern w:val="0"/>
                <w:lang w:eastAsia="zh-CN"/>
              </w:rPr>
              <w:t>Директор</w:t>
            </w:r>
          </w:p>
          <w:p w:rsidR="001D1903" w:rsidRDefault="001D1903" w:rsidP="00C71286">
            <w:pPr>
              <w:spacing w:after="0"/>
              <w:rPr>
                <w:kern w:val="0"/>
                <w:lang w:eastAsia="zh-CN"/>
              </w:rPr>
            </w:pPr>
          </w:p>
        </w:tc>
        <w:tc>
          <w:tcPr>
            <w:tcW w:w="4619" w:type="dxa"/>
          </w:tcPr>
          <w:p w:rsidR="001D1903" w:rsidRDefault="001D1903">
            <w:pPr>
              <w:spacing w:after="0"/>
              <w:rPr>
                <w:kern w:val="0"/>
                <w:lang w:eastAsia="zh-CN"/>
              </w:rPr>
            </w:pPr>
          </w:p>
          <w:p w:rsidR="001D1903" w:rsidRDefault="001D1903">
            <w:pPr>
              <w:spacing w:after="0"/>
              <w:rPr>
                <w:kern w:val="0"/>
                <w:lang w:eastAsia="zh-CN"/>
              </w:rPr>
            </w:pPr>
          </w:p>
          <w:p w:rsidR="001D1903" w:rsidRDefault="001D1903">
            <w:pPr>
              <w:spacing w:after="0"/>
              <w:rPr>
                <w:kern w:val="0"/>
                <w:lang w:eastAsia="zh-CN"/>
              </w:rPr>
            </w:pPr>
          </w:p>
        </w:tc>
      </w:tr>
      <w:tr w:rsidR="001D1903" w:rsidTr="001D1903">
        <w:tc>
          <w:tcPr>
            <w:tcW w:w="5304" w:type="dxa"/>
            <w:hideMark/>
          </w:tcPr>
          <w:p w:rsidR="001D1903" w:rsidRDefault="001D1903" w:rsidP="00C71286">
            <w:pPr>
              <w:spacing w:after="0"/>
              <w:rPr>
                <w:kern w:val="0"/>
                <w:lang w:eastAsia="zh-CN"/>
              </w:rPr>
            </w:pPr>
            <w:r>
              <w:rPr>
                <w:kern w:val="0"/>
                <w:lang w:eastAsia="zh-CN"/>
              </w:rPr>
              <w:t xml:space="preserve">_____________________ </w:t>
            </w:r>
            <w:r w:rsidR="00C71286">
              <w:rPr>
                <w:kern w:val="0"/>
                <w:lang w:eastAsia="zh-CN"/>
              </w:rPr>
              <w:t xml:space="preserve">С.З. </w:t>
            </w:r>
            <w:proofErr w:type="spellStart"/>
            <w:r w:rsidR="00C71286">
              <w:rPr>
                <w:kern w:val="0"/>
                <w:lang w:eastAsia="zh-CN"/>
              </w:rPr>
              <w:t>Кунсбаев</w:t>
            </w:r>
            <w:proofErr w:type="spellEnd"/>
            <w:r w:rsidR="00C71286">
              <w:rPr>
                <w:kern w:val="0"/>
                <w:lang w:eastAsia="zh-CN"/>
              </w:rPr>
              <w:t xml:space="preserve"> </w:t>
            </w:r>
          </w:p>
        </w:tc>
        <w:tc>
          <w:tcPr>
            <w:tcW w:w="4619" w:type="dxa"/>
            <w:hideMark/>
          </w:tcPr>
          <w:p w:rsidR="001D1903" w:rsidRDefault="001D1903">
            <w:pPr>
              <w:spacing w:after="0"/>
              <w:rPr>
                <w:kern w:val="0"/>
                <w:lang w:eastAsia="zh-CN"/>
              </w:rPr>
            </w:pPr>
            <w:r>
              <w:rPr>
                <w:kern w:val="0"/>
                <w:lang w:eastAsia="zh-CN"/>
              </w:rPr>
              <w:t>______________________</w:t>
            </w:r>
          </w:p>
        </w:tc>
      </w:tr>
      <w:tr w:rsidR="001D1903" w:rsidTr="001D1903">
        <w:trPr>
          <w:trHeight w:val="73"/>
        </w:trPr>
        <w:tc>
          <w:tcPr>
            <w:tcW w:w="5304" w:type="dxa"/>
            <w:hideMark/>
          </w:tcPr>
          <w:p w:rsidR="001D1903" w:rsidRDefault="001D1903">
            <w:pPr>
              <w:spacing w:after="0"/>
              <w:rPr>
                <w:kern w:val="0"/>
                <w:lang w:eastAsia="zh-CN"/>
              </w:rPr>
            </w:pPr>
            <w:r>
              <w:rPr>
                <w:kern w:val="0"/>
                <w:lang w:eastAsia="zh-CN"/>
              </w:rPr>
              <w:t>М.П.</w:t>
            </w:r>
          </w:p>
        </w:tc>
        <w:tc>
          <w:tcPr>
            <w:tcW w:w="4619" w:type="dxa"/>
            <w:hideMark/>
          </w:tcPr>
          <w:p w:rsidR="001D1903" w:rsidRDefault="001D1903">
            <w:pPr>
              <w:spacing w:after="0"/>
              <w:rPr>
                <w:kern w:val="0"/>
                <w:lang w:eastAsia="zh-CN"/>
              </w:rPr>
            </w:pPr>
            <w:r>
              <w:rPr>
                <w:kern w:val="0"/>
                <w:lang w:eastAsia="zh-CN"/>
              </w:rPr>
              <w:t>М.П.</w:t>
            </w:r>
          </w:p>
        </w:tc>
      </w:tr>
    </w:tbl>
    <w:p w:rsidR="00731536" w:rsidRDefault="00731536"/>
    <w:sectPr w:rsidR="00731536" w:rsidSect="001D190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C7"/>
    <w:rsid w:val="001D1903"/>
    <w:rsid w:val="00461414"/>
    <w:rsid w:val="00731536"/>
    <w:rsid w:val="00920325"/>
    <w:rsid w:val="00C71286"/>
    <w:rsid w:val="00CB3AC7"/>
    <w:rsid w:val="00E15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F6103-F1D5-4209-AE0A-2E8B3CF9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03"/>
    <w:pPr>
      <w:suppressAutoHyphens/>
      <w:spacing w:after="60" w:line="240" w:lineRule="auto"/>
      <w:jc w:val="both"/>
    </w:pPr>
    <w:rPr>
      <w:rFonts w:eastAsia="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sid w:val="001D1903"/>
    <w:rPr>
      <w:color w:val="0000FF"/>
      <w:u w:val="single"/>
    </w:rPr>
  </w:style>
  <w:style w:type="paragraph" w:styleId="a4">
    <w:name w:val="Normal (Web)"/>
    <w:basedOn w:val="a"/>
    <w:uiPriority w:val="99"/>
    <w:semiHidden/>
    <w:unhideWhenUsed/>
    <w:rsid w:val="001D1903"/>
  </w:style>
  <w:style w:type="character" w:customStyle="1" w:styleId="a5">
    <w:name w:val="Без интервала Знак"/>
    <w:link w:val="a6"/>
    <w:uiPriority w:val="1"/>
    <w:locked/>
    <w:rsid w:val="001D1903"/>
    <w:rPr>
      <w:rFonts w:ascii="Calibri" w:eastAsia="Arial" w:hAnsi="Calibri" w:cs="Calibri"/>
      <w:kern w:val="2"/>
      <w:sz w:val="22"/>
      <w:lang w:eastAsia="ar-SA"/>
    </w:rPr>
  </w:style>
  <w:style w:type="paragraph" w:styleId="a6">
    <w:name w:val="No Spacing"/>
    <w:link w:val="a5"/>
    <w:uiPriority w:val="1"/>
    <w:qFormat/>
    <w:rsid w:val="001D1903"/>
    <w:pPr>
      <w:suppressAutoHyphens/>
      <w:spacing w:after="0" w:line="240" w:lineRule="auto"/>
    </w:pPr>
    <w:rPr>
      <w:rFonts w:ascii="Calibri" w:eastAsia="Arial" w:hAnsi="Calibri" w:cs="Calibri"/>
      <w:kern w:val="2"/>
      <w:sz w:val="22"/>
      <w:lang w:eastAsia="ar-SA"/>
    </w:rPr>
  </w:style>
  <w:style w:type="character" w:customStyle="1" w:styleId="addressbooksuggestitemhint">
    <w:name w:val="addressbook__suggest__item__hint"/>
    <w:basedOn w:val="a0"/>
    <w:rsid w:val="00E15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5232">
      <w:bodyDiv w:val="1"/>
      <w:marLeft w:val="0"/>
      <w:marRight w:val="0"/>
      <w:marTop w:val="0"/>
      <w:marBottom w:val="0"/>
      <w:divBdr>
        <w:top w:val="none" w:sz="0" w:space="0" w:color="auto"/>
        <w:left w:val="none" w:sz="0" w:space="0" w:color="auto"/>
        <w:bottom w:val="none" w:sz="0" w:space="0" w:color="auto"/>
        <w:right w:val="none" w:sz="0" w:space="0" w:color="auto"/>
      </w:divBdr>
    </w:div>
    <w:div w:id="101406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4758</Words>
  <Characters>27127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Zoom</dc:creator>
  <cp:keywords/>
  <dc:description/>
  <cp:lastModifiedBy>User</cp:lastModifiedBy>
  <cp:revision>4</cp:revision>
  <dcterms:created xsi:type="dcterms:W3CDTF">2025-10-29T08:56:00Z</dcterms:created>
  <dcterms:modified xsi:type="dcterms:W3CDTF">2025-10-29T11:39:00Z</dcterms:modified>
</cp:coreProperties>
</file>