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</w:t>
      </w:r>
    </w:p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 извещению о проведении закупки </w:t>
      </w:r>
    </w:p>
    <w:p w:rsidR="00396567" w:rsidRDefault="00396567">
      <w:pPr>
        <w:jc w:val="center"/>
        <w:rPr>
          <w:b/>
          <w:bCs/>
          <w:color w:val="000000"/>
          <w:sz w:val="20"/>
          <w:szCs w:val="20"/>
        </w:rPr>
      </w:pPr>
    </w:p>
    <w:p w:rsidR="00396567" w:rsidRDefault="00C5435A" w:rsidP="00EF1717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Описание предмета (объекта) </w:t>
      </w:r>
      <w:r w:rsidR="00EF1717">
        <w:rPr>
          <w:b/>
          <w:bCs/>
          <w:color w:val="000000"/>
        </w:rPr>
        <w:t>закупки</w:t>
      </w:r>
      <w:bookmarkStart w:id="0" w:name="_GoBack"/>
      <w:bookmarkEnd w:id="0"/>
      <w:r>
        <w:rPr>
          <w:b/>
          <w:bCs/>
          <w:color w:val="000000"/>
        </w:rPr>
        <w:t xml:space="preserve"> </w:t>
      </w:r>
    </w:p>
    <w:tbl>
      <w:tblPr>
        <w:tblStyle w:val="a3"/>
        <w:tblW w:w="16126" w:type="dxa"/>
        <w:tblLook w:val="04A0"/>
      </w:tblPr>
      <w:tblGrid>
        <w:gridCol w:w="488"/>
        <w:gridCol w:w="1835"/>
        <w:gridCol w:w="1313"/>
        <w:gridCol w:w="2243"/>
        <w:gridCol w:w="6478"/>
        <w:gridCol w:w="1133"/>
        <w:gridCol w:w="1217"/>
        <w:gridCol w:w="1419"/>
      </w:tblGrid>
      <w:tr w:rsidR="00396567" w:rsidRPr="00002BAE" w:rsidTr="00002BAE">
        <w:tc>
          <w:tcPr>
            <w:tcW w:w="48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002BAE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002BAE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1850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>Наименование товара</w:t>
            </w:r>
          </w:p>
        </w:tc>
        <w:tc>
          <w:tcPr>
            <w:tcW w:w="1315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2268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 xml:space="preserve">Сведения о мерах по предоставлению национального режима при проведении закупки, </w:t>
            </w:r>
            <w:r w:rsidRPr="00002BAE">
              <w:rPr>
                <w:bCs/>
                <w:sz w:val="20"/>
                <w:szCs w:val="20"/>
              </w:rPr>
              <w:t xml:space="preserve">установленные </w:t>
            </w:r>
            <w:r w:rsidRPr="00002BAE">
              <w:rPr>
                <w:sz w:val="20"/>
                <w:szCs w:val="20"/>
              </w:rPr>
              <w:t>Постановлением Правительства РФ от 23.12.2024 № 1875</w:t>
            </w:r>
          </w:p>
        </w:tc>
        <w:tc>
          <w:tcPr>
            <w:tcW w:w="6662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02BAE">
              <w:rPr>
                <w:iCs/>
                <w:color w:val="000000"/>
                <w:sz w:val="20"/>
                <w:szCs w:val="2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потребностям Заказчика, а так же функциональные, технические</w:t>
            </w:r>
            <w:proofErr w:type="gramEnd"/>
            <w:r w:rsidRPr="00002BAE">
              <w:rPr>
                <w:iCs/>
                <w:color w:val="000000"/>
                <w:sz w:val="20"/>
                <w:szCs w:val="20"/>
              </w:rPr>
              <w:t>, качественные характеристики объекта закупки (товара), эксплуатационные характеристики (при необходимости) позволяющие определить соответствие закупаемых товаров потребностям заказчика</w:t>
            </w:r>
          </w:p>
        </w:tc>
        <w:tc>
          <w:tcPr>
            <w:tcW w:w="1134" w:type="dxa"/>
            <w:vAlign w:val="center"/>
          </w:tcPr>
          <w:p w:rsidR="00396567" w:rsidRPr="00002BAE" w:rsidRDefault="00C5435A" w:rsidP="00002BAE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Единицы измерения</w:t>
            </w:r>
          </w:p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2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83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Начальная максимальная цена за единицу, руб.</w:t>
            </w:r>
          </w:p>
        </w:tc>
      </w:tr>
      <w:tr w:rsidR="00002BAE" w:rsidRPr="00002BAE" w:rsidTr="00BF3455">
        <w:tc>
          <w:tcPr>
            <w:tcW w:w="487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vAlign w:val="center"/>
          </w:tcPr>
          <w:p w:rsidR="00002BAE" w:rsidRPr="00002BAE" w:rsidRDefault="00002BAE" w:rsidP="00BF3455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Мясо говядины бескостное с/</w:t>
            </w:r>
            <w:proofErr w:type="gramStart"/>
            <w:r w:rsidRPr="00002BAE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315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10.11.31.110</w:t>
            </w:r>
          </w:p>
        </w:tc>
        <w:tc>
          <w:tcPr>
            <w:tcW w:w="2268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662" w:type="dxa"/>
            <w:vAlign w:val="center"/>
          </w:tcPr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002BAE" w:rsidRPr="00002BAE" w:rsidRDefault="00002BAE" w:rsidP="00564C94">
            <w:pPr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Упаковка массой не менее 2кг</w:t>
            </w:r>
            <w:r w:rsidR="002D1EEF">
              <w:rPr>
                <w:sz w:val="20"/>
                <w:szCs w:val="20"/>
              </w:rPr>
              <w:t xml:space="preserve"> </w:t>
            </w:r>
            <w:r w:rsidRPr="00002BAE">
              <w:rPr>
                <w:sz w:val="20"/>
                <w:szCs w:val="20"/>
              </w:rPr>
              <w:t xml:space="preserve"> не более 5кг.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Не устанавливаются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Цельные куски. Мясо говядины свежемороженое, первой категории </w:t>
            </w:r>
            <w:proofErr w:type="gramStart"/>
            <w:r w:rsidRPr="00002BAE">
              <w:rPr>
                <w:sz w:val="20"/>
                <w:szCs w:val="20"/>
              </w:rPr>
              <w:t xml:space="preserve">( </w:t>
            </w:r>
            <w:proofErr w:type="gramEnd"/>
            <w:r w:rsidRPr="00002BAE">
              <w:rPr>
                <w:sz w:val="20"/>
                <w:szCs w:val="20"/>
              </w:rPr>
              <w:t>бескостная, задняя тазовая часть) куски в герметичной индивидуальной упаковке. Мясо доброкачественное, покрыто сухой бледно- красной корочкой, при разрезе слегка влажное, но не липкое. Мясной сок прозрачен. Запах свойственный свежему мясу. Состояние подкожного жир</w:t>
            </w:r>
            <w:proofErr w:type="gramStart"/>
            <w:r w:rsidRPr="00002BAE">
              <w:rPr>
                <w:sz w:val="20"/>
                <w:szCs w:val="20"/>
              </w:rPr>
              <w:t>а-</w:t>
            </w:r>
            <w:proofErr w:type="gramEnd"/>
            <w:r w:rsidRPr="00002BAE">
              <w:rPr>
                <w:sz w:val="20"/>
                <w:szCs w:val="20"/>
              </w:rPr>
              <w:t xml:space="preserve"> консистенция твердая, при раздавливании крошится. Отвечает требованиям, установленным </w:t>
            </w:r>
            <w:proofErr w:type="gramStart"/>
            <w:r w:rsidRPr="00002BAE">
              <w:rPr>
                <w:sz w:val="20"/>
                <w:szCs w:val="20"/>
              </w:rPr>
              <w:t>ТР</w:t>
            </w:r>
            <w:proofErr w:type="gramEnd"/>
            <w:r w:rsidRPr="00002BAE">
              <w:rPr>
                <w:sz w:val="20"/>
                <w:szCs w:val="20"/>
              </w:rPr>
              <w:t xml:space="preserve"> ТС 021/2011 "О безопасности пищевой продукции" ТР ТС  " О безопасности мяса и мясной продукции" (ТР ТС 034/2013) 09.10.2013 №68 и Федеральным законом от 02.01.2000 г №29-ФЗ "О качестве и безопасности пищевых продуктов".  ГОСТ 31797-2012. (кг)</w:t>
            </w:r>
          </w:p>
          <w:p w:rsidR="00002BAE" w:rsidRPr="00002BAE" w:rsidRDefault="00002BAE" w:rsidP="00564C94">
            <w:pPr>
              <w:rPr>
                <w:b/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Индивидуальная упаковка с маркировкой, составом, массой и информацией о сроках годности.</w:t>
            </w:r>
          </w:p>
        </w:tc>
        <w:tc>
          <w:tcPr>
            <w:tcW w:w="1134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proofErr w:type="gramStart"/>
            <w:r w:rsidRPr="00002BAE">
              <w:rPr>
                <w:sz w:val="20"/>
                <w:szCs w:val="20"/>
              </w:rPr>
              <w:t>кг</w:t>
            </w:r>
            <w:proofErr w:type="gramEnd"/>
            <w:r w:rsidRPr="00002BAE">
              <w:rPr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:rsidR="00BF3455" w:rsidRDefault="00BF3455" w:rsidP="00564C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14000</w:t>
            </w:r>
          </w:p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002BAE" w:rsidRPr="00002BAE" w:rsidRDefault="00BF3455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</w:tr>
      <w:tr w:rsidR="00002BAE" w:rsidRPr="00002BAE" w:rsidTr="00BF3455">
        <w:tc>
          <w:tcPr>
            <w:tcW w:w="487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vAlign w:val="center"/>
          </w:tcPr>
          <w:p w:rsidR="00002BAE" w:rsidRPr="00002BAE" w:rsidRDefault="00002BAE" w:rsidP="00BF3455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Печень говяжья</w:t>
            </w:r>
          </w:p>
        </w:tc>
        <w:tc>
          <w:tcPr>
            <w:tcW w:w="1315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10.11.31.140</w:t>
            </w:r>
          </w:p>
        </w:tc>
        <w:tc>
          <w:tcPr>
            <w:tcW w:w="2268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 xml:space="preserve"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      </w:r>
            <w:r w:rsidRPr="00BF3455">
              <w:rPr>
                <w:sz w:val="20"/>
                <w:szCs w:val="20"/>
              </w:rPr>
              <w:lastRenderedPageBreak/>
              <w:t>оказываемых иностранными лицами</w:t>
            </w:r>
          </w:p>
        </w:tc>
        <w:tc>
          <w:tcPr>
            <w:tcW w:w="6662" w:type="dxa"/>
            <w:vAlign w:val="center"/>
          </w:tcPr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Упаковка  массой </w:t>
            </w:r>
            <w:r w:rsidR="002D1EEF">
              <w:rPr>
                <w:sz w:val="20"/>
                <w:szCs w:val="20"/>
              </w:rPr>
              <w:t xml:space="preserve"> не менее 0,5кг не более 3</w:t>
            </w:r>
            <w:r w:rsidRPr="00002BAE">
              <w:rPr>
                <w:sz w:val="20"/>
                <w:szCs w:val="20"/>
              </w:rPr>
              <w:t xml:space="preserve"> кг.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Не устанавливаются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2D1EEF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Цельные куски. Обработанный субпродукт </w:t>
            </w:r>
            <w:r w:rsidR="002D1EEF" w:rsidRPr="00002BAE">
              <w:rPr>
                <w:sz w:val="20"/>
                <w:szCs w:val="20"/>
              </w:rPr>
              <w:t>свежемороженый</w:t>
            </w:r>
            <w:r w:rsidRPr="00002BAE">
              <w:rPr>
                <w:sz w:val="20"/>
                <w:szCs w:val="20"/>
              </w:rPr>
              <w:t>, поверхность гладкая, чистая без пятен разлитой желчи и посторонних загрязнений,</w:t>
            </w:r>
            <w:r w:rsidR="002D1EEF">
              <w:rPr>
                <w:sz w:val="20"/>
                <w:szCs w:val="20"/>
              </w:rPr>
              <w:t xml:space="preserve"> </w:t>
            </w:r>
            <w:r w:rsidRPr="00002BAE">
              <w:rPr>
                <w:sz w:val="20"/>
                <w:szCs w:val="20"/>
              </w:rPr>
              <w:t xml:space="preserve">без желчного пузыря и лимфатических узлов с незначительными остатками жира. Цвет от </w:t>
            </w:r>
            <w:proofErr w:type="gramStart"/>
            <w:r w:rsidRPr="00002BAE">
              <w:rPr>
                <w:sz w:val="20"/>
                <w:szCs w:val="20"/>
              </w:rPr>
              <w:t>бурого</w:t>
            </w:r>
            <w:proofErr w:type="gramEnd"/>
            <w:r w:rsidRPr="00002BAE">
              <w:rPr>
                <w:sz w:val="20"/>
                <w:szCs w:val="20"/>
              </w:rPr>
              <w:t xml:space="preserve"> до коричневого, консистенция упругая. Запах свойственный доброкачественному сырью. Куски в герметичной индивидуальной упаковке. На каждой единице товара обязательно присутствует этикетка с указанием изготовителя, </w:t>
            </w:r>
            <w:r w:rsidRPr="00002BAE">
              <w:rPr>
                <w:sz w:val="20"/>
                <w:szCs w:val="20"/>
              </w:rPr>
              <w:lastRenderedPageBreak/>
              <w:t xml:space="preserve">ЕАС действующего стандарта, пищевой и энергетической ценности, срока годности и условия хранения, массы нетто, даты изготовления.  Отвечает требованиям, установленным </w:t>
            </w:r>
            <w:proofErr w:type="gramStart"/>
            <w:r w:rsidRPr="00002BAE">
              <w:rPr>
                <w:sz w:val="20"/>
                <w:szCs w:val="20"/>
              </w:rPr>
              <w:t>ТР</w:t>
            </w:r>
            <w:proofErr w:type="gramEnd"/>
            <w:r w:rsidRPr="00002BAE">
              <w:rPr>
                <w:sz w:val="20"/>
                <w:szCs w:val="20"/>
              </w:rPr>
              <w:t xml:space="preserve"> ТС 021/2011 "О безопасности пищевой продукции" ТР ТС  " О безопасности мяса и мясной продукции" (ТР ТС 034/2013) 09.10.2013 №68 и Федеральным законом от 02.01.2000 г №29-ФЗ "О качестве и безопасности пищевых продуктов".  ГОСТ 32244-2013. (кг)</w:t>
            </w:r>
            <w:r w:rsidR="002D1EEF">
              <w:rPr>
                <w:sz w:val="20"/>
                <w:szCs w:val="20"/>
              </w:rPr>
              <w:t>.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Индивидуальная упаковка с маркировкой, составом, массой и информацией о сроках годности.</w:t>
            </w:r>
          </w:p>
        </w:tc>
        <w:tc>
          <w:tcPr>
            <w:tcW w:w="1134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proofErr w:type="gramStart"/>
            <w:r w:rsidRPr="00002BAE">
              <w:rPr>
                <w:sz w:val="20"/>
                <w:szCs w:val="20"/>
              </w:rPr>
              <w:lastRenderedPageBreak/>
              <w:t>кг</w:t>
            </w:r>
            <w:proofErr w:type="gramEnd"/>
            <w:r w:rsidRPr="00002BAE">
              <w:rPr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83" w:type="dxa"/>
            <w:vAlign w:val="center"/>
          </w:tcPr>
          <w:p w:rsidR="00002BAE" w:rsidRPr="00002BAE" w:rsidRDefault="00BF3455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002BAE" w:rsidRPr="00002BAE" w:rsidTr="00BF3455">
        <w:tc>
          <w:tcPr>
            <w:tcW w:w="487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50" w:type="dxa"/>
            <w:vAlign w:val="center"/>
          </w:tcPr>
          <w:p w:rsidR="00002BAE" w:rsidRPr="00002BAE" w:rsidRDefault="00002BAE" w:rsidP="00BF3455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Сердце говяжье</w:t>
            </w:r>
          </w:p>
        </w:tc>
        <w:tc>
          <w:tcPr>
            <w:tcW w:w="1315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10.11.31.140</w:t>
            </w:r>
          </w:p>
        </w:tc>
        <w:tc>
          <w:tcPr>
            <w:tcW w:w="2268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662" w:type="dxa"/>
            <w:vAlign w:val="center"/>
          </w:tcPr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Упаковка  массой </w:t>
            </w:r>
            <w:r w:rsidR="002D1EEF">
              <w:rPr>
                <w:sz w:val="20"/>
                <w:szCs w:val="20"/>
              </w:rPr>
              <w:t>не менее 0,5кг не более 3</w:t>
            </w:r>
            <w:r w:rsidRPr="00002BAE">
              <w:rPr>
                <w:sz w:val="20"/>
                <w:szCs w:val="20"/>
              </w:rPr>
              <w:t xml:space="preserve"> кг.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002BAE">
              <w:rPr>
                <w:sz w:val="20"/>
                <w:szCs w:val="20"/>
              </w:rPr>
              <w:t xml:space="preserve"> 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Не устанавливаются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Цельные куски. Обработанный субпродукт </w:t>
            </w:r>
            <w:r w:rsidR="002D1EEF" w:rsidRPr="00002BAE">
              <w:rPr>
                <w:sz w:val="20"/>
                <w:szCs w:val="20"/>
              </w:rPr>
              <w:t>свежемороженый</w:t>
            </w:r>
            <w:r w:rsidRPr="00002BAE">
              <w:rPr>
                <w:sz w:val="20"/>
                <w:szCs w:val="20"/>
              </w:rPr>
              <w:t>, поверхность гладкая, чистая без пятен разлитой желчи и посторонних загрязнений,</w:t>
            </w:r>
            <w:r w:rsidR="002D1EEF">
              <w:rPr>
                <w:sz w:val="20"/>
                <w:szCs w:val="20"/>
              </w:rPr>
              <w:t xml:space="preserve"> </w:t>
            </w:r>
            <w:r w:rsidRPr="00002BAE">
              <w:rPr>
                <w:sz w:val="20"/>
                <w:szCs w:val="20"/>
              </w:rPr>
              <w:t xml:space="preserve">без желчного пузыря и лимфатических узлов с незначительными остатками жира. Цвет от </w:t>
            </w:r>
            <w:proofErr w:type="gramStart"/>
            <w:r w:rsidRPr="00002BAE">
              <w:rPr>
                <w:sz w:val="20"/>
                <w:szCs w:val="20"/>
              </w:rPr>
              <w:t>бурого</w:t>
            </w:r>
            <w:proofErr w:type="gramEnd"/>
            <w:r w:rsidRPr="00002BAE">
              <w:rPr>
                <w:sz w:val="20"/>
                <w:szCs w:val="20"/>
              </w:rPr>
              <w:t xml:space="preserve"> до коричневого, консистенция упругая. Запах свойственный доброкачественному сырью. Куски в герметичной индивидуальной упаковке. На каждой единице товара обязательно присутствует этикетка с указанием изготовителя, ЕАС действующего стандарта, пищевой и энергетической ценности, срока годности и условия хранения, массы нетто, даты изготовления.  Отвечает требованиям, установленным </w:t>
            </w:r>
            <w:proofErr w:type="gramStart"/>
            <w:r w:rsidRPr="00002BAE">
              <w:rPr>
                <w:sz w:val="20"/>
                <w:szCs w:val="20"/>
              </w:rPr>
              <w:t>ТР</w:t>
            </w:r>
            <w:proofErr w:type="gramEnd"/>
            <w:r w:rsidRPr="00002BAE">
              <w:rPr>
                <w:sz w:val="20"/>
                <w:szCs w:val="20"/>
              </w:rPr>
              <w:t xml:space="preserve"> ТС 021/2011 "О безопасности пищевой продукции" ТР ТС  " О безопасности мяса и мясной продукции" (ТР ТС 034/2013) 09.10.2013 №68 и Федеральным законом от 02.01.2000 г №29-ФЗ "О качестве и безопасности пищевых продуктов".  ГОСТ 32244-2013. (кг) Индивидуальная упаковка с маркировкой, составом, массой и информацией о сроках годности.</w:t>
            </w:r>
          </w:p>
        </w:tc>
        <w:tc>
          <w:tcPr>
            <w:tcW w:w="1134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proofErr w:type="gramStart"/>
            <w:r w:rsidRPr="00002BAE">
              <w:rPr>
                <w:sz w:val="20"/>
                <w:szCs w:val="20"/>
              </w:rPr>
              <w:t>кг</w:t>
            </w:r>
            <w:proofErr w:type="gramEnd"/>
            <w:r w:rsidRPr="00002BAE">
              <w:rPr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450</w:t>
            </w:r>
          </w:p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002BAE" w:rsidRPr="00002BAE" w:rsidRDefault="00BF3455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</w:tr>
      <w:tr w:rsidR="00002BAE" w:rsidRPr="00002BAE" w:rsidTr="00BF3455">
        <w:tc>
          <w:tcPr>
            <w:tcW w:w="487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002BAE" w:rsidRPr="00002BAE" w:rsidRDefault="00002BAE" w:rsidP="00BF3455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Легкое говяжье</w:t>
            </w:r>
          </w:p>
        </w:tc>
        <w:tc>
          <w:tcPr>
            <w:tcW w:w="1315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10.11.31.140</w:t>
            </w:r>
          </w:p>
        </w:tc>
        <w:tc>
          <w:tcPr>
            <w:tcW w:w="2268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662" w:type="dxa"/>
            <w:vAlign w:val="center"/>
          </w:tcPr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002BAE" w:rsidRPr="00002BAE" w:rsidRDefault="00002BAE" w:rsidP="00564C94">
            <w:pPr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Упаковка  массой </w:t>
            </w:r>
            <w:r w:rsidR="002D1EEF">
              <w:rPr>
                <w:sz w:val="20"/>
                <w:szCs w:val="20"/>
              </w:rPr>
              <w:t>не менее 0,5 кг не более 3</w:t>
            </w:r>
            <w:r w:rsidRPr="00002BAE">
              <w:rPr>
                <w:sz w:val="20"/>
                <w:szCs w:val="20"/>
              </w:rPr>
              <w:t xml:space="preserve"> кг.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Не устанавливаются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002BAE" w:rsidRPr="00002BAE" w:rsidRDefault="00002BAE" w:rsidP="00564C94">
            <w:pPr>
              <w:rPr>
                <w:b/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Цельные куски. Обработанный субпродукт </w:t>
            </w:r>
            <w:r w:rsidR="00B73007" w:rsidRPr="00002BAE">
              <w:rPr>
                <w:sz w:val="20"/>
                <w:szCs w:val="20"/>
              </w:rPr>
              <w:t>свежемороженый</w:t>
            </w:r>
            <w:r w:rsidRPr="00002BAE">
              <w:rPr>
                <w:sz w:val="20"/>
                <w:szCs w:val="20"/>
              </w:rPr>
              <w:t>, поверхность гладкая, чистая без пятен разлитой желчи и посторонних загрязнений,</w:t>
            </w:r>
            <w:r w:rsidR="00B73007">
              <w:rPr>
                <w:sz w:val="20"/>
                <w:szCs w:val="20"/>
              </w:rPr>
              <w:t xml:space="preserve"> </w:t>
            </w:r>
            <w:r w:rsidRPr="00002BAE">
              <w:rPr>
                <w:sz w:val="20"/>
                <w:szCs w:val="20"/>
              </w:rPr>
              <w:t xml:space="preserve">без желчного пузыря и лимфатических узлов с незначительными остатками жира. Цвет от </w:t>
            </w:r>
            <w:proofErr w:type="gramStart"/>
            <w:r w:rsidRPr="00002BAE">
              <w:rPr>
                <w:sz w:val="20"/>
                <w:szCs w:val="20"/>
              </w:rPr>
              <w:t>бурого</w:t>
            </w:r>
            <w:proofErr w:type="gramEnd"/>
            <w:r w:rsidRPr="00002BAE">
              <w:rPr>
                <w:sz w:val="20"/>
                <w:szCs w:val="20"/>
              </w:rPr>
              <w:t xml:space="preserve"> до коричневого, консистенция упругая. Запах свойственный доброкачественному сырью. Куски в герметичной индивидуальной упаковке. На каждой единице товара обязательно присутствует этикетка с указанием изготовителя, ЕАС действующего стандарта, пищевой и энергетической ценности, срока годности и условия хранения, массы нетто, даты изготовления.  Отвечает требованиям, установленным </w:t>
            </w:r>
            <w:proofErr w:type="gramStart"/>
            <w:r w:rsidRPr="00002BAE">
              <w:rPr>
                <w:sz w:val="20"/>
                <w:szCs w:val="20"/>
              </w:rPr>
              <w:t>ТР</w:t>
            </w:r>
            <w:proofErr w:type="gramEnd"/>
            <w:r w:rsidRPr="00002BAE">
              <w:rPr>
                <w:sz w:val="20"/>
                <w:szCs w:val="20"/>
              </w:rPr>
              <w:t xml:space="preserve"> ТС 021/2011 "О безопасности пищевой продукции" ТР ТС  " О безопасности мяса и мясной продукции" ТС(ТР ТС 034/2013) 09.10.2013 №68 и Федеральным законом от 02.01.2000 г №29-ФЗ "О качестве и безопасности пищевых </w:t>
            </w:r>
            <w:r w:rsidRPr="00002BAE">
              <w:rPr>
                <w:sz w:val="20"/>
                <w:szCs w:val="20"/>
              </w:rPr>
              <w:lastRenderedPageBreak/>
              <w:t>продуктов".  ГОСТ 32244-2013. (кг</w:t>
            </w:r>
            <w:proofErr w:type="gramStart"/>
            <w:r w:rsidRPr="00002BAE">
              <w:rPr>
                <w:sz w:val="20"/>
                <w:szCs w:val="20"/>
              </w:rPr>
              <w:t>)И</w:t>
            </w:r>
            <w:proofErr w:type="gramEnd"/>
            <w:r w:rsidRPr="00002BAE">
              <w:rPr>
                <w:sz w:val="20"/>
                <w:szCs w:val="20"/>
              </w:rPr>
              <w:t>ндивидуальная упаковка. С маркировкой, составом, массой и информацией о сроках годности.</w:t>
            </w:r>
          </w:p>
        </w:tc>
        <w:tc>
          <w:tcPr>
            <w:tcW w:w="1134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proofErr w:type="gramStart"/>
            <w:r w:rsidRPr="00002BAE">
              <w:rPr>
                <w:sz w:val="20"/>
                <w:szCs w:val="20"/>
              </w:rPr>
              <w:lastRenderedPageBreak/>
              <w:t>кг</w:t>
            </w:r>
            <w:proofErr w:type="gramEnd"/>
            <w:r w:rsidRPr="00002BAE">
              <w:rPr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 xml:space="preserve">                 50</w:t>
            </w:r>
          </w:p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002BAE" w:rsidRPr="00002BAE" w:rsidRDefault="00BF3455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002BAE" w:rsidRPr="00002BAE" w:rsidTr="00BF3455">
        <w:tc>
          <w:tcPr>
            <w:tcW w:w="487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50" w:type="dxa"/>
            <w:vAlign w:val="center"/>
          </w:tcPr>
          <w:p w:rsidR="00002BAE" w:rsidRPr="00002BAE" w:rsidRDefault="00002BAE" w:rsidP="00BF3455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Язык говяжий</w:t>
            </w:r>
          </w:p>
        </w:tc>
        <w:tc>
          <w:tcPr>
            <w:tcW w:w="1315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10.11.31.140</w:t>
            </w:r>
          </w:p>
        </w:tc>
        <w:tc>
          <w:tcPr>
            <w:tcW w:w="2268" w:type="dxa"/>
            <w:vAlign w:val="center"/>
          </w:tcPr>
          <w:p w:rsidR="00002BAE" w:rsidRPr="00002BAE" w:rsidRDefault="00BF3455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662" w:type="dxa"/>
            <w:vAlign w:val="center"/>
          </w:tcPr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002BAE" w:rsidRPr="00002BAE" w:rsidRDefault="00002BAE" w:rsidP="00564C94">
            <w:pPr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 xml:space="preserve">Упаковка  массой </w:t>
            </w:r>
            <w:r w:rsidR="00B73007">
              <w:rPr>
                <w:sz w:val="20"/>
                <w:szCs w:val="20"/>
              </w:rPr>
              <w:t>не менее 0,5кг не более 3кг</w:t>
            </w:r>
            <w:r w:rsidRPr="00002BAE">
              <w:rPr>
                <w:sz w:val="20"/>
                <w:szCs w:val="20"/>
              </w:rPr>
              <w:t>.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002BAE" w:rsidRPr="00002BAE" w:rsidRDefault="00002BAE" w:rsidP="00564C94">
            <w:pPr>
              <w:jc w:val="both"/>
              <w:rPr>
                <w:sz w:val="20"/>
                <w:szCs w:val="20"/>
              </w:rPr>
            </w:pPr>
            <w:r w:rsidRPr="00002BAE">
              <w:rPr>
                <w:sz w:val="20"/>
                <w:szCs w:val="20"/>
              </w:rPr>
              <w:t>Не устанавливаются</w:t>
            </w:r>
          </w:p>
          <w:p w:rsidR="00002BAE" w:rsidRPr="00002BAE" w:rsidRDefault="00002BAE" w:rsidP="00564C94">
            <w:pPr>
              <w:jc w:val="both"/>
              <w:rPr>
                <w:b/>
                <w:sz w:val="20"/>
                <w:szCs w:val="20"/>
              </w:rPr>
            </w:pPr>
            <w:r w:rsidRPr="00002BAE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002BAE" w:rsidRPr="00002BAE" w:rsidRDefault="00B73007" w:rsidP="00564C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Цельные куски</w:t>
            </w:r>
            <w:r w:rsidR="00002BAE" w:rsidRPr="00002BAE">
              <w:rPr>
                <w:sz w:val="20"/>
                <w:szCs w:val="20"/>
              </w:rPr>
              <w:t xml:space="preserve">.  Язык говяжий, замороженный, штучный, упакованный в </w:t>
            </w:r>
            <w:r w:rsidRPr="00002BAE">
              <w:rPr>
                <w:sz w:val="20"/>
                <w:szCs w:val="20"/>
              </w:rPr>
              <w:t>картонную</w:t>
            </w:r>
            <w:r w:rsidR="00002BAE" w:rsidRPr="00002BAE">
              <w:rPr>
                <w:sz w:val="20"/>
                <w:szCs w:val="20"/>
              </w:rPr>
              <w:t xml:space="preserve"> тару производителя с полиэтиленовыми кульками - вкладышами </w:t>
            </w:r>
            <w:proofErr w:type="gramStart"/>
            <w:r w:rsidR="00002BAE" w:rsidRPr="00002BAE">
              <w:rPr>
                <w:sz w:val="20"/>
                <w:szCs w:val="20"/>
              </w:rPr>
              <w:t>по</w:t>
            </w:r>
            <w:proofErr w:type="gramEnd"/>
            <w:r w:rsidR="00002BAE" w:rsidRPr="00002BAE">
              <w:rPr>
                <w:sz w:val="20"/>
                <w:szCs w:val="20"/>
              </w:rPr>
              <w:t xml:space="preserve"> штучно. С маркировкой  и информацией о сроках годности. Отвечает требованиям, установленным </w:t>
            </w:r>
            <w:proofErr w:type="gramStart"/>
            <w:r w:rsidR="00002BAE" w:rsidRPr="00002BAE">
              <w:rPr>
                <w:sz w:val="20"/>
                <w:szCs w:val="20"/>
              </w:rPr>
              <w:t>ТР</w:t>
            </w:r>
            <w:proofErr w:type="gramEnd"/>
            <w:r w:rsidR="00002BAE" w:rsidRPr="00002BAE">
              <w:rPr>
                <w:sz w:val="20"/>
                <w:szCs w:val="20"/>
              </w:rPr>
              <w:t xml:space="preserve"> ТС 021/2011 "О безопасности пищевой продукции" ТР ТС  " О безопасности мяса и мясной продукции" (ТР ТС 034/2013) 09.10.2013 №68 и Федеральным законом от 02.01.2000 г №29-ФЗ "О качестве и безопасности пищевых продуктов".  ГОСТ 32244-2013. (кг). Индивидуальная упаковка с маркировкой, составом, массой и информацией о сроках годности</w:t>
            </w:r>
          </w:p>
        </w:tc>
        <w:tc>
          <w:tcPr>
            <w:tcW w:w="1134" w:type="dxa"/>
            <w:vAlign w:val="center"/>
          </w:tcPr>
          <w:p w:rsidR="00002BAE" w:rsidRPr="00002BAE" w:rsidRDefault="00002BAE" w:rsidP="00564C94">
            <w:pPr>
              <w:jc w:val="center"/>
              <w:rPr>
                <w:sz w:val="20"/>
                <w:szCs w:val="20"/>
              </w:rPr>
            </w:pPr>
            <w:proofErr w:type="gramStart"/>
            <w:r w:rsidRPr="00002BAE">
              <w:rPr>
                <w:sz w:val="20"/>
                <w:szCs w:val="20"/>
              </w:rPr>
              <w:t>кг</w:t>
            </w:r>
            <w:proofErr w:type="gramEnd"/>
            <w:r w:rsidRPr="00002BAE">
              <w:rPr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1600</w:t>
            </w:r>
          </w:p>
          <w:p w:rsidR="00002BAE" w:rsidRPr="00002BAE" w:rsidRDefault="00002BAE" w:rsidP="00564C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002BAE" w:rsidRPr="00002BAE" w:rsidRDefault="00BF3455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</w:tr>
    </w:tbl>
    <w:p w:rsidR="00AD7B64" w:rsidRDefault="00AD7B64">
      <w:pPr>
        <w:jc w:val="right"/>
        <w:rPr>
          <w:sz w:val="20"/>
          <w:szCs w:val="20"/>
        </w:rPr>
      </w:pPr>
    </w:p>
    <w:p w:rsidR="00AD7B64" w:rsidRDefault="00AD7B64" w:rsidP="00AD7B64">
      <w:pPr>
        <w:rPr>
          <w:sz w:val="20"/>
          <w:szCs w:val="20"/>
        </w:rPr>
      </w:pPr>
    </w:p>
    <w:p w:rsidR="00AD7B64" w:rsidRDefault="00AD7B64" w:rsidP="00AD7B64">
      <w:pPr>
        <w:rPr>
          <w:sz w:val="22"/>
          <w:szCs w:val="22"/>
        </w:rPr>
      </w:pPr>
      <w:r>
        <w:rPr>
          <w:sz w:val="20"/>
          <w:szCs w:val="20"/>
        </w:rPr>
        <w:tab/>
      </w:r>
      <w:r w:rsidRPr="0089066A">
        <w:rPr>
          <w:sz w:val="22"/>
          <w:szCs w:val="22"/>
        </w:rPr>
        <w:t>На момент поставки товара Заказчику остаточный срок годно</w:t>
      </w:r>
      <w:r>
        <w:rPr>
          <w:sz w:val="22"/>
          <w:szCs w:val="22"/>
        </w:rPr>
        <w:t>сти должен составлять не менее 8</w:t>
      </w:r>
      <w:r w:rsidRPr="0089066A">
        <w:rPr>
          <w:sz w:val="22"/>
          <w:szCs w:val="22"/>
        </w:rPr>
        <w:t>0 % срока годности, установленного производителем на данный вид товара</w:t>
      </w:r>
    </w:p>
    <w:p w:rsidR="00396567" w:rsidRPr="00AD7B64" w:rsidRDefault="00396567" w:rsidP="00AD7B64">
      <w:pPr>
        <w:tabs>
          <w:tab w:val="left" w:pos="2924"/>
        </w:tabs>
        <w:rPr>
          <w:sz w:val="20"/>
          <w:szCs w:val="20"/>
        </w:rPr>
      </w:pPr>
    </w:p>
    <w:sectPr w:rsidR="00396567" w:rsidRPr="00AD7B64" w:rsidSect="000230E2">
      <w:pgSz w:w="16838" w:h="11906" w:orient="landscape"/>
      <w:pgMar w:top="142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FD" w:rsidRDefault="00C454FD">
      <w:r>
        <w:separator/>
      </w:r>
    </w:p>
  </w:endnote>
  <w:endnote w:type="continuationSeparator" w:id="0">
    <w:p w:rsidR="00C454FD" w:rsidRDefault="00C4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FD" w:rsidRDefault="00C454FD">
      <w:r>
        <w:separator/>
      </w:r>
    </w:p>
  </w:footnote>
  <w:footnote w:type="continuationSeparator" w:id="0">
    <w:p w:rsidR="00C454FD" w:rsidRDefault="00C45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567"/>
    <w:rsid w:val="00002BAE"/>
    <w:rsid w:val="000230E2"/>
    <w:rsid w:val="00085D48"/>
    <w:rsid w:val="00266459"/>
    <w:rsid w:val="002D1EEF"/>
    <w:rsid w:val="00396567"/>
    <w:rsid w:val="00596425"/>
    <w:rsid w:val="007660FD"/>
    <w:rsid w:val="00946052"/>
    <w:rsid w:val="009C1A82"/>
    <w:rsid w:val="00AD7B64"/>
    <w:rsid w:val="00B73007"/>
    <w:rsid w:val="00BF3455"/>
    <w:rsid w:val="00C454FD"/>
    <w:rsid w:val="00C5435A"/>
    <w:rsid w:val="00EF1717"/>
    <w:rsid w:val="00F6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A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basedOn w:val="a0"/>
    <w:rsid w:val="009C1A82"/>
  </w:style>
  <w:style w:type="paragraph" w:styleId="a4">
    <w:name w:val="header"/>
    <w:basedOn w:val="a"/>
    <w:link w:val="a5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A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9C1A82"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sid w:val="009C1A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A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  <w:rsid w:val="009C1A82"/>
  </w:style>
  <w:style w:type="paragraph" w:styleId="ab">
    <w:name w:val="footnote text"/>
    <w:basedOn w:val="a"/>
    <w:link w:val="ac"/>
    <w:uiPriority w:val="99"/>
    <w:semiHidden/>
    <w:unhideWhenUsed/>
    <w:rsid w:val="009C1A8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C1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C1A82"/>
    <w:rPr>
      <w:vertAlign w:val="superscript"/>
    </w:rPr>
  </w:style>
  <w:style w:type="character" w:customStyle="1" w:styleId="0pt">
    <w:name w:val="Основной текст + Курсив;Интервал 0 pt"/>
    <w:basedOn w:val="a0"/>
    <w:rsid w:val="009C1A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DAA1-118E-41D8-895E-FB773EA5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Анна Сайфуллина</cp:lastModifiedBy>
  <cp:revision>6</cp:revision>
  <cp:lastPrinted>2025-10-16T10:23:00Z</cp:lastPrinted>
  <dcterms:created xsi:type="dcterms:W3CDTF">2025-11-06T08:59:00Z</dcterms:created>
  <dcterms:modified xsi:type="dcterms:W3CDTF">2025-11-11T05:02:00Z</dcterms:modified>
</cp:coreProperties>
</file>