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8B" w:rsidRDefault="007C1E8B">
      <w:pPr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3"/>
      </w:tblGrid>
      <w:tr w:rsidR="007C1E8B">
        <w:trPr>
          <w:trHeight w:val="284"/>
        </w:trPr>
        <w:tc>
          <w:tcPr>
            <w:tcW w:w="10063" w:type="dxa"/>
            <w:tcBorders>
              <w:bottom w:val="single" w:sz="4" w:space="0" w:color="auto"/>
            </w:tcBorders>
          </w:tcPr>
          <w:p w:rsidR="007C1E8B" w:rsidRDefault="0060246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Государственное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автономное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учреждение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культуры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Свердловской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области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Свердловская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областная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универсальная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научная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библиотека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Белинского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C1E8B">
        <w:trPr>
          <w:trHeight w:val="70"/>
        </w:trPr>
        <w:tc>
          <w:tcPr>
            <w:tcW w:w="10063" w:type="dxa"/>
            <w:tcBorders>
              <w:top w:val="single" w:sz="4" w:space="0" w:color="auto"/>
            </w:tcBorders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(наименование заказчика)</w:t>
            </w:r>
          </w:p>
        </w:tc>
      </w:tr>
    </w:tbl>
    <w:p w:rsidR="007C1E8B" w:rsidRDefault="007C1E8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1E8B" w:rsidRDefault="007C1E8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954"/>
      </w:tblGrid>
      <w:tr w:rsidR="007C1E8B">
        <w:trPr>
          <w:trHeight w:val="1913"/>
          <w:jc w:val="right"/>
        </w:trPr>
        <w:tc>
          <w:tcPr>
            <w:tcW w:w="5954" w:type="dxa"/>
          </w:tcPr>
          <w:p w:rsidR="007C1E8B" w:rsidRDefault="0060246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7C1E8B" w:rsidRDefault="00602465">
            <w:pPr>
              <w:keepNext/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ГАУК СО «СОУНБ им. В.Г. Белинского»</w:t>
            </w:r>
          </w:p>
          <w:p w:rsidR="007C1E8B" w:rsidRDefault="007C1E8B">
            <w:pPr>
              <w:keepNext/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7C1E8B" w:rsidRPr="002120CF" w:rsidRDefault="00602465">
            <w:pPr>
              <w:keepNext/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                                                                            </w:t>
            </w:r>
            <w:r w:rsidRPr="00212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</w:t>
            </w:r>
            <w:r w:rsidRPr="002120CF">
              <w:rPr>
                <w:sz w:val="20"/>
                <w:szCs w:val="20"/>
              </w:rPr>
              <w:t xml:space="preserve"> </w:t>
            </w:r>
            <w:r w:rsidRPr="002120C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О.А. Титова</w:t>
            </w:r>
          </w:p>
          <w:p w:rsidR="007C1E8B" w:rsidRPr="002120CF" w:rsidRDefault="007C1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E8B" w:rsidRDefault="00602465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20C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20C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120C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120C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212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0CF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</w:tr>
    </w:tbl>
    <w:p w:rsidR="007C1E8B" w:rsidRDefault="007C1E8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7C1E8B" w:rsidRDefault="006024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Извещение</w:t>
      </w:r>
    </w:p>
    <w:p w:rsidR="007C1E8B" w:rsidRDefault="006024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о проведении запроса котировок в электронной форме</w:t>
      </w:r>
    </w:p>
    <w:p w:rsidR="007C1E8B" w:rsidRDefault="007C1E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686"/>
        <w:gridCol w:w="283"/>
        <w:gridCol w:w="142"/>
        <w:gridCol w:w="851"/>
        <w:gridCol w:w="1984"/>
      </w:tblGrid>
      <w:tr w:rsidR="007C1E8B">
        <w:tc>
          <w:tcPr>
            <w:tcW w:w="709" w:type="dxa"/>
          </w:tcPr>
          <w:p w:rsidR="007C1E8B" w:rsidRDefault="006024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7C1E8B" w:rsidRDefault="007C1E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/П</w:t>
            </w:r>
          </w:p>
        </w:tc>
        <w:tc>
          <w:tcPr>
            <w:tcW w:w="6946" w:type="dxa"/>
            <w:gridSpan w:val="5"/>
          </w:tcPr>
          <w:p w:rsidR="007C1E8B" w:rsidRDefault="007C1E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сОДЕРЖАНИЕ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Наименование, место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6946" w:type="dxa"/>
            <w:gridSpan w:val="5"/>
            <w:vAlign w:val="center"/>
          </w:tcPr>
          <w:p w:rsidR="007C1E8B" w:rsidRDefault="00602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Заказчик – Государственное автономное учреждение культуры Свердловской области «Свердловская областная универсальная научная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библиотека им. В. Г. Белинского»  (сокращенное наименование - ГАУК СО «СОУНБ им. В.Г. Белинского»)</w:t>
            </w:r>
          </w:p>
          <w:p w:rsidR="007C1E8B" w:rsidRDefault="0060246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Место нахождения: 620075, Российская Федерация, Свердловская область, г. Екатеринбург, ул. Белинского, стр. 15</w:t>
            </w:r>
            <w:proofErr w:type="gramEnd"/>
          </w:p>
          <w:p w:rsidR="007C1E8B" w:rsidRDefault="0060246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Почтовый адрес: 620075, Российская Федерация,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Свердловская область, г. Екатеринбург, ул. Белинского, стр. 15.</w:t>
            </w:r>
            <w:proofErr w:type="gramEnd"/>
          </w:p>
          <w:p w:rsidR="007C1E8B" w:rsidRDefault="0060246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Адрес электронной почты: </w:t>
            </w:r>
            <w:hyperlink r:id="rId9" w:history="1">
              <w:r>
                <w:rPr>
                  <w:rStyle w:val="a7"/>
                  <w:rFonts w:ascii="Times New Roman" w:eastAsia="Times New Roman" w:hAnsi="Times New Roman"/>
                  <w:kern w:val="36"/>
                  <w:sz w:val="24"/>
                  <w:szCs w:val="24"/>
                </w:rPr>
                <w:t>urist@uraic.ru</w:t>
              </w:r>
            </w:hyperlink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  <w:p w:rsidR="007C1E8B" w:rsidRPr="002120CF" w:rsidRDefault="0060246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Контактный телефон: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yellow"/>
              </w:rPr>
              <w:t xml:space="preserve"> </w:t>
            </w:r>
            <w:r w:rsidRPr="002120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8 (343) 304-60-70 (доб. 378)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20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Контактное лицо:</w:t>
            </w:r>
            <w:r w:rsidRPr="002120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2120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Боронина</w:t>
            </w:r>
            <w:proofErr w:type="spellEnd"/>
            <w:r w:rsidRPr="002120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Елена Георгиевна</w:t>
            </w:r>
          </w:p>
        </w:tc>
      </w:tr>
      <w:tr w:rsidR="007C1E8B">
        <w:trPr>
          <w:trHeight w:val="500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Правовой статус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процедуры закупки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Процедура закупки проводится на основе положений Конституции Российской Федерации, Гражданского кодекса Российской Федерации, в соответствии с Федеральным законом от 18 июля 2011 года № 223-ФЗ «О закупках товаров, работ, услуг отдельными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видами юридических лиц», другими федеральными законами и иными нормативными правовыми актами Российской Федерации, а также принятым в соответствии с ними и утвержденным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Положением </w:t>
            </w:r>
            <w:bookmarkStart w:id="0" w:name="_Toc185616644"/>
            <w:bookmarkStart w:id="1" w:name="_Toc186276125"/>
            <w:bookmarkStart w:id="2" w:name="_Toc185578919"/>
            <w:bookmarkStart w:id="3" w:name="_Toc185605150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о закупках товаров, работ, услуг государственным автономным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 xml:space="preserve"> учреждением куль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туры Свердловской области «Свердловская областная</w:t>
            </w:r>
            <w:bookmarkStart w:id="4" w:name="_Toc185578920"/>
            <w:bookmarkStart w:id="5" w:name="_Toc185605151"/>
            <w:bookmarkStart w:id="6" w:name="_Toc185616645"/>
            <w:bookmarkStart w:id="7" w:name="_Toc186276126"/>
            <w:bookmarkEnd w:id="0"/>
            <w:bookmarkEnd w:id="1"/>
            <w:bookmarkEnd w:id="2"/>
            <w:bookmarkEnd w:id="3"/>
            <w:r>
              <w:rPr>
                <w:i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универсальная научная библиотека им. В.Г. Белинского»</w:t>
            </w:r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(далее – Положение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закупке)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 всем, что не урегулировано извещением о закупке, стороны руководствуются Законом 223-ФЗ, иными федеральными законами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нормативными правовыми актами, регулирующими отношения в сфере закупок товаров, работ, услуг и Положением о закупке (в редакции, действующей на дату официального размещения извещения).</w:t>
            </w:r>
          </w:p>
        </w:tc>
        <w:bookmarkStart w:id="8" w:name="_GoBack"/>
        <w:bookmarkEnd w:id="8"/>
      </w:tr>
      <w:tr w:rsidR="007C1E8B">
        <w:trPr>
          <w:trHeight w:val="500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 закупки (договора)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Приобретение оборудования для производства аудиовизуального контента </w:t>
            </w:r>
            <w:r w:rsidR="002120C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 сайт</w:t>
            </w:r>
          </w:p>
          <w:p w:rsidR="007C1E8B" w:rsidRDefault="007C1E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7C1E8B">
        <w:trPr>
          <w:trHeight w:val="350"/>
        </w:trPr>
        <w:tc>
          <w:tcPr>
            <w:tcW w:w="709" w:type="dxa"/>
          </w:tcPr>
          <w:p w:rsidR="007C1E8B" w:rsidRDefault="006024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проведения закупки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котировок в электронной форме (далее – запрос котировок, закупка, торги)</w:t>
            </w:r>
          </w:p>
        </w:tc>
      </w:tr>
      <w:tr w:rsidR="007C1E8B">
        <w:trPr>
          <w:trHeight w:val="331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 участия в определении поставщика (исполнителя, подрядчика)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установлено</w:t>
            </w:r>
          </w:p>
        </w:tc>
      </w:tr>
      <w:tr w:rsidR="007C1E8B">
        <w:trPr>
          <w:trHeight w:val="712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 финансирования данного договора – </w:t>
            </w:r>
            <w:r w:rsidRPr="002120C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</w:tr>
      <w:tr w:rsidR="007C1E8B">
        <w:trPr>
          <w:trHeight w:val="1732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C1E8B" w:rsidRDefault="00602465">
            <w:pPr>
              <w:widowControl w:val="0"/>
              <w:tabs>
                <w:tab w:val="left" w:pos="900"/>
                <w:tab w:val="left" w:pos="14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Размещение информации о закупке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настоящей закупке подлежит размещению в соответствии с требованиями Федерального закона от 18.07.2011г. № 223-ФЗ «О закупках товаров, работ, услуг отдельными видами юридических лиц» на официальном сайте в информационно-телекоммуникационной 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«Интернет» </w:t>
            </w:r>
            <w:hyperlink r:id="rId10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zakupki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gov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 сайте электронной торговой площадки</w:t>
            </w:r>
          </w:p>
        </w:tc>
      </w:tr>
      <w:tr w:rsidR="007C1E8B">
        <w:trPr>
          <w:trHeight w:val="409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7C1E8B" w:rsidRDefault="00602465">
            <w:pPr>
              <w:widowControl w:val="0"/>
              <w:tabs>
                <w:tab w:val="left" w:pos="900"/>
                <w:tab w:val="left" w:pos="14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электронной площадки в информационно-телекоммуникационной сети «Интернет», место подачи заявок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widowControl w:val="0"/>
              <w:suppressAutoHyphens/>
              <w:spacing w:after="0" w:line="240" w:lineRule="auto"/>
              <w:ind w:left="-60" w:right="-56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Закупка проводится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электронной торговой площадке</w:t>
            </w:r>
          </w:p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ООО «РЭСТ» по адресу: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</w:p>
        </w:tc>
      </w:tr>
      <w:tr w:rsidR="007C1E8B">
        <w:trPr>
          <w:trHeight w:val="409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7C1E8B" w:rsidRDefault="00602465">
            <w:pPr>
              <w:widowControl w:val="0"/>
              <w:tabs>
                <w:tab w:val="left" w:pos="900"/>
                <w:tab w:val="left" w:pos="14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предоставления информации о закупке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по адресу </w:t>
            </w:r>
            <w:hyperlink r:id="rId11" w:history="1">
              <w:r>
                <w:rPr>
                  <w:rStyle w:val="a7"/>
                  <w:rFonts w:ascii="Times New Roman" w:eastAsia="Arial" w:hAnsi="Times New Roman"/>
                  <w:sz w:val="24"/>
                  <w:szCs w:val="24"/>
                  <w:lang w:eastAsia="ar-SA"/>
                </w:rPr>
                <w:t>www.zakupki.gov.ru</w:t>
              </w:r>
            </w:hyperlink>
            <w:r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(далее также – официальный сайт, ЕИС) размещается информация о закупке, в том числе извещение о закупке, проект договора, являющийся неотъемлемой частью извещения о закупке, изменения, вносимые в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извещение, разъяснения извещения, протоко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л(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ы), составляемые в ходе закупки, а также иная информация, размещение которой в ЕИС предусмотрено действующим законодательством Российской Федерации и Положением о закупке.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 официальном сайте и на сайте электрон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ной торговой площадки (далее также – ЭТП), извещение о закупке находится в открытом доступе, начиная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извещения о запросе котировок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без взимания платы.</w:t>
            </w:r>
          </w:p>
        </w:tc>
      </w:tr>
      <w:tr w:rsidR="007C1E8B">
        <w:trPr>
          <w:trHeight w:val="453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Описание объекта закупки, количество товара,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объема выполняемых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работ, оказываемых услуг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Функциональные характеристики (потребительские свойства), технические и качественные характеристики, эксплуатационные характеристики (при необходимости) предмета закупки информация о количестве товара (объеме работ, услуг) и иные т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ребования, позволяющие определить соответствие закупаемого товара (работы, услуги) потребностям Заказчика, приведены в Техническом задании (</w:t>
            </w:r>
            <w:r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zh-CN" w:bidi="hi-IN"/>
              </w:rPr>
              <w:t xml:space="preserve">Приложение № 1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 извещению) и (или) Проекте договора (</w:t>
            </w:r>
            <w:r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zh-CN" w:bidi="hi-IN"/>
              </w:rPr>
              <w:t xml:space="preserve">Приложение № 3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 извещению).</w:t>
            </w:r>
            <w:proofErr w:type="gramEnd"/>
          </w:p>
        </w:tc>
      </w:tr>
      <w:tr w:rsidR="007C1E8B">
        <w:trPr>
          <w:trHeight w:val="704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Сведения о начальной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(максимальной) цене договора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Цена включает в себя все затраты на предлагаемые поставки товаров (выполнения работ, оказан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ия услуг), в том числе расходы Поставщика (исполнителя, подрядчика) прямо не предусмотренные, но которые могут возникнуть в ходе исполнения договора.</w:t>
            </w:r>
          </w:p>
        </w:tc>
      </w:tr>
      <w:tr w:rsidR="007C1E8B">
        <w:trPr>
          <w:trHeight w:val="704"/>
        </w:trPr>
        <w:tc>
          <w:tcPr>
            <w:tcW w:w="4111" w:type="dxa"/>
            <w:gridSpan w:val="2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Сведения о начальной (максимальной) цене договора </w:t>
            </w:r>
          </w:p>
          <w:p w:rsidR="007C1E8B" w:rsidRDefault="007C1E8B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 xml:space="preserve">829 232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Восемьсот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 xml:space="preserve"> двадцать девять тысяч двести тридцать два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) ру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33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 xml:space="preserve"> коп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 НДС (если предусмотрен)</w:t>
            </w:r>
          </w:p>
        </w:tc>
      </w:tr>
      <w:tr w:rsidR="007C1E8B">
        <w:trPr>
          <w:trHeight w:val="560"/>
        </w:trPr>
        <w:tc>
          <w:tcPr>
            <w:tcW w:w="4111" w:type="dxa"/>
            <w:gridSpan w:val="2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Формула цены и максимальное значение цены договора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 установлено</w:t>
            </w:r>
          </w:p>
        </w:tc>
      </w:tr>
      <w:tr w:rsidR="007C1E8B">
        <w:trPr>
          <w:trHeight w:val="572"/>
        </w:trPr>
        <w:tc>
          <w:tcPr>
            <w:tcW w:w="4111" w:type="dxa"/>
            <w:gridSpan w:val="2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Цена единицы товара, работы, услуги и максимальное значение цены договора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 установлено</w:t>
            </w:r>
          </w:p>
        </w:tc>
      </w:tr>
      <w:tr w:rsidR="007C1E8B">
        <w:trPr>
          <w:trHeight w:val="983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 начальной (максимальной) цены договора либо цены единицы товара, работы, услуги</w:t>
            </w:r>
          </w:p>
        </w:tc>
        <w:tc>
          <w:tcPr>
            <w:tcW w:w="6946" w:type="dxa"/>
            <w:gridSpan w:val="5"/>
          </w:tcPr>
          <w:p w:rsidR="007C1E8B" w:rsidRDefault="007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E8B" w:rsidRDefault="0060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Приложением 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извещению (Обоснование НМЦД)</w:t>
            </w:r>
          </w:p>
          <w:p w:rsidR="007C1E8B" w:rsidRDefault="007C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1E8B">
        <w:trPr>
          <w:trHeight w:val="706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поставщиками 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рубль</w:t>
            </w:r>
          </w:p>
        </w:tc>
      </w:tr>
      <w:tr w:rsidR="007C1E8B">
        <w:trPr>
          <w:trHeight w:val="425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Антидемпинговые меры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Установлены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1E8B" w:rsidRDefault="00602465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Заказчик вправе установить в извещении об осуществлении конкурентной закупки, документации о закупки применение к победителю закупки антидемпинговых мер в случае, снижения победителем закупки в ходе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конкурентной закупки начальной (максимальной) цены договора на 25% и более.</w:t>
            </w:r>
          </w:p>
          <w:p w:rsidR="007C1E8B" w:rsidRDefault="00602465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 установления заказчиком в извещении об осуществлении конкурентной закупки, документации о закупки применение к победителю закупки антидемпинговых мер, победите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 закупки обязан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своему выбору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установлении такого выбора):</w:t>
            </w:r>
          </w:p>
          <w:p w:rsidR="007C1E8B" w:rsidRDefault="00602465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представить заказчику информацию,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исполнения договора, указанном в извещении об осуществлении конкурентной закупки, документации о закупке.</w:t>
            </w:r>
          </w:p>
          <w:p w:rsidR="007C1E8B" w:rsidRDefault="00602465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заказчиком в извещении об осуществлении конкурентной закупки, документации о закупке не установлено требование об обеспечении исполн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 договора, победителем закупки предоставляется только информация, подтверждающая добросовестность участника закупки, обеспечение исполнения договора не предоставляется.</w:t>
            </w:r>
          </w:p>
          <w:p w:rsidR="007C1E8B" w:rsidRDefault="00602465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информации, подтверждающей добросовестность участника закупки, относится информац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ия, содержащаяся в реестре договоров, реестре контрактов, заключенных заказчиками в соответствии с Федеральным законом № 44-ФЗ (далее – реестр контрактов), и подтверждающая исполнение таким участником в течение трех лет до даты подачи заявки на участие в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акупке трех контрактов (договоров) (с учетом правопреемства), исполненных без применения к такому участнику неустоек (штрафов, пеней).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этом цена одного из таких контрактов (договоров) должна составлять не менее чем 20% начальной (максимальной) цены дог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овора, указанной в извещении об осуществлении конкурентной закупки и (или) документации о закупке;</w:t>
            </w:r>
          </w:p>
          <w:p w:rsidR="007C1E8B" w:rsidRDefault="00602465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до заключения договора предоставить обеспечение исполнения договора в размере, превышающем в полтора раза размер обеспечения исполнения договора, указанны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в извещении об осуществлении конкурентной закупки и (или) документации о закупке, но не менее чем в размере аванса (если договором предусмотрена выплата аванса), если в извещении об осуществлении конкурентной закупки и (или) документации о закупке устано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влено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предоставлении обеспечения исполнения договора.</w:t>
            </w:r>
          </w:p>
          <w:p w:rsidR="007C1E8B" w:rsidRDefault="00602465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(или) документации о закупке.</w:t>
            </w:r>
          </w:p>
          <w:p w:rsidR="007C1E8B" w:rsidRDefault="00602465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В случае неисполнения установленных антидемпинговыми мерами требований победитель закупки признается уклонившимся от заключения договора.</w:t>
            </w:r>
          </w:p>
          <w:p w:rsidR="007C1E8B" w:rsidRDefault="00602465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Если заказчиком принято решение о заключении договора с участником, занявшим второе или третье место по результа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там проведения закупки, решение о распространении на такого участника закупки требований, установленных антидемпинговыми мерами, принимается заказчиком самостоятельно.</w:t>
            </w:r>
          </w:p>
          <w:p w:rsidR="007C1E8B" w:rsidRDefault="00602465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Невыполнение требований антидемпинговых мер таким участником закупки не является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признания его уклонившимся от заключения договора, однако влечет за собой невозможность заключения договора с таким участником закупки.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Решение о применении или неприменении антидемпинговых мер, а также в случае принятия решения о применении так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их мер выбор конкретного способа их применения (ссылка на пункт по документации о закупке) принимаются заказчиком при размещении извещения об осуществлении конкурентной закупки и (или) документации о закупке. Принятые решения и выбранный способ антидемпинг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овых мер не могут быть изменены в ходе проведения закупки без внесения изменений в само извещение об осуществлении конкурентной закупки и (или) в саму документацию.</w:t>
            </w:r>
          </w:p>
          <w:p w:rsidR="007C1E8B" w:rsidRDefault="0060246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При проведении закупок, участниками которых могут быть только СМСП, антидемпинговые меры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установленные настоящим пунктом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могут применяться при условии соблюдения максимального размера обеспечения исполнения договора, установленного Постановлением Правительства РФ № 1352.</w:t>
            </w:r>
          </w:p>
        </w:tc>
      </w:tr>
      <w:tr w:rsidR="007C1E8B">
        <w:trPr>
          <w:trHeight w:val="1401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Место, условия и сроки (периоды) поставки товаров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завершения работы либо график оказания услуг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и сроки поставки товара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(выполнения работ, оказания услуг)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приведены в Техническом задании (</w:t>
            </w:r>
            <w:r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zh-CN" w:bidi="hi-IN"/>
              </w:rPr>
              <w:t xml:space="preserve">Приложение № 1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 извещению).</w:t>
            </w:r>
          </w:p>
          <w:p w:rsidR="007C1E8B" w:rsidRDefault="007C1E8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7C1E8B" w:rsidRDefault="00602465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поставки товара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(выполнения работ, оказания услуг)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соответствии с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Техническим заданием (</w:t>
            </w:r>
            <w:r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zh-CN" w:bidi="hi-IN"/>
              </w:rPr>
              <w:t xml:space="preserve">Приложение №1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 извещению) и проектом договора (</w:t>
            </w:r>
            <w:r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zh-CN" w:bidi="hi-IN"/>
              </w:rPr>
              <w:t xml:space="preserve">Приложение № 3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 извещению)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Форма, сроки и порядок оплаты товара, выполнения работ, оказания услуг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Оплата производится в соответствии с проектом договора (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ar-SA"/>
              </w:rPr>
              <w:t xml:space="preserve">Приложение №3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 извещению)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Приведены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 xml:space="preserve">Приложении №1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 извещению «Техническое задание». 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гарантийному сроку товара, работы, услуги и (или) объему предостав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ления гарантий их качества, к гарантийному обслуживанию товара, к расходам на обслуживание товара в течение гарантийного срока, к расходам на эксплуатацию товара, к обязательности осуществления монтажа и наладки товара, к обучению лиц, осуществляющих испол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ьзование и обслуживание товара, требования к предоставлению гарантии производителя и (или) поставщика</w:t>
            </w:r>
            <w:proofErr w:type="gramEnd"/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Приведены в </w:t>
            </w:r>
            <w:r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 xml:space="preserve">Приложении №1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 извещению «Техническое задание» и (или) в </w:t>
            </w:r>
            <w:r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zh-CN" w:bidi="hi-IN"/>
              </w:rPr>
              <w:t xml:space="preserve">Приложении № 3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 извещению «Проект договора»</w:t>
            </w:r>
          </w:p>
        </w:tc>
      </w:tr>
      <w:tr w:rsidR="007C1E8B">
        <w:trPr>
          <w:trHeight w:val="557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Участнику процедуры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закупке могут любые лица, заинтересованные в предмете закупки.</w:t>
            </w:r>
          </w:p>
          <w:p w:rsidR="007C1E8B" w:rsidRDefault="007C1E8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E8B" w:rsidRDefault="00602465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проверять соответствие участников закупки к предъявляемым требованиям, указанным в извещении о закупке; в случае выявления их несоответствия, Заказчик отс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траняет участника закупки от участия в определении поставщика (подрядчика, исполнителя) на любом этапе процедуры закупки или отказывает в заключени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договора такому участнику закупки (победителю), в том числе единственному поставщику (подрядчику, исполните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лю).</w:t>
            </w:r>
          </w:p>
          <w:p w:rsidR="007C1E8B" w:rsidRDefault="00602465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Декларация о соответствии обязательным требованиям участника закупки установлена в форме котировочной заявки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ar-SA"/>
              </w:rPr>
              <w:t>Приложение 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).</w:t>
            </w:r>
          </w:p>
        </w:tc>
      </w:tr>
      <w:tr w:rsidR="007C1E8B">
        <w:trPr>
          <w:trHeight w:val="405"/>
        </w:trPr>
        <w:tc>
          <w:tcPr>
            <w:tcW w:w="11057" w:type="dxa"/>
            <w:gridSpan w:val="7"/>
          </w:tcPr>
          <w:p w:rsidR="007C1E8B" w:rsidRDefault="00602465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К участникам закупки предъявляются следующие обязательные требования:</w:t>
            </w:r>
          </w:p>
        </w:tc>
      </w:tr>
      <w:tr w:rsidR="007C1E8B">
        <w:trPr>
          <w:trHeight w:val="557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</w:t>
            </w:r>
            <w:hyperlink r:id="rId1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требованиям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установленным в соответствии с законодательством Российской Федерации к лицам, осуществляющим поставку товара, выполнение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оказание услуги,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объектом закупки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Не установлено </w:t>
            </w:r>
          </w:p>
        </w:tc>
      </w:tr>
      <w:tr w:rsidR="007C1E8B">
        <w:trPr>
          <w:trHeight w:val="557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pStyle w:val="ConsNonformat"/>
              <w:suppressAutoHyphens w:val="0"/>
              <w:ind w:right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непроведение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несостоятельным (банкротом) и об открытии конкурсного производства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rPr>
          <w:trHeight w:val="274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pStyle w:val="ConsNonformat"/>
              <w:suppressAutoHyphens w:val="0"/>
              <w:ind w:right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неприостановление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деятельности участника закупки в порядке, установленном </w:t>
            </w:r>
            <w:hyperlink r:id="rId13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lang w:eastAsia="en-US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Российской Федерации об административных правонарушениях, на дату подачи заявки на участие в закупке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rPr>
          <w:trHeight w:val="132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pStyle w:val="ConsNonformat"/>
              <w:suppressAutoHyphens w:val="0"/>
              <w:ind w:right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оответствии с </w:t>
            </w:r>
            <w:hyperlink r:id="rId14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lang w:eastAsia="en-US"/>
                </w:rPr>
                <w:t>законодательством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Российской Федерации о налогах и сборах, которые реструктурированы в соответствии с законодательс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заявителя по уплате этих сумм исполненной или которые признаны безнадежными к взысканию в соответствии с </w:t>
            </w:r>
            <w:hyperlink r:id="rId15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lang w:eastAsia="en-US"/>
                </w:rPr>
                <w:t>законодательством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стника закупки, по данным бухгалтерской отчетности за последний отчетный период.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указанных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недоимки, задолженност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 и решение по такому заявлению на дату рассмотрения заявки на участие в определении поставщика (исполнителя, подрядчика) не принято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rPr>
          <w:trHeight w:val="557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преступления в сфере экономики и (или) преступления, предусмотренные </w:t>
            </w:r>
            <w:hyperlink r:id="rId1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статьями 289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291.1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Уголовного кодекса Российской Федерации (за исключением лиц, у которых такая судимость погашена или снята), а также неприменени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в отношении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купки, и административного наказания в виде дисквалификации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rPr>
          <w:trHeight w:val="268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      </w:r>
            <w:hyperlink r:id="rId2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статьей 19.28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rPr>
          <w:trHeight w:val="268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обладание участником закупки исключительными правами на результаты интеллектуальной деятельности, если в связи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исполнением договора заказчик приобретает права на такие результаты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 установлено</w:t>
            </w:r>
          </w:p>
        </w:tc>
      </w:tr>
      <w:tr w:rsidR="007C1E8B">
        <w:trPr>
          <w:trHeight w:val="268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обладание участником закупки правами использования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результата интеллектуальной деятельности в случае использования такого результата при исполнении договора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 установлено</w:t>
            </w:r>
          </w:p>
        </w:tc>
      </w:tr>
      <w:tr w:rsidR="007C1E8B">
        <w:trPr>
          <w:trHeight w:val="268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соответствие участника закупки и привлекаемых им субподрядчиков, соисполнителей и (или) изготовителей товара, являющегося предметом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закупки, требованиям, установленным в документации о закупке или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извещением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 проведении запроса котировок в электронной форме, при осуществлении конкурентной закупки на выполнение работ по проектированию, строительству, модернизации и ремонту особо опасны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х, технически сложных объектов капитального строительства и закупки товаров, работ, услуг, связанных с использованием атомной энергии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 установлено</w:t>
            </w:r>
          </w:p>
          <w:p w:rsidR="007C1E8B" w:rsidRDefault="007C1E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1E8B">
        <w:trPr>
          <w:trHeight w:val="268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widowControl w:val="0"/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между участником закупки и заказчиком конфликта интересов, под которым понимаются случаи,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которых руководитель заказчика, член комиссии, лицо, осуществляющее функции по организации и осуществлению закупок заказчика, состоят в браке с физическими лицами, являющимися выгодоприобретателями, единоличным исполнительным органом хозяйственного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ества (директором, генеральным директором, управляющим, президентом и другими), членами коллегиального исполнительного органа хозяйственного общества, руководителем учреждения или унитарного предприятия либо иными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органами управления юридических лиц - 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шкой, бабушкой и внуками), полнородными и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неполнородными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выгодоприобретателями понимаются физические лица, владеющие напрямую или косвенно (ч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rPr>
          <w:trHeight w:val="268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widowControl w:val="0"/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 коллективного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астника закупки соглашения или иного документа, соответствующего требованиям действующего законодательства, в котором определены права и обязанности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нескольких юридических лиц, нескольких физических лиц, в том числе нескольких индивидуальных предпринимател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ей, выступающих на стороне одного участника закупки,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 установлено лицо, представляющее интересы коллективного участника закупки (лидер коллективного участника закупки)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rPr>
          <w:trHeight w:val="268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widowControl w:val="0"/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у участника закупки ограничений для участия в закупках, установленных законодательством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rPr>
          <w:trHeight w:val="557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участник закупки не является иностранным агентом, в соответствии с Федеральным законом от 14.07.2022 № 255-ФЗ «О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контрол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е за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деятельностью лиц, находящихся под иностранным влиянием»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rPr>
          <w:trHeight w:val="557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участник закупки не является юридическим или физическим лицом, в отношении которого применяются специальные экономические меры, предусмотренные подпунктом а) пункта 2 Указа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Президента РФ от 03.05.2022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организацией, находящейся под контролем таких лиц</w:t>
            </w:r>
            <w:proofErr w:type="gramEnd"/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становлено</w:t>
            </w:r>
          </w:p>
        </w:tc>
      </w:tr>
      <w:tr w:rsidR="007C1E8B">
        <w:trPr>
          <w:trHeight w:val="557"/>
        </w:trPr>
        <w:tc>
          <w:tcPr>
            <w:tcW w:w="709" w:type="dxa"/>
          </w:tcPr>
          <w:p w:rsidR="007C1E8B" w:rsidRDefault="00602465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71" w:type="dxa"/>
            <w:gridSpan w:val="3"/>
          </w:tcPr>
          <w:p w:rsidR="007C1E8B" w:rsidRDefault="0060246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отсутствие сведений об участнике закупки в реестре недобросовестных поставщиков (подрядчиков, исполнителей), предусмотренных Федеральным законом № 223-ФЗ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реестре недобросовестных поставщиков, предусмотренном Федеральным законом «О контра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977" w:type="dxa"/>
            <w:gridSpan w:val="3"/>
          </w:tcPr>
          <w:p w:rsidR="007C1E8B" w:rsidRDefault="006024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rPr>
          <w:trHeight w:val="415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348" w:type="dxa"/>
            <w:gridSpan w:val="6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предоставлении национального режима, </w:t>
            </w: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за исключением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случаев принятия ПП РФ от 23.12.2024 № 1875 </w:t>
            </w: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, предусмотренных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пунктом 1 части 2 статьи ст. 3.1-4 Закона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223-ФЗ, а также об установлении минимальной обязательной доли закупок товаров российского происхождения</w:t>
            </w:r>
          </w:p>
        </w:tc>
      </w:tr>
      <w:tr w:rsidR="007C1E8B">
        <w:trPr>
          <w:trHeight w:val="415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10348" w:type="dxa"/>
            <w:gridSpan w:val="6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При проведении закупки заказчик предоставляет установленный ст. 3.1-4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 № 223-ФЗ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национальный реж</w:t>
            </w: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е - иностранное лицо), </w:t>
            </w: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равные условия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за исключением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случаев принятия ПП РФ от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23.12.2024 № 1875 </w:t>
            </w: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, предусмотренных пунктом 1 части 2 статьи ст. 3.1-4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 № 223-ФЗ, а именно:</w:t>
            </w:r>
          </w:p>
        </w:tc>
      </w:tr>
      <w:tr w:rsidR="007C1E8B">
        <w:trPr>
          <w:trHeight w:val="707"/>
        </w:trPr>
        <w:tc>
          <w:tcPr>
            <w:tcW w:w="11057" w:type="dxa"/>
            <w:gridSpan w:val="7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1"/>
              <w:gridCol w:w="1266"/>
              <w:gridCol w:w="3072"/>
              <w:gridCol w:w="1675"/>
              <w:gridCol w:w="1987"/>
              <w:gridCol w:w="2040"/>
            </w:tblGrid>
            <w:tr w:rsidR="007C1E8B">
              <w:trPr>
                <w:trHeight w:val="348"/>
              </w:trPr>
              <w:tc>
                <w:tcPr>
                  <w:tcW w:w="374" w:type="pct"/>
                  <w:vMerge w:val="restart"/>
                  <w:shd w:val="clear" w:color="auto" w:fill="auto"/>
                  <w:vAlign w:val="center"/>
                </w:tcPr>
                <w:p w:rsidR="007C1E8B" w:rsidRDefault="00602465">
                  <w:pPr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№ п/п</w:t>
                  </w:r>
                </w:p>
              </w:tc>
              <w:tc>
                <w:tcPr>
                  <w:tcW w:w="541" w:type="pct"/>
                  <w:vMerge w:val="restart"/>
                  <w:shd w:val="clear" w:color="auto" w:fill="auto"/>
                  <w:vAlign w:val="center"/>
                </w:tcPr>
                <w:p w:rsidR="007C1E8B" w:rsidRDefault="00602465">
                  <w:pPr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Код</w:t>
                  </w:r>
                  <w:proofErr w:type="spellEnd"/>
                </w:p>
              </w:tc>
              <w:tc>
                <w:tcPr>
                  <w:tcW w:w="1426" w:type="pct"/>
                  <w:vMerge w:val="restart"/>
                  <w:shd w:val="clear" w:color="auto" w:fill="auto"/>
                  <w:vAlign w:val="center"/>
                </w:tcPr>
                <w:p w:rsidR="007C1E8B" w:rsidRDefault="00602465">
                  <w:pPr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2656" w:type="pct"/>
                  <w:gridSpan w:val="3"/>
                  <w:shd w:val="clear" w:color="auto" w:fill="auto"/>
                  <w:vAlign w:val="center"/>
                </w:tcPr>
                <w:p w:rsidR="007C1E8B" w:rsidRDefault="00602465">
                  <w:pPr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Национальный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режим</w:t>
                  </w:r>
                  <w:proofErr w:type="spellEnd"/>
                </w:p>
              </w:tc>
            </w:tr>
            <w:tr w:rsidR="007C1E8B">
              <w:trPr>
                <w:trHeight w:val="348"/>
              </w:trPr>
              <w:tc>
                <w:tcPr>
                  <w:tcW w:w="374" w:type="pct"/>
                  <w:vMerge/>
                  <w:shd w:val="clear" w:color="auto" w:fill="auto"/>
                  <w:vAlign w:val="center"/>
                </w:tcPr>
                <w:p w:rsidR="007C1E8B" w:rsidRDefault="007C1E8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541" w:type="pct"/>
                  <w:vMerge/>
                  <w:shd w:val="clear" w:color="auto" w:fill="auto"/>
                  <w:vAlign w:val="center"/>
                </w:tcPr>
                <w:p w:rsidR="007C1E8B" w:rsidRDefault="007C1E8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426" w:type="pct"/>
                  <w:vMerge/>
                  <w:shd w:val="clear" w:color="auto" w:fill="auto"/>
                  <w:vAlign w:val="center"/>
                </w:tcPr>
                <w:p w:rsidR="007C1E8B" w:rsidRDefault="007C1E8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782" w:type="pct"/>
                  <w:shd w:val="clear" w:color="auto" w:fill="auto"/>
                  <w:vAlign w:val="center"/>
                </w:tcPr>
                <w:p w:rsidR="007C1E8B" w:rsidRDefault="00602465">
                  <w:pPr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1875 (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Запрет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925" w:type="pct"/>
                  <w:shd w:val="clear" w:color="auto" w:fill="auto"/>
                  <w:vAlign w:val="center"/>
                </w:tcPr>
                <w:p w:rsidR="007C1E8B" w:rsidRDefault="00602465">
                  <w:pPr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1875 (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Ограничение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949" w:type="pct"/>
                  <w:shd w:val="clear" w:color="auto" w:fill="auto"/>
                  <w:vAlign w:val="center"/>
                </w:tcPr>
                <w:p w:rsidR="007C1E8B" w:rsidRDefault="00602465">
                  <w:pPr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1875 (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Преимущество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)</w:t>
                  </w:r>
                </w:p>
              </w:tc>
            </w:tr>
            <w:tr w:rsidR="007C1E8B">
              <w:trPr>
                <w:trHeight w:val="300"/>
              </w:trPr>
              <w:tc>
                <w:tcPr>
                  <w:tcW w:w="374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41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26.70.13.000</w:t>
                  </w:r>
                </w:p>
              </w:tc>
              <w:tc>
                <w:tcPr>
                  <w:tcW w:w="1426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Цифровая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беззеркальная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видеокамера</w:t>
                  </w:r>
                  <w:proofErr w:type="spellEnd"/>
                </w:p>
              </w:tc>
              <w:tc>
                <w:tcPr>
                  <w:tcW w:w="782" w:type="pct"/>
                  <w:shd w:val="clear" w:color="auto" w:fill="auto"/>
                </w:tcPr>
                <w:p w:rsidR="007C1E8B" w:rsidRDefault="007C1E8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25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✓</w:t>
                  </w:r>
                </w:p>
              </w:tc>
              <w:tc>
                <w:tcPr>
                  <w:tcW w:w="949" w:type="pct"/>
                  <w:shd w:val="clear" w:color="auto" w:fill="auto"/>
                </w:tcPr>
                <w:p w:rsidR="007C1E8B" w:rsidRDefault="007C1E8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C1E8B">
              <w:trPr>
                <w:trHeight w:val="300"/>
              </w:trPr>
              <w:tc>
                <w:tcPr>
                  <w:tcW w:w="374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41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 xml:space="preserve"> 27.32.13.150</w:t>
                  </w:r>
                </w:p>
              </w:tc>
              <w:tc>
                <w:tcPr>
                  <w:tcW w:w="1426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2120C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eastAsia="zh-CN" w:bidi="ar"/>
                    </w:rPr>
                    <w:t>Кабель 12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G</w:t>
                  </w:r>
                  <w:r w:rsidRPr="002120C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eastAsia="zh-CN" w:bidi="ar"/>
                    </w:rPr>
                    <w:t>-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SDI</w:t>
                  </w:r>
                  <w:r w:rsidRPr="002120C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eastAsia="zh-CN" w:bidi="ar"/>
                    </w:rPr>
                    <w:t>, длина 500 мм</w:t>
                  </w:r>
                </w:p>
              </w:tc>
              <w:tc>
                <w:tcPr>
                  <w:tcW w:w="782" w:type="pct"/>
                  <w:shd w:val="clear" w:color="auto" w:fill="auto"/>
                </w:tcPr>
                <w:p w:rsidR="007C1E8B" w:rsidRDefault="007C1E8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25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✓</w:t>
                  </w:r>
                </w:p>
              </w:tc>
              <w:tc>
                <w:tcPr>
                  <w:tcW w:w="949" w:type="pct"/>
                  <w:shd w:val="clear" w:color="auto" w:fill="auto"/>
                </w:tcPr>
                <w:p w:rsidR="007C1E8B" w:rsidRDefault="007C1E8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C1E8B">
              <w:trPr>
                <w:trHeight w:val="300"/>
              </w:trPr>
              <w:tc>
                <w:tcPr>
                  <w:tcW w:w="374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41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 xml:space="preserve"> 27.32.13.150</w:t>
                  </w:r>
                </w:p>
              </w:tc>
              <w:tc>
                <w:tcPr>
                  <w:tcW w:w="1426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2120C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eastAsia="zh-CN" w:bidi="ar"/>
                    </w:rPr>
                    <w:t>Кабель 12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G</w:t>
                  </w:r>
                  <w:r w:rsidRPr="002120C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eastAsia="zh-CN" w:bidi="ar"/>
                    </w:rPr>
                    <w:t>-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SDI</w:t>
                  </w:r>
                  <w:r w:rsidRPr="002120CF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eastAsia="zh-CN" w:bidi="ar"/>
                    </w:rPr>
                    <w:t>, длина 200 мм</w:t>
                  </w:r>
                </w:p>
              </w:tc>
              <w:tc>
                <w:tcPr>
                  <w:tcW w:w="782" w:type="pct"/>
                  <w:shd w:val="clear" w:color="auto" w:fill="auto"/>
                </w:tcPr>
                <w:p w:rsidR="007C1E8B" w:rsidRDefault="007C1E8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25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✓</w:t>
                  </w:r>
                </w:p>
              </w:tc>
              <w:tc>
                <w:tcPr>
                  <w:tcW w:w="949" w:type="pct"/>
                  <w:shd w:val="clear" w:color="auto" w:fill="auto"/>
                </w:tcPr>
                <w:p w:rsidR="007C1E8B" w:rsidRDefault="007C1E8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C1E8B">
              <w:trPr>
                <w:trHeight w:val="300"/>
              </w:trPr>
              <w:tc>
                <w:tcPr>
                  <w:tcW w:w="374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41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26.70.19.000</w:t>
                  </w:r>
                </w:p>
              </w:tc>
              <w:tc>
                <w:tcPr>
                  <w:tcW w:w="1426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Клетка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кейдж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 xml:space="preserve">)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для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камеры</w:t>
                  </w:r>
                  <w:proofErr w:type="spellEnd"/>
                </w:p>
              </w:tc>
              <w:tc>
                <w:tcPr>
                  <w:tcW w:w="782" w:type="pct"/>
                  <w:shd w:val="clear" w:color="auto" w:fill="auto"/>
                </w:tcPr>
                <w:p w:rsidR="007C1E8B" w:rsidRDefault="007C1E8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25" w:type="pct"/>
                  <w:shd w:val="clear" w:color="auto" w:fill="auto"/>
                </w:tcPr>
                <w:p w:rsidR="007C1E8B" w:rsidRDefault="00602465">
                  <w:pPr>
                    <w:textAlignment w:val="top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yellow"/>
                      <w:lang w:val="en-US" w:eastAsia="zh-CN" w:bidi="ar"/>
                    </w:rPr>
                    <w:t>✓</w:t>
                  </w:r>
                </w:p>
              </w:tc>
              <w:tc>
                <w:tcPr>
                  <w:tcW w:w="949" w:type="pct"/>
                  <w:shd w:val="clear" w:color="auto" w:fill="auto"/>
                </w:tcPr>
                <w:p w:rsidR="007C1E8B" w:rsidRDefault="007C1E8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7C1E8B" w:rsidRDefault="007C1E8B">
            <w:pPr>
              <w:pStyle w:val="afe"/>
              <w:spacing w:before="0" w:beforeAutospacing="0" w:after="0" w:afterAutospacing="0" w:line="288" w:lineRule="atLeast"/>
              <w:ind w:firstLine="540"/>
              <w:jc w:val="both"/>
              <w:rPr>
                <w:color w:val="FF0000"/>
              </w:rPr>
            </w:pPr>
          </w:p>
        </w:tc>
      </w:tr>
      <w:tr w:rsidR="007C1E8B">
        <w:trPr>
          <w:trHeight w:val="707"/>
        </w:trPr>
        <w:tc>
          <w:tcPr>
            <w:tcW w:w="11057" w:type="dxa"/>
            <w:gridSpan w:val="7"/>
          </w:tcPr>
          <w:p w:rsidR="007C1E8B" w:rsidRDefault="0060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Информацией и документами, подтверждающими страну происхождения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вышеприведенных мер, является: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9"/>
              <w:gridCol w:w="5245"/>
            </w:tblGrid>
            <w:tr w:rsidR="007C1E8B">
              <w:tc>
                <w:tcPr>
                  <w:tcW w:w="5129" w:type="dxa"/>
                  <w:shd w:val="clear" w:color="auto" w:fill="auto"/>
                </w:tcPr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MS Gothic" w:eastAsia="MS Gothic" w:hAnsi="MS Gothic" w:hint="eastAsia"/>
                        <w:szCs w:val="24"/>
                      </w:rPr>
                      <w:id w:val="14747667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hAnsi="MS Gothic"/>
                        </w:rPr>
                        <w:t>☒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номер реестровой записи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(ограничение)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MS Gothic" w:eastAsia="MS Gothic" w:hAnsi="MS Gothic" w:hint="eastAsia"/>
                        <w:szCs w:val="24"/>
                      </w:rPr>
                      <w:id w:val="14747670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hAnsi="MS Gothic"/>
                        </w:rPr>
                        <w:t>☒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из российского (евразийского) реестра промышленной продукции</w:t>
                  </w:r>
                </w:p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id w:val="147476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hAnsi="MS Gothic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 реестра российского (евразийского) программного обеспечения</w:t>
                  </w:r>
                </w:p>
              </w:tc>
            </w:tr>
            <w:tr w:rsidR="007C1E8B">
              <w:tc>
                <w:tcPr>
                  <w:tcW w:w="5129" w:type="dxa"/>
                  <w:shd w:val="clear" w:color="auto" w:fill="auto"/>
                </w:tcPr>
                <w:p w:rsidR="007C1E8B" w:rsidRDefault="00602465">
                  <w:pPr>
                    <w:tabs>
                      <w:tab w:val="left" w:pos="31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MS Gothic" w:eastAsia="MS Gothic" w:hAnsi="MS Gothic" w:hint="eastAsia"/>
                        <w:szCs w:val="24"/>
                      </w:rPr>
                      <w:id w:val="147476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hAnsi="MS Gothic"/>
                        </w:rPr>
                        <w:t>☐</w:t>
                      </w:r>
                    </w:sdtContent>
                  </w:sdt>
                  <w:r>
                    <w:rPr>
                      <w:rFonts w:ascii="MS Gothic" w:eastAsia="MS Gothic" w:hAnsi="MS Gothic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страны происхождения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C1E8B">
              <w:tc>
                <w:tcPr>
                  <w:tcW w:w="5129" w:type="dxa"/>
                  <w:shd w:val="clear" w:color="auto" w:fill="auto"/>
                </w:tcPr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акт экспертизы ТПП РФ или аналогичный документ, выданный в ЕАЭС</w:t>
                  </w:r>
                </w:p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1E8B">
              <w:tc>
                <w:tcPr>
                  <w:tcW w:w="5129" w:type="dxa"/>
                  <w:shd w:val="clear" w:color="auto" w:fill="auto"/>
                </w:tcPr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сертификат о происхождении товара (СТ-1)</w:t>
                  </w:r>
                </w:p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1E8B">
              <w:tc>
                <w:tcPr>
                  <w:tcW w:w="5129" w:type="dxa"/>
                  <w:shd w:val="clear" w:color="auto" w:fill="auto"/>
                </w:tcPr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реквизиты (дата и номер) документа о соответствии производства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медизделий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требованиям ГОСТ ISO 13485-2017</w:t>
                  </w:r>
                </w:p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C1E8B" w:rsidRDefault="007C1E8B">
            <w:pPr>
              <w:pStyle w:val="afe"/>
              <w:spacing w:before="0" w:beforeAutospacing="0" w:after="0" w:afterAutospacing="0" w:line="288" w:lineRule="atLeast"/>
              <w:ind w:firstLine="540"/>
              <w:jc w:val="both"/>
              <w:rPr>
                <w:color w:val="FF0000"/>
              </w:rPr>
            </w:pPr>
          </w:p>
        </w:tc>
      </w:tr>
      <w:tr w:rsidR="007C1E8B">
        <w:trPr>
          <w:trHeight w:val="415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7513" w:type="dxa"/>
            <w:gridSpan w:val="4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доля закупок товаров российского происхождения, определенна в процентном отношении к объему закупок соответствующих товаров (в том числе товаров, поставляемых при выполнении закупаемых работ, оказании закупаемых услуг), осуществленных 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в отчетном году, устанавливается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перечня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 ПП РФ от 23.12.2024 № 1875.</w:t>
            </w:r>
          </w:p>
        </w:tc>
        <w:tc>
          <w:tcPr>
            <w:tcW w:w="2835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Не применяется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(абз.2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 «л» п.4 ПП РФ от 23.12.2024 № 1875)</w:t>
            </w:r>
          </w:p>
        </w:tc>
      </w:tr>
      <w:tr w:rsidR="007C1E8B">
        <w:trPr>
          <w:trHeight w:val="415"/>
        </w:trPr>
        <w:tc>
          <w:tcPr>
            <w:tcW w:w="11057" w:type="dxa"/>
            <w:gridSpan w:val="7"/>
          </w:tcPr>
          <w:p w:rsidR="007C1E8B" w:rsidRDefault="0060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Информацией и документами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подтверждающими страну происхождения товара в целях учета объема закупок товаров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российского происхождения, является: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9"/>
              <w:gridCol w:w="5245"/>
            </w:tblGrid>
            <w:tr w:rsidR="007C1E8B">
              <w:tc>
                <w:tcPr>
                  <w:tcW w:w="5129" w:type="dxa"/>
                  <w:shd w:val="clear" w:color="auto" w:fill="auto"/>
                </w:tcPr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реестровой записи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 российского (евразийского) реестра промышленной продукции</w:t>
                  </w:r>
                </w:p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 реестра российского (евразийского) программного обеспечения</w:t>
                  </w:r>
                </w:p>
              </w:tc>
            </w:tr>
            <w:tr w:rsidR="007C1E8B">
              <w:tc>
                <w:tcPr>
                  <w:tcW w:w="5129" w:type="dxa"/>
                  <w:shd w:val="clear" w:color="auto" w:fill="auto"/>
                </w:tcPr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наименование страны происхождения </w:t>
                  </w:r>
                </w:p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1E8B">
              <w:tc>
                <w:tcPr>
                  <w:tcW w:w="5129" w:type="dxa"/>
                  <w:shd w:val="clear" w:color="auto" w:fill="auto"/>
                </w:tcPr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акт экспертизы ТПП РФ или аналогичный документ, выданный в ЕАЭС</w:t>
                  </w:r>
                </w:p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1E8B">
              <w:tc>
                <w:tcPr>
                  <w:tcW w:w="5129" w:type="dxa"/>
                  <w:shd w:val="clear" w:color="auto" w:fill="auto"/>
                </w:tcPr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сертификат о происхождении товара (СТ-1)</w:t>
                  </w:r>
                </w:p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1E8B">
              <w:tc>
                <w:tcPr>
                  <w:tcW w:w="5129" w:type="dxa"/>
                  <w:shd w:val="clear" w:color="auto" w:fill="auto"/>
                </w:tcPr>
                <w:p w:rsidR="007C1E8B" w:rsidRDefault="006024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реквизиты (дата и номер) документа о соответствии производства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медизделий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требованиям ГОСТ ISO 13485-2017</w:t>
                  </w:r>
                </w:p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7C1E8B" w:rsidRDefault="007C1E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C1E8B" w:rsidRDefault="007C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1E8B">
        <w:trPr>
          <w:trHeight w:val="415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разъяснений положений извещения о закупке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Любой участник конкурентной закупки, зарегистрированной в единой информационной системе и аккредитованный на электронной площадке, вправе направить заказчику запрос о даче разъяснений положений извещения об осущест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влении закупки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электронно-торговую площадку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Запрос разъяснений направляется посредством программных и технических средств ЭТП, с использованием которой проводится закупка, при условии аккредитации поставщика на ЭТП. Датой начала срока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редоставления разъяснений является дата публикации извещения запроса котировок в электронной форме. В течение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3 (трех)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поступления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запроса, заказчик осуществляет разъяснение положений извещения о конкурентной закупке и размещает их в ЕИ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3 (три) рабочих дня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даты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кончания срока подачи заявок на участие в такой закупке.</w:t>
            </w:r>
          </w:p>
          <w:p w:rsidR="007C1E8B" w:rsidRDefault="00602465">
            <w:pPr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разъяснений положений извещения о закупке Заказчик не может изменять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закупки и существенные условия проекта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1E8B" w:rsidRDefault="00602465">
            <w:pPr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Разъяснения положений извещения о конкурентной закупке размещают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заказчиком в ЕИС и на официальном сайте, за исключением случаев, предусмотренных Федеральным законом №223-ФЗ, не позднее чем в течение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3 (трех) дней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 предоставления указанных разъяснений.</w:t>
            </w:r>
          </w:p>
          <w:p w:rsidR="007C1E8B" w:rsidRDefault="0060246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Дата окончания подачи участниками закупки запроса разъяснен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ий –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ar-SA"/>
              </w:rPr>
              <w:t>25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ar-SA"/>
              </w:rPr>
              <w:t>12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ar-SA"/>
              </w:rPr>
              <w:t>.2025 г.</w:t>
            </w:r>
          </w:p>
          <w:p w:rsidR="007C1E8B" w:rsidRDefault="00602465">
            <w:pPr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Даты окончания срока предоставления разъяснений –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ar-SA"/>
              </w:rPr>
              <w:t>30.12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ar-SA"/>
              </w:rPr>
              <w:t>.2025г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</w:p>
        </w:tc>
      </w:tr>
      <w:tr w:rsidR="007C1E8B">
        <w:trPr>
          <w:trHeight w:val="415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внесения изменений в извещение о проведении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процедуры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вправе принять решение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извещение о проведении запроса котировок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форме в любое время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даты окончания срока подачи заявок на участие в запросе котировок.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Официальному размещению в ЕИС подлежит обновленная редакция извещения о закупке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чем в течение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3 (трех) дней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принятия решения о внесении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таких изменений. Изменение предмета закупки и увеличение размера обеспечения заявки на участие в конкурентной закупке (при установлении такого обеспечения) не допускается.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срок подачи заявок на участие в такой закупке должен быть продлен таким 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положением о заку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пке для данного способа закупки.</w:t>
            </w:r>
            <w:proofErr w:type="gramEnd"/>
          </w:p>
          <w:p w:rsidR="007C1E8B" w:rsidRDefault="00602465">
            <w:pPr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размещения заказа обязаны самостоятельно отслеживать официально размещенные разъяснения и изменения извещения о закупке, а также информацию о принятых в ходе проведения закупки решениях Заказчика. При этом участни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обязаны учитывать разъяснения/изменения Заказчика при подготовке своих заявок. Все риски и последствия за подачу заявки без учета официально размещенных надлежащим образом разъяснений несет участник.</w:t>
            </w:r>
          </w:p>
        </w:tc>
      </w:tr>
      <w:tr w:rsidR="007C1E8B">
        <w:trPr>
          <w:trHeight w:val="270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от проведения закупки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отмен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закупке, не неся никакой ответственности перед участниками или третьими лицами, которым такое действие может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ринести убытки.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об отмене конкурентной закупки размещается в ЕИС в день принятия этого решения.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считается отмененной с момента размещения решения о ее отмене в единой информационной системе.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истечении срока отмены конкурентной закупки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входящие в состав заявки на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в запросе котировок в электронной форме, включая перечень документов, представляемых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участие в запросе котировок в электронной форме должна состоять из ценового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едложения и одной части и подается по форме, установленной в извещении о проведении запроса котировок (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ar-SA"/>
              </w:rPr>
              <w:t xml:space="preserve">Приложение № 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 извещению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C1E8B" w:rsidRDefault="007C1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Заявка на участие в закупке может содержать эскиз, рисунок, чертеж, фотографию, иное изображение товара, образец (пробу)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(для закупок в электронной форме – изображений образца) товара, закупка которого осуществляется, а также иные документы и информацию.</w:t>
            </w:r>
          </w:p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участие в закупке также может содержать любые иные сведения и документы (в том числе призванные уточнить и конкр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етизировать другие сведения и документы), предоставление которых не является обязательным в соответствии с требованиями извещения о закупке, при условии, что содержание таких документов и сведений не нарушает требований действующего законодательства Россий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Федерации.</w:t>
            </w:r>
            <w:proofErr w:type="gramEnd"/>
          </w:p>
        </w:tc>
      </w:tr>
      <w:tr w:rsidR="007C1E8B">
        <w:tc>
          <w:tcPr>
            <w:tcW w:w="11057" w:type="dxa"/>
            <w:gridSpan w:val="7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Котировочная заявка должна содержать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следующие сведения: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заполненную форму котировочной заявки в соответствии с требованиями извещения о проведении запроса котировок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об участнике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закупки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подавшем такую заявку: </w:t>
            </w:r>
            <w:proofErr w:type="gramEnd"/>
          </w:p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наименовании, об организационно-правовой форме, месте нахождения, почтовый адрес (для юридического лица), фамилия, имя, отчество (при наличии) (если участником закупки является физическое лицо, в том числе зарегистрированное в качестве индивидуального пред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принимателя), сведения о месте жительства (для физического лица), номер контактного телефона (при наличии), адрес электронной почты участника закупки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gramEnd"/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идентификационный номер налогоплательщика участника закупки или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 соответствии с законодательством соответствующего иностранного государства аналог идентификационного номера налогоплательщика таких лиц (для иностранного лица), идентификационный номер налогоплательщика (при наличии) учредителей, членов коллегиального 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полнительного органа, лица, исполняющего функции единоличного исполнительного органа юридического лица, если участником закупки является юридическое лицо, или в соответствии с законодательством соответствующего иностранного государства аналог идентификацио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нного номера налогоплательщика таких лиц</w:t>
            </w:r>
            <w:proofErr w:type="gramEnd"/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предложение о функциональных характеристиках (потребительских свойствах) и качественных характеристиках товара, качестве работ (услуг)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иные предложения об условиях исполнения договора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случае, есл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предоставление таких предложений предусмотрено извещением о закупке)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c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согласие</w:t>
            </w:r>
            <w:r>
              <w:rPr>
                <w:rStyle w:val="1c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участника запроса котировок в электронной форме на поставку товара, выполнение работы или оказание услуги на условиях, предусмотренных извещением о проведении за</w:t>
            </w:r>
            <w:r>
              <w:rPr>
                <w:rStyle w:val="1c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купки и не подлежащих изменению по результатам проведения запроса котировок в электронной форме (дается с применением программно-аппаратных средств электронной площадки);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 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 о цене договора</w:t>
            </w:r>
            <w:r>
              <w:rPr>
                <w:rStyle w:val="1c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которая не может быть равна нулю или </w:t>
            </w:r>
            <w:r>
              <w:rPr>
                <w:rStyle w:val="1c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быть выше начальной (максимальной) цены закупки, указанной в извещении о проведении запроса котировок в электронной форме,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указанием сведений о включенных или не включенных в нее расходах (расходы на перевозку, страхование, уплату таможенных пошлин, нало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гов, сборов и другие обязательные платежи)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Ценовое предложение указывается участником закупки в соответствующей графе на ЭТП при подаче заявки на участие в закупке, а также отдельно по форме (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ar-SA"/>
              </w:rPr>
              <w:t xml:space="preserve">Приложение № 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 извещению о закупке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согласие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участника закупки на обработку персональных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физического лица);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страны происхождения поставляемого товара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осуществлении закупки товара, в том числе поставляемого заказчику при выполнении закупаемых работ, оказании закупаемых услуг),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и 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определенные в соответствии с пунктом 2 части 2 статьи 3.1-4 Федерального закона 223-ФЗ.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акупки несут ответственность за представление недостоверных сведений о стране происхождения товара, указанного в заявке на участие в закупке. В случае предоставления недостоверных сведений о стране происхождения товара, указанного в заявке на участие в зак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упке, такая заявка подлежит отклонению.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 заявке указания (декларирования) страны происхождения поставляемого товара не является основанием для отклонения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такая заявка рассматривается как содержащая предложение о поставке иностранных 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варов.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c>
          <w:tcPr>
            <w:tcW w:w="11057" w:type="dxa"/>
            <w:gridSpan w:val="7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Вместе с заявкой участник запроса котировок подает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следующие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перечень документов: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выписку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реестра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юридических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выписку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реестра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предпринимателей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ранее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три месяца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даты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ЕИС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предусмотренных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законом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№223-ФЗ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извещения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конкурентной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или нотариально заверенную копию такой выписки;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образом,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иностранных лиц)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копии учредительных документов участника закупки (для юридических лиц), копии документов, удостоверяющих личность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участника закупки в соответствии с законодательством Российской Федерации (если участник закупки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является физическим лицом, не являющимся индивидуальным предпринимателем)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копии документов, подтверждающих полномочия лица на осуществление действий от имени участника закупки - юридического лица (копия решения о назначении или об избрании ф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изического лица на должность, в соответствии с которым такое физическое лицо обладает правом действовать от имени участника закупки без доверенности (далее по тексту - руководитель).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 случае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если от имени участника закупки действует иное лицо, заявка на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участие в закупке должна содержать копию (скан) доверенности на осуществление действий от имени участника закупки, заверенную печатью участника процедуры закупки (при наличии) и подписанную руководителем участника закупки (для юридических лиц) или уполномо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ченным этим руководителем лицом. В случае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если указанная доверенность подписана лицом, уполномоченным руководителем участника закупки, заявка на участие в запросе котировок в электронной форме должна содержать также документ, подтверждающий полномочия так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ого лица.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Доверенность оформляется и предоставляется согласно Федеральному закону «Об электронной подписи» от 06.04.2011 № 63-ФЗ (Доверенность в электронной форме в машиночитаемом виде – МЧД).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Исключение составляют случаи подписания заявки: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индивидуальны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 предпринимателем, если участником такой закупки является индивидуальный предприниматель;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лица, если уча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стником такой закупки является юридическое лицо.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для участника закупки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 закупке), обеспечения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закупке) является крупной сделкой.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для данного участника закуп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поставка товаров, выполнение работ, оказание услуг, являющиеся предметом договора, или внесение денежных средств в качестве обеспечения заявки на участие в закупке, обеспечения исполнения договора не являются крупной сделкой, участник закупки представля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соответствующее письмо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8" w:type="dxa"/>
            <w:gridSpan w:val="6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документы, подтверждающие соответствие участника закупки требованиям установленным законодательством к лицам, осуществляющим поставку товаров, выполнение работ, оказание услуг, если такие требования установлены в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извещении о проведении запроса котировок в электронной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7C1E8B">
        <w:tc>
          <w:tcPr>
            <w:tcW w:w="7797" w:type="dxa"/>
            <w:gridSpan w:val="3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Style w:val="1c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декларация участника закупки (может предоставляться с использованием программно-аппаратных средств электронной торговой площадки) о соответствии участника закупки единым требованиям, установл</w:t>
            </w:r>
            <w:r>
              <w:rPr>
                <w:rStyle w:val="1c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енным в извещении о закупке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пункт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Извещения о закупке)</w:t>
            </w:r>
            <w:r>
              <w:rPr>
                <w:rStyle w:val="1c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и предъявляемым к участникам (в случае установления данных требований в извещении о закупке);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становлено</w:t>
            </w:r>
          </w:p>
        </w:tc>
      </w:tr>
      <w:tr w:rsidR="007C1E8B">
        <w:tc>
          <w:tcPr>
            <w:tcW w:w="7797" w:type="dxa"/>
            <w:gridSpan w:val="3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членство в СРО, наличие лицензий и т.п., если применимо к предмету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закупки;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 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(их копии), подтверждающие соответствие товаров, работ, услуг требованиям законодательства Российской Федерации к таким товарам, работам, услугам, если законодательством Российской Федерации установлены требования к 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  представление указанных документов предусмотрено   извещением о проведении запроса котировок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копии сертификатов соответствия, деклараций о соответствии, санитарно-эпидемиологических заключений, регистрационных удостоверений, свидетельств и т.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сключение составляют документы, которые, согласно гражданскому законодательству Российской Федерации, могут быть представлены только вместе с товаром;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и документы об обеспечении заявки на участие в запросе котировок в электронной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(в случае, если требование об обеспечении заявки установлено заказчиком в извещении о проведении закупки):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платежного поручения, подтверждающего перечисление денежных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заявки на участие в закупке, если обеспечени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заявки на участие в такой закупке предоставляется участником такой закупки путем внесения денежных средств;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банковская гарантия, независимая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в качестве обеспечения заявки на участие в закупке участником такой закупки предоставляется банко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вская гарантия, независимая гарантия.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 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tabs>
                <w:tab w:val="left" w:pos="55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копии документов и (или) информацию, подтверждающие соответствие участника закупки и привлекаемых им субподрядчиков, соисполнителей и (или) изготовителей товара, являющегося предметом закупки, в случа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 (при их установлении в извещении о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оведении запроса котировок, запроса котировок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электронной форме, участниками которого могут быть только субъекты малого и среднего предпринимательства, документации о закупке)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 установлено</w:t>
            </w:r>
          </w:p>
          <w:p w:rsidR="007C1E8B" w:rsidRDefault="007C1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1E8B">
        <w:tc>
          <w:tcPr>
            <w:tcW w:w="709" w:type="dxa"/>
          </w:tcPr>
          <w:p w:rsidR="007C1E8B" w:rsidRDefault="007C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7C1E8B" w:rsidRDefault="00602465">
            <w:pPr>
              <w:tabs>
                <w:tab w:val="left" w:pos="559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 привлечения субподрядчиков (соисполнителей) из числа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субъектов малого и среднего предпринимательства в случае установления заказчиком в извещении о проведении конкурентной закупки, документации о закупке, проекте договора требования к участникам закупки о привлечении к исполнению договора субподрядчиков (сои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сполнителей)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</w:t>
            </w:r>
            <w:proofErr w:type="gramEnd"/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 установлено</w:t>
            </w:r>
          </w:p>
          <w:p w:rsidR="007C1E8B" w:rsidRDefault="007C1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(копии документов) во исполнение 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бований, предусмотренных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пунктом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Извещения о закупке (при наличии)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Применимо 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и 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определенные в соответствии с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пунктом 20.1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настоящего Извещения о закупке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gridSpan w:val="2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и 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определенные в соответствии с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пунктом 20.2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настоящего Извещения о закупке</w:t>
            </w:r>
          </w:p>
        </w:tc>
        <w:tc>
          <w:tcPr>
            <w:tcW w:w="3260" w:type="dxa"/>
            <w:gridSpan w:val="4"/>
          </w:tcPr>
          <w:p w:rsidR="007C1E8B" w:rsidRDefault="006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 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оформлению заявки на участие в закупке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Заявка на участие в запросе котировок в электронной форме, подготовленная участником закупки, должна быть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составлена на русском языке (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Приложение № 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извещения о закупке) при соблюдении следующих условий:</w:t>
            </w:r>
          </w:p>
          <w:p w:rsidR="007C1E8B" w:rsidRDefault="0060246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Входящие в заявку на участие в запросе котировок в электронной форме документы, оригиналы которых выданы участнику закупки третьими лицами на ином языке, мог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 быть представлены на этом языке при условии, что к ним будет прилагаться надлежащим образом, заверенный перевод на русском языке. В случае противоречия оригинала и перевода преимущество будет иметь перевод. Допускается использование в информации и докум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ентах, представленных в составе заявки на участие в запросе котировок в электронной форме, отдельных слов и словосочетаний, обозначающих товарные знаки, знаки обслуживания, фирменные наименования, патенты, полезные модели, промышленные образцы, места проис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хождения товара на иностранном языке без перевода (при необходимости).</w:t>
            </w:r>
          </w:p>
          <w:p w:rsidR="007C1E8B" w:rsidRDefault="0060246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документы, входящие в состав заявки на участие в запросе котировок в электронной форме, должны иметь четко читаемый текст.</w:t>
            </w:r>
          </w:p>
          <w:p w:rsidR="007C1E8B" w:rsidRDefault="0060246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содержащаяся в заявке на участие в запросе кот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ировок в электронной форме, не должны допускать двусмысленных толкований (разночтений), должны трактоваться однозначно.</w:t>
            </w:r>
          </w:p>
          <w:p w:rsidR="007C1E8B" w:rsidRDefault="0060246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Котировочная заявка составляется в форме электронного документа. Котировочная заявка должна соответствовать Форме котировочной заявки (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риложение № 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извещению о закупке) и формы информации и документов, представляемых в составе заявки на участие в запросе котировок в электронной форме, должны быть заполнены в полном объеме, если иное в них специально не оговорено или не установлено наст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оящим извещением о закупке.</w:t>
            </w:r>
          </w:p>
          <w:p w:rsidR="007C1E8B" w:rsidRDefault="0060246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файлы не должны иметь защиты от их открытия, изменения, копирования их содержимого или их печати. Файлы с документами заявки рекомендуется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таким образом, который бы позволял идентифицировать содержание данного файл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заявки, с указанием наименования документа, представленного данным файлом (каждый документ рекомендуется размещать в отдельном файле).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описанию участниками закупки поставляемого товара, его функциональных характеристик (потребительских с</w:t>
            </w:r>
            <w:r>
              <w:rPr>
                <w:rFonts w:ascii="Times New Roman" w:hAnsi="Times New Roman"/>
                <w:sz w:val="24"/>
                <w:szCs w:val="24"/>
              </w:rPr>
              <w:t>войств), его количественных и качественных характеристик, требования к описанию выполняемой работы, оказываемой услуги, их количественных и качественных характеристик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 описанию продукции участниками устанавливаются в целях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возможности выявления однозначного соответствия или несоответствия предлагаемой продукции потребностям заказчика.</w:t>
            </w:r>
          </w:p>
          <w:p w:rsidR="007C1E8B" w:rsidRDefault="007C1E8B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7C1E8B">
        <w:tc>
          <w:tcPr>
            <w:tcW w:w="9073" w:type="dxa"/>
            <w:gridSpan w:val="6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продукции должно быть подготовлено участником в соответствии с требованиями извещения о закупке и в зависимости от условий </w:t>
            </w:r>
            <w:r>
              <w:rPr>
                <w:rFonts w:ascii="Times New Roman" w:hAnsi="Times New Roman"/>
                <w:sz w:val="24"/>
                <w:szCs w:val="24"/>
              </w:rPr>
              <w:t>извещения о закупке для каждого требования или их совокупности может быть представлено в виде:</w:t>
            </w:r>
          </w:p>
          <w:p w:rsidR="007C1E8B" w:rsidRDefault="00602465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подробного предложения участника о выполнении требования, в том числе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указания наименования места происхождения товара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или наименование производителя и страны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происхождения товара, предложения в отношении функциональных характеристик (потребительских свойств), количественных и качественных характеристик продукции (в том числе с предоставлением образцов продукции в случаях, установленных извещением о закупке).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 описании продукции участник обязан подтвердить соответствие поставляемой продукции требованиям извещения о закупке в отношении тех показателей, по которым это установлено, а также конкретные показатели, соответствующие значениям, установленным извещение</w:t>
            </w:r>
            <w:r>
              <w:rPr>
                <w:rFonts w:ascii="Times New Roman" w:hAnsi="Times New Roman"/>
                <w:sz w:val="24"/>
                <w:szCs w:val="24"/>
              </w:rPr>
              <w:t>м о таком запросе котировок,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(при налич</w:t>
            </w:r>
            <w:r>
              <w:rPr>
                <w:rFonts w:ascii="Times New Roman" w:hAnsi="Times New Roman"/>
                <w:sz w:val="24"/>
                <w:szCs w:val="24"/>
              </w:rPr>
              <w:t>ии),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знак, знак обслуживания (при наличии), фирменное наименование (при наличии), патент</w:t>
            </w:r>
            <w:r>
              <w:rPr>
                <w:rFonts w:ascii="Times New Roman" w:hAnsi="Times New Roman"/>
                <w:sz w:val="24"/>
                <w:szCs w:val="24"/>
              </w:rPr>
              <w:t>ы (при наличии), полезные модели (при наличии), промышленные образцы (при наличии).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 описании продукции участником должны указываться точные, конкретные, однозначно трактуемые и не допускающие двусмысленного толкования показатели, в том числе общеизвест</w:t>
            </w:r>
            <w:r>
              <w:rPr>
                <w:rFonts w:ascii="Times New Roman" w:hAnsi="Times New Roman"/>
                <w:sz w:val="24"/>
                <w:szCs w:val="24"/>
              </w:rPr>
              <w:t>ные (стандартные) показатели, термины и сокращения в соответствии с требованиями извещения о закупке.</w:t>
            </w:r>
            <w:proofErr w:type="gramEnd"/>
          </w:p>
          <w:p w:rsidR="007C1E8B" w:rsidRDefault="006024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в извещении о закупке были установлены требования в отношении товарных знаков, знаков обслуживания, патентов, полезных моделей, промышленных образцов</w:t>
            </w:r>
            <w:r>
              <w:rPr>
                <w:rFonts w:ascii="Times New Roman" w:hAnsi="Times New Roman"/>
                <w:sz w:val="24"/>
                <w:szCs w:val="24"/>
              </w:rPr>
              <w:t>, наименования места происхождения товара или наименования производителя, сопровождаемые словами «или эквивалент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случаев, определенных п. 3 ч. 6.1 ст. 3 Закона № 223-ФЗ)</w:t>
            </w:r>
            <w:r>
              <w:rPr>
                <w:rFonts w:ascii="Times New Roman" w:hAnsi="Times New Roman"/>
                <w:sz w:val="24"/>
                <w:szCs w:val="24"/>
              </w:rPr>
              <w:t>, а участником предлагается продукция, являющаяся эквивалентной, участн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 при описании продукции обязан подтвердить ее эквивалентность по показателям, установленным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извещении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закупке.</w:t>
            </w:r>
          </w:p>
          <w:p w:rsidR="007C1E8B" w:rsidRDefault="006024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Участники закупки должны учитывать, что при описании (в том числе призванные уточнить и конкретизировать другие сведения и документы), пред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оставление которых не является обязательным в соответствии с требованиями извещения и документации, при условии, что содержание таких документов и сведений не нарушает требований действующего законодательства Российской Федерации заказчиком использовались </w:t>
            </w:r>
            <w:r>
              <w:rPr>
                <w:rFonts w:ascii="Times New Roman" w:hAnsi="Times New Roman"/>
                <w:sz w:val="24"/>
                <w:szCs w:val="24"/>
              </w:rPr>
              <w:t>максимальные и (или) минимальные значения показателей, а также значения показателей, которые не могут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изменяться. </w:t>
            </w:r>
          </w:p>
          <w:p w:rsidR="007C1E8B" w:rsidRDefault="006024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Представляемые участником размещения заявки сведения не должны сопровождаться словами «эквивалент», «аналог». Значения показателей не должны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допускать разночтения или двусмысленное толкование и содержать «не более», «не менее», «или» и т.п., то есть должны быть конкретными. </w:t>
            </w:r>
          </w:p>
          <w:p w:rsidR="007C1E8B" w:rsidRDefault="006024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 подаче сведений участниками размещения заявки должны применяться обозначения (единицы измерения, наименования показат</w:t>
            </w:r>
            <w:r>
              <w:rPr>
                <w:rFonts w:ascii="Times New Roman" w:hAnsi="Times New Roman"/>
                <w:sz w:val="24"/>
                <w:szCs w:val="24"/>
              </w:rPr>
              <w:t>елей, технических, функциональных параметров) в соответствии с обозначениями, установленными в Техническом задание (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Приложение №1 </w:t>
            </w:r>
            <w:r>
              <w:rPr>
                <w:rFonts w:ascii="Times New Roman" w:hAnsi="Times New Roman"/>
                <w:sz w:val="24"/>
                <w:szCs w:val="24"/>
              </w:rPr>
              <w:t>к извещению).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Если в Техническом задании значение показателя установлено как верхний или нижний предел, сопровождаясь при этом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соответственно фразами «не более» или «не менее», участником размещения заявки в предложении устанавливается конкретное значение.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если значение показателя находится в заданном заказчиком диапазоне, но не сопровождается указанными выше фразами, уч</w:t>
            </w:r>
            <w:r>
              <w:rPr>
                <w:rFonts w:ascii="Times New Roman" w:hAnsi="Times New Roman"/>
                <w:sz w:val="24"/>
                <w:szCs w:val="24"/>
              </w:rPr>
              <w:t>астник размещения заявки должен предложить значение такого параметра с учётом значений, содержащихся в документах, которые будут сопровождать поставку товара (например, технический паспорт, инструкция и т.п.).</w:t>
            </w:r>
          </w:p>
        </w:tc>
        <w:tc>
          <w:tcPr>
            <w:tcW w:w="1984" w:type="dxa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Установлено</w:t>
            </w:r>
          </w:p>
        </w:tc>
      </w:tr>
      <w:tr w:rsidR="007C1E8B">
        <w:tc>
          <w:tcPr>
            <w:tcW w:w="9073" w:type="dxa"/>
            <w:gridSpan w:val="6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участника в отношении предмета закупки, должно содержать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закупки исполнить условия договора, указанные в извещении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 не подлежащих изменению по результатам проведения закупки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(согласие участника закупки дается с применением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программно-аппаратных средств электронной площадки в случае, если это предусмотрено функционалом электронной площадки либо в произвольной форме).</w:t>
            </w:r>
          </w:p>
        </w:tc>
        <w:tc>
          <w:tcPr>
            <w:tcW w:w="1984" w:type="dxa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подачи и оформления, отзыва и изменения заявок на участие в закупке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участия в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площадки, на которой проводится закупка, оформленную в электронной форме, с приложением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мплекта электронных документов, указанных в настоящем извещении о закупке, содержание и оформление которых соответствует требованиям извещения о проведении запроса котировок.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Такие информация и документы должны быть подписаны усиленной квалифицированной эл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ектронной подписью (далее – электронная подпись) лица, имеющего право действовать от имени участника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запроса котировок в электронной форме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7C1E8B" w:rsidRDefault="00602465">
            <w:pPr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закупки вправе подать заявку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участие в такой закупке в любое время с момента размещения извещения об 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закупки до предусмотренных таким извещением о закупке даты и времени окончания срока подачи заявок на участие в такой закупке. Участник закупки вправе подать только одну заявку (находящуюся в статусе не отозванной) на участие в отношении одного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предмета закупки (одного лота). </w:t>
            </w:r>
          </w:p>
          <w:p w:rsidR="007C1E8B" w:rsidRDefault="00602465">
            <w:pPr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извещением об осуществлении закупки предусмотрено два и более лота, заявка на участие в закупке подается в отношении каждого лота отдельно.</w:t>
            </w:r>
          </w:p>
          <w:p w:rsidR="007C1E8B" w:rsidRDefault="00602465">
            <w:pPr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закупки вправе изменить или отозвать свою заявку на 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закупке не позднее даты окончания срока подачи заявок на участие в закупке. Ограничений в отношении количества попыток внесения изменений в поданную заявку нет. </w:t>
            </w:r>
          </w:p>
        </w:tc>
      </w:tr>
      <w:tr w:rsidR="007C1E8B">
        <w:trPr>
          <w:trHeight w:val="1096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начала срока подачи заявок на участие в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процедуре закупки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момента размещения информации о закупке на официальном сайте </w:t>
            </w:r>
            <w:hyperlink r:id="rId21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 менее чем за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5 (пять) рабочих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дня истечения срока подачи заявок на участие в запросе котировок в электронной форме.</w:t>
            </w:r>
          </w:p>
        </w:tc>
      </w:tr>
      <w:tr w:rsidR="007C1E8B">
        <w:trPr>
          <w:trHeight w:val="791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на участие в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процедуре закупки</w:t>
            </w:r>
          </w:p>
        </w:tc>
        <w:tc>
          <w:tcPr>
            <w:tcW w:w="6946" w:type="dxa"/>
            <w:gridSpan w:val="5"/>
          </w:tcPr>
          <w:p w:rsidR="007C1E8B" w:rsidRDefault="007C1E8B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января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г.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08:00 (по местному времени)</w:t>
            </w:r>
          </w:p>
        </w:tc>
      </w:tr>
      <w:tr w:rsidR="007C1E8B">
        <w:trPr>
          <w:trHeight w:val="557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и место рассмотрения заявок на участие в закупке и подведения итогов закупки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рассмотрения: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января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г. 10:00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(по местному времени)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подведения итогов: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января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г. 12:00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(по местному времени)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рассмотрения заявок: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ГАУК СО «СОУНБ им. В.Г. Белинского»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Российская федерация, 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620075, Свердловская область, г. Екатеринбург, ул. Белинского, стр. 15</w:t>
            </w:r>
            <w:proofErr w:type="gramEnd"/>
          </w:p>
          <w:p w:rsidR="007C1E8B" w:rsidRDefault="007C1E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и оценка заявок проводятся в день и время, указанные в Извещении о проведении закупки, если иное в них специально не оговорено или не установлено настоящим извещением о закупке.</w:t>
            </w:r>
          </w:p>
        </w:tc>
      </w:tr>
      <w:tr w:rsidR="007C1E8B">
        <w:trPr>
          <w:trHeight w:val="677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Продление срока проведения процедуры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7C1E8B">
        <w:trPr>
          <w:trHeight w:val="1002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оценки заявок на участие в запросе котировок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Единственным критерием оценки котировочных заявок является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договора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единицы товара, услуги, работы)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Оцениваются только заявки, допущенные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комиссией по осуществлению конкурентной закупки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заказчика по результатам их рассмотрения.</w:t>
            </w:r>
          </w:p>
        </w:tc>
      </w:tr>
      <w:tr w:rsidR="007C1E8B">
        <w:trPr>
          <w:trHeight w:val="707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оценки и сопоставления заявок на участие в закупке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осуществлению конкурентной закупки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срок, не превышающий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пять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следующих за днем окончания срока подачи заявок на участие в запросе котировок,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рассматривает заявки, в том числе единственную поданную заявку на участие в запросе котировок в электронной форме на соответствие их требованиям, установленным в извещении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 запроса котировок, и оценивает заявки на участие в запросе котировок в день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месте, которые указаны в извещении о закупке со дня открытия доступа к заявкам по окончанию срока подачи,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извещении о проведении закупки или при наступле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нии любого продленного окончательного срока.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осуществлению конкурентной закупки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отклоняет котировочные заявки по основаниям, установленным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пунктом 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настоящего извещения о закупке.</w:t>
            </w:r>
          </w:p>
          <w:p w:rsidR="007C1E8B" w:rsidRDefault="006024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котировочных заявок (единственной заяв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ки) оформляются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протоколом рассмотрения и оценки заявок на участие в запросе котировок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(итоговым протоколом), в котором содержатся сведения согласно ч. 14 ст. 3.2 Федерального закона от 18 июля 2011 г. № 223- ФЗ «О закупках товаров, работ, услуг отдельными видами юридических лиц», а также любая иная информация, которую организатор счел нужн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 включить в протокол.</w:t>
            </w:r>
            <w:proofErr w:type="gramEnd"/>
          </w:p>
          <w:p w:rsidR="007C1E8B" w:rsidRDefault="006024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подписывается всеми присутствующими на заседании членами комиссии по закупкам, в день окончания их рассмотрения и размещается заказчиком не позднее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 (трех)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дня его подписания в единой информационной системе, на офи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циальном сайте, за исключением случаев, предусмотренных Федеральным законом №223-ФЗ и на электронной площадке в соответствии с регламентом электронной площадки.</w:t>
            </w:r>
            <w:proofErr w:type="gramEnd"/>
          </w:p>
        </w:tc>
      </w:tr>
      <w:tr w:rsidR="007C1E8B">
        <w:trPr>
          <w:trHeight w:val="707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348" w:type="dxa"/>
            <w:gridSpan w:val="6"/>
          </w:tcPr>
          <w:p w:rsidR="007C1E8B" w:rsidRDefault="006024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Применение национального режима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(информация о запрете или об ограничении закупок товаров (работ, услуг),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случае если такие запрет, ограничение, преимущество установлены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пунктом 1 части 2 статьи 3.1-4 Федерального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№223-ФЗ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отношении товара, работы, услуги, явля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ющихся предметом закупки)</w:t>
            </w:r>
            <w:proofErr w:type="gramEnd"/>
          </w:p>
        </w:tc>
      </w:tr>
      <w:tr w:rsidR="007C1E8B">
        <w:trPr>
          <w:trHeight w:val="707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34.1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мер, устанавливающих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запрет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закупок товаров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(работ, услуг)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Если поданы заявки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содержащие предложения о поставке товара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ждения (работ, услуг, соответственно выполняемых, оказываемых иностранными лицами), то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запрещается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C1E8B" w:rsidRDefault="00602465">
            <w:pPr>
              <w:pStyle w:val="aff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8" w:hanging="25"/>
              <w:jc w:val="both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заключать договор на поставку товара, происходящего из иностранного государства</w:t>
            </w:r>
          </w:p>
          <w:p w:rsidR="007C1E8B" w:rsidRDefault="00602465">
            <w:pPr>
              <w:pStyle w:val="aff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8" w:hanging="25"/>
              <w:jc w:val="both"/>
              <w:textAlignment w:val="baseline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заключать договор на выполнение работ (</w:t>
            </w:r>
            <w:proofErr w:type="gramStart"/>
            <w:r>
              <w:rPr>
                <w:rFonts w:cs="Times New Roman"/>
                <w:color w:val="000000"/>
              </w:rPr>
              <w:t>оказании</w:t>
            </w:r>
            <w:proofErr w:type="gramEnd"/>
            <w:r>
              <w:rPr>
                <w:rFonts w:cs="Times New Roman"/>
                <w:color w:val="000000"/>
              </w:rPr>
              <w:t xml:space="preserve"> услуг) с подрядчиком (исполн</w:t>
            </w:r>
            <w:r>
              <w:rPr>
                <w:rFonts w:cs="Times New Roman"/>
                <w:color w:val="000000"/>
              </w:rPr>
              <w:t>ителем), являющимся иностранным лицом</w:t>
            </w:r>
          </w:p>
        </w:tc>
      </w:tr>
      <w:tr w:rsidR="007C1E8B">
        <w:trPr>
          <w:trHeight w:val="707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34.2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мер, устанавливающих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ограничение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закупок товаров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(работ, услуг)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Если подана заявка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содержащая предложение о поставке товара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российского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происхож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дения (работы, услуги, соответственно выполняемой, оказываемой российским лицом), то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запрещается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C1E8B" w:rsidRDefault="00602465">
            <w:pPr>
              <w:pStyle w:val="aff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8" w:hanging="25"/>
              <w:jc w:val="both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заключать договор на поставку товара, происходящего из иностранного государства</w:t>
            </w:r>
          </w:p>
          <w:p w:rsidR="007C1E8B" w:rsidRDefault="00602465">
            <w:pPr>
              <w:pStyle w:val="aff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8" w:hanging="25"/>
              <w:jc w:val="both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заключать договор на выполнение работ (</w:t>
            </w:r>
            <w:proofErr w:type="gramStart"/>
            <w:r>
              <w:rPr>
                <w:rFonts w:cs="Times New Roman"/>
                <w:color w:val="000000"/>
              </w:rPr>
              <w:t>оказании</w:t>
            </w:r>
            <w:proofErr w:type="gramEnd"/>
            <w:r>
              <w:rPr>
                <w:rFonts w:cs="Times New Roman"/>
                <w:color w:val="000000"/>
              </w:rPr>
              <w:t xml:space="preserve"> услуг) с подрядчиком (исполнит</w:t>
            </w:r>
            <w:r>
              <w:rPr>
                <w:rFonts w:cs="Times New Roman"/>
                <w:color w:val="000000"/>
              </w:rPr>
              <w:t xml:space="preserve">елем), являющимся </w:t>
            </w:r>
            <w:r>
              <w:rPr>
                <w:rFonts w:cs="Times New Roman"/>
                <w:color w:val="000000"/>
              </w:rPr>
              <w:t>иностранным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лицом</w:t>
            </w:r>
          </w:p>
        </w:tc>
      </w:tr>
      <w:tr w:rsidR="007C1E8B">
        <w:trPr>
          <w:trHeight w:val="707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34.3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мер, устанавливающих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преимущество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отношении товаров российского происхождения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Если объект закупки (предмет закупки) включает хотя бы один товар,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не указанный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перечне № 1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перечне №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применяется преимущество при условии, 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числе заявок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закупке (окончательных предложений), которые рассматриваются, оцениваются, сопоставляются,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имеется заявка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участие в закупке,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которая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отклонена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содержит предложение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поставке хотя бы одного товара, происходящего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 иностранного государств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C1E8B" w:rsidRDefault="006024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Преимущество также применяется в отношении включенных в предмет закупки товаров,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указанных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перечне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 и перечне № 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условии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 в отношении таких товаров запреты (ограничения) могут или не применяются.</w:t>
            </w:r>
          </w:p>
          <w:p w:rsidR="007C1E8B" w:rsidRDefault="007C1E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1E8B" w:rsidRDefault="006024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рассмотрении, оценке, сопоставлении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явок на участие в закупке, окончательных предложений осуществляется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снижение на 15%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ценового предложения, поданного участником закупки, предлагающим к поставке товар только российского происхождения (поданного участником закупки, являющимся российским лицо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м),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  <w:proofErr w:type="gramEnd"/>
          </w:p>
          <w:p w:rsidR="007C1E8B" w:rsidRDefault="007C1E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1E8B" w:rsidRDefault="006024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заключения договора с участником закупки, предлагающим к поставке товар только российского происхождения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(работы, услуги, соответственно выполняемой, оказываемой российским лицом)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договор заключается без учета снижения либо увеличения ценового предложения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этого участника закупки</w:t>
            </w:r>
          </w:p>
        </w:tc>
      </w:tr>
      <w:tr w:rsidR="007C1E8B">
        <w:trPr>
          <w:trHeight w:val="407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Отказ в допуске к участию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осуществлению конкурентной закупки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отказывает участнику закупки в допуске к участию в процедуре закупки в следую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щих случаях:</w:t>
            </w:r>
          </w:p>
          <w:p w:rsidR="007C1E8B" w:rsidRDefault="00602465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непредставления в составе заявки обязательных для предоставления документов и сведений (информации), предусмотренных </w:t>
            </w:r>
            <w:hyperlink r:id="rId22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ar-SA"/>
                </w:rPr>
                <w:t>пунктом 24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извещения о закупке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либо наличия в таких документах недостоверных сведений.</w:t>
            </w:r>
          </w:p>
          <w:p w:rsidR="007C1E8B" w:rsidRDefault="00602465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несоответствия участника процедуры закупки обязательным требованиям к участникам процедуры закупок, установленным в извещении о проведении закупки в соответствии с </w:t>
            </w:r>
            <w:hyperlink r:id="rId23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ar-SA"/>
                </w:rPr>
                <w:t>пунктом 19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извещения о закупке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C1E8B" w:rsidRDefault="00602465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участник закупки и (или) его заявка не соответствуют иным требованиям извещения о закупке;</w:t>
            </w:r>
          </w:p>
          <w:p w:rsidR="007C1E8B" w:rsidRDefault="00602465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непредставления документа или копии документа, подтверждающего внесение обеспечения заяв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 на участие в закупке, в том числе представление обеспечения заявки на участие в закупке, не соответствующего требованиям Положения о закупке или извещения о закупке (если такое обеспечение предусмотрено извещением о закупке);</w:t>
            </w:r>
          </w:p>
          <w:p w:rsidR="007C1E8B" w:rsidRDefault="00602465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представленных докумен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тах или в заявке указаны недостоверные сведения об участнике закупки и (или) о товарах, работах, услугах. Комиссия вправе проверить сведения, содержащиеся в заявках на участие в закупке: о предлагаемом к поставке товаре, участнике закупки и т.п.</w:t>
            </w:r>
          </w:p>
          <w:p w:rsidR="007C1E8B" w:rsidRDefault="00602465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предлож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енная в заявке цена договора превышает начальную (максимальную) цену договора, указанную в извещении о проведении запроса котировок;</w:t>
            </w:r>
          </w:p>
          <w:p w:rsidR="007C1E8B" w:rsidRDefault="00602465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случаях, определенных ст. 3.1-4 Закона № 223-ФЗ.</w:t>
            </w:r>
          </w:p>
          <w:p w:rsidR="007C1E8B" w:rsidRDefault="007C1E8B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E8B" w:rsidRDefault="006024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выявлен хотя бы один из фактов, указанных в настоящем пункте,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омиссия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обязана отстранить участника от процедуры закупки на любом этапе ее проведения до момента заключения договора.</w:t>
            </w:r>
          </w:p>
        </w:tc>
      </w:tr>
      <w:tr w:rsidR="007C1E8B">
        <w:trPr>
          <w:trHeight w:val="548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победителя закупки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Победителем в проведении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запроса котировок в электронной 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признается участник размещения заказа, соответствующий требованиям, установленным в извещении о проведении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запроса котировок в электронной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подавший заявку, которая отвечает всем требованиям, установленным в таком извещении, и в которой указана наибо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лее низкая цена договора (едини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ы) товара, работы, услуги).</w:t>
            </w:r>
          </w:p>
          <w:p w:rsidR="007C1E8B" w:rsidRDefault="006024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предложении наиболее низкой цены договора (едини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ы) товара, работы, услуги) несколькими участниками размещения заказа победителем в проведении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запроса котировок в электронной 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участник размещения заказа, заявка которого поступила ранее заявок других участников размещения заказа.</w:t>
            </w:r>
          </w:p>
        </w:tc>
      </w:tr>
      <w:tr w:rsidR="007C1E8B">
        <w:trPr>
          <w:trHeight w:val="548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закупки (в рамках одного лота)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победитель</w:t>
            </w:r>
          </w:p>
        </w:tc>
      </w:tr>
      <w:tr w:rsidR="007C1E8B">
        <w:trPr>
          <w:trHeight w:val="548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заявки на участие в закупке,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порядок и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предоставления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Не установлено</w:t>
            </w:r>
          </w:p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C1E8B">
        <w:trPr>
          <w:trHeight w:val="548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размер, порядок и срок его предоставления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ar-SA"/>
              </w:rPr>
              <w:t>Не установлено</w:t>
            </w:r>
          </w:p>
          <w:p w:rsidR="007C1E8B" w:rsidRDefault="007C1E8B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8B">
        <w:trPr>
          <w:trHeight w:val="548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гарантии качества товара, работы, услуги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 наличии - в соответствии с Техническим заданием (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ar-SA"/>
              </w:rPr>
              <w:t xml:space="preserve">Приложение №1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 извещению) и проектом договора (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ar-SA"/>
              </w:rPr>
              <w:t xml:space="preserve">Приложение №3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 извещению)</w:t>
            </w:r>
          </w:p>
        </w:tc>
      </w:tr>
      <w:tr w:rsidR="007C1E8B">
        <w:trPr>
          <w:trHeight w:val="548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обеспечения гарантийных обязательств 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</w:tr>
      <w:tr w:rsidR="007C1E8B">
        <w:trPr>
          <w:trHeight w:val="548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7C1E8B" w:rsidRDefault="006024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обеспечению гарантийных обязательств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требуется 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подписания победителем закупки договора со дня подписания протокола рассмотрения и оценки заявок (подведения итогов закупки) 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Договор заключается не ранее чем через 10 (десять) дней и не позднее чем через 20 (двадцать) дней со дня размещения в единой информационной системе итогового протокола, составленного по результатам конкурентной закупки, или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даты признания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победителя тако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й процедуры уклонившимся от заключения договора в случае, определённым </w:t>
            </w:r>
            <w:hyperlink r:id="rId24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ar-SA"/>
                </w:rPr>
                <w:t>пунктом 45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извещения о закупке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1E8B" w:rsidRDefault="00602465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случае обжалования в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тимонопольном органе действий (бездействия) заказчика, комиссии, ее членов, оператора электронной площадки или в случае необходимости одобрения органом управления заказчика в соответствии с законодательством Российской Федерации заключения договора, догово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должен быть заключен не позднее чем через пять дней с даты вынесения решения антимонопольного органа по результатам обжалования действий (бездействия) заказчика, комиссии, ее членов, оператора электронной площадки/решения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одобрении органом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заказчика заключения договора.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заключения договора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Договор заключается только после предоставления участником закупки в электронной форме обеспечения исполнения договора, если такое требование было установлено в извещении о закупке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 учетом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ребований,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установленных </w:t>
            </w:r>
            <w:r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пунктом 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извещения о закупке (при наличии таковых условий).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Договор заключается через электронную площадку путём направления Заказчиком проекта договора победителю запроса котировок.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bCs/>
                <w:color w:val="FF0000"/>
                <w:sz w:val="24"/>
                <w:szCs w:val="24"/>
              </w:rPr>
              <w:t>4 (</w:t>
            </w:r>
            <w: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четырех)</w:t>
            </w:r>
            <w:r>
              <w:rPr>
                <w:rFonts w:ascii="Times New Roman" w:eastAsia="Liberation Serif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рабочих</w:t>
            </w:r>
            <w:r>
              <w:rPr>
                <w:rFonts w:ascii="Times New Roman" w:eastAsia="Liberation Serif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дней</w:t>
            </w:r>
            <w:r>
              <w:rPr>
                <w:rFonts w:ascii="Times New Roman" w:eastAsia="Liberation Serif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даты</w:t>
            </w:r>
            <w:r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размещения</w:t>
            </w:r>
            <w:r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ЕИС</w:t>
            </w:r>
            <w:r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официальном</w:t>
            </w:r>
            <w:r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сайте</w:t>
            </w:r>
            <w:r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предусмотренных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законом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223-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ФЗ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итогам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конкурентной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победителю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заключается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участнику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proofErr w:type="gramEnd"/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присвоен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третий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аппаратных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заключается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присвоен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третий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настоящим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Извещением о закупке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получив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  <w:proofErr w:type="gramEnd"/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обнаружит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неточности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ошибки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опечатки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условиям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предложены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таким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оформляется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подписывается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разногласий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двух</w:t>
            </w:r>
            <w:r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рабочих</w:t>
            </w:r>
            <w:r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дней</w:t>
            </w:r>
            <w:r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даты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</w:t>
            </w:r>
            <w:proofErr w:type="gramEnd"/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Подписанный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заключается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proofErr w:type="gramEnd"/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присвоен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третий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разногласий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направляется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заказчику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аппаратн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рассматривает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разногласий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>2 (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двух)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рабочих</w:t>
            </w:r>
            <w:r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дней</w:t>
            </w:r>
            <w:r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даты</w:t>
            </w:r>
            <w:proofErr w:type="gramEnd"/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указанные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разногласий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учтены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заказчиком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вносит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повторно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победителю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proofErr w:type="gramEnd"/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заключается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участнику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присвоен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третий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аппаратных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либо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мотивированным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отказом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оформленным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отдельным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заключается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proofErr w:type="gramEnd"/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присвоен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третий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>2 (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двух)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рабочих</w:t>
            </w:r>
            <w:r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дней</w:t>
            </w:r>
            <w:r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даты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согласованного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подписывает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аппаратных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размещает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вместе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данное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извещении</w:t>
            </w:r>
            <w:proofErr w:type="gramEnd"/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конкурентной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случаев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рмления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подписания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разногласий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>3 (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трех)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рабочих</w:t>
            </w:r>
            <w:r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дней</w:t>
            </w:r>
            <w:r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даты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подписанного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таким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победителем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случае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соответствующего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извещении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конкурентной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исполнения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 не ранее 10 (десяти) дней с даты размещения в единой информационной системе итогового протокол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обязан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разместить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площадке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подписанный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имени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ЕИС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подписанный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имени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заказчика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момента размещения в ЕИС подписанного Заказчиком договора он считается заключенным.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Общий срок при обмене электронными документами, в связи с заключением договора и (или) урегулиро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ванием возникших разногласий, не должен нарушать общий срок для заключения договора, предусмотренный </w:t>
            </w:r>
            <w:r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eastAsia="ar-SA"/>
              </w:rPr>
              <w:t xml:space="preserve">пунктом 43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извещения о закупке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C1E8B">
        <w:trPr>
          <w:trHeight w:val="699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признания победителя запроса котировок в электронной форме или иного участника запроса котировок в электронной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уклонившимся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заключения договора и порядок действий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c"/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Победитель закупки считается уклонившимся от заключения договора при наступлении любого из следующих событий: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представление письменного отказа от заключения договора;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2) непредставление в </w:t>
            </w:r>
            <w:r>
              <w:rPr>
                <w:rFonts w:ascii="Times New Roman" w:hAnsi="Times New Roman"/>
                <w:sz w:val="24"/>
                <w:szCs w:val="24"/>
              </w:rPr>
              <w:t>срок, предусмотренный пунктом 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Извещения,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подписанного со своей стороны проекта договора;</w:t>
            </w:r>
            <w:proofErr w:type="gramEnd"/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непредоставление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договора в соответствии с указанными в извещении об осуществлении конкурентной закупки и (или) документации о закупке, тр</w:t>
            </w:r>
            <w:r>
              <w:rPr>
                <w:rFonts w:ascii="Times New Roman" w:hAnsi="Times New Roman"/>
                <w:sz w:val="24"/>
                <w:szCs w:val="24"/>
              </w:rPr>
              <w:t>ебуемом размере и с соблюдением требуемого порядка, если данное требование установлено в извещении об осуществлении конкурентной закупки и (или) документации о закупке;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непредоставление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информации, подтверждающей добросовестность участника закупки, в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ответствии с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пунктом 14 </w:t>
            </w:r>
            <w:r>
              <w:rPr>
                <w:rFonts w:ascii="Times New Roman" w:hAnsi="Times New Roman"/>
                <w:sz w:val="24"/>
                <w:szCs w:val="24"/>
              </w:rPr>
              <w:t>Извещения;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 отказ от заключения договора хотя бы одного участника закупки, входящего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состав коллективного участника,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признания коллективного участника закупки победителем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если победитель закупки призн</w:t>
            </w:r>
            <w:r>
              <w:rPr>
                <w:rFonts w:ascii="Times New Roman" w:hAnsi="Times New Roman"/>
                <w:sz w:val="24"/>
                <w:szCs w:val="24"/>
              </w:rPr>
              <w:t>ан уклонившимся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 заключения договора, либо заключить договор с участником закупки, заявке на </w:t>
            </w:r>
            <w:r>
              <w:rPr>
                <w:rFonts w:ascii="Times New Roman" w:hAnsi="Times New Roman"/>
                <w:sz w:val="24"/>
                <w:szCs w:val="24"/>
              </w:rPr>
              <w:t>участие в закупке которого присвоен второй порядковый номер или третий порядковый номер, в порядке, установленном данным пунктом. Такой участник признается победителем закупки и в проект договора, прилагаемый к документации о закупке и (или) извещению об о</w:t>
            </w:r>
            <w:r>
              <w:rPr>
                <w:rFonts w:ascii="Times New Roman" w:hAnsi="Times New Roman"/>
                <w:sz w:val="24"/>
                <w:szCs w:val="24"/>
              </w:rPr>
              <w:t>существлении конкурентной закупки, заказчиком включаются условия исполнения данного договора, предложенные таким участником закупки.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заказчиком решения о заключении договора со вторым участником закупки не накладывает на такого участника закупки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бязанности заключения договора. Отказ второго участника закупки не влечет за собой признание его уклонившимся от заключения договора. </w:t>
            </w:r>
          </w:p>
          <w:p w:rsidR="007C1E8B" w:rsidRDefault="00602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отказа второго участника закупки от заключения договора, заказчик вправе заключить договор с участником закупки,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заявке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закупке которого присвоен третий порядковый номер. Такой участник признается победителем закупки, и в проект договора, прилагаемый к документации о закупке и (или) извещению об осуществлении конкурентной закупки, заказчиком включаются </w:t>
            </w:r>
            <w:r>
              <w:rPr>
                <w:rFonts w:ascii="Times New Roman" w:hAnsi="Times New Roman"/>
                <w:sz w:val="24"/>
                <w:szCs w:val="24"/>
              </w:rPr>
              <w:t>условия исполнения данного договора, предложенные таким участником.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Style w:val="1c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договора. Отказ третьего участника закупки </w:t>
            </w:r>
            <w:r>
              <w:rPr>
                <w:rFonts w:ascii="Times New Roman" w:hAnsi="Times New Roman"/>
                <w:sz w:val="24"/>
                <w:szCs w:val="24"/>
              </w:rPr>
              <w:t>не влечет за собой признание его уклонившимся от заключения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E8B">
        <w:trPr>
          <w:trHeight w:val="282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признания запроса котировок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6946" w:type="dxa"/>
            <w:gridSpan w:val="5"/>
          </w:tcPr>
          <w:p w:rsidR="007C1E8B" w:rsidRDefault="00602465">
            <w:pPr>
              <w:spacing w:after="0"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Причины, по которым запрос котировок признается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несостоявшимся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C1E8B" w:rsidRDefault="00602465">
            <w:pPr>
              <w:autoSpaceDE w:val="0"/>
              <w:spacing w:after="0"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 не подано ни одной заявки на участие в запросе котировок;</w:t>
            </w:r>
          </w:p>
          <w:p w:rsidR="007C1E8B" w:rsidRDefault="00602465">
            <w:pPr>
              <w:autoSpaceDE w:val="0"/>
              <w:spacing w:after="0"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запросе котировок подана только одна заявка;</w:t>
            </w:r>
          </w:p>
          <w:p w:rsidR="007C1E8B" w:rsidRDefault="00602465">
            <w:pPr>
              <w:autoSpaceDE w:val="0"/>
              <w:spacing w:after="0"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 по результатам проведения запроса котировок все заявки на участие в запросе котировок отклонены;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 по результатам проведения запроса котировок отклонены все заявки, за исключением одной заявки на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частие в запросе котировок;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5) по результатам ее проведения от заключения договора уклонились все участники закупки.</w:t>
            </w:r>
          </w:p>
          <w:p w:rsidR="007C1E8B" w:rsidRDefault="00602465">
            <w:pPr>
              <w:pStyle w:val="1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Если закупка признана несостоявшейся и/или договор по результатам закупки не заключен, заказчик вправе осуществить закупку в порядке, устан</w:t>
            </w:r>
            <w:r>
              <w:rPr>
                <w:bCs/>
                <w:sz w:val="24"/>
                <w:szCs w:val="24"/>
              </w:rPr>
              <w:t>овленном Положением о закупке и/или отменить решение об определении поставщика (исполнителя, подрядчика), принятое по результатам такой закупки.</w:t>
            </w:r>
          </w:p>
        </w:tc>
      </w:tr>
      <w:tr w:rsidR="007C1E8B">
        <w:trPr>
          <w:trHeight w:val="445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0348" w:type="dxa"/>
            <w:gridSpan w:val="6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национального режима при исполнении договора</w:t>
            </w:r>
          </w:p>
        </w:tc>
      </w:tr>
      <w:tr w:rsidR="007C1E8B">
        <w:trPr>
          <w:trHeight w:val="1414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47.1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случае 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мер, устанавливающих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запрет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закупок товаров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(работ, услуг)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допускается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C1E8B" w:rsidRDefault="00602465">
            <w:pPr>
              <w:pStyle w:val="aff6"/>
              <w:numPr>
                <w:ilvl w:val="0"/>
                <w:numId w:val="2"/>
              </w:numPr>
              <w:tabs>
                <w:tab w:val="left" w:pos="463"/>
                <w:tab w:val="left" w:pos="60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/>
              <w:ind w:left="38" w:hanging="38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замена при исполнении договора на товар, происходящий из иностранного государства товар, в отношении которого установлен запрет</w:t>
            </w:r>
          </w:p>
          <w:p w:rsidR="007C1E8B" w:rsidRDefault="00602465">
            <w:pPr>
              <w:pStyle w:val="aff6"/>
              <w:numPr>
                <w:ilvl w:val="0"/>
                <w:numId w:val="2"/>
              </w:numPr>
              <w:tabs>
                <w:tab w:val="left" w:pos="439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/>
              <w:ind w:left="13" w:hanging="13"/>
              <w:jc w:val="both"/>
              <w:rPr>
                <w:rFonts w:cs="Times New Roman"/>
                <w:bCs/>
              </w:rPr>
            </w:pPr>
            <w:proofErr w:type="gramStart"/>
            <w:r>
              <w:rPr>
                <w:rFonts w:cs="Times New Roman"/>
                <w:bCs/>
              </w:rPr>
              <w:t xml:space="preserve">замена подрядчика (исполнителя), с которым заключен договор, на </w:t>
            </w:r>
            <w:r>
              <w:rPr>
                <w:rFonts w:cs="Times New Roman"/>
                <w:bCs/>
              </w:rPr>
              <w:t>иностранное лицо, которое зарегистрировано на территории иностранного государства, в отношении которого установлен данный запрет</w:t>
            </w:r>
            <w:proofErr w:type="gramEnd"/>
          </w:p>
        </w:tc>
      </w:tr>
      <w:tr w:rsidR="007C1E8B">
        <w:trPr>
          <w:trHeight w:val="1414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47.2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мер, устанавливающих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ограничение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закупок товаров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(работ, услуг)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допускается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C1E8B" w:rsidRDefault="00602465">
            <w:pPr>
              <w:pStyle w:val="aff6"/>
              <w:numPr>
                <w:ilvl w:val="0"/>
                <w:numId w:val="2"/>
              </w:numPr>
              <w:tabs>
                <w:tab w:val="left" w:pos="463"/>
                <w:tab w:val="left" w:pos="60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/>
              <w:ind w:left="38" w:hanging="38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замена при исполнении договора на товар, происходящий из иностранного государства, в отношении которого установлено данное ограничение, </w:t>
            </w:r>
            <w:r>
              <w:rPr>
                <w:rFonts w:cs="Times New Roman"/>
                <w:b/>
              </w:rPr>
              <w:t>если</w:t>
            </w:r>
            <w:r>
              <w:rPr>
                <w:rFonts w:cs="Times New Roman"/>
                <w:bCs/>
              </w:rPr>
              <w:t xml:space="preserve"> договор предусматривает поставку товара российского происхождения</w:t>
            </w:r>
          </w:p>
          <w:p w:rsidR="007C1E8B" w:rsidRDefault="00602465">
            <w:pPr>
              <w:pStyle w:val="aff6"/>
              <w:numPr>
                <w:ilvl w:val="0"/>
                <w:numId w:val="2"/>
              </w:num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/>
              <w:ind w:left="13" w:firstLine="0"/>
              <w:jc w:val="both"/>
              <w:rPr>
                <w:rFonts w:cs="Times New Roman"/>
                <w:bCs/>
              </w:rPr>
            </w:pPr>
            <w:proofErr w:type="gramStart"/>
            <w:r>
              <w:rPr>
                <w:rFonts w:cs="Times New Roman"/>
                <w:bCs/>
              </w:rPr>
              <w:t>замена подрядчика (исполнителя), с которым заключ</w:t>
            </w:r>
            <w:r>
              <w:rPr>
                <w:rFonts w:cs="Times New Roman"/>
                <w:bCs/>
              </w:rPr>
              <w:t xml:space="preserve">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</w:t>
            </w:r>
            <w:r>
              <w:rPr>
                <w:rFonts w:cs="Times New Roman"/>
                <w:b/>
              </w:rPr>
              <w:t>если</w:t>
            </w:r>
            <w:r>
              <w:rPr>
                <w:rFonts w:cs="Times New Roman"/>
                <w:bCs/>
              </w:rPr>
              <w:t xml:space="preserve"> договор заключен с российским лицом</w:t>
            </w:r>
            <w:proofErr w:type="gramEnd"/>
          </w:p>
        </w:tc>
      </w:tr>
      <w:tr w:rsidR="007C1E8B">
        <w:trPr>
          <w:trHeight w:val="1414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47.3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мер, устанавливающих</w:t>
            </w:r>
          </w:p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преимущество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отношении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товаров российского происхождения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 исполнении договора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допускается:</w:t>
            </w:r>
          </w:p>
          <w:p w:rsidR="007C1E8B" w:rsidRDefault="00602465">
            <w:pPr>
              <w:pStyle w:val="aff6"/>
              <w:numPr>
                <w:ilvl w:val="0"/>
                <w:numId w:val="3"/>
              </w:numPr>
              <w:tabs>
                <w:tab w:val="left" w:pos="36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/>
              <w:ind w:left="38" w:firstLine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замена товара исключительно на товар российского происхождения, если договор предусматривает поставку товара российского происхождения</w:t>
            </w:r>
          </w:p>
          <w:p w:rsidR="007C1E8B" w:rsidRDefault="00602465">
            <w:pPr>
              <w:pStyle w:val="aff6"/>
              <w:numPr>
                <w:ilvl w:val="0"/>
                <w:numId w:val="3"/>
              </w:numPr>
              <w:tabs>
                <w:tab w:val="left" w:pos="36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/>
              <w:ind w:left="13" w:firstLine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перемена подрядчика (исполнителя), с которым </w:t>
            </w:r>
            <w:r>
              <w:rPr>
                <w:rFonts w:cs="Times New Roman"/>
                <w:bCs/>
              </w:rPr>
              <w:t>заключен договор, допускается исключительно на российское лицо, если договор заключен с российским лицом</w:t>
            </w:r>
          </w:p>
        </w:tc>
      </w:tr>
      <w:tr w:rsidR="007C1E8B">
        <w:trPr>
          <w:trHeight w:val="1414"/>
        </w:trPr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изменения объема товаров, работ, услуг и сроков их поставки, выполнения, оказания в ходе исполнения договора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 наличии -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соответствии с условиями договора (</w:t>
            </w:r>
            <w:r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 xml:space="preserve">Приложение №3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извещению) с учетом особенностей, установленных Положением о закупке.</w:t>
            </w:r>
          </w:p>
        </w:tc>
      </w:tr>
      <w:tr w:rsidR="007C1E8B">
        <w:tc>
          <w:tcPr>
            <w:tcW w:w="709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402" w:type="dxa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одностороннего отказа от исполнения договора, расторжения договора</w:t>
            </w:r>
          </w:p>
        </w:tc>
        <w:tc>
          <w:tcPr>
            <w:tcW w:w="6946" w:type="dxa"/>
            <w:gridSpan w:val="5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Расторжение договора допускается по соглашению сторо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н,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      </w:r>
          </w:p>
        </w:tc>
      </w:tr>
      <w:tr w:rsidR="007C1E8B">
        <w:tc>
          <w:tcPr>
            <w:tcW w:w="11057" w:type="dxa"/>
            <w:gridSpan w:val="7"/>
          </w:tcPr>
          <w:p w:rsidR="007C1E8B" w:rsidRDefault="00602465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Приложения к извещению:</w:t>
            </w:r>
          </w:p>
          <w:p w:rsidR="007C1E8B" w:rsidRDefault="0060246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 Описание объекта закупки (техническое задание)</w:t>
            </w:r>
          </w:p>
          <w:p w:rsidR="007C1E8B" w:rsidRDefault="0060246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Обоснование НМЦД, максимального значения цены договора, цены единицы товара/работы/услуги</w:t>
            </w:r>
          </w:p>
          <w:p w:rsidR="007C1E8B" w:rsidRDefault="0060246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3 Проект договора </w:t>
            </w:r>
          </w:p>
          <w:p w:rsidR="007C1E8B" w:rsidRDefault="0060246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4 Форма котировочной заявки</w:t>
            </w:r>
          </w:p>
        </w:tc>
      </w:tr>
    </w:tbl>
    <w:p w:rsidR="007C1E8B" w:rsidRDefault="007C1E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8B" w:rsidRDefault="007C1E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82779121"/>
      <w:bookmarkStart w:id="10" w:name="_Hlk96190133"/>
    </w:p>
    <w:p w:rsidR="007C1E8B" w:rsidRDefault="006024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52201348"/>
      <w:r>
        <w:rPr>
          <w:rFonts w:ascii="Times New Roman" w:eastAsia="Times New Roman" w:hAnsi="Times New Roman" w:cs="Times New Roman"/>
          <w:sz w:val="24"/>
          <w:szCs w:val="24"/>
        </w:rPr>
        <w:t>Приложение № 1 к извещению</w:t>
      </w:r>
    </w:p>
    <w:p w:rsidR="007C1E8B" w:rsidRDefault="007C1E8B">
      <w:pPr>
        <w:widowControl w:val="0"/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1E8B" w:rsidRDefault="00602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:rsidR="007C1E8B" w:rsidRDefault="00602465">
      <w:pPr>
        <w:spacing w:after="6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bookmarkStart w:id="12" w:name="_Hlk109162413"/>
      <w:bookmarkEnd w:id="11"/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Прилагается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отдельным файлом</w:t>
      </w:r>
    </w:p>
    <w:bookmarkEnd w:id="12"/>
    <w:p w:rsidR="007C1E8B" w:rsidRDefault="007C1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E8B" w:rsidRDefault="006024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81253547"/>
      <w:r>
        <w:rPr>
          <w:rFonts w:ascii="Times New Roman" w:eastAsia="Times New Roman" w:hAnsi="Times New Roman" w:cs="Times New Roman"/>
          <w:sz w:val="24"/>
          <w:szCs w:val="24"/>
        </w:rPr>
        <w:t>Приложение № 2 к извещению</w:t>
      </w:r>
    </w:p>
    <w:p w:rsidR="007C1E8B" w:rsidRDefault="007C1E8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1E8B" w:rsidRDefault="007C1E8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13"/>
    <w:p w:rsidR="007C1E8B" w:rsidRDefault="0060246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«ОБОСНОВАНИЕ НАЧАЛЬНОЙ (МАКСИМАЛЬНОЙ) ЦЕНЫ ДОГОВОРА, МАКСИМАЛЬНОГО ЗНАЧЕНИЯ ЦЕНЫ ДОГОВОРА, ЦЕНЫ ЕДИНИЦЫ ТОВАРА/РАБОТЫ/УСЛУГИ, ЯВЛЯЮЩЕЙСЯ ПРЕДМЕТОМ ЗАКУПКИ»</w:t>
      </w:r>
    </w:p>
    <w:p w:rsidR="007C1E8B" w:rsidRDefault="00602465">
      <w:pPr>
        <w:spacing w:after="6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Прилагается отдельным файлом</w:t>
      </w:r>
    </w:p>
    <w:p w:rsidR="007C1E8B" w:rsidRDefault="007C1E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8B" w:rsidRDefault="006024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 к извеще</w:t>
      </w:r>
      <w:r>
        <w:rPr>
          <w:rFonts w:ascii="Times New Roman" w:eastAsia="Times New Roman" w:hAnsi="Times New Roman" w:cs="Times New Roman"/>
          <w:sz w:val="24"/>
          <w:szCs w:val="24"/>
        </w:rPr>
        <w:t>нию</w:t>
      </w:r>
    </w:p>
    <w:p w:rsidR="007C1E8B" w:rsidRDefault="007C1E8B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9"/>
    <w:bookmarkEnd w:id="10"/>
    <w:p w:rsidR="007C1E8B" w:rsidRDefault="006024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:rsidR="007C1E8B" w:rsidRDefault="00602465">
      <w:pPr>
        <w:spacing w:after="6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bookmarkStart w:id="14" w:name="_Hlk119783824"/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Прилагается отдельным файлом</w:t>
      </w:r>
    </w:p>
    <w:p w:rsidR="007C1E8B" w:rsidRDefault="007C1E8B">
      <w:pPr>
        <w:tabs>
          <w:tab w:val="left" w:pos="592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</w:p>
    <w:bookmarkEnd w:id="14"/>
    <w:p w:rsidR="007C1E8B" w:rsidRDefault="007C1E8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8B" w:rsidRDefault="006024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к извещению </w:t>
      </w:r>
    </w:p>
    <w:p w:rsidR="007C1E8B" w:rsidRDefault="006024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форм и документов</w:t>
      </w:r>
    </w:p>
    <w:p w:rsidR="007C1E8B" w:rsidRDefault="007C1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1E8B" w:rsidRDefault="00602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ЗАПРОСЕ КОТИРОВОК</w:t>
      </w:r>
    </w:p>
    <w:p w:rsidR="007C1E8B" w:rsidRDefault="00602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право заключения договора </w:t>
      </w:r>
    </w:p>
    <w:p w:rsidR="007C1E8B" w:rsidRDefault="00602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_Hlk11279754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bookmarkStart w:id="16" w:name="_Hlk11871157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(оказание/выполнение) ___________</w:t>
      </w:r>
    </w:p>
    <w:bookmarkEnd w:id="15"/>
    <w:bookmarkEnd w:id="16"/>
    <w:p w:rsidR="007C1E8B" w:rsidRDefault="007C1E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8B" w:rsidRDefault="0060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" w:name="_Hlk112797556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ОБ УЧАСТНИКЕ ЗАКУПКИ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(АНКЕТА)</w:t>
      </w:r>
    </w:p>
    <w:bookmarkEnd w:id="17"/>
    <w:p w:rsidR="007C1E8B" w:rsidRDefault="00602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Для юридического лица:</w:t>
      </w:r>
    </w:p>
    <w:tbl>
      <w:tblPr>
        <w:tblW w:w="10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689"/>
        <w:gridCol w:w="4691"/>
      </w:tblGrid>
      <w:tr w:rsidR="007C1E8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Фирменное наименование (наименование) юридического лица (полное и сокращенное в соответствии с учредительными документами)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c"/>
                <w:rFonts w:ascii="Times New Roman" w:hAnsi="Times New Roman" w:cs="Times New Roman"/>
                <w:iCs/>
                <w:sz w:val="24"/>
                <w:szCs w:val="24"/>
              </w:rPr>
              <w:t>ИНН/КПП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tabs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rPr>
                <w:rStyle w:val="1c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1c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НДС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1E8B" w:rsidRDefault="007C1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C1E8B" w:rsidRDefault="00602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Для физического лица:</w:t>
      </w:r>
    </w:p>
    <w:tbl>
      <w:tblPr>
        <w:tblW w:w="10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829"/>
        <w:gridCol w:w="4691"/>
      </w:tblGrid>
      <w:tr w:rsidR="007C1E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c"/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c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1c"/>
                <w:rFonts w:ascii="Times New Roman" w:hAnsi="Times New Roman" w:cs="Times New Roman"/>
                <w:iCs/>
                <w:sz w:val="24"/>
                <w:szCs w:val="24"/>
              </w:rPr>
              <w:t>ОГРНИП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c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1c"/>
                <w:rFonts w:ascii="Times New Roman" w:hAnsi="Times New Roman" w:cs="Times New Roman"/>
                <w:iCs/>
                <w:sz w:val="24"/>
                <w:szCs w:val="24"/>
              </w:rPr>
              <w:t>Паспортные данные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НДС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E8B" w:rsidRDefault="0060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8B" w:rsidRDefault="007C1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1E8B" w:rsidRDefault="007C1E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1E8B" w:rsidRDefault="0060246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112797568"/>
      <w:r>
        <w:rPr>
          <w:rFonts w:ascii="Times New Roman" w:eastAsia="Times New Roman" w:hAnsi="Times New Roman" w:cs="Times New Roman"/>
          <w:bCs/>
          <w:sz w:val="24"/>
          <w:szCs w:val="24"/>
        </w:rPr>
        <w:t>Изучив извещение о проведении запроса котировок на право заключения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проект договора, а также применимые к данному запросу котировок законодательство и нормативно-правовые акты __________________________ (наименование организации) в лице __________________, действующего на основании _______________, </w:t>
      </w:r>
    </w:p>
    <w:p w:rsidR="007C1E8B" w:rsidRDefault="00602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сообщаем о согласии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участвовать в запросе котировок на </w:t>
      </w:r>
      <w:bookmarkStart w:id="19" w:name="_Hlk118711626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поставку_(оказание/выполнение) 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bookmarkEnd w:id="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исполнить условия договора, указанные в извещении о проведении запроса котировок, и направляем настоящую заявку. </w:t>
      </w:r>
    </w:p>
    <w:p w:rsidR="007C1E8B" w:rsidRDefault="00602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Обязуемся, в случае признания нас победителем, подписать договор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ранее чем через 10 дней и не позднее чем через 20 дней со дня подписания и размещения протокола и осуществить поставку Товара (оказать услуги/выполнить работы) по месту и в указанные в договоре сроки.</w:t>
      </w:r>
    </w:p>
    <w:bookmarkEnd w:id="18"/>
    <w:p w:rsidR="007C1E8B" w:rsidRDefault="007C1E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0CF" w:rsidRDefault="00602465" w:rsidP="002120CF">
      <w:pPr>
        <w:pStyle w:val="ConsNormal"/>
        <w:ind w:firstLine="567"/>
        <w:rPr>
          <w:rFonts w:ascii="Times New Roman" w:hAnsi="Times New Roman"/>
          <w:b/>
          <w:szCs w:val="24"/>
        </w:rPr>
      </w:pPr>
      <w:bookmarkStart w:id="20" w:name="_Hlk141955186"/>
      <w:r>
        <w:rPr>
          <w:rFonts w:ascii="Times New Roman" w:hAnsi="Times New Roman"/>
          <w:b/>
          <w:szCs w:val="24"/>
        </w:rPr>
        <w:t>Предложение о функциональных характеристиках (потр</w:t>
      </w:r>
      <w:r>
        <w:rPr>
          <w:rFonts w:ascii="Times New Roman" w:hAnsi="Times New Roman"/>
          <w:b/>
          <w:szCs w:val="24"/>
        </w:rPr>
        <w:t>ебительских свойствах), качественных и количественных характеристиках товара/работы/услуги</w:t>
      </w:r>
      <w:r w:rsidR="002120CF">
        <w:rPr>
          <w:rFonts w:ascii="Times New Roman" w:hAnsi="Times New Roman"/>
          <w:b/>
          <w:szCs w:val="24"/>
        </w:rPr>
        <w:t xml:space="preserve">        </w:t>
      </w:r>
    </w:p>
    <w:p w:rsidR="002120CF" w:rsidRDefault="002120CF" w:rsidP="002120CF">
      <w:pPr>
        <w:pStyle w:val="ConsNormal"/>
        <w:ind w:firstLine="567"/>
        <w:rPr>
          <w:rFonts w:ascii="Times New Roman" w:hAnsi="Times New Roman"/>
          <w:b/>
          <w:szCs w:val="24"/>
        </w:rPr>
      </w:pPr>
    </w:p>
    <w:p w:rsidR="002120CF" w:rsidRDefault="002120CF" w:rsidP="002120CF">
      <w:pPr>
        <w:pStyle w:val="ConsNormal"/>
        <w:ind w:firstLine="567"/>
        <w:rPr>
          <w:rFonts w:ascii="Times New Roman" w:hAnsi="Times New Roman"/>
          <w:iCs/>
          <w:szCs w:val="24"/>
        </w:rPr>
      </w:pPr>
      <w:r>
        <w:rPr>
          <w:b/>
          <w:bCs/>
          <w:color w:val="FF0000"/>
        </w:rPr>
        <w:t xml:space="preserve">(прикладывается к заявке </w:t>
      </w:r>
      <w:r>
        <w:rPr>
          <w:rFonts w:cs="Arial"/>
          <w:shd w:val="clear" w:color="auto" w:fill="FFFFFF"/>
        </w:rPr>
        <w:t xml:space="preserve">таблицей в </w:t>
      </w:r>
      <w:proofErr w:type="spellStart"/>
      <w:r>
        <w:rPr>
          <w:rFonts w:cs="Arial"/>
          <w:shd w:val="clear" w:color="auto" w:fill="FFFFFF"/>
        </w:rPr>
        <w:t>Word</w:t>
      </w:r>
      <w:proofErr w:type="spellEnd"/>
      <w:proofErr w:type="gramStart"/>
      <w:r>
        <w:rPr>
          <w:rFonts w:cs="Arial"/>
          <w:shd w:val="clear" w:color="auto" w:fill="FFFFFF"/>
        </w:rPr>
        <w:t xml:space="preserve"> )</w:t>
      </w:r>
      <w:proofErr w:type="gramEnd"/>
    </w:p>
    <w:p w:rsidR="007C1E8B" w:rsidRDefault="007C1E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8B" w:rsidRDefault="007C1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275" w:type="pct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422"/>
        <w:gridCol w:w="1304"/>
        <w:gridCol w:w="1185"/>
        <w:gridCol w:w="1861"/>
        <w:gridCol w:w="868"/>
        <w:gridCol w:w="1308"/>
        <w:gridCol w:w="1304"/>
        <w:gridCol w:w="1015"/>
      </w:tblGrid>
      <w:tr w:rsidR="007C1E8B">
        <w:tc>
          <w:tcPr>
            <w:tcW w:w="564" w:type="dxa"/>
            <w:vAlign w:val="center"/>
          </w:tcPr>
          <w:p w:rsidR="007C1E8B" w:rsidRDefault="00602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E8B" w:rsidRDefault="00602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товара/работы/услуги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E8B" w:rsidRDefault="00602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Товарный знак, производитель (при наличии)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159" w:type="dxa"/>
            <w:vAlign w:val="center"/>
          </w:tcPr>
          <w:p w:rsidR="007C1E8B" w:rsidRDefault="00602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товара/работы/услуги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20" w:type="dxa"/>
            <w:vAlign w:val="center"/>
          </w:tcPr>
          <w:p w:rsidR="007C1E8B" w:rsidRDefault="00602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страны происхождения Товара, 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номер реестровой записи из российского (евразийского) реестра промышленной продукции, реестра программного обеспечения</w:t>
            </w:r>
            <w:r>
              <w:rPr>
                <w:rFonts w:ascii="Times New Roman" w:hAnsi="Times New Roman"/>
                <w:i/>
                <w:iCs/>
                <w:color w:val="FF0000"/>
                <w:kern w:val="1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49" w:type="dxa"/>
            <w:vAlign w:val="center"/>
          </w:tcPr>
          <w:p w:rsidR="007C1E8B" w:rsidRDefault="00602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9" w:type="dxa"/>
            <w:vAlign w:val="center"/>
          </w:tcPr>
          <w:p w:rsidR="007C1E8B" w:rsidRDefault="00602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5" w:type="dxa"/>
          </w:tcPr>
          <w:p w:rsidR="007C1E8B" w:rsidRDefault="00602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за ед., руб.</w:t>
            </w:r>
          </w:p>
        </w:tc>
        <w:tc>
          <w:tcPr>
            <w:tcW w:w="993" w:type="dxa"/>
          </w:tcPr>
          <w:p w:rsidR="007C1E8B" w:rsidRDefault="006024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 руб.</w:t>
            </w:r>
          </w:p>
        </w:tc>
      </w:tr>
      <w:tr w:rsidR="007C1E8B">
        <w:tc>
          <w:tcPr>
            <w:tcW w:w="564" w:type="dxa"/>
            <w:vAlign w:val="center"/>
          </w:tcPr>
          <w:p w:rsidR="007C1E8B" w:rsidRDefault="0060246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  <w:vAlign w:val="center"/>
          </w:tcPr>
          <w:p w:rsidR="007C1E8B" w:rsidRDefault="0060246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7C1E8B" w:rsidRDefault="0060246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vAlign w:val="center"/>
          </w:tcPr>
          <w:p w:rsidR="007C1E8B" w:rsidRDefault="0060246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vAlign w:val="center"/>
          </w:tcPr>
          <w:p w:rsidR="007C1E8B" w:rsidRDefault="0060246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" w:type="dxa"/>
          </w:tcPr>
          <w:p w:rsidR="007C1E8B" w:rsidRDefault="0060246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</w:tcPr>
          <w:p w:rsidR="007C1E8B" w:rsidRDefault="0060246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</w:tcPr>
          <w:p w:rsidR="007C1E8B" w:rsidRDefault="0060246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7C1E8B" w:rsidRDefault="0060246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7C1E8B">
        <w:tc>
          <w:tcPr>
            <w:tcW w:w="564" w:type="dxa"/>
          </w:tcPr>
          <w:p w:rsidR="007C1E8B" w:rsidRDefault="0060246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7C1E8B" w:rsidRDefault="0060246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E8B">
        <w:tc>
          <w:tcPr>
            <w:tcW w:w="564" w:type="dxa"/>
          </w:tcPr>
          <w:p w:rsidR="007C1E8B" w:rsidRDefault="0060246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1391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1E8B" w:rsidRDefault="007C1E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1E8B" w:rsidRDefault="007C1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8B" w:rsidRDefault="00602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 xml:space="preserve">Участник закупки должен </w:t>
      </w:r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>указывать точное наименование товара, с учетом марки, товарного знака предлагаемого товара, а также указывать производителя (в случае, если при осуществлении закупки товара или закупки работы, услуги, для выполнения, оказания которых используется товар). В</w:t>
      </w:r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 xml:space="preserve"> случае</w:t>
      </w:r>
      <w:proofErr w:type="gramStart"/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 xml:space="preserve"> если у товара отсутствует марка, товарный знак, Участник закупки должен указать «Марка, товарный знак (выбрать нужное) отсутствует»</w:t>
      </w:r>
    </w:p>
    <w:p w:rsidR="007C1E8B" w:rsidRDefault="00602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>Участник закупки должен указывать конкретные характеристики предлагаемого к поставке товара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>ез слов «не менее»,</w:t>
      </w:r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 xml:space="preserve"> «не более», «должен быть» и пр. Характеристики товара заполняются Участником закупки в соответствии с Техническим заданием.</w:t>
      </w:r>
    </w:p>
    <w:p w:rsidR="007C1E8B" w:rsidRDefault="006024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>В случае закупки работ/услуг и если Участник закупки согласен исполнить условия договора в полном соответствии с Техническим задани</w:t>
      </w:r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>ем, в графе «Характеристика услуг» необходимо указать: «В полном соответствии с Техническим заданием»</w:t>
      </w:r>
    </w:p>
    <w:p w:rsidR="007C1E8B" w:rsidRDefault="006024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lang w:eastAsia="ru-RU"/>
        </w:rPr>
        <w:t>Сведения, содержащиеся в заявках Участников закупки, не должны допускать двусмысленных толкований.</w:t>
      </w:r>
    </w:p>
    <w:p w:rsidR="007C1E8B" w:rsidRDefault="00602465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FF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i/>
          <w:color w:val="0000FF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i/>
          <w:color w:val="0000FF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i/>
          <w:color w:val="0000FF"/>
          <w:lang w:eastAsia="ru-RU"/>
        </w:rPr>
        <w:t>, если предметом закупки является поставка тов</w:t>
      </w:r>
      <w:r>
        <w:rPr>
          <w:rFonts w:ascii="Times New Roman" w:eastAsia="Times New Roman" w:hAnsi="Times New Roman" w:cs="Times New Roman"/>
          <w:i/>
          <w:color w:val="0000FF"/>
          <w:lang w:eastAsia="ru-RU"/>
        </w:rPr>
        <w:t>ара либо при выполнении работы или оказания услуги, поставляется товар, участник закупки должен в данной форме указать (продекларировать) наименование страны происхождения поставляемых товаров. Отсутствие в заявке указания (декларирования) страны происхожд</w:t>
      </w:r>
      <w:r>
        <w:rPr>
          <w:rFonts w:ascii="Times New Roman" w:eastAsia="Times New Roman" w:hAnsi="Times New Roman" w:cs="Times New Roman"/>
          <w:i/>
          <w:color w:val="0000FF"/>
          <w:lang w:eastAsia="ru-RU"/>
        </w:rPr>
        <w:t>ения поставляемого товара не является основанием для отклонения заявки на участие в такой закупке, и такая заявка рассматривается как содержащая предложение о поставке иностранных товаров.</w:t>
      </w:r>
    </w:p>
    <w:p w:rsidR="007C1E8B" w:rsidRDefault="00602465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FF"/>
          <w:lang w:eastAsia="ru-RU"/>
        </w:rPr>
      </w:pPr>
      <w:r>
        <w:rPr>
          <w:rFonts w:ascii="Times New Roman" w:eastAsia="Times New Roman" w:hAnsi="Times New Roman" w:cs="Times New Roman"/>
          <w:i/>
          <w:color w:val="0000FF"/>
          <w:lang w:eastAsia="ru-RU"/>
        </w:rPr>
        <w:t>В том числе в столбце 5 указывается для каждой позиции информация и</w:t>
      </w:r>
      <w:r>
        <w:rPr>
          <w:rFonts w:ascii="Times New Roman" w:eastAsia="Times New Roman" w:hAnsi="Times New Roman" w:cs="Times New Roman"/>
          <w:i/>
          <w:color w:val="0000FF"/>
          <w:lang w:eastAsia="ru-RU"/>
        </w:rPr>
        <w:t xml:space="preserve"> документы, подтверждающие страну происхождения Товара в случаях, определенных в соответствии </w:t>
      </w:r>
      <w:bookmarkStart w:id="21" w:name="p0"/>
      <w:bookmarkEnd w:id="21"/>
      <w:r>
        <w:rPr>
          <w:rFonts w:ascii="Times New Roman" w:eastAsia="Times New Roman" w:hAnsi="Times New Roman" w:cs="Times New Roman"/>
          <w:i/>
          <w:color w:val="0000FF"/>
          <w:lang w:eastAsia="ru-RU"/>
        </w:rPr>
        <w:t>с пунктом 2 части 2 статьи 3.1-4 Федерального закона №223-ФЗ (пункт 20.1 извещения).</w:t>
      </w:r>
    </w:p>
    <w:p w:rsidR="007C1E8B" w:rsidRDefault="007C1E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8B" w:rsidRDefault="00602465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Предложение участника должно соответствовать требованиям, установленным Заказчиком, согласно Приложению № 1 к извещению о проведении закупки</w:t>
      </w:r>
      <w:r>
        <w:t xml:space="preserve">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форме и в соответствии с инструкциями, приведенными в настоящем извещении о закупке.</w:t>
      </w:r>
    </w:p>
    <w:p w:rsidR="007C1E8B" w:rsidRDefault="007C1E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E8B" w:rsidRDefault="00602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101777267"/>
      <w:r>
        <w:rPr>
          <w:rFonts w:ascii="Times New Roman" w:eastAsia="Times New Roman" w:hAnsi="Times New Roman" w:cs="Times New Roman"/>
          <w:bCs/>
          <w:sz w:val="24"/>
          <w:szCs w:val="24"/>
        </w:rPr>
        <w:t>Мы согласны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осуществить </w:t>
      </w:r>
      <w:r>
        <w:rPr>
          <w:rFonts w:ascii="Times New Roman" w:eastAsia="Times New Roman" w:hAnsi="Times New Roman" w:cs="Times New Roman"/>
          <w:sz w:val="24"/>
          <w:szCs w:val="24"/>
        </w:rPr>
        <w:t>поставку Товара (оказать услуги/выполнить работы)</w:t>
      </w:r>
      <w:bookmarkEnd w:id="22"/>
      <w:r>
        <w:rPr>
          <w:rFonts w:ascii="Times New Roman" w:eastAsia="Times New Roman" w:hAnsi="Times New Roman" w:cs="Times New Roman"/>
          <w:sz w:val="24"/>
          <w:szCs w:val="24"/>
        </w:rPr>
        <w:t xml:space="preserve"> в полном соответствии с требованиями извещения о проведении запроса котировок и согласно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нашему предложению о цене договора: </w:t>
      </w:r>
    </w:p>
    <w:p w:rsidR="007C1E8B" w:rsidRDefault="00602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152084650"/>
      <w:r>
        <w:rPr>
          <w:rFonts w:ascii="Times New Roman" w:eastAsia="Times New Roman" w:hAnsi="Times New Roman" w:cs="Times New Roman"/>
          <w:b/>
          <w:sz w:val="24"/>
          <w:szCs w:val="24"/>
        </w:rPr>
        <w:t>Цена договора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(единицы товара (работы, услуги))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составляет: </w:t>
      </w:r>
      <w:bookmarkEnd w:id="2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sz w:val="24"/>
          <w:szCs w:val="24"/>
        </w:rPr>
        <w:t>умма прописью), в том числе НДС ___% ____________________________ рублей указывается размер НДС (либо ссылка на статью Налогового кодекса, в соответствии с которой НДС не уплачивается).</w:t>
      </w:r>
    </w:p>
    <w:p w:rsidR="007C1E8B" w:rsidRDefault="0060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* Ценовое предложение также отдельно должно быть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прикреплено</w:t>
      </w:r>
      <w:proofErr w:type="gramEnd"/>
      <w:r>
        <w:rPr>
          <w:rFonts w:ascii="Times New Roman" w:eastAsia="Times New Roman" w:hAnsi="Times New Roman" w:cs="Times New Roman"/>
          <w:color w:val="FF0000"/>
        </w:rPr>
        <w:t>/указано в</w:t>
      </w:r>
      <w:r>
        <w:rPr>
          <w:rFonts w:ascii="Times New Roman" w:eastAsia="Times New Roman" w:hAnsi="Times New Roman" w:cs="Times New Roman"/>
          <w:color w:val="FF0000"/>
        </w:rPr>
        <w:t xml:space="preserve"> разделе «Ценовое предложение» с использованием функционала и в соответствующей графе на ЭТП при подаче заявки на участие в закупке.</w:t>
      </w:r>
      <w:bookmarkStart w:id="24" w:name="_Ref166314630"/>
    </w:p>
    <w:bookmarkEnd w:id="20"/>
    <w:bookmarkEnd w:id="24"/>
    <w:p w:rsidR="007C1E8B" w:rsidRDefault="007C1E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E8B" w:rsidRDefault="00602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Заявленная нами цена договора является твердой, изменение существенных условий договора при его исполнении не допускается,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исключением случаев, предусмотренных Положением о закупках Заказчика. Мы гарантируем качество и безопасность поставляемого товара в соответствии с условиями его назначения.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наше предложение будет лучшим после предложения победителя в про</w:t>
      </w:r>
      <w:r>
        <w:rPr>
          <w:rFonts w:ascii="Times New Roman" w:eastAsia="Times New Roman" w:hAnsi="Times New Roman" w:cs="Times New Roman"/>
          <w:sz w:val="24"/>
          <w:szCs w:val="24"/>
        </w:rPr>
        <w:t>ведении запроса котировок, а победитель в проведении запроса котировок будет признан уклонившимся от заключения договора 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FF"/>
          <w:kern w:val="36"/>
          <w:sz w:val="24"/>
          <w:szCs w:val="24"/>
        </w:rPr>
        <w:t>ГАУК СО «СОУНБ им. В.Г. Белинского»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мы обязуемся подписать договор в соответствии с требованиями извещения о проведении запроса котир</w:t>
      </w:r>
      <w:r>
        <w:rPr>
          <w:rFonts w:ascii="Times New Roman" w:eastAsia="Times New Roman" w:hAnsi="Times New Roman" w:cs="Times New Roman"/>
          <w:sz w:val="24"/>
          <w:szCs w:val="24"/>
        </w:rPr>
        <w:t>овок и условиями нашего предложения.</w:t>
      </w:r>
    </w:p>
    <w:p w:rsidR="007C1E8B" w:rsidRDefault="00602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обработку, включая сбор, систематизацию, накопление, хранение, уточнение (обновление, изменение), использование, распространение, в том числе обезличивание, блокирование, уничтожение, передачу моих персональ</w:t>
      </w:r>
      <w:r>
        <w:rPr>
          <w:rFonts w:ascii="Times New Roman" w:eastAsia="Times New Roman" w:hAnsi="Times New Roman" w:cs="Times New Roman"/>
          <w:sz w:val="24"/>
          <w:szCs w:val="24"/>
        </w:rPr>
        <w:t>ных данных оператору электронной площадки информационной системы государственного заказа, органам исполнительной власти, органам местного самоуправления, уполномоченным на осуществление контроля в сфере размещения заказов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для физических 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End"/>
    </w:p>
    <w:p w:rsidR="007C1E8B" w:rsidRDefault="00602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декларируем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своем соответствии требования,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указанным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извещении о проведение запроса котировок, а именно:</w:t>
      </w:r>
    </w:p>
    <w:p w:rsidR="007C1E8B" w:rsidRDefault="00602465">
      <w:pPr>
        <w:pStyle w:val="af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соответствие </w:t>
      </w:r>
      <w:hyperlink r:id="rId25" w:history="1">
        <w:r>
          <w:rPr>
            <w:rFonts w:cs="Times New Roman"/>
          </w:rPr>
          <w:t>требованиям</w:t>
        </w:r>
      </w:hyperlink>
      <w:r>
        <w:rPr>
          <w:rFonts w:cs="Times New Roman"/>
        </w:rPr>
        <w:t xml:space="preserve">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rPr>
          <w:rFonts w:cs="Times New Roman"/>
        </w:rPr>
        <w:t>являющихся</w:t>
      </w:r>
      <w:proofErr w:type="gramEnd"/>
      <w:r>
        <w:rPr>
          <w:rFonts w:cs="Times New Roman"/>
        </w:rPr>
        <w:t xml:space="preserve"> объектом закупки;</w:t>
      </w:r>
      <w:r>
        <w:rPr>
          <w:rFonts w:cs="Times New Roman"/>
          <w:color w:val="FF0000"/>
        </w:rPr>
        <w:t xml:space="preserve"> </w:t>
      </w:r>
      <w:r>
        <w:rPr>
          <w:color w:val="FF0000"/>
        </w:rPr>
        <w:t>- не установлено</w:t>
      </w:r>
    </w:p>
    <w:p w:rsidR="007C1E8B" w:rsidRDefault="00602465">
      <w:pPr>
        <w:pStyle w:val="af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kern w:val="0"/>
          <w:lang w:eastAsia="en-US"/>
        </w:rPr>
        <w:t>непроведение</w:t>
      </w:r>
      <w:proofErr w:type="spellEnd"/>
      <w:r>
        <w:rPr>
          <w:rFonts w:cs="Times New Roman"/>
          <w:kern w:val="0"/>
          <w:lang w:eastAsia="en-US"/>
        </w:rPr>
        <w:t xml:space="preserve"> ликвидации участника закупки - юри</w:t>
      </w:r>
      <w:r>
        <w:rPr>
          <w:rFonts w:cs="Times New Roman"/>
          <w:kern w:val="0"/>
          <w:lang w:eastAsia="en-US"/>
        </w:rPr>
        <w:t>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</w:t>
      </w:r>
    </w:p>
    <w:p w:rsidR="007C1E8B" w:rsidRDefault="00602465">
      <w:pPr>
        <w:pStyle w:val="af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kern w:val="0"/>
          <w:lang w:eastAsia="en-US"/>
        </w:rPr>
        <w:t>неприостановление</w:t>
      </w:r>
      <w:proofErr w:type="spellEnd"/>
      <w:r>
        <w:rPr>
          <w:rFonts w:cs="Times New Roman"/>
          <w:kern w:val="0"/>
          <w:lang w:eastAsia="en-US"/>
        </w:rPr>
        <w:t xml:space="preserve"> деятельности участника закупки </w:t>
      </w:r>
      <w:r>
        <w:rPr>
          <w:rFonts w:cs="Times New Roman"/>
          <w:kern w:val="0"/>
          <w:lang w:eastAsia="en-US"/>
        </w:rPr>
        <w:t xml:space="preserve">в порядке, установленном </w:t>
      </w:r>
      <w:hyperlink r:id="rId26" w:history="1">
        <w:r>
          <w:rPr>
            <w:rFonts w:cs="Times New Roman"/>
            <w:kern w:val="0"/>
            <w:lang w:eastAsia="en-US"/>
          </w:rPr>
          <w:t>Кодексом</w:t>
        </w:r>
      </w:hyperlink>
      <w:r>
        <w:rPr>
          <w:rFonts w:cs="Times New Roman"/>
          <w:kern w:val="0"/>
          <w:lang w:eastAsia="en-US"/>
        </w:rPr>
        <w:t xml:space="preserve"> Российской Федерации об административных правонарушениях, на дату подачи заявки на участие в заку</w:t>
      </w:r>
      <w:r>
        <w:rPr>
          <w:rFonts w:cs="Times New Roman"/>
          <w:kern w:val="0"/>
          <w:lang w:eastAsia="en-US"/>
        </w:rPr>
        <w:t>пке</w:t>
      </w:r>
    </w:p>
    <w:p w:rsidR="007C1E8B" w:rsidRDefault="00602465">
      <w:pPr>
        <w:pStyle w:val="af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</w:rPr>
      </w:pPr>
      <w:proofErr w:type="gramStart"/>
      <w:r>
        <w:rPr>
          <w:rFonts w:cs="Times New Roman"/>
          <w:kern w:val="0"/>
          <w:lang w:eastAsia="en-US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</w:t>
      </w:r>
      <w:r>
        <w:rPr>
          <w:rFonts w:cs="Times New Roman"/>
          <w:kern w:val="0"/>
          <w:lang w:eastAsia="en-US"/>
        </w:rPr>
        <w:t xml:space="preserve"> в соответствии с </w:t>
      </w:r>
      <w:hyperlink r:id="rId27" w:history="1">
        <w:r>
          <w:rPr>
            <w:rFonts w:cs="Times New Roman"/>
            <w:kern w:val="0"/>
            <w:lang w:eastAsia="en-US"/>
          </w:rPr>
          <w:t>законодательством</w:t>
        </w:r>
      </w:hyperlink>
      <w:r>
        <w:rPr>
          <w:rFonts w:cs="Times New Roman"/>
          <w:kern w:val="0"/>
          <w:lang w:eastAsia="en-US"/>
        </w:rPr>
        <w:t xml:space="preserve"> Российской Федерации о налогах и сборах, которые реструктурированы в соответствии с законодат</w:t>
      </w:r>
      <w:r>
        <w:rPr>
          <w:rFonts w:cs="Times New Roman"/>
          <w:kern w:val="0"/>
          <w:lang w:eastAsia="en-US"/>
        </w:rPr>
        <w:t>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rPr>
          <w:rFonts w:cs="Times New Roman"/>
          <w:kern w:val="0"/>
          <w:lang w:eastAsia="en-US"/>
        </w:rPr>
        <w:t xml:space="preserve"> </w:t>
      </w:r>
      <w:proofErr w:type="gramStart"/>
      <w:r>
        <w:rPr>
          <w:rFonts w:cs="Times New Roman"/>
          <w:kern w:val="0"/>
          <w:lang w:eastAsia="en-US"/>
        </w:rPr>
        <w:t xml:space="preserve">заявителя по уплате этих сумм исполненной или которые признаны безнадежными к взысканию в соответствии с </w:t>
      </w:r>
      <w:hyperlink r:id="rId28" w:history="1">
        <w:r>
          <w:rPr>
            <w:rFonts w:cs="Times New Roman"/>
            <w:kern w:val="0"/>
            <w:lang w:eastAsia="en-US"/>
          </w:rPr>
          <w:t>законодательством</w:t>
        </w:r>
      </w:hyperlink>
      <w:r>
        <w:rPr>
          <w:rFonts w:cs="Times New Roman"/>
          <w:kern w:val="0"/>
          <w:lang w:eastAsia="en-US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</w:t>
      </w:r>
      <w:r>
        <w:rPr>
          <w:rFonts w:cs="Times New Roman"/>
          <w:kern w:val="0"/>
          <w:lang w:eastAsia="en-US"/>
        </w:rPr>
        <w:t xml:space="preserve"> участника закупки, по данным бухгалтерской отчетности за последний отчетный период.</w:t>
      </w:r>
      <w:proofErr w:type="gramEnd"/>
      <w:r>
        <w:rPr>
          <w:rFonts w:cs="Times New Roman"/>
          <w:kern w:val="0"/>
          <w:lang w:eastAsia="en-US"/>
        </w:rP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rPr>
          <w:rFonts w:cs="Times New Roman"/>
          <w:kern w:val="0"/>
          <w:lang w:eastAsia="en-US"/>
        </w:rPr>
        <w:t>указанных</w:t>
      </w:r>
      <w:proofErr w:type="gramEnd"/>
      <w:r>
        <w:rPr>
          <w:rFonts w:cs="Times New Roman"/>
          <w:kern w:val="0"/>
          <w:lang w:eastAsia="en-US"/>
        </w:rPr>
        <w:t xml:space="preserve"> недоимки, задолжен</w:t>
      </w:r>
      <w:r>
        <w:rPr>
          <w:rFonts w:cs="Times New Roman"/>
          <w:kern w:val="0"/>
          <w:lang w:eastAsia="en-US"/>
        </w:rPr>
        <w:t>ности и решение по такому заявлению на дату рассмотрения заявки на участие в определении поставщика (исполнителя, подрядчика) не принято</w:t>
      </w:r>
    </w:p>
    <w:p w:rsidR="007C1E8B" w:rsidRDefault="00602465">
      <w:pPr>
        <w:pStyle w:val="af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</w:rPr>
      </w:pPr>
      <w:proofErr w:type="gramStart"/>
      <w:r>
        <w:rPr>
          <w:rFonts w:cs="Times New Roman"/>
        </w:rPr>
        <w:t>отсутствие у участника закупки - физического лица либо у руководителя, членов коллегиального исполнительного органа, ли</w:t>
      </w:r>
      <w:r>
        <w:rPr>
          <w:rFonts w:cs="Times New Roman"/>
        </w:rPr>
        <w:t xml:space="preserve">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29" w:history="1">
        <w:r>
          <w:rPr>
            <w:rFonts w:cs="Times New Roman"/>
          </w:rPr>
          <w:t>статьями 289</w:t>
        </w:r>
      </w:hyperlink>
      <w:r>
        <w:rPr>
          <w:rFonts w:cs="Times New Roman"/>
        </w:rPr>
        <w:t xml:space="preserve">, </w:t>
      </w:r>
      <w:hyperlink r:id="rId30" w:history="1">
        <w:r>
          <w:rPr>
            <w:rFonts w:cs="Times New Roman"/>
          </w:rPr>
          <w:t>290</w:t>
        </w:r>
      </w:hyperlink>
      <w:r>
        <w:rPr>
          <w:rFonts w:cs="Times New Roman"/>
        </w:rPr>
        <w:t xml:space="preserve">, </w:t>
      </w:r>
      <w:hyperlink r:id="rId31" w:history="1">
        <w:r>
          <w:rPr>
            <w:rFonts w:cs="Times New Roman"/>
          </w:rPr>
          <w:t>291</w:t>
        </w:r>
      </w:hyperlink>
      <w:r>
        <w:rPr>
          <w:rFonts w:cs="Times New Roman"/>
        </w:rPr>
        <w:t xml:space="preserve">, </w:t>
      </w:r>
      <w:hyperlink r:id="rId32" w:history="1">
        <w:r>
          <w:rPr>
            <w:rFonts w:cs="Times New Roman"/>
          </w:rPr>
          <w:t>291.1</w:t>
        </w:r>
      </w:hyperlink>
      <w:r>
        <w:rPr>
          <w:rFonts w:cs="Times New Roman"/>
        </w:rPr>
        <w:t xml:space="preserve"> Уголовного кодекса Р</w:t>
      </w:r>
      <w:r>
        <w:rPr>
          <w:rFonts w:cs="Times New Roman"/>
        </w:rPr>
        <w:t>оссийской Федерации (за исключением лиц, у которых такая судимость погашена или снята), а также неприменение в отношении</w:t>
      </w:r>
      <w:proofErr w:type="gramEnd"/>
      <w:r>
        <w:rPr>
          <w:rFonts w:cs="Times New Roman"/>
        </w:rP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</w:t>
      </w:r>
      <w:r>
        <w:rPr>
          <w:rFonts w:cs="Times New Roman"/>
        </w:rPr>
        <w:t>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</w:p>
    <w:p w:rsidR="007C1E8B" w:rsidRDefault="00602465">
      <w:pPr>
        <w:pStyle w:val="af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участник закупки - юридическое лицо, которое в течение двух лет до момента подачи заявки </w:t>
      </w:r>
      <w:r>
        <w:rPr>
          <w:rFonts w:cs="Times New Roman"/>
        </w:rPr>
        <w:t xml:space="preserve">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33" w:history="1">
        <w:r>
          <w:rPr>
            <w:rFonts w:cs="Times New Roman"/>
          </w:rPr>
          <w:t>статьей 19.28</w:t>
        </w:r>
      </w:hyperlink>
      <w:r>
        <w:rPr>
          <w:rFonts w:cs="Times New Roman"/>
        </w:rPr>
        <w:t xml:space="preserve"> Кодекса Российской Федерации об административных правонарушениях;</w:t>
      </w:r>
    </w:p>
    <w:p w:rsidR="007C1E8B" w:rsidRDefault="00602465">
      <w:pPr>
        <w:pStyle w:val="af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</w:rPr>
      </w:pPr>
      <w:r>
        <w:t xml:space="preserve">обладание участником закупки исключительными правами на результаты интеллектуальной деятельности, если в связи </w:t>
      </w:r>
      <w:r>
        <w:rPr>
          <w:color w:val="000000"/>
        </w:rPr>
        <w:t xml:space="preserve">с исполнением договора заказчик приобретает права на такие результаты; </w:t>
      </w:r>
      <w:r>
        <w:rPr>
          <w:color w:val="FF0000"/>
        </w:rPr>
        <w:t>- не установлено</w:t>
      </w:r>
    </w:p>
    <w:p w:rsidR="007C1E8B" w:rsidRDefault="00602465">
      <w:pPr>
        <w:pStyle w:val="af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</w:rPr>
      </w:pPr>
      <w:r>
        <w:rPr>
          <w:color w:val="000000"/>
        </w:rPr>
        <w:t>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договора;</w:t>
      </w:r>
      <w:r>
        <w:rPr>
          <w:color w:val="FF0000"/>
        </w:rPr>
        <w:t xml:space="preserve"> - не устан</w:t>
      </w:r>
      <w:r>
        <w:rPr>
          <w:color w:val="FF0000"/>
        </w:rPr>
        <w:t>овлено</w:t>
      </w:r>
    </w:p>
    <w:p w:rsidR="007C1E8B" w:rsidRDefault="00602465">
      <w:pPr>
        <w:pStyle w:val="af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</w:rPr>
      </w:pPr>
      <w:r>
        <w:rPr>
          <w:color w:val="000000"/>
        </w:rPr>
        <w:t xml:space="preserve">соответствие участника закупки и привлекаемых им субподрядчиков, соисполнителей и (или) изготовителей товара, являющегося предметом закупки, требованиям, установленным в документации о закупке или </w:t>
      </w:r>
      <w:proofErr w:type="gramStart"/>
      <w:r>
        <w:rPr>
          <w:color w:val="000000"/>
        </w:rPr>
        <w:t>извещением</w:t>
      </w:r>
      <w:proofErr w:type="gramEnd"/>
      <w:r>
        <w:rPr>
          <w:color w:val="000000"/>
        </w:rPr>
        <w:t xml:space="preserve"> о проведении запроса котировок в электрон</w:t>
      </w:r>
      <w:r>
        <w:rPr>
          <w:color w:val="000000"/>
        </w:rPr>
        <w:t>ной форме, при осуществлении конкурентной закупки на выполнение работ по проектированию, строительству, модернизации и ремонту особо опасных, технически сложных объектов капитального строительства и закупки товаров, работ, услуг, связанных с использованием</w:t>
      </w:r>
      <w:r>
        <w:rPr>
          <w:color w:val="000000"/>
        </w:rPr>
        <w:t xml:space="preserve"> атомной энергии; </w:t>
      </w:r>
      <w:r>
        <w:rPr>
          <w:color w:val="FF0000"/>
        </w:rPr>
        <w:t>- не установлено</w:t>
      </w:r>
    </w:p>
    <w:p w:rsidR="007C1E8B" w:rsidRDefault="00602465">
      <w:pPr>
        <w:pStyle w:val="aff6"/>
        <w:numPr>
          <w:ilvl w:val="0"/>
          <w:numId w:val="4"/>
        </w:numPr>
        <w:ind w:left="0" w:firstLine="709"/>
        <w:jc w:val="both"/>
        <w:rPr>
          <w:rFonts w:cs="Times New Roman"/>
        </w:rPr>
      </w:pPr>
      <w:proofErr w:type="gramStart"/>
      <w:r>
        <w:rPr>
          <w:rFonts w:cs="Times New Roman"/>
        </w:rPr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закупок з</w:t>
      </w:r>
      <w:r>
        <w:rPr>
          <w:rFonts w:cs="Times New Roman"/>
        </w:rPr>
        <w:t>аказчика,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 другими), членами коллегиального исполнительного о</w:t>
      </w:r>
      <w:r>
        <w:rPr>
          <w:rFonts w:cs="Times New Roman"/>
        </w:rPr>
        <w:t>ргана хозяйственного общества, руководителем учреждения или унитарного предприятия либо иными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</w:t>
      </w:r>
      <w:r>
        <w:rPr>
          <w:rFonts w:cs="Times New Roman"/>
        </w:rPr>
        <w:t>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 </w:t>
      </w:r>
      <w:proofErr w:type="spellStart"/>
      <w:r>
        <w:rPr>
          <w:rFonts w:cs="Times New Roman"/>
        </w:rPr>
        <w:t>неполнородными</w:t>
      </w:r>
      <w:proofErr w:type="spellEnd"/>
      <w:r>
        <w:rPr>
          <w:rFonts w:cs="Times New Roman"/>
        </w:rPr>
        <w:t xml:space="preserve"> (имеющими общих отца или мать) братьями и сестрами), усыновител</w:t>
      </w:r>
      <w:r>
        <w:rPr>
          <w:rFonts w:cs="Times New Roman"/>
        </w:rPr>
        <w:t>ями или усыновленными указанных физических лиц.</w:t>
      </w:r>
      <w:proofErr w:type="gramEnd"/>
      <w:r>
        <w:rPr>
          <w:rFonts w:cs="Times New Roman"/>
        </w:rPr>
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</w:t>
      </w:r>
      <w:r>
        <w:rPr>
          <w:rFonts w:cs="Times New Roman"/>
        </w:rPr>
        <w:t>общества либо долей, превышающей десять процентов в уставном капитале хозяйственного общества;</w:t>
      </w:r>
    </w:p>
    <w:p w:rsidR="007C1E8B" w:rsidRDefault="00602465">
      <w:pPr>
        <w:pStyle w:val="aff6"/>
        <w:numPr>
          <w:ilvl w:val="0"/>
          <w:numId w:val="4"/>
        </w:numPr>
        <w:ind w:left="0" w:firstLine="709"/>
        <w:jc w:val="both"/>
        <w:rPr>
          <w:rFonts w:cs="Times New Roman"/>
        </w:rPr>
      </w:pPr>
      <w:r>
        <w:t xml:space="preserve">наличие у коллективного участника закупки соглашения или иного документа, соответствующего требованиям действующего законодательства, в котором определены права </w:t>
      </w:r>
      <w:r>
        <w:t xml:space="preserve">и обязанности </w:t>
      </w:r>
      <w:r>
        <w:rPr>
          <w:bCs/>
          <w:color w:val="000000"/>
          <w:lang w:eastAsia="ru-RU"/>
        </w:rPr>
        <w:t>нескольких юридических лиц, нескольких физических лиц, в том числе нескольких индивидуальных предпринимателей, выступающих на стороне одного участника закупки,</w:t>
      </w:r>
      <w:r>
        <w:t xml:space="preserve"> и установлено лицо, представляющее интересы коллективного участника закупки (лидер</w:t>
      </w:r>
      <w:r>
        <w:t xml:space="preserve"> коллективного участника закупки)</w:t>
      </w:r>
      <w:r>
        <w:rPr>
          <w:rFonts w:cs="Times New Roman"/>
        </w:rPr>
        <w:t>;</w:t>
      </w:r>
      <w:r>
        <w:rPr>
          <w:color w:val="FF0000"/>
        </w:rPr>
        <w:t xml:space="preserve"> </w:t>
      </w:r>
    </w:p>
    <w:p w:rsidR="007C1E8B" w:rsidRDefault="00602465">
      <w:pPr>
        <w:pStyle w:val="aff6"/>
        <w:numPr>
          <w:ilvl w:val="0"/>
          <w:numId w:val="4"/>
        </w:numPr>
        <w:ind w:left="0" w:firstLine="709"/>
        <w:jc w:val="both"/>
        <w:rPr>
          <w:rFonts w:cs="Times New Roman"/>
        </w:rPr>
      </w:pPr>
      <w:r>
        <w:t xml:space="preserve">отсутствие у участника закупки ограничений для участия в закупках, установленных законодательством </w:t>
      </w:r>
      <w:r>
        <w:rPr>
          <w:color w:val="000000"/>
        </w:rPr>
        <w:t>Российской Федерации</w:t>
      </w:r>
    </w:p>
    <w:p w:rsidR="007C1E8B" w:rsidRDefault="00602465">
      <w:pPr>
        <w:pStyle w:val="af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>участник закупки не является иностранным агентом, в соответствии с Федеральным</w:t>
      </w:r>
      <w:r>
        <w:rPr>
          <w:rFonts w:cs="Times New Roman"/>
          <w:kern w:val="0"/>
          <w:lang w:eastAsia="en-US"/>
        </w:rPr>
        <w:t xml:space="preserve"> законом от 14.07.2022</w:t>
      </w:r>
      <w:r>
        <w:rPr>
          <w:rFonts w:cs="Times New Roman"/>
          <w:kern w:val="0"/>
          <w:lang w:eastAsia="en-US"/>
        </w:rPr>
        <w:t xml:space="preserve"> № 255-ФЗ «О </w:t>
      </w:r>
      <w:proofErr w:type="gramStart"/>
      <w:r>
        <w:rPr>
          <w:rFonts w:cs="Times New Roman"/>
          <w:kern w:val="0"/>
          <w:lang w:eastAsia="en-US"/>
        </w:rPr>
        <w:t>контроле за</w:t>
      </w:r>
      <w:proofErr w:type="gramEnd"/>
      <w:r>
        <w:rPr>
          <w:rFonts w:cs="Times New Roman"/>
          <w:kern w:val="0"/>
          <w:lang w:eastAsia="en-US"/>
        </w:rPr>
        <w:t xml:space="preserve"> деятельностью лиц, находящихся под иностранным влиянием»;</w:t>
      </w:r>
    </w:p>
    <w:p w:rsidR="007C1E8B" w:rsidRDefault="00602465">
      <w:pPr>
        <w:pStyle w:val="af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</w:rPr>
      </w:pPr>
      <w:proofErr w:type="gramStart"/>
      <w:r>
        <w:rPr>
          <w:rFonts w:cs="Times New Roman"/>
          <w:kern w:val="0"/>
          <w:lang w:eastAsia="en-US"/>
        </w:rPr>
        <w:t xml:space="preserve">участник закупки не является юридическим или физическим лицом, в отношении которого применяются специальные экономические меры, предусмотренные подпунктом а) пункта 2 Указа </w:t>
      </w:r>
      <w:r>
        <w:rPr>
          <w:rFonts w:cs="Times New Roman"/>
          <w:kern w:val="0"/>
          <w:lang w:eastAsia="en-US"/>
        </w:rPr>
        <w:t>Президента РФ от 03.05.2022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организацией, находящейся под контролем таких лиц;</w:t>
      </w:r>
      <w:proofErr w:type="gramEnd"/>
    </w:p>
    <w:p w:rsidR="007C1E8B" w:rsidRDefault="00602465">
      <w:pPr>
        <w:pStyle w:val="af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  <w:kern w:val="0"/>
          <w:lang w:eastAsia="en-US"/>
        </w:rPr>
        <w:t xml:space="preserve">отсутствие сведений об участнике закупки в реестре недобросовестных поставщиков (подрядчиков, исполнителей), предусмотренных Федеральным законом № 223-ФЗ </w:t>
      </w:r>
      <w:r>
        <w:rPr>
          <w:rFonts w:cs="Times New Roman"/>
        </w:rPr>
        <w:t>и в реестре недобросовестных поставщиков, предусмотренном Федеральным законом «О контрактной системе в</w:t>
      </w:r>
      <w:r>
        <w:rPr>
          <w:rFonts w:cs="Times New Roman"/>
        </w:rPr>
        <w:t xml:space="preserve"> сфере закупок товаров, работ, услуг для обеспечения государственных и муниципальных нужд»</w:t>
      </w:r>
      <w:r>
        <w:rPr>
          <w:rFonts w:cs="Times New Roman"/>
          <w:kern w:val="0"/>
          <w:lang w:eastAsia="en-US"/>
        </w:rPr>
        <w:t>.</w:t>
      </w:r>
    </w:p>
    <w:p w:rsidR="007C1E8B" w:rsidRDefault="007C1E8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1E8B" w:rsidRDefault="006024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подтверждаем правильность и достоверность всех указанных данных и сведений.</w:t>
      </w:r>
    </w:p>
    <w:p w:rsidR="007C1E8B" w:rsidRDefault="007C1E8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8B" w:rsidRDefault="006024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_Hlk9533289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уполномоченного лица (руководителя) </w:t>
      </w:r>
    </w:p>
    <w:p w:rsidR="007C1E8B" w:rsidRDefault="006024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</w:t>
      </w:r>
    </w:p>
    <w:p w:rsidR="007C1E8B" w:rsidRDefault="007C1E8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8B" w:rsidRDefault="0060246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            /______________________/</w:t>
      </w:r>
    </w:p>
    <w:p w:rsidR="007C1E8B" w:rsidRDefault="0060246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(при наличии)                                                         (подпись)                  (фамилия и инициалы) </w:t>
      </w:r>
    </w:p>
    <w:bookmarkEnd w:id="25"/>
    <w:p w:rsidR="007C1E8B" w:rsidRDefault="007C1E8B">
      <w:pPr>
        <w:spacing w:line="0" w:lineRule="atLeast"/>
        <w:contextualSpacing/>
        <w:rPr>
          <w:rFonts w:eastAsia="Calibri"/>
          <w:bCs/>
          <w:sz w:val="20"/>
          <w:szCs w:val="20"/>
        </w:rPr>
      </w:pPr>
    </w:p>
    <w:p w:rsidR="007C1E8B" w:rsidRDefault="006024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заявкой мы подтверждаем, что нам известны положения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Федерального закона от 18 июля 2011 года № 223-ФЗ «О закупках товаров, работ, услуг отдельными видами юридических лиц», Положения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о закупках товаров, работ, услуг государственным автономным учре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ждением культуры Свердловской области «Свердловская областная</w:t>
      </w:r>
      <w:r>
        <w:rPr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универсальная научная библиотека им. В.Г. Белинского»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регламентирующие требования, предъявляемые к содержанию котировочной заявки и порядку ее подачи.</w:t>
      </w:r>
      <w:proofErr w:type="gramEnd"/>
    </w:p>
    <w:tbl>
      <w:tblPr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1"/>
        <w:gridCol w:w="4139"/>
      </w:tblGrid>
      <w:tr w:rsidR="007C1E8B">
        <w:trPr>
          <w:trHeight w:val="674"/>
        </w:trPr>
        <w:tc>
          <w:tcPr>
            <w:tcW w:w="6120" w:type="dxa"/>
          </w:tcPr>
          <w:p w:rsidR="007C1E8B" w:rsidRDefault="0060246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</w:t>
            </w:r>
          </w:p>
          <w:p w:rsidR="007C1E8B" w:rsidRDefault="0060246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Подпись руководителя, пол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номочного представителя участника, М.П. (для юр. лиц); подпись участник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для физ. лиц)</w:t>
            </w:r>
          </w:p>
        </w:tc>
        <w:tc>
          <w:tcPr>
            <w:tcW w:w="4139" w:type="dxa"/>
          </w:tcPr>
          <w:p w:rsidR="007C1E8B" w:rsidRDefault="0060246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//</w:t>
            </w:r>
          </w:p>
          <w:p w:rsidR="007C1E8B" w:rsidRDefault="0060246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Расшифровка подписи (Ф.И.О.)</w:t>
            </w:r>
          </w:p>
        </w:tc>
      </w:tr>
    </w:tbl>
    <w:p w:rsidR="007C1E8B" w:rsidRDefault="007C1E8B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1E8B" w:rsidRDefault="007C1E8B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1E8B" w:rsidRDefault="00602465">
      <w:pPr>
        <w:keepNext/>
        <w:spacing w:after="20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26" w:name="_Hlk8943926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Приложение к заявке: Документы в соответствии с </w:t>
      </w: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ar-SA"/>
        </w:rPr>
        <w:t xml:space="preserve">пунктом 24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настоящего Извещения о закупке.</w:t>
      </w:r>
    </w:p>
    <w:p w:rsidR="007C1E8B" w:rsidRDefault="007C1E8B">
      <w:pPr>
        <w:keepNext/>
        <w:spacing w:after="20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bookmarkEnd w:id="26"/>
    <w:p w:rsidR="007C1E8B" w:rsidRDefault="006024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Заявка на участие в закупке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предоставляется согласно требованию к содержанию, оформлению и составу заявки на участие в закупке в соответствии с ч. 10 ст. 3.2 Закона № 223-ФЗ. В случае несоответствия заявки на участие в закупке вышеперечисленным требованиям, заявка такого участника от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клоняется.</w:t>
      </w:r>
    </w:p>
    <w:p w:rsidR="007C1E8B" w:rsidRDefault="007C1E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C1E8B" w:rsidRDefault="0060246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В случае если предложение о цене договора и/или иные условия запроса </w:t>
      </w: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котировок</w:t>
      </w: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, указанные участниками закупки в специальных электронных формах на электронной площадке, отличаются от сведений, указанных в загруженных на электронную площадку </w:t>
      </w: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электронных документах, заказчик/организатор руководствуется сведениями, указанными в  загруженных на электронную площадку электронных документах.</w:t>
      </w:r>
    </w:p>
    <w:p w:rsidR="007C1E8B" w:rsidRDefault="007C1E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7C1E8B">
      <w:footerReference w:type="default" r:id="rId34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65" w:rsidRDefault="00602465">
      <w:pPr>
        <w:spacing w:line="240" w:lineRule="auto"/>
      </w:pPr>
      <w:r>
        <w:separator/>
      </w:r>
    </w:p>
  </w:endnote>
  <w:endnote w:type="continuationSeparator" w:id="0">
    <w:p w:rsidR="00602465" w:rsidRDefault="00602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Proxima Nova ExCn Rg">
    <w:altName w:val="Candara"/>
    <w:charset w:val="00"/>
    <w:family w:val="modern"/>
    <w:pitch w:val="default"/>
    <w:sig w:usb0="00000000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8B" w:rsidRDefault="007C1E8B">
    <w:pPr>
      <w:pStyle w:val="afb"/>
      <w:jc w:val="center"/>
    </w:pPr>
  </w:p>
  <w:p w:rsidR="007C1E8B" w:rsidRDefault="007C1E8B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65" w:rsidRDefault="00602465">
      <w:pPr>
        <w:spacing w:after="0"/>
      </w:pPr>
      <w:r>
        <w:separator/>
      </w:r>
    </w:p>
  </w:footnote>
  <w:footnote w:type="continuationSeparator" w:id="0">
    <w:p w:rsidR="00602465" w:rsidRDefault="006024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C2D3E"/>
    <w:multiLevelType w:val="multilevel"/>
    <w:tmpl w:val="2CDC2D3E"/>
    <w:lvl w:ilvl="0">
      <w:start w:val="1"/>
      <w:numFmt w:val="bullet"/>
      <w:lvlText w:val=""/>
      <w:lvlJc w:val="left"/>
      <w:pPr>
        <w:ind w:left="7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46AA2034"/>
    <w:multiLevelType w:val="multilevel"/>
    <w:tmpl w:val="46AA2034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F74F1"/>
    <w:multiLevelType w:val="multilevel"/>
    <w:tmpl w:val="555F74F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E548D"/>
    <w:multiLevelType w:val="multilevel"/>
    <w:tmpl w:val="769E548D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48"/>
    <w:rsid w:val="0000036D"/>
    <w:rsid w:val="00001829"/>
    <w:rsid w:val="00005FF3"/>
    <w:rsid w:val="000065B3"/>
    <w:rsid w:val="00006F54"/>
    <w:rsid w:val="00012ACC"/>
    <w:rsid w:val="00013365"/>
    <w:rsid w:val="00015E28"/>
    <w:rsid w:val="00016DE6"/>
    <w:rsid w:val="0002450A"/>
    <w:rsid w:val="00024819"/>
    <w:rsid w:val="00027E4B"/>
    <w:rsid w:val="00030815"/>
    <w:rsid w:val="0003116B"/>
    <w:rsid w:val="00031CD4"/>
    <w:rsid w:val="00037CBD"/>
    <w:rsid w:val="00041664"/>
    <w:rsid w:val="0004298E"/>
    <w:rsid w:val="00046834"/>
    <w:rsid w:val="00046F29"/>
    <w:rsid w:val="0005453E"/>
    <w:rsid w:val="000567C1"/>
    <w:rsid w:val="0005680D"/>
    <w:rsid w:val="00056A47"/>
    <w:rsid w:val="00060C9D"/>
    <w:rsid w:val="00061654"/>
    <w:rsid w:val="00061759"/>
    <w:rsid w:val="00061B2F"/>
    <w:rsid w:val="00064A76"/>
    <w:rsid w:val="00066460"/>
    <w:rsid w:val="00066962"/>
    <w:rsid w:val="000675BD"/>
    <w:rsid w:val="000676B2"/>
    <w:rsid w:val="00070923"/>
    <w:rsid w:val="000725B6"/>
    <w:rsid w:val="000737FA"/>
    <w:rsid w:val="000742ED"/>
    <w:rsid w:val="00074540"/>
    <w:rsid w:val="00076748"/>
    <w:rsid w:val="00077EC4"/>
    <w:rsid w:val="00077F7B"/>
    <w:rsid w:val="00085F67"/>
    <w:rsid w:val="000872DE"/>
    <w:rsid w:val="000907F1"/>
    <w:rsid w:val="00090B5A"/>
    <w:rsid w:val="00091B45"/>
    <w:rsid w:val="00094276"/>
    <w:rsid w:val="00096F92"/>
    <w:rsid w:val="00097117"/>
    <w:rsid w:val="00097D73"/>
    <w:rsid w:val="000A007C"/>
    <w:rsid w:val="000A107F"/>
    <w:rsid w:val="000A1380"/>
    <w:rsid w:val="000A142B"/>
    <w:rsid w:val="000A1F33"/>
    <w:rsid w:val="000A397C"/>
    <w:rsid w:val="000A40AB"/>
    <w:rsid w:val="000A6FE4"/>
    <w:rsid w:val="000A792F"/>
    <w:rsid w:val="000B028A"/>
    <w:rsid w:val="000B18E1"/>
    <w:rsid w:val="000B19EC"/>
    <w:rsid w:val="000B1BFD"/>
    <w:rsid w:val="000B1C86"/>
    <w:rsid w:val="000B46E6"/>
    <w:rsid w:val="000B5D99"/>
    <w:rsid w:val="000B5FBC"/>
    <w:rsid w:val="000C0CCB"/>
    <w:rsid w:val="000C12B1"/>
    <w:rsid w:val="000C4090"/>
    <w:rsid w:val="000C43F2"/>
    <w:rsid w:val="000C46BF"/>
    <w:rsid w:val="000C5976"/>
    <w:rsid w:val="000D1245"/>
    <w:rsid w:val="000D4574"/>
    <w:rsid w:val="000D60F7"/>
    <w:rsid w:val="000E279D"/>
    <w:rsid w:val="000E4605"/>
    <w:rsid w:val="000E4F38"/>
    <w:rsid w:val="000E5287"/>
    <w:rsid w:val="000E731F"/>
    <w:rsid w:val="000E741F"/>
    <w:rsid w:val="000F32CB"/>
    <w:rsid w:val="000F3A2B"/>
    <w:rsid w:val="000F5FDA"/>
    <w:rsid w:val="000F718B"/>
    <w:rsid w:val="000F7603"/>
    <w:rsid w:val="001056CF"/>
    <w:rsid w:val="00105745"/>
    <w:rsid w:val="00105A86"/>
    <w:rsid w:val="0011446B"/>
    <w:rsid w:val="00116280"/>
    <w:rsid w:val="001218BD"/>
    <w:rsid w:val="00121EC4"/>
    <w:rsid w:val="00125BBC"/>
    <w:rsid w:val="00125D1E"/>
    <w:rsid w:val="0012622F"/>
    <w:rsid w:val="00126E2A"/>
    <w:rsid w:val="00127055"/>
    <w:rsid w:val="00130D6D"/>
    <w:rsid w:val="00135BFA"/>
    <w:rsid w:val="0014269B"/>
    <w:rsid w:val="0014483C"/>
    <w:rsid w:val="001465A8"/>
    <w:rsid w:val="00147115"/>
    <w:rsid w:val="001530C9"/>
    <w:rsid w:val="00153EEB"/>
    <w:rsid w:val="00161406"/>
    <w:rsid w:val="00161E93"/>
    <w:rsid w:val="00163BBC"/>
    <w:rsid w:val="00167074"/>
    <w:rsid w:val="00167192"/>
    <w:rsid w:val="00167AFA"/>
    <w:rsid w:val="00167DC1"/>
    <w:rsid w:val="00171458"/>
    <w:rsid w:val="00171C1B"/>
    <w:rsid w:val="00175A17"/>
    <w:rsid w:val="001764DD"/>
    <w:rsid w:val="001814CD"/>
    <w:rsid w:val="00183406"/>
    <w:rsid w:val="00183BC1"/>
    <w:rsid w:val="0018674A"/>
    <w:rsid w:val="0018704C"/>
    <w:rsid w:val="00190381"/>
    <w:rsid w:val="001A13AB"/>
    <w:rsid w:val="001A218F"/>
    <w:rsid w:val="001A271C"/>
    <w:rsid w:val="001A4867"/>
    <w:rsid w:val="001A7B3B"/>
    <w:rsid w:val="001B0AAC"/>
    <w:rsid w:val="001B261E"/>
    <w:rsid w:val="001B4415"/>
    <w:rsid w:val="001B77C8"/>
    <w:rsid w:val="001B7F6C"/>
    <w:rsid w:val="001C014D"/>
    <w:rsid w:val="001C0C03"/>
    <w:rsid w:val="001C1254"/>
    <w:rsid w:val="001C2653"/>
    <w:rsid w:val="001C5228"/>
    <w:rsid w:val="001C569E"/>
    <w:rsid w:val="001C6C73"/>
    <w:rsid w:val="001D1858"/>
    <w:rsid w:val="001D2A29"/>
    <w:rsid w:val="001D366F"/>
    <w:rsid w:val="001D5702"/>
    <w:rsid w:val="001D73FD"/>
    <w:rsid w:val="001E4A71"/>
    <w:rsid w:val="001E730D"/>
    <w:rsid w:val="001F0EFB"/>
    <w:rsid w:val="002002B9"/>
    <w:rsid w:val="00203042"/>
    <w:rsid w:val="00205838"/>
    <w:rsid w:val="00205D73"/>
    <w:rsid w:val="00207D41"/>
    <w:rsid w:val="0021078C"/>
    <w:rsid w:val="00210AD5"/>
    <w:rsid w:val="002120CF"/>
    <w:rsid w:val="00212704"/>
    <w:rsid w:val="00212D77"/>
    <w:rsid w:val="002239C1"/>
    <w:rsid w:val="00223DA7"/>
    <w:rsid w:val="00230A83"/>
    <w:rsid w:val="0023345A"/>
    <w:rsid w:val="00234F49"/>
    <w:rsid w:val="00235F7B"/>
    <w:rsid w:val="00236572"/>
    <w:rsid w:val="00236B09"/>
    <w:rsid w:val="00237070"/>
    <w:rsid w:val="00240057"/>
    <w:rsid w:val="00241B62"/>
    <w:rsid w:val="00242BB9"/>
    <w:rsid w:val="002432AA"/>
    <w:rsid w:val="00244E31"/>
    <w:rsid w:val="00246E72"/>
    <w:rsid w:val="002518BF"/>
    <w:rsid w:val="00251A8B"/>
    <w:rsid w:val="00252423"/>
    <w:rsid w:val="00252E05"/>
    <w:rsid w:val="002565DC"/>
    <w:rsid w:val="00256D7A"/>
    <w:rsid w:val="00257F0E"/>
    <w:rsid w:val="00260EF8"/>
    <w:rsid w:val="0026225D"/>
    <w:rsid w:val="00262830"/>
    <w:rsid w:val="0026357B"/>
    <w:rsid w:val="002638B0"/>
    <w:rsid w:val="00264FB8"/>
    <w:rsid w:val="0026518D"/>
    <w:rsid w:val="002655D5"/>
    <w:rsid w:val="00270B9E"/>
    <w:rsid w:val="00273493"/>
    <w:rsid w:val="00273701"/>
    <w:rsid w:val="00274B43"/>
    <w:rsid w:val="00276741"/>
    <w:rsid w:val="00280A20"/>
    <w:rsid w:val="00281E1C"/>
    <w:rsid w:val="00285072"/>
    <w:rsid w:val="00290DEF"/>
    <w:rsid w:val="00293129"/>
    <w:rsid w:val="0029649B"/>
    <w:rsid w:val="002A001F"/>
    <w:rsid w:val="002A57B9"/>
    <w:rsid w:val="002A5A9E"/>
    <w:rsid w:val="002A635E"/>
    <w:rsid w:val="002A6AF0"/>
    <w:rsid w:val="002A6C14"/>
    <w:rsid w:val="002A6E7D"/>
    <w:rsid w:val="002B0132"/>
    <w:rsid w:val="002B0437"/>
    <w:rsid w:val="002B1469"/>
    <w:rsid w:val="002B1CCD"/>
    <w:rsid w:val="002B2C6C"/>
    <w:rsid w:val="002B2D6A"/>
    <w:rsid w:val="002B46E6"/>
    <w:rsid w:val="002B485C"/>
    <w:rsid w:val="002B5464"/>
    <w:rsid w:val="002B621D"/>
    <w:rsid w:val="002C3904"/>
    <w:rsid w:val="002C70FE"/>
    <w:rsid w:val="002D1544"/>
    <w:rsid w:val="002D3270"/>
    <w:rsid w:val="002D3742"/>
    <w:rsid w:val="002D61D6"/>
    <w:rsid w:val="002E3FBE"/>
    <w:rsid w:val="002F53B3"/>
    <w:rsid w:val="00302D03"/>
    <w:rsid w:val="00310A4E"/>
    <w:rsid w:val="00310FAC"/>
    <w:rsid w:val="003111BA"/>
    <w:rsid w:val="00315B77"/>
    <w:rsid w:val="00316D7F"/>
    <w:rsid w:val="00316DA4"/>
    <w:rsid w:val="00316EF9"/>
    <w:rsid w:val="00333A50"/>
    <w:rsid w:val="00333BEA"/>
    <w:rsid w:val="003340D2"/>
    <w:rsid w:val="00336277"/>
    <w:rsid w:val="00340624"/>
    <w:rsid w:val="00344B27"/>
    <w:rsid w:val="00346B3A"/>
    <w:rsid w:val="003478D9"/>
    <w:rsid w:val="00347A7D"/>
    <w:rsid w:val="00352AA9"/>
    <w:rsid w:val="00355BD8"/>
    <w:rsid w:val="00357EBE"/>
    <w:rsid w:val="00360239"/>
    <w:rsid w:val="003606FA"/>
    <w:rsid w:val="003615F1"/>
    <w:rsid w:val="00361A2F"/>
    <w:rsid w:val="0036261D"/>
    <w:rsid w:val="00363D92"/>
    <w:rsid w:val="00363DAE"/>
    <w:rsid w:val="00365D62"/>
    <w:rsid w:val="00367629"/>
    <w:rsid w:val="00370FFB"/>
    <w:rsid w:val="0037287B"/>
    <w:rsid w:val="00373F68"/>
    <w:rsid w:val="00373FDF"/>
    <w:rsid w:val="003745D8"/>
    <w:rsid w:val="00385576"/>
    <w:rsid w:val="0038649A"/>
    <w:rsid w:val="00390045"/>
    <w:rsid w:val="00390E13"/>
    <w:rsid w:val="00391609"/>
    <w:rsid w:val="00391D1C"/>
    <w:rsid w:val="00392143"/>
    <w:rsid w:val="00394625"/>
    <w:rsid w:val="00396180"/>
    <w:rsid w:val="003968F1"/>
    <w:rsid w:val="00396F95"/>
    <w:rsid w:val="003A24FB"/>
    <w:rsid w:val="003A2D17"/>
    <w:rsid w:val="003A4E59"/>
    <w:rsid w:val="003A4E77"/>
    <w:rsid w:val="003A5576"/>
    <w:rsid w:val="003B1A96"/>
    <w:rsid w:val="003B2CFB"/>
    <w:rsid w:val="003B3B13"/>
    <w:rsid w:val="003B4400"/>
    <w:rsid w:val="003B4464"/>
    <w:rsid w:val="003B621C"/>
    <w:rsid w:val="003B67B1"/>
    <w:rsid w:val="003C3932"/>
    <w:rsid w:val="003C748F"/>
    <w:rsid w:val="003C7DB7"/>
    <w:rsid w:val="003D0B13"/>
    <w:rsid w:val="003D2FC4"/>
    <w:rsid w:val="003D49BF"/>
    <w:rsid w:val="003D51D3"/>
    <w:rsid w:val="003D5245"/>
    <w:rsid w:val="003D6749"/>
    <w:rsid w:val="003D6FE9"/>
    <w:rsid w:val="003D7746"/>
    <w:rsid w:val="003E1590"/>
    <w:rsid w:val="003E2205"/>
    <w:rsid w:val="003E705B"/>
    <w:rsid w:val="003E7198"/>
    <w:rsid w:val="003F0A92"/>
    <w:rsid w:val="003F34F3"/>
    <w:rsid w:val="003F4026"/>
    <w:rsid w:val="003F5BDE"/>
    <w:rsid w:val="003F6BB6"/>
    <w:rsid w:val="004052C3"/>
    <w:rsid w:val="004075E2"/>
    <w:rsid w:val="0041000A"/>
    <w:rsid w:val="004126CF"/>
    <w:rsid w:val="00412A76"/>
    <w:rsid w:val="00413EA9"/>
    <w:rsid w:val="00420E59"/>
    <w:rsid w:val="00424031"/>
    <w:rsid w:val="00427DCD"/>
    <w:rsid w:val="00431010"/>
    <w:rsid w:val="00431858"/>
    <w:rsid w:val="00434BEF"/>
    <w:rsid w:val="004374DC"/>
    <w:rsid w:val="00441FD4"/>
    <w:rsid w:val="004445E4"/>
    <w:rsid w:val="00445457"/>
    <w:rsid w:val="004461D5"/>
    <w:rsid w:val="00446463"/>
    <w:rsid w:val="004473D3"/>
    <w:rsid w:val="004477A8"/>
    <w:rsid w:val="0045255D"/>
    <w:rsid w:val="004529BE"/>
    <w:rsid w:val="0045408F"/>
    <w:rsid w:val="00454D31"/>
    <w:rsid w:val="004552B5"/>
    <w:rsid w:val="004559B4"/>
    <w:rsid w:val="00457998"/>
    <w:rsid w:val="0046276A"/>
    <w:rsid w:val="00462874"/>
    <w:rsid w:val="00463B60"/>
    <w:rsid w:val="00465872"/>
    <w:rsid w:val="00466407"/>
    <w:rsid w:val="00470AAD"/>
    <w:rsid w:val="00470ACD"/>
    <w:rsid w:val="00470DE4"/>
    <w:rsid w:val="00472282"/>
    <w:rsid w:val="0047672E"/>
    <w:rsid w:val="004776D9"/>
    <w:rsid w:val="004801E5"/>
    <w:rsid w:val="004814C7"/>
    <w:rsid w:val="00490012"/>
    <w:rsid w:val="004907E9"/>
    <w:rsid w:val="00491967"/>
    <w:rsid w:val="00492D1E"/>
    <w:rsid w:val="004955E9"/>
    <w:rsid w:val="004A0C96"/>
    <w:rsid w:val="004A0FBA"/>
    <w:rsid w:val="004A5D5D"/>
    <w:rsid w:val="004A5E11"/>
    <w:rsid w:val="004A6B19"/>
    <w:rsid w:val="004A6F39"/>
    <w:rsid w:val="004A71F6"/>
    <w:rsid w:val="004B724B"/>
    <w:rsid w:val="004C022B"/>
    <w:rsid w:val="004C2FCB"/>
    <w:rsid w:val="004C4422"/>
    <w:rsid w:val="004C4D4E"/>
    <w:rsid w:val="004C70A3"/>
    <w:rsid w:val="004C7E76"/>
    <w:rsid w:val="004D31BE"/>
    <w:rsid w:val="004D7A85"/>
    <w:rsid w:val="004E0EDA"/>
    <w:rsid w:val="004E15A1"/>
    <w:rsid w:val="004E3434"/>
    <w:rsid w:val="004E4242"/>
    <w:rsid w:val="004E5784"/>
    <w:rsid w:val="004F0759"/>
    <w:rsid w:val="004F168F"/>
    <w:rsid w:val="004F4336"/>
    <w:rsid w:val="004F53B6"/>
    <w:rsid w:val="00500868"/>
    <w:rsid w:val="005023EA"/>
    <w:rsid w:val="00502487"/>
    <w:rsid w:val="00505CB7"/>
    <w:rsid w:val="00512D29"/>
    <w:rsid w:val="00512F88"/>
    <w:rsid w:val="0051441E"/>
    <w:rsid w:val="0051504B"/>
    <w:rsid w:val="00517F4C"/>
    <w:rsid w:val="00523452"/>
    <w:rsid w:val="00523938"/>
    <w:rsid w:val="00524AE4"/>
    <w:rsid w:val="00525C2B"/>
    <w:rsid w:val="00536135"/>
    <w:rsid w:val="00536C02"/>
    <w:rsid w:val="00536EBE"/>
    <w:rsid w:val="00540A66"/>
    <w:rsid w:val="00546B54"/>
    <w:rsid w:val="005473ED"/>
    <w:rsid w:val="00550D8C"/>
    <w:rsid w:val="00552043"/>
    <w:rsid w:val="00552603"/>
    <w:rsid w:val="0055511E"/>
    <w:rsid w:val="0056016C"/>
    <w:rsid w:val="00563875"/>
    <w:rsid w:val="00563C3E"/>
    <w:rsid w:val="0056426D"/>
    <w:rsid w:val="00565399"/>
    <w:rsid w:val="005661D3"/>
    <w:rsid w:val="00566644"/>
    <w:rsid w:val="005702C7"/>
    <w:rsid w:val="00572169"/>
    <w:rsid w:val="00575046"/>
    <w:rsid w:val="005755E6"/>
    <w:rsid w:val="005758D3"/>
    <w:rsid w:val="00575BCB"/>
    <w:rsid w:val="00576478"/>
    <w:rsid w:val="00582904"/>
    <w:rsid w:val="00583597"/>
    <w:rsid w:val="00587544"/>
    <w:rsid w:val="005925C2"/>
    <w:rsid w:val="00592A2B"/>
    <w:rsid w:val="00596881"/>
    <w:rsid w:val="00597DB5"/>
    <w:rsid w:val="005A0E13"/>
    <w:rsid w:val="005A31E4"/>
    <w:rsid w:val="005B0C73"/>
    <w:rsid w:val="005B602C"/>
    <w:rsid w:val="005C097B"/>
    <w:rsid w:val="005C1497"/>
    <w:rsid w:val="005C3ED0"/>
    <w:rsid w:val="005C6E94"/>
    <w:rsid w:val="005C7B9B"/>
    <w:rsid w:val="005D3208"/>
    <w:rsid w:val="005D6C41"/>
    <w:rsid w:val="005D7BE0"/>
    <w:rsid w:val="005E0D43"/>
    <w:rsid w:val="005E10F7"/>
    <w:rsid w:val="005E27AF"/>
    <w:rsid w:val="005E69E8"/>
    <w:rsid w:val="005E7868"/>
    <w:rsid w:val="005F171E"/>
    <w:rsid w:val="005F3458"/>
    <w:rsid w:val="005F3E97"/>
    <w:rsid w:val="005F417E"/>
    <w:rsid w:val="005F6449"/>
    <w:rsid w:val="005F6A67"/>
    <w:rsid w:val="005F7DF7"/>
    <w:rsid w:val="00602367"/>
    <w:rsid w:val="00602465"/>
    <w:rsid w:val="00604C5D"/>
    <w:rsid w:val="00605989"/>
    <w:rsid w:val="006062A5"/>
    <w:rsid w:val="00607E53"/>
    <w:rsid w:val="00610384"/>
    <w:rsid w:val="006111EC"/>
    <w:rsid w:val="006158AC"/>
    <w:rsid w:val="00616024"/>
    <w:rsid w:val="006170C2"/>
    <w:rsid w:val="00623FE9"/>
    <w:rsid w:val="00626224"/>
    <w:rsid w:val="00630F09"/>
    <w:rsid w:val="00633E5A"/>
    <w:rsid w:val="00634FB2"/>
    <w:rsid w:val="00640100"/>
    <w:rsid w:val="0064084C"/>
    <w:rsid w:val="00640F7A"/>
    <w:rsid w:val="00641BBC"/>
    <w:rsid w:val="00644F55"/>
    <w:rsid w:val="0064619F"/>
    <w:rsid w:val="00646AED"/>
    <w:rsid w:val="006532C8"/>
    <w:rsid w:val="00653C19"/>
    <w:rsid w:val="0065590C"/>
    <w:rsid w:val="00666321"/>
    <w:rsid w:val="006665F2"/>
    <w:rsid w:val="0066706F"/>
    <w:rsid w:val="00667205"/>
    <w:rsid w:val="00670654"/>
    <w:rsid w:val="006706B2"/>
    <w:rsid w:val="00670C38"/>
    <w:rsid w:val="00672430"/>
    <w:rsid w:val="00673EE6"/>
    <w:rsid w:val="0067515F"/>
    <w:rsid w:val="00675AE9"/>
    <w:rsid w:val="00681ADB"/>
    <w:rsid w:val="006828E3"/>
    <w:rsid w:val="00682A62"/>
    <w:rsid w:val="00684A6B"/>
    <w:rsid w:val="00692907"/>
    <w:rsid w:val="00693380"/>
    <w:rsid w:val="006937AA"/>
    <w:rsid w:val="00693CF7"/>
    <w:rsid w:val="006940F5"/>
    <w:rsid w:val="00696EC4"/>
    <w:rsid w:val="006A26D9"/>
    <w:rsid w:val="006A3403"/>
    <w:rsid w:val="006A7761"/>
    <w:rsid w:val="006B05E2"/>
    <w:rsid w:val="006B2665"/>
    <w:rsid w:val="006C38A7"/>
    <w:rsid w:val="006C3EDA"/>
    <w:rsid w:val="006C42A9"/>
    <w:rsid w:val="006C4F2A"/>
    <w:rsid w:val="006C60ED"/>
    <w:rsid w:val="006D0FF2"/>
    <w:rsid w:val="006D2103"/>
    <w:rsid w:val="006D57B0"/>
    <w:rsid w:val="006D6F92"/>
    <w:rsid w:val="006E1CC0"/>
    <w:rsid w:val="006E436A"/>
    <w:rsid w:val="006E5386"/>
    <w:rsid w:val="006F2B32"/>
    <w:rsid w:val="006F3573"/>
    <w:rsid w:val="006F4330"/>
    <w:rsid w:val="006F480F"/>
    <w:rsid w:val="006F737D"/>
    <w:rsid w:val="006F7721"/>
    <w:rsid w:val="00700EA5"/>
    <w:rsid w:val="00703363"/>
    <w:rsid w:val="0070356A"/>
    <w:rsid w:val="00704CF9"/>
    <w:rsid w:val="0070520D"/>
    <w:rsid w:val="00705303"/>
    <w:rsid w:val="0071031A"/>
    <w:rsid w:val="00712E7D"/>
    <w:rsid w:val="00712EC6"/>
    <w:rsid w:val="00713B78"/>
    <w:rsid w:val="00714860"/>
    <w:rsid w:val="007214BA"/>
    <w:rsid w:val="00721C68"/>
    <w:rsid w:val="00722A09"/>
    <w:rsid w:val="007232C5"/>
    <w:rsid w:val="00723DEF"/>
    <w:rsid w:val="0072504E"/>
    <w:rsid w:val="00732F11"/>
    <w:rsid w:val="007370EA"/>
    <w:rsid w:val="0074023B"/>
    <w:rsid w:val="007437B4"/>
    <w:rsid w:val="00745709"/>
    <w:rsid w:val="00747ECA"/>
    <w:rsid w:val="00750655"/>
    <w:rsid w:val="007517C1"/>
    <w:rsid w:val="00752C77"/>
    <w:rsid w:val="00754B45"/>
    <w:rsid w:val="00754E24"/>
    <w:rsid w:val="00757FFA"/>
    <w:rsid w:val="007602F8"/>
    <w:rsid w:val="00761598"/>
    <w:rsid w:val="00762638"/>
    <w:rsid w:val="00762907"/>
    <w:rsid w:val="00767103"/>
    <w:rsid w:val="00770713"/>
    <w:rsid w:val="007709F1"/>
    <w:rsid w:val="007711CA"/>
    <w:rsid w:val="00771386"/>
    <w:rsid w:val="00771A32"/>
    <w:rsid w:val="00777689"/>
    <w:rsid w:val="007842E4"/>
    <w:rsid w:val="00787F72"/>
    <w:rsid w:val="00790882"/>
    <w:rsid w:val="00791A86"/>
    <w:rsid w:val="00792338"/>
    <w:rsid w:val="00792F86"/>
    <w:rsid w:val="00794438"/>
    <w:rsid w:val="00795337"/>
    <w:rsid w:val="00796D11"/>
    <w:rsid w:val="00797CB2"/>
    <w:rsid w:val="007A3B15"/>
    <w:rsid w:val="007B094A"/>
    <w:rsid w:val="007B1C59"/>
    <w:rsid w:val="007B321F"/>
    <w:rsid w:val="007B62FD"/>
    <w:rsid w:val="007B6D9A"/>
    <w:rsid w:val="007C05B2"/>
    <w:rsid w:val="007C1950"/>
    <w:rsid w:val="007C1E8B"/>
    <w:rsid w:val="007C2601"/>
    <w:rsid w:val="007C57AB"/>
    <w:rsid w:val="007C5BEB"/>
    <w:rsid w:val="007D0308"/>
    <w:rsid w:val="007D1B13"/>
    <w:rsid w:val="007D4A94"/>
    <w:rsid w:val="007E0F6B"/>
    <w:rsid w:val="007E2FC7"/>
    <w:rsid w:val="007E48EE"/>
    <w:rsid w:val="007E6C40"/>
    <w:rsid w:val="007E7417"/>
    <w:rsid w:val="007E74F3"/>
    <w:rsid w:val="007F04D0"/>
    <w:rsid w:val="007F21DD"/>
    <w:rsid w:val="007F6085"/>
    <w:rsid w:val="00803547"/>
    <w:rsid w:val="008047EA"/>
    <w:rsid w:val="00810DB0"/>
    <w:rsid w:val="008133A1"/>
    <w:rsid w:val="008139DD"/>
    <w:rsid w:val="0081471F"/>
    <w:rsid w:val="00815C3B"/>
    <w:rsid w:val="008160B5"/>
    <w:rsid w:val="00816217"/>
    <w:rsid w:val="00816A15"/>
    <w:rsid w:val="00824676"/>
    <w:rsid w:val="00824BE3"/>
    <w:rsid w:val="00825232"/>
    <w:rsid w:val="00825BD5"/>
    <w:rsid w:val="00827F57"/>
    <w:rsid w:val="00832C5D"/>
    <w:rsid w:val="0083633A"/>
    <w:rsid w:val="00836972"/>
    <w:rsid w:val="008426FA"/>
    <w:rsid w:val="00847CAB"/>
    <w:rsid w:val="008519BE"/>
    <w:rsid w:val="00852364"/>
    <w:rsid w:val="008568A5"/>
    <w:rsid w:val="0085690D"/>
    <w:rsid w:val="00862BB8"/>
    <w:rsid w:val="00863E4C"/>
    <w:rsid w:val="008653A2"/>
    <w:rsid w:val="0086665E"/>
    <w:rsid w:val="00871E21"/>
    <w:rsid w:val="00876547"/>
    <w:rsid w:val="00877CE3"/>
    <w:rsid w:val="00890DCB"/>
    <w:rsid w:val="008923DD"/>
    <w:rsid w:val="00895537"/>
    <w:rsid w:val="008A17C0"/>
    <w:rsid w:val="008A1EF1"/>
    <w:rsid w:val="008A3E8A"/>
    <w:rsid w:val="008A3FF5"/>
    <w:rsid w:val="008A5282"/>
    <w:rsid w:val="008A6700"/>
    <w:rsid w:val="008A7147"/>
    <w:rsid w:val="008A7C0D"/>
    <w:rsid w:val="008B2F09"/>
    <w:rsid w:val="008B453B"/>
    <w:rsid w:val="008B4A01"/>
    <w:rsid w:val="008B7977"/>
    <w:rsid w:val="008B7BD4"/>
    <w:rsid w:val="008C1242"/>
    <w:rsid w:val="008C44D6"/>
    <w:rsid w:val="008C6D5D"/>
    <w:rsid w:val="008D5954"/>
    <w:rsid w:val="008D74A8"/>
    <w:rsid w:val="008E3672"/>
    <w:rsid w:val="008E4861"/>
    <w:rsid w:val="008F1A9C"/>
    <w:rsid w:val="008F25D4"/>
    <w:rsid w:val="008F3305"/>
    <w:rsid w:val="008F626F"/>
    <w:rsid w:val="008F732D"/>
    <w:rsid w:val="008F7E5B"/>
    <w:rsid w:val="0090037D"/>
    <w:rsid w:val="00900DF5"/>
    <w:rsid w:val="00904563"/>
    <w:rsid w:val="0091010C"/>
    <w:rsid w:val="009118F1"/>
    <w:rsid w:val="00915348"/>
    <w:rsid w:val="00915ED3"/>
    <w:rsid w:val="00916EB7"/>
    <w:rsid w:val="00922211"/>
    <w:rsid w:val="00924E40"/>
    <w:rsid w:val="00926334"/>
    <w:rsid w:val="009272E5"/>
    <w:rsid w:val="00930462"/>
    <w:rsid w:val="00930556"/>
    <w:rsid w:val="00935E72"/>
    <w:rsid w:val="009414DF"/>
    <w:rsid w:val="009416B0"/>
    <w:rsid w:val="0094171D"/>
    <w:rsid w:val="00941AA2"/>
    <w:rsid w:val="00942AE2"/>
    <w:rsid w:val="00946AFA"/>
    <w:rsid w:val="0094722B"/>
    <w:rsid w:val="00947B5D"/>
    <w:rsid w:val="00952F8B"/>
    <w:rsid w:val="00976A7E"/>
    <w:rsid w:val="009773AA"/>
    <w:rsid w:val="00977920"/>
    <w:rsid w:val="00977981"/>
    <w:rsid w:val="009813F2"/>
    <w:rsid w:val="009829CC"/>
    <w:rsid w:val="00985B26"/>
    <w:rsid w:val="00990045"/>
    <w:rsid w:val="00990A64"/>
    <w:rsid w:val="0099257B"/>
    <w:rsid w:val="009934EB"/>
    <w:rsid w:val="0099416C"/>
    <w:rsid w:val="009959FB"/>
    <w:rsid w:val="009964B2"/>
    <w:rsid w:val="0099659D"/>
    <w:rsid w:val="009A1BC7"/>
    <w:rsid w:val="009A23AE"/>
    <w:rsid w:val="009A36B7"/>
    <w:rsid w:val="009A5DF3"/>
    <w:rsid w:val="009A5F95"/>
    <w:rsid w:val="009A76E8"/>
    <w:rsid w:val="009B39D7"/>
    <w:rsid w:val="009B6457"/>
    <w:rsid w:val="009B660A"/>
    <w:rsid w:val="009B7B4E"/>
    <w:rsid w:val="009C0D4F"/>
    <w:rsid w:val="009C252C"/>
    <w:rsid w:val="009D23F4"/>
    <w:rsid w:val="009D5139"/>
    <w:rsid w:val="009D537D"/>
    <w:rsid w:val="009D7130"/>
    <w:rsid w:val="009E00B5"/>
    <w:rsid w:val="009E1554"/>
    <w:rsid w:val="009E289D"/>
    <w:rsid w:val="009E2C45"/>
    <w:rsid w:val="009E2DFA"/>
    <w:rsid w:val="009E3106"/>
    <w:rsid w:val="009E3D83"/>
    <w:rsid w:val="009E4A82"/>
    <w:rsid w:val="009E5949"/>
    <w:rsid w:val="009E60B0"/>
    <w:rsid w:val="009F0556"/>
    <w:rsid w:val="009F2D7E"/>
    <w:rsid w:val="009F320F"/>
    <w:rsid w:val="009F520C"/>
    <w:rsid w:val="00A026CB"/>
    <w:rsid w:val="00A06DB3"/>
    <w:rsid w:val="00A07F17"/>
    <w:rsid w:val="00A1163C"/>
    <w:rsid w:val="00A1264A"/>
    <w:rsid w:val="00A1481F"/>
    <w:rsid w:val="00A1717E"/>
    <w:rsid w:val="00A2553E"/>
    <w:rsid w:val="00A27C4B"/>
    <w:rsid w:val="00A332B2"/>
    <w:rsid w:val="00A33D04"/>
    <w:rsid w:val="00A42053"/>
    <w:rsid w:val="00A439C0"/>
    <w:rsid w:val="00A636D7"/>
    <w:rsid w:val="00A64DB0"/>
    <w:rsid w:val="00A658D4"/>
    <w:rsid w:val="00A662D5"/>
    <w:rsid w:val="00A670F5"/>
    <w:rsid w:val="00A7150D"/>
    <w:rsid w:val="00A7343E"/>
    <w:rsid w:val="00A759BA"/>
    <w:rsid w:val="00A8216C"/>
    <w:rsid w:val="00A858A3"/>
    <w:rsid w:val="00A92896"/>
    <w:rsid w:val="00A92C29"/>
    <w:rsid w:val="00A93671"/>
    <w:rsid w:val="00A93A4D"/>
    <w:rsid w:val="00A96AA9"/>
    <w:rsid w:val="00A97D19"/>
    <w:rsid w:val="00AA41F3"/>
    <w:rsid w:val="00AA68B3"/>
    <w:rsid w:val="00AA6A24"/>
    <w:rsid w:val="00AA6B45"/>
    <w:rsid w:val="00AB08E6"/>
    <w:rsid w:val="00AB1026"/>
    <w:rsid w:val="00AB31B0"/>
    <w:rsid w:val="00AB35DB"/>
    <w:rsid w:val="00AB501F"/>
    <w:rsid w:val="00AB5C9A"/>
    <w:rsid w:val="00AB6366"/>
    <w:rsid w:val="00AC26B1"/>
    <w:rsid w:val="00AD0A5E"/>
    <w:rsid w:val="00AD0F8E"/>
    <w:rsid w:val="00AD12C2"/>
    <w:rsid w:val="00AD2276"/>
    <w:rsid w:val="00AD40E9"/>
    <w:rsid w:val="00AD5E76"/>
    <w:rsid w:val="00AE010E"/>
    <w:rsid w:val="00AE4344"/>
    <w:rsid w:val="00AE4E00"/>
    <w:rsid w:val="00AE58EF"/>
    <w:rsid w:val="00AF25A0"/>
    <w:rsid w:val="00AF3129"/>
    <w:rsid w:val="00AF7731"/>
    <w:rsid w:val="00AF7DC2"/>
    <w:rsid w:val="00B02834"/>
    <w:rsid w:val="00B03F63"/>
    <w:rsid w:val="00B055F9"/>
    <w:rsid w:val="00B0740C"/>
    <w:rsid w:val="00B10959"/>
    <w:rsid w:val="00B12D4E"/>
    <w:rsid w:val="00B14337"/>
    <w:rsid w:val="00B16BAE"/>
    <w:rsid w:val="00B2041C"/>
    <w:rsid w:val="00B233EB"/>
    <w:rsid w:val="00B2659F"/>
    <w:rsid w:val="00B26D1D"/>
    <w:rsid w:val="00B33B2B"/>
    <w:rsid w:val="00B34996"/>
    <w:rsid w:val="00B34CB1"/>
    <w:rsid w:val="00B37C87"/>
    <w:rsid w:val="00B41A73"/>
    <w:rsid w:val="00B434BE"/>
    <w:rsid w:val="00B45526"/>
    <w:rsid w:val="00B4557A"/>
    <w:rsid w:val="00B46ED2"/>
    <w:rsid w:val="00B52745"/>
    <w:rsid w:val="00B5329E"/>
    <w:rsid w:val="00B546E0"/>
    <w:rsid w:val="00B54E85"/>
    <w:rsid w:val="00B552F1"/>
    <w:rsid w:val="00B55D6B"/>
    <w:rsid w:val="00B5658C"/>
    <w:rsid w:val="00B56849"/>
    <w:rsid w:val="00B623D5"/>
    <w:rsid w:val="00B63F9F"/>
    <w:rsid w:val="00B645A9"/>
    <w:rsid w:val="00B655F8"/>
    <w:rsid w:val="00B66314"/>
    <w:rsid w:val="00B66477"/>
    <w:rsid w:val="00B708F7"/>
    <w:rsid w:val="00B72DA6"/>
    <w:rsid w:val="00B7668D"/>
    <w:rsid w:val="00B76DA2"/>
    <w:rsid w:val="00B7711C"/>
    <w:rsid w:val="00B7774C"/>
    <w:rsid w:val="00B8002D"/>
    <w:rsid w:val="00B83690"/>
    <w:rsid w:val="00B840B5"/>
    <w:rsid w:val="00B847F9"/>
    <w:rsid w:val="00B90E51"/>
    <w:rsid w:val="00B91EB7"/>
    <w:rsid w:val="00B92D71"/>
    <w:rsid w:val="00B93001"/>
    <w:rsid w:val="00B955BF"/>
    <w:rsid w:val="00BA01A0"/>
    <w:rsid w:val="00BA57B9"/>
    <w:rsid w:val="00BA5B14"/>
    <w:rsid w:val="00BA695A"/>
    <w:rsid w:val="00BA6FBF"/>
    <w:rsid w:val="00BB56BC"/>
    <w:rsid w:val="00BB56FD"/>
    <w:rsid w:val="00BB7AC3"/>
    <w:rsid w:val="00BB7E1D"/>
    <w:rsid w:val="00BC09C4"/>
    <w:rsid w:val="00BC1551"/>
    <w:rsid w:val="00BC1B5D"/>
    <w:rsid w:val="00BC22CF"/>
    <w:rsid w:val="00BC2737"/>
    <w:rsid w:val="00BC3822"/>
    <w:rsid w:val="00BC398A"/>
    <w:rsid w:val="00BC67F7"/>
    <w:rsid w:val="00BC75FA"/>
    <w:rsid w:val="00BC76EA"/>
    <w:rsid w:val="00BD0FB9"/>
    <w:rsid w:val="00BD272A"/>
    <w:rsid w:val="00BD493D"/>
    <w:rsid w:val="00BD7C08"/>
    <w:rsid w:val="00BE1A4E"/>
    <w:rsid w:val="00BE1BFD"/>
    <w:rsid w:val="00BE416E"/>
    <w:rsid w:val="00BE45E3"/>
    <w:rsid w:val="00BE6A3B"/>
    <w:rsid w:val="00BE7666"/>
    <w:rsid w:val="00BF0EA3"/>
    <w:rsid w:val="00BF1DF8"/>
    <w:rsid w:val="00BF2FBC"/>
    <w:rsid w:val="00BF3D98"/>
    <w:rsid w:val="00BF4608"/>
    <w:rsid w:val="00C006D9"/>
    <w:rsid w:val="00C00B68"/>
    <w:rsid w:val="00C06C8B"/>
    <w:rsid w:val="00C07A14"/>
    <w:rsid w:val="00C07CE4"/>
    <w:rsid w:val="00C10D91"/>
    <w:rsid w:val="00C12149"/>
    <w:rsid w:val="00C1344A"/>
    <w:rsid w:val="00C14F5D"/>
    <w:rsid w:val="00C173A5"/>
    <w:rsid w:val="00C211C5"/>
    <w:rsid w:val="00C230D6"/>
    <w:rsid w:val="00C23B63"/>
    <w:rsid w:val="00C242D1"/>
    <w:rsid w:val="00C24EEB"/>
    <w:rsid w:val="00C26547"/>
    <w:rsid w:val="00C277FE"/>
    <w:rsid w:val="00C31C57"/>
    <w:rsid w:val="00C32C59"/>
    <w:rsid w:val="00C334CF"/>
    <w:rsid w:val="00C37211"/>
    <w:rsid w:val="00C40362"/>
    <w:rsid w:val="00C43671"/>
    <w:rsid w:val="00C43F08"/>
    <w:rsid w:val="00C552FA"/>
    <w:rsid w:val="00C63065"/>
    <w:rsid w:val="00C6362C"/>
    <w:rsid w:val="00C67666"/>
    <w:rsid w:val="00C67770"/>
    <w:rsid w:val="00C70BEC"/>
    <w:rsid w:val="00C71019"/>
    <w:rsid w:val="00C72566"/>
    <w:rsid w:val="00C72D10"/>
    <w:rsid w:val="00C80A24"/>
    <w:rsid w:val="00C82197"/>
    <w:rsid w:val="00C84E16"/>
    <w:rsid w:val="00C85737"/>
    <w:rsid w:val="00C9005D"/>
    <w:rsid w:val="00C92B80"/>
    <w:rsid w:val="00C939E5"/>
    <w:rsid w:val="00C960AC"/>
    <w:rsid w:val="00C9676D"/>
    <w:rsid w:val="00C9792C"/>
    <w:rsid w:val="00C97F42"/>
    <w:rsid w:val="00CA2D0A"/>
    <w:rsid w:val="00CA375C"/>
    <w:rsid w:val="00CA4401"/>
    <w:rsid w:val="00CA4C70"/>
    <w:rsid w:val="00CA7199"/>
    <w:rsid w:val="00CA7E5F"/>
    <w:rsid w:val="00CB339B"/>
    <w:rsid w:val="00CB45DC"/>
    <w:rsid w:val="00CB4691"/>
    <w:rsid w:val="00CB4904"/>
    <w:rsid w:val="00CB5C56"/>
    <w:rsid w:val="00CB794D"/>
    <w:rsid w:val="00CC3163"/>
    <w:rsid w:val="00CC655A"/>
    <w:rsid w:val="00CC6970"/>
    <w:rsid w:val="00CC7225"/>
    <w:rsid w:val="00CD0FA3"/>
    <w:rsid w:val="00CD2757"/>
    <w:rsid w:val="00CD48AF"/>
    <w:rsid w:val="00CD5966"/>
    <w:rsid w:val="00CD6279"/>
    <w:rsid w:val="00CE40A8"/>
    <w:rsid w:val="00CE40C5"/>
    <w:rsid w:val="00CE41A0"/>
    <w:rsid w:val="00CE4AF0"/>
    <w:rsid w:val="00CF14E1"/>
    <w:rsid w:val="00CF421C"/>
    <w:rsid w:val="00D04D18"/>
    <w:rsid w:val="00D0537D"/>
    <w:rsid w:val="00D05D54"/>
    <w:rsid w:val="00D05E22"/>
    <w:rsid w:val="00D10054"/>
    <w:rsid w:val="00D12D34"/>
    <w:rsid w:val="00D23AF2"/>
    <w:rsid w:val="00D23EBC"/>
    <w:rsid w:val="00D24F47"/>
    <w:rsid w:val="00D255DD"/>
    <w:rsid w:val="00D26AC9"/>
    <w:rsid w:val="00D26DBF"/>
    <w:rsid w:val="00D271F4"/>
    <w:rsid w:val="00D30BE5"/>
    <w:rsid w:val="00D32D0D"/>
    <w:rsid w:val="00D330E7"/>
    <w:rsid w:val="00D417A5"/>
    <w:rsid w:val="00D44789"/>
    <w:rsid w:val="00D45B0D"/>
    <w:rsid w:val="00D45C52"/>
    <w:rsid w:val="00D465A8"/>
    <w:rsid w:val="00D4662B"/>
    <w:rsid w:val="00D4684F"/>
    <w:rsid w:val="00D46F5B"/>
    <w:rsid w:val="00D507E4"/>
    <w:rsid w:val="00D522CF"/>
    <w:rsid w:val="00D52B09"/>
    <w:rsid w:val="00D530AD"/>
    <w:rsid w:val="00D53D0D"/>
    <w:rsid w:val="00D550D2"/>
    <w:rsid w:val="00D56DD9"/>
    <w:rsid w:val="00D56FAC"/>
    <w:rsid w:val="00D57834"/>
    <w:rsid w:val="00D60A36"/>
    <w:rsid w:val="00D63974"/>
    <w:rsid w:val="00D64D7E"/>
    <w:rsid w:val="00D66A23"/>
    <w:rsid w:val="00D703A7"/>
    <w:rsid w:val="00D7071E"/>
    <w:rsid w:val="00D70984"/>
    <w:rsid w:val="00D73A3F"/>
    <w:rsid w:val="00D76B5A"/>
    <w:rsid w:val="00D776DC"/>
    <w:rsid w:val="00D77F12"/>
    <w:rsid w:val="00D90824"/>
    <w:rsid w:val="00D909AD"/>
    <w:rsid w:val="00D977CD"/>
    <w:rsid w:val="00DA22FC"/>
    <w:rsid w:val="00DA6DDC"/>
    <w:rsid w:val="00DB081C"/>
    <w:rsid w:val="00DB1CC9"/>
    <w:rsid w:val="00DB22D6"/>
    <w:rsid w:val="00DB4ED3"/>
    <w:rsid w:val="00DB4ED5"/>
    <w:rsid w:val="00DB516F"/>
    <w:rsid w:val="00DB5E42"/>
    <w:rsid w:val="00DC10B9"/>
    <w:rsid w:val="00DC28DA"/>
    <w:rsid w:val="00DC4A76"/>
    <w:rsid w:val="00DC4F8C"/>
    <w:rsid w:val="00DD58B8"/>
    <w:rsid w:val="00DD5FBA"/>
    <w:rsid w:val="00DE048E"/>
    <w:rsid w:val="00DE2706"/>
    <w:rsid w:val="00DE3BB9"/>
    <w:rsid w:val="00DE4952"/>
    <w:rsid w:val="00DE68A5"/>
    <w:rsid w:val="00DE68CB"/>
    <w:rsid w:val="00DE6E47"/>
    <w:rsid w:val="00DF0222"/>
    <w:rsid w:val="00DF03B6"/>
    <w:rsid w:val="00DF0E80"/>
    <w:rsid w:val="00DF274E"/>
    <w:rsid w:val="00DF42ED"/>
    <w:rsid w:val="00E00D2F"/>
    <w:rsid w:val="00E03723"/>
    <w:rsid w:val="00E12305"/>
    <w:rsid w:val="00E14D67"/>
    <w:rsid w:val="00E15751"/>
    <w:rsid w:val="00E167D1"/>
    <w:rsid w:val="00E211B0"/>
    <w:rsid w:val="00E21268"/>
    <w:rsid w:val="00E2359C"/>
    <w:rsid w:val="00E23D68"/>
    <w:rsid w:val="00E27631"/>
    <w:rsid w:val="00E2799D"/>
    <w:rsid w:val="00E407F5"/>
    <w:rsid w:val="00E408B3"/>
    <w:rsid w:val="00E41866"/>
    <w:rsid w:val="00E42299"/>
    <w:rsid w:val="00E4334A"/>
    <w:rsid w:val="00E47934"/>
    <w:rsid w:val="00E525D0"/>
    <w:rsid w:val="00E56BC7"/>
    <w:rsid w:val="00E571C8"/>
    <w:rsid w:val="00E572B6"/>
    <w:rsid w:val="00E57F09"/>
    <w:rsid w:val="00E627D3"/>
    <w:rsid w:val="00E628D0"/>
    <w:rsid w:val="00E63479"/>
    <w:rsid w:val="00E63671"/>
    <w:rsid w:val="00E64898"/>
    <w:rsid w:val="00E64E2C"/>
    <w:rsid w:val="00E709E3"/>
    <w:rsid w:val="00E717E4"/>
    <w:rsid w:val="00E719B1"/>
    <w:rsid w:val="00E75987"/>
    <w:rsid w:val="00E75AB0"/>
    <w:rsid w:val="00E75EE8"/>
    <w:rsid w:val="00E8214D"/>
    <w:rsid w:val="00E83274"/>
    <w:rsid w:val="00E86396"/>
    <w:rsid w:val="00E8746E"/>
    <w:rsid w:val="00E9087C"/>
    <w:rsid w:val="00E94D98"/>
    <w:rsid w:val="00E960F4"/>
    <w:rsid w:val="00EA11D7"/>
    <w:rsid w:val="00EA2762"/>
    <w:rsid w:val="00EB00EC"/>
    <w:rsid w:val="00EB384B"/>
    <w:rsid w:val="00EB42FA"/>
    <w:rsid w:val="00EB6828"/>
    <w:rsid w:val="00EC1CD0"/>
    <w:rsid w:val="00EC1F16"/>
    <w:rsid w:val="00EC29E8"/>
    <w:rsid w:val="00EC54B6"/>
    <w:rsid w:val="00EC6678"/>
    <w:rsid w:val="00EC7041"/>
    <w:rsid w:val="00ED0990"/>
    <w:rsid w:val="00EE227F"/>
    <w:rsid w:val="00EF635F"/>
    <w:rsid w:val="00EF7BF5"/>
    <w:rsid w:val="00F01655"/>
    <w:rsid w:val="00F0587C"/>
    <w:rsid w:val="00F076BE"/>
    <w:rsid w:val="00F10FD0"/>
    <w:rsid w:val="00F1288B"/>
    <w:rsid w:val="00F12954"/>
    <w:rsid w:val="00F140CD"/>
    <w:rsid w:val="00F1515C"/>
    <w:rsid w:val="00F15D9A"/>
    <w:rsid w:val="00F17059"/>
    <w:rsid w:val="00F26F75"/>
    <w:rsid w:val="00F27A64"/>
    <w:rsid w:val="00F330B3"/>
    <w:rsid w:val="00F33177"/>
    <w:rsid w:val="00F33C9C"/>
    <w:rsid w:val="00F3486B"/>
    <w:rsid w:val="00F37AF5"/>
    <w:rsid w:val="00F37D18"/>
    <w:rsid w:val="00F37F68"/>
    <w:rsid w:val="00F43198"/>
    <w:rsid w:val="00F4378F"/>
    <w:rsid w:val="00F447BF"/>
    <w:rsid w:val="00F51300"/>
    <w:rsid w:val="00F52B1E"/>
    <w:rsid w:val="00F55E32"/>
    <w:rsid w:val="00F61202"/>
    <w:rsid w:val="00F61799"/>
    <w:rsid w:val="00F63F55"/>
    <w:rsid w:val="00F659E5"/>
    <w:rsid w:val="00F669A5"/>
    <w:rsid w:val="00F66B71"/>
    <w:rsid w:val="00F70A54"/>
    <w:rsid w:val="00F72983"/>
    <w:rsid w:val="00F753CD"/>
    <w:rsid w:val="00F7697B"/>
    <w:rsid w:val="00F802F7"/>
    <w:rsid w:val="00F81147"/>
    <w:rsid w:val="00F83233"/>
    <w:rsid w:val="00F83F04"/>
    <w:rsid w:val="00F85003"/>
    <w:rsid w:val="00F86185"/>
    <w:rsid w:val="00F866B1"/>
    <w:rsid w:val="00F906B2"/>
    <w:rsid w:val="00F91E79"/>
    <w:rsid w:val="00F92F21"/>
    <w:rsid w:val="00F97C2B"/>
    <w:rsid w:val="00FA0546"/>
    <w:rsid w:val="00FA197A"/>
    <w:rsid w:val="00FA2D0C"/>
    <w:rsid w:val="00FA4926"/>
    <w:rsid w:val="00FA49D8"/>
    <w:rsid w:val="00FA63DC"/>
    <w:rsid w:val="00FA709B"/>
    <w:rsid w:val="00FA7F73"/>
    <w:rsid w:val="00FB7432"/>
    <w:rsid w:val="00FC1161"/>
    <w:rsid w:val="00FC3796"/>
    <w:rsid w:val="00FC49D6"/>
    <w:rsid w:val="00FC4E2E"/>
    <w:rsid w:val="00FC5908"/>
    <w:rsid w:val="00FC6309"/>
    <w:rsid w:val="00FC7CC6"/>
    <w:rsid w:val="00FD67EE"/>
    <w:rsid w:val="00FD68E5"/>
    <w:rsid w:val="00FD74FB"/>
    <w:rsid w:val="00FE32E7"/>
    <w:rsid w:val="00FE3354"/>
    <w:rsid w:val="00FE3898"/>
    <w:rsid w:val="00FE5237"/>
    <w:rsid w:val="00FF2130"/>
    <w:rsid w:val="00FF6FC9"/>
    <w:rsid w:val="00FF79CA"/>
    <w:rsid w:val="1E772F79"/>
    <w:rsid w:val="20800BAC"/>
    <w:rsid w:val="23986171"/>
    <w:rsid w:val="32291420"/>
    <w:rsid w:val="32B260BE"/>
    <w:rsid w:val="34506330"/>
    <w:rsid w:val="39FD42B9"/>
    <w:rsid w:val="42102FC1"/>
    <w:rsid w:val="436D480C"/>
    <w:rsid w:val="56522EAE"/>
    <w:rsid w:val="57A26065"/>
    <w:rsid w:val="5C91160F"/>
    <w:rsid w:val="6CC4607B"/>
    <w:rsid w:val="7618737C"/>
    <w:rsid w:val="763A3160"/>
    <w:rsid w:val="768B1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3" w:semiHidden="0" w:unhideWhenUsed="0" w:qFormat="1"/>
    <w:lsdException w:name="Body Text Indent 2" w:qFormat="1"/>
    <w:lsdException w:name="Body Text Indent 3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E-mail Signature" w:semiHidden="0" w:qFormat="1"/>
    <w:lsdException w:name="Normal (Web)" w:semiHidden="0" w:unhideWhenUsed="0" w:qFormat="1"/>
    <w:lsdException w:name="HTML Keyboard" w:semiHidden="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unhideWhenUsed/>
    <w:qFormat/>
    <w:rPr>
      <w:rFonts w:cs="Times New Roman"/>
      <w:color w:val="800080"/>
      <w:u w:val="single"/>
    </w:rPr>
  </w:style>
  <w:style w:type="character" w:styleId="a5">
    <w:name w:val="footnote reference"/>
    <w:basedOn w:val="a1"/>
    <w:link w:val="11"/>
    <w:qFormat/>
    <w:rPr>
      <w:rFonts w:cs="Times New Roman"/>
      <w:vertAlign w:val="superscript"/>
    </w:rPr>
  </w:style>
  <w:style w:type="paragraph" w:customStyle="1" w:styleId="11">
    <w:name w:val="Знак сноски1"/>
    <w:link w:val="a5"/>
    <w:qFormat/>
    <w:pPr>
      <w:spacing w:after="160" w:line="264" w:lineRule="auto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a6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7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styleId="HTML">
    <w:name w:val="HTML Keyboard"/>
    <w:basedOn w:val="a1"/>
    <w:uiPriority w:val="99"/>
    <w:qFormat/>
    <w:rPr>
      <w:rFonts w:ascii="Courier New" w:hAnsi="Courier New" w:cs="Times New Roman"/>
      <w:sz w:val="20"/>
    </w:rPr>
  </w:style>
  <w:style w:type="character" w:styleId="a8">
    <w:name w:val="page number"/>
    <w:basedOn w:val="a1"/>
    <w:uiPriority w:val="99"/>
    <w:qFormat/>
    <w:rPr>
      <w:rFonts w:cs="Times New Roman"/>
    </w:rPr>
  </w:style>
  <w:style w:type="character" w:styleId="a9">
    <w:name w:val="Strong"/>
    <w:basedOn w:val="a1"/>
    <w:uiPriority w:val="22"/>
    <w:qFormat/>
    <w:rPr>
      <w:rFonts w:cs="Times New Roman"/>
      <w:b/>
    </w:rPr>
  </w:style>
  <w:style w:type="paragraph" w:styleId="aa">
    <w:name w:val="Balloon Text"/>
    <w:basedOn w:val="a0"/>
    <w:link w:val="ab"/>
    <w:uiPriority w:val="99"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c">
    <w:name w:val="Plain Text"/>
    <w:basedOn w:val="a0"/>
    <w:link w:val="ad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2">
    <w:name w:val="Body Text Indent 3"/>
    <w:basedOn w:val="a0"/>
    <w:link w:val="31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styleId="af2">
    <w:name w:val="footnote text"/>
    <w:basedOn w:val="a0"/>
    <w:link w:val="1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3">
    <w:name w:val="header"/>
    <w:basedOn w:val="a0"/>
    <w:link w:val="af4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0"/>
    <w:link w:val="af6"/>
    <w:uiPriority w:val="99"/>
    <w:qFormat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7">
    <w:name w:val="Body Text Indent"/>
    <w:basedOn w:val="a0"/>
    <w:link w:val="af8"/>
    <w:uiPriority w:val="9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0"/>
    <w:link w:val="afa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0"/>
    <w:link w:val="afc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List"/>
    <w:basedOn w:val="af5"/>
    <w:uiPriority w:val="99"/>
    <w:qFormat/>
    <w:pPr>
      <w:autoSpaceDE w:val="0"/>
      <w:spacing w:after="0"/>
      <w:jc w:val="both"/>
    </w:pPr>
    <w:rPr>
      <w:rFonts w:ascii="Arial" w:hAnsi="Arial" w:cs="Tahoma"/>
      <w:color w:val="000000"/>
      <w:kern w:val="0"/>
      <w:szCs w:val="22"/>
    </w:rPr>
  </w:style>
  <w:style w:type="paragraph" w:styleId="afe">
    <w:name w:val="Normal (Web)"/>
    <w:basedOn w:val="a0"/>
    <w:link w:val="aff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0"/>
    <w:link w:val="210"/>
    <w:uiPriority w:val="99"/>
    <w:semiHidden/>
    <w:unhideWhenUsed/>
    <w:qFormat/>
    <w:pPr>
      <w:spacing w:after="120" w:line="480" w:lineRule="auto"/>
      <w:ind w:left="283"/>
    </w:pPr>
  </w:style>
  <w:style w:type="paragraph" w:styleId="aff0">
    <w:name w:val="Subtitle"/>
    <w:basedOn w:val="a0"/>
    <w:link w:val="aff1"/>
    <w:uiPriority w:val="11"/>
    <w:qFormat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2">
    <w:name w:val="E-mail Signature"/>
    <w:basedOn w:val="a0"/>
    <w:link w:val="aff3"/>
    <w:uiPriority w:val="99"/>
    <w:unhideWhenUsed/>
    <w:qFormat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table" w:styleId="aff4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liederu1">
    <w:name w:val="Gliederu1"/>
    <w:basedOn w:val="a0"/>
    <w:next w:val="a0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410">
    <w:name w:val="Заголовок 41"/>
    <w:basedOn w:val="a0"/>
    <w:next w:val="a0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510">
    <w:name w:val="Заголовок 51"/>
    <w:basedOn w:val="a0"/>
    <w:next w:val="a0"/>
    <w:uiPriority w:val="9"/>
    <w:unhideWhenUsed/>
    <w:qFormat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character" w:customStyle="1" w:styleId="21">
    <w:name w:val="Заголовок 2 Знак"/>
    <w:basedOn w:val="a1"/>
    <w:link w:val="20"/>
    <w:uiPriority w:val="9"/>
    <w:qFormat/>
    <w:locked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"/>
    <w:basedOn w:val="a1"/>
    <w:link w:val="40"/>
    <w:uiPriority w:val="9"/>
    <w:semiHidden/>
    <w:qFormat/>
    <w:locked/>
    <w:rPr>
      <w:rFonts w:ascii="Cambria" w:eastAsia="Times New Roman" w:hAnsi="Cambria" w:cs="Times New Roman"/>
      <w:i/>
      <w:iCs/>
      <w:color w:val="365F91"/>
    </w:rPr>
  </w:style>
  <w:style w:type="character" w:customStyle="1" w:styleId="51">
    <w:name w:val="Заголовок 5 Знак"/>
    <w:basedOn w:val="a1"/>
    <w:link w:val="50"/>
    <w:uiPriority w:val="9"/>
    <w:qFormat/>
    <w:locked/>
    <w:rPr>
      <w:rFonts w:ascii="Cambria" w:eastAsia="Times New Roman" w:hAnsi="Cambria" w:cs="Times New Roman"/>
      <w:color w:val="243F60"/>
    </w:rPr>
  </w:style>
  <w:style w:type="character" w:customStyle="1" w:styleId="af6">
    <w:name w:val="Основной текст Знак"/>
    <w:basedOn w:val="a1"/>
    <w:link w:val="af5"/>
    <w:uiPriority w:val="99"/>
    <w:qFormat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1"/>
      <w:lang w:eastAsia="ar-SA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5">
    <w:name w:val="Стиль3 Знак"/>
    <w:basedOn w:val="a0"/>
    <w:qFormat/>
    <w:pPr>
      <w:widowControl w:val="0"/>
      <w:tabs>
        <w:tab w:val="left" w:pos="227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Текст Знак"/>
    <w:basedOn w:val="a1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ab">
    <w:name w:val="Текст выноски Знак"/>
    <w:basedOn w:val="a1"/>
    <w:link w:val="aa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af8">
    <w:name w:val="Основной текст с отступом Знак"/>
    <w:basedOn w:val="a1"/>
    <w:link w:val="af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uiPriority w:val="59"/>
    <w:qFormat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Основной текст 3 Знак"/>
    <w:basedOn w:val="a1"/>
    <w:link w:val="33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0"/>
    <w:link w:val="ListParagraphChar"/>
    <w:qFormat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8">
    <w:name w:val="Основной текст (8)_"/>
    <w:link w:val="80"/>
    <w:qFormat/>
    <w:locked/>
    <w:rPr>
      <w:b/>
      <w:i/>
      <w:sz w:val="25"/>
      <w:shd w:val="clear" w:color="auto" w:fill="FFFFFF"/>
    </w:rPr>
  </w:style>
  <w:style w:type="paragraph" w:customStyle="1" w:styleId="80">
    <w:name w:val="Основной текст (8)"/>
    <w:basedOn w:val="a0"/>
    <w:link w:val="8"/>
    <w:qFormat/>
    <w:pPr>
      <w:widowControl w:val="0"/>
      <w:shd w:val="clear" w:color="auto" w:fill="FFFFFF"/>
      <w:spacing w:after="0" w:line="298" w:lineRule="exact"/>
    </w:pPr>
    <w:rPr>
      <w:b/>
      <w:i/>
      <w:sz w:val="25"/>
    </w:rPr>
  </w:style>
  <w:style w:type="paragraph" w:customStyle="1" w:styleId="aff5">
    <w:name w:val="Таблица текст"/>
    <w:basedOn w:val="a0"/>
    <w:qFormat/>
    <w:pPr>
      <w:spacing w:before="40" w:after="40" w:line="240" w:lineRule="auto"/>
      <w:ind w:left="57" w:right="57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aff6">
    <w:name w:val="List Paragraph"/>
    <w:basedOn w:val="a0"/>
    <w:link w:val="aff7"/>
    <w:uiPriority w:val="34"/>
    <w:qFormat/>
    <w:pPr>
      <w:widowControl w:val="0"/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customStyle="1" w:styleId="aff8">
    <w:name w:val="Текст договора"/>
    <w:basedOn w:val="a0"/>
    <w:link w:val="aff9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ff9">
    <w:name w:val="Текст договора Знак"/>
    <w:link w:val="aff8"/>
    <w:qFormat/>
    <w:locked/>
    <w:rPr>
      <w:rFonts w:ascii="Times New Roman" w:eastAsia="Times New Roman" w:hAnsi="Times New Roman" w:cs="Times New Roman"/>
      <w:szCs w:val="24"/>
    </w:rPr>
  </w:style>
  <w:style w:type="character" w:customStyle="1" w:styleId="affa">
    <w:name w:val="Основной текст_"/>
    <w:basedOn w:val="a1"/>
    <w:link w:val="42"/>
    <w:qFormat/>
    <w:locked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4"/>
    <w:basedOn w:val="a0"/>
    <w:link w:val="affa"/>
    <w:qFormat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1"/>
    <w:link w:val="24"/>
    <w:qFormat/>
    <w:locked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0"/>
    <w:link w:val="23"/>
    <w:qFormat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25">
    <w:name w:val="Основной текст (2) + Не полужирный"/>
    <w:basedOn w:val="23"/>
    <w:qFormat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6">
    <w:name w:val="Основной текст3"/>
    <w:basedOn w:val="affa"/>
    <w:qFormat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Без интервала1"/>
    <w:next w:val="affb"/>
    <w:link w:val="affc"/>
    <w:uiPriority w:val="1"/>
    <w:qFormat/>
    <w:rPr>
      <w:rFonts w:asciiTheme="minorHAnsi" w:eastAsia="Times New Roman" w:hAnsiTheme="minorHAnsi"/>
      <w:sz w:val="22"/>
      <w:szCs w:val="22"/>
      <w:lang w:eastAsia="en-US"/>
    </w:rPr>
  </w:style>
  <w:style w:type="paragraph" w:styleId="affb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mes12">
    <w:name w:val="Times 12"/>
    <w:basedOn w:val="a0"/>
    <w:uiPriority w:val="99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ffd">
    <w:name w:val="Пункт б/н"/>
    <w:basedOn w:val="a0"/>
    <w:qFormat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ru-RU"/>
    </w:rPr>
  </w:style>
  <w:style w:type="paragraph" w:customStyle="1" w:styleId="16">
    <w:name w:val="Знак1 Знак Знак 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affc">
    <w:name w:val="Без интервала Знак"/>
    <w:link w:val="15"/>
    <w:qFormat/>
    <w:locked/>
  </w:style>
  <w:style w:type="character" w:customStyle="1" w:styleId="af4">
    <w:name w:val="Верхний колонтитул Знак"/>
    <w:basedOn w:val="a1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Содержимое таблицы"/>
    <w:basedOn w:val="a0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10">
    <w:name w:val="Знак1 Знак Знак Знак Знак Знак Знак Знак Знак Знак Знак Знак Знак Знак Знак Знак1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0">
    <w:name w:val="Знак1 Знак Знак Знак Знак Знак Знак Знак Знак Знак Знак Знак Знак Знак Знак Знак2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xtbody">
    <w:name w:val="Text body"/>
    <w:basedOn w:val="a0"/>
    <w:qFormat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  <w:style w:type="paragraph" w:customStyle="1" w:styleId="afff">
    <w:name w:val="Таблица шапка"/>
    <w:basedOn w:val="a0"/>
    <w:qFormat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1">
    <w:name w:val="Основной текст с отступом 31"/>
    <w:basedOn w:val="a0"/>
    <w:next w:val="32"/>
    <w:link w:val="37"/>
    <w:uiPriority w:val="99"/>
    <w:unhideWhenUsed/>
    <w:qFormat/>
    <w:pPr>
      <w:spacing w:after="120" w:line="276" w:lineRule="auto"/>
      <w:ind w:left="283"/>
    </w:pPr>
    <w:rPr>
      <w:rFonts w:cs="Times New Roman"/>
      <w:sz w:val="16"/>
      <w:szCs w:val="16"/>
    </w:rPr>
  </w:style>
  <w:style w:type="character" w:customStyle="1" w:styleId="37">
    <w:name w:val="Основной текст с отступом 3 Знак"/>
    <w:basedOn w:val="a1"/>
    <w:link w:val="311"/>
    <w:uiPriority w:val="99"/>
    <w:semiHidden/>
    <w:qFormat/>
    <w:locked/>
    <w:rPr>
      <w:rFonts w:cs="Times New Roman"/>
      <w:sz w:val="16"/>
      <w:szCs w:val="16"/>
    </w:rPr>
  </w:style>
  <w:style w:type="paragraph" w:customStyle="1" w:styleId="afff0">
    <w:name w:val="Пункт"/>
    <w:basedOn w:val="a0"/>
    <w:link w:val="17"/>
    <w:qFormat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7">
    <w:name w:val="Пункт Знак1"/>
    <w:link w:val="afff0"/>
    <w:qFormat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1">
    <w:name w:val="Подпункт"/>
    <w:basedOn w:val="afff0"/>
    <w:qFormat/>
    <w:pPr>
      <w:tabs>
        <w:tab w:val="clear" w:pos="1134"/>
        <w:tab w:val="left" w:pos="360"/>
      </w:tabs>
      <w:ind w:left="2880" w:hanging="360"/>
    </w:pPr>
  </w:style>
  <w:style w:type="paragraph" w:customStyle="1" w:styleId="afff2">
    <w:name w:val="Подподпункт"/>
    <w:basedOn w:val="afff1"/>
    <w:qFormat/>
    <w:pPr>
      <w:ind w:left="3600"/>
    </w:pPr>
  </w:style>
  <w:style w:type="character" w:customStyle="1" w:styleId="afa">
    <w:name w:val="Название Знак"/>
    <w:basedOn w:val="a1"/>
    <w:link w:val="af9"/>
    <w:uiPriority w:val="1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_Заголовок по центру"/>
    <w:basedOn w:val="a0"/>
    <w:qFormat/>
    <w:pPr>
      <w:keepNext/>
      <w:keepLines/>
      <w:suppressAutoHyphens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Электронная подпись Знак"/>
    <w:basedOn w:val="a1"/>
    <w:link w:val="aff2"/>
    <w:uiPriority w:val="99"/>
    <w:qFormat/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paragraph" w:customStyle="1" w:styleId="18">
    <w:name w:val="Обычный1"/>
    <w:link w:val="19"/>
    <w:qFormat/>
    <w:pPr>
      <w:widowControl w:val="0"/>
    </w:pPr>
    <w:rPr>
      <w:rFonts w:eastAsia="Times New Roman"/>
    </w:rPr>
  </w:style>
  <w:style w:type="character" w:customStyle="1" w:styleId="0pt">
    <w:name w:val="Основной текст + Интервал 0 pt"/>
    <w:qFormat/>
    <w:rPr>
      <w:rFonts w:ascii="Times New Roman" w:hAnsi="Times New Roman"/>
      <w:color w:val="000000"/>
      <w:spacing w:val="1"/>
      <w:w w:val="100"/>
      <w:position w:val="0"/>
      <w:sz w:val="20"/>
      <w:u w:val="none"/>
      <w:shd w:val="clear" w:color="auto" w:fill="FFFFFF"/>
      <w:lang w:val="ru-RU"/>
    </w:rPr>
  </w:style>
  <w:style w:type="paragraph" w:customStyle="1" w:styleId="211">
    <w:name w:val="Основной текст с отступом 21"/>
    <w:basedOn w:val="a0"/>
    <w:next w:val="22"/>
    <w:link w:val="26"/>
    <w:uiPriority w:val="99"/>
    <w:qFormat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basedOn w:val="a1"/>
    <w:link w:val="211"/>
    <w:uiPriority w:val="99"/>
    <w:qFormat/>
    <w:locked/>
    <w:rPr>
      <w:rFonts w:cs="Times New Roman"/>
    </w:rPr>
  </w:style>
  <w:style w:type="character" w:customStyle="1" w:styleId="aff1">
    <w:name w:val="Подзаголовок Знак"/>
    <w:basedOn w:val="a1"/>
    <w:link w:val="aff0"/>
    <w:uiPriority w:val="11"/>
    <w:qFormat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fff4">
    <w:name w:val="Îñíîâí"/>
    <w:qFormat/>
    <w:pPr>
      <w:widowControl w:val="0"/>
      <w:jc w:val="both"/>
    </w:pPr>
    <w:rPr>
      <w:rFonts w:ascii="Arial" w:eastAsia="Times New Roman" w:hAnsi="Arial"/>
      <w:sz w:val="22"/>
    </w:rPr>
  </w:style>
  <w:style w:type="character" w:customStyle="1" w:styleId="afc">
    <w:name w:val="Нижний колонтитул Знак"/>
    <w:basedOn w:val="a1"/>
    <w:link w:val="af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qFormat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</w:rPr>
  </w:style>
  <w:style w:type="character" w:customStyle="1" w:styleId="ConsNormal0">
    <w:name w:val="ConsNormal Знак"/>
    <w:link w:val="ConsNormal"/>
    <w:qFormat/>
    <w:locked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a">
    <w:name w:val="Текст сноски1"/>
    <w:basedOn w:val="a0"/>
    <w:next w:val="af2"/>
    <w:link w:val="afff5"/>
    <w:uiPriority w:val="99"/>
    <w:qFormat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ff5">
    <w:name w:val="Текст сноски Знак"/>
    <w:basedOn w:val="a1"/>
    <w:link w:val="1a"/>
    <w:uiPriority w:val="99"/>
    <w:qFormat/>
    <w:locked/>
    <w:rPr>
      <w:rFonts w:cs="Times New Roman"/>
      <w:sz w:val="20"/>
      <w:szCs w:val="20"/>
    </w:rPr>
  </w:style>
  <w:style w:type="character" w:customStyle="1" w:styleId="19">
    <w:name w:val="Обычный1 Знак"/>
    <w:link w:val="18"/>
    <w:uiPriority w:val="99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Пункт1"/>
    <w:basedOn w:val="a0"/>
    <w:uiPriority w:val="99"/>
    <w:qFormat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60">
    <w:name w:val="заголовок 6"/>
    <w:basedOn w:val="a0"/>
    <w:next w:val="a0"/>
    <w:uiPriority w:val="99"/>
    <w:qFormat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6">
    <w:name w:val="Íîðìàëüíûé"/>
    <w:uiPriority w:val="99"/>
    <w:qFormat/>
    <w:rPr>
      <w:rFonts w:ascii="Courier" w:eastAsia="Times New Roman" w:hAnsi="Courier" w:cs="Courier"/>
      <w:sz w:val="24"/>
      <w:szCs w:val="24"/>
      <w:lang w:val="en-GB"/>
    </w:rPr>
  </w:style>
  <w:style w:type="paragraph" w:customStyle="1" w:styleId="ConsNonformat">
    <w:name w:val="ConsNonformat"/>
    <w:link w:val="ConsNonformat0"/>
    <w:qFormat/>
    <w:pPr>
      <w:widowControl w:val="0"/>
      <w:suppressAutoHyphens/>
      <w:snapToGrid w:val="0"/>
      <w:ind w:right="19772"/>
    </w:pPr>
    <w:rPr>
      <w:rFonts w:ascii="Courier New" w:eastAsia="Times New Roman" w:hAnsi="Courier New" w:cs="Courier New"/>
      <w:kern w:val="1"/>
      <w:lang w:eastAsia="zh-CN"/>
    </w:rPr>
  </w:style>
  <w:style w:type="paragraph" w:customStyle="1" w:styleId="afff7">
    <w:name w:val="Обычный + по ширине"/>
    <w:basedOn w:val="a0"/>
    <w:qFormat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nsNonformat0">
    <w:name w:val="ConsNonformat Знак"/>
    <w:link w:val="ConsNonformat"/>
    <w:qFormat/>
    <w:locked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27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1c">
    <w:name w:val="Основной шрифт абзаца1"/>
    <w:qFormat/>
  </w:style>
  <w:style w:type="character" w:customStyle="1" w:styleId="afff8">
    <w:name w:val="Символ нумерации"/>
    <w:qFormat/>
  </w:style>
  <w:style w:type="character" w:customStyle="1" w:styleId="WW8Num3z1">
    <w:name w:val="WW8Num3z1"/>
    <w:qFormat/>
  </w:style>
  <w:style w:type="character" w:customStyle="1" w:styleId="WW8Num19z1">
    <w:name w:val="WW8Num19z1"/>
    <w:qFormat/>
  </w:style>
  <w:style w:type="character" w:customStyle="1" w:styleId="WW8Num15z1">
    <w:name w:val="WW8Num15z1"/>
    <w:qFormat/>
  </w:style>
  <w:style w:type="character" w:customStyle="1" w:styleId="WW8Num17z1">
    <w:name w:val="WW8Num17z1"/>
    <w:qFormat/>
  </w:style>
  <w:style w:type="character" w:customStyle="1" w:styleId="WW8Num12z1">
    <w:name w:val="WW8Num12z1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  <w:rPr>
      <w:rFonts w:ascii="Symbol" w:hAnsi="Symbol"/>
    </w:rPr>
  </w:style>
  <w:style w:type="character" w:customStyle="1" w:styleId="WW8Num14z1">
    <w:name w:val="WW8Num14z1"/>
    <w:qFormat/>
  </w:style>
  <w:style w:type="character" w:customStyle="1" w:styleId="WW8Num6z1">
    <w:name w:val="WW8Num6z1"/>
    <w:qFormat/>
  </w:style>
  <w:style w:type="character" w:customStyle="1" w:styleId="WW8Num9z1">
    <w:name w:val="WW8Num9z1"/>
    <w:qFormat/>
  </w:style>
  <w:style w:type="character" w:customStyle="1" w:styleId="WW8Num21z1">
    <w:name w:val="WW8Num21z1"/>
    <w:qFormat/>
  </w:style>
  <w:style w:type="paragraph" w:customStyle="1" w:styleId="1d">
    <w:name w:val="Заголовок1"/>
    <w:basedOn w:val="a0"/>
    <w:next w:val="af5"/>
    <w:qFormat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28">
    <w:name w:val="Название2"/>
    <w:basedOn w:val="a0"/>
    <w:qFormat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9">
    <w:name w:val="Указатель2"/>
    <w:basedOn w:val="a0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e">
    <w:name w:val="Название1"/>
    <w:basedOn w:val="a0"/>
    <w:qFormat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f">
    <w:name w:val="Указатель1"/>
    <w:basedOn w:val="a0"/>
    <w:qFormat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ff9">
    <w:name w:val="Заголовок таблицы"/>
    <w:basedOn w:val="affe"/>
    <w:qFormat/>
    <w:pPr>
      <w:jc w:val="center"/>
    </w:pPr>
    <w:rPr>
      <w:b/>
      <w:bCs/>
      <w:kern w:val="0"/>
    </w:rPr>
  </w:style>
  <w:style w:type="paragraph" w:customStyle="1" w:styleId="font5">
    <w:name w:val="font5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93">
    <w:name w:val="xl93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9">
    <w:name w:val="xl99"/>
    <w:basedOn w:val="a0"/>
    <w:qFormat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0"/>
    <w:qFormat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3">
    <w:name w:val="xl103"/>
    <w:basedOn w:val="a0"/>
    <w:qFormat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4">
    <w:name w:val="xl104"/>
    <w:basedOn w:val="a0"/>
    <w:qFormat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5">
    <w:name w:val="xl105"/>
    <w:basedOn w:val="a0"/>
    <w:qFormat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6">
    <w:name w:val="xl106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7">
    <w:name w:val="xl107"/>
    <w:basedOn w:val="a0"/>
    <w:qFormat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8">
    <w:name w:val="xl108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0">
    <w:name w:val="xl110"/>
    <w:basedOn w:val="a0"/>
    <w:qFormat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2">
    <w:name w:val="xl112"/>
    <w:basedOn w:val="a0"/>
    <w:qFormat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qFormat/>
    <w:pPr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6">
    <w:name w:val="xl116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7">
    <w:name w:val="xl117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0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9">
    <w:name w:val="xl119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2">
    <w:name w:val="xl122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23">
    <w:name w:val="xl123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4">
    <w:name w:val="xl12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6">
    <w:name w:val="xl12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7">
    <w:name w:val="xl12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8">
    <w:name w:val="xl12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0">
    <w:name w:val="xl13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1">
    <w:name w:val="xl13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2">
    <w:name w:val="xl13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3">
    <w:name w:val="xl13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4">
    <w:name w:val="xl134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5">
    <w:name w:val="xl135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6">
    <w:name w:val="xl136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7">
    <w:name w:val="xl137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8">
    <w:name w:val="xl138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9">
    <w:name w:val="xl13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0">
    <w:name w:val="xl140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1">
    <w:name w:val="xl141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2">
    <w:name w:val="xl142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3">
    <w:name w:val="xl143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4">
    <w:name w:val="xl144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5">
    <w:name w:val="xl145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6">
    <w:name w:val="xl14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7">
    <w:name w:val="xl147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8">
    <w:name w:val="xl148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9">
    <w:name w:val="xl149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9">
    <w:name w:val="xl159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0">
    <w:name w:val="xl16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61">
    <w:name w:val="xl161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2">
    <w:name w:val="xl16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3">
    <w:name w:val="xl163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4">
    <w:name w:val="xl164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5">
    <w:name w:val="xl165"/>
    <w:basedOn w:val="a0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66">
    <w:name w:val="xl166"/>
    <w:basedOn w:val="a0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7">
    <w:name w:val="xl167"/>
    <w:basedOn w:val="a0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8">
    <w:name w:val="xl168"/>
    <w:basedOn w:val="a0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9">
    <w:name w:val="xl16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170">
    <w:name w:val="xl17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2">
    <w:name w:val="xl172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73">
    <w:name w:val="xl173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76">
    <w:name w:val="xl17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8">
    <w:name w:val="xl178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9">
    <w:name w:val="xl179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0">
    <w:name w:val="xl18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1">
    <w:name w:val="xl181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2">
    <w:name w:val="xl182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3">
    <w:name w:val="xl183"/>
    <w:basedOn w:val="a0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4">
    <w:name w:val="xl184"/>
    <w:basedOn w:val="a0"/>
    <w:qFormat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5">
    <w:name w:val="xl185"/>
    <w:basedOn w:val="a0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postbody1">
    <w:name w:val="postbody1"/>
    <w:basedOn w:val="a1"/>
    <w:qFormat/>
    <w:rPr>
      <w:rFonts w:cs="Times New Roman"/>
      <w:sz w:val="18"/>
      <w:szCs w:val="18"/>
    </w:rPr>
  </w:style>
  <w:style w:type="paragraph" w:customStyle="1" w:styleId="38">
    <w:name w:val="Без интервала3"/>
    <w:uiPriority w:val="99"/>
    <w:qFormat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1"/>
    <w:qFormat/>
    <w:rPr>
      <w:rFonts w:cs="Times New Roman"/>
    </w:rPr>
  </w:style>
  <w:style w:type="character" w:customStyle="1" w:styleId="212">
    <w:name w:val="Заголовок 2 Знак1"/>
    <w:basedOn w:val="a1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basedOn w:val="a1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1">
    <w:name w:val="Заголовок 5 Знак1"/>
    <w:basedOn w:val="a1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10">
    <w:name w:val="Основной текст с отступом 3 Знак1"/>
    <w:basedOn w:val="a1"/>
    <w:link w:val="32"/>
    <w:uiPriority w:val="99"/>
    <w:semiHidden/>
    <w:qFormat/>
    <w:rPr>
      <w:sz w:val="16"/>
      <w:szCs w:val="16"/>
    </w:rPr>
  </w:style>
  <w:style w:type="character" w:customStyle="1" w:styleId="210">
    <w:name w:val="Основной текст с отступом 2 Знак1"/>
    <w:basedOn w:val="a1"/>
    <w:link w:val="22"/>
    <w:uiPriority w:val="99"/>
    <w:semiHidden/>
    <w:qFormat/>
  </w:style>
  <w:style w:type="character" w:customStyle="1" w:styleId="12">
    <w:name w:val="Текст сноски Знак1"/>
    <w:basedOn w:val="a1"/>
    <w:link w:val="af2"/>
    <w:uiPriority w:val="99"/>
    <w:semiHidden/>
    <w:qFormat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qFormat/>
    <w:rPr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qFormat/>
    <w:rPr>
      <w:b/>
      <w:bCs/>
      <w:sz w:val="20"/>
      <w:szCs w:val="20"/>
    </w:rPr>
  </w:style>
  <w:style w:type="character" w:customStyle="1" w:styleId="1f0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-3">
    <w:name w:val="Пункт-3"/>
    <w:basedOn w:val="a0"/>
    <w:qFormat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aff7">
    <w:name w:val="Абзац списка Знак"/>
    <w:link w:val="aff6"/>
    <w:uiPriority w:val="34"/>
    <w:qFormat/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customStyle="1" w:styleId="Footnote">
    <w:name w:val="Footnote"/>
    <w:basedOn w:val="a0"/>
    <w:qFormat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hAnsi="Liberation Serif" w:cs="Liberation Serif"/>
      <w:color w:val="00000A"/>
      <w:kern w:val="2"/>
      <w:sz w:val="24"/>
      <w:szCs w:val="24"/>
      <w:lang w:eastAsia="zh-CN" w:bidi="hi-IN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[Ростех] Наименование Подраздела (Уровень 3)"/>
    <w:uiPriority w:val="99"/>
    <w:qFormat/>
    <w:pPr>
      <w:keepNext/>
      <w:keepLines/>
      <w:numPr>
        <w:ilvl w:val="1"/>
        <w:numId w:val="1"/>
      </w:numPr>
      <w:suppressAutoHyphens/>
      <w:spacing w:before="240"/>
      <w:outlineLvl w:val="2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2">
    <w:name w:val="[Ростех] Наименование Раздела (Уровень 2)"/>
    <w:uiPriority w:val="99"/>
    <w:qFormat/>
    <w:pPr>
      <w:keepNext/>
      <w:keepLines/>
      <w:numPr>
        <w:numId w:val="1"/>
      </w:numPr>
      <w:suppressAutoHyphens/>
      <w:spacing w:before="240"/>
      <w:jc w:val="center"/>
      <w:outlineLvl w:val="1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a">
    <w:name w:val="[Ростех] Простой текст (Без уровня)"/>
    <w:uiPriority w:val="99"/>
    <w:qFormat/>
    <w:pPr>
      <w:numPr>
        <w:ilvl w:val="5"/>
        <w:numId w:val="1"/>
      </w:numPr>
      <w:suppressAutoHyphens/>
      <w:spacing w:before="120"/>
      <w:jc w:val="both"/>
    </w:pPr>
    <w:rPr>
      <w:rFonts w:ascii="Proxima Nova ExCn Rg" w:eastAsia="Times New Roman" w:hAnsi="Proxima Nova ExCn Rg"/>
      <w:sz w:val="28"/>
      <w:szCs w:val="28"/>
    </w:rPr>
  </w:style>
  <w:style w:type="paragraph" w:customStyle="1" w:styleId="5">
    <w:name w:val="[Ростех] Текст Подпункта (Уровень 5)"/>
    <w:uiPriority w:val="99"/>
    <w:qFormat/>
    <w:pPr>
      <w:numPr>
        <w:ilvl w:val="3"/>
        <w:numId w:val="1"/>
      </w:numPr>
      <w:suppressAutoHyphens/>
      <w:spacing w:before="120"/>
      <w:jc w:val="both"/>
      <w:outlineLvl w:val="4"/>
    </w:pPr>
    <w:rPr>
      <w:rFonts w:ascii="Proxima Nova ExCn Rg" w:eastAsia="Times New Roman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pPr>
      <w:numPr>
        <w:ilvl w:val="4"/>
        <w:numId w:val="1"/>
      </w:numPr>
      <w:suppressAutoHyphens/>
      <w:spacing w:before="120"/>
      <w:jc w:val="both"/>
      <w:outlineLvl w:val="5"/>
    </w:pPr>
    <w:rPr>
      <w:rFonts w:ascii="Proxima Nova ExCn Rg" w:eastAsia="Times New Roman" w:hAnsi="Proxima Nova ExCn Rg"/>
      <w:sz w:val="28"/>
      <w:szCs w:val="28"/>
    </w:rPr>
  </w:style>
  <w:style w:type="paragraph" w:customStyle="1" w:styleId="4">
    <w:name w:val="[Ростех] Текст Пункта (Уровень 4)"/>
    <w:link w:val="43"/>
    <w:uiPriority w:val="99"/>
    <w:qFormat/>
    <w:pPr>
      <w:numPr>
        <w:ilvl w:val="2"/>
        <w:numId w:val="1"/>
      </w:numPr>
      <w:suppressAutoHyphens/>
      <w:spacing w:before="120"/>
      <w:jc w:val="both"/>
      <w:outlineLvl w:val="3"/>
    </w:pPr>
    <w:rPr>
      <w:rFonts w:ascii="Proxima Nova ExCn Rg" w:eastAsia="Times New Roman" w:hAnsi="Proxima Nova ExCn Rg"/>
      <w:sz w:val="28"/>
      <w:szCs w:val="28"/>
    </w:rPr>
  </w:style>
  <w:style w:type="character" w:customStyle="1" w:styleId="43">
    <w:name w:val="[Ростех] Текст Пункта (Уровень 4) Знак"/>
    <w:basedOn w:val="a1"/>
    <w:link w:val="4"/>
    <w:uiPriority w:val="99"/>
    <w:qFormat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ListParagraphChar">
    <w:name w:val="List Paragraph Char"/>
    <w:link w:val="14"/>
    <w:qFormat/>
    <w:locked/>
    <w:rPr>
      <w:rFonts w:ascii="Calibri" w:eastAsia="Times New Roman" w:hAnsi="Calibri" w:cs="Times New Roman"/>
    </w:rPr>
  </w:style>
  <w:style w:type="character" w:customStyle="1" w:styleId="aff">
    <w:name w:val="Обычный (веб) Знак"/>
    <w:basedOn w:val="a1"/>
    <w:link w:val="af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3" w:semiHidden="0" w:unhideWhenUsed="0" w:qFormat="1"/>
    <w:lsdException w:name="Body Text Indent 2" w:qFormat="1"/>
    <w:lsdException w:name="Body Text Indent 3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E-mail Signature" w:semiHidden="0" w:qFormat="1"/>
    <w:lsdException w:name="Normal (Web)" w:semiHidden="0" w:unhideWhenUsed="0" w:qFormat="1"/>
    <w:lsdException w:name="HTML Keyboard" w:semiHidden="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unhideWhenUsed/>
    <w:qFormat/>
    <w:rPr>
      <w:rFonts w:cs="Times New Roman"/>
      <w:color w:val="800080"/>
      <w:u w:val="single"/>
    </w:rPr>
  </w:style>
  <w:style w:type="character" w:styleId="a5">
    <w:name w:val="footnote reference"/>
    <w:basedOn w:val="a1"/>
    <w:link w:val="11"/>
    <w:qFormat/>
    <w:rPr>
      <w:rFonts w:cs="Times New Roman"/>
      <w:vertAlign w:val="superscript"/>
    </w:rPr>
  </w:style>
  <w:style w:type="paragraph" w:customStyle="1" w:styleId="11">
    <w:name w:val="Знак сноски1"/>
    <w:link w:val="a5"/>
    <w:qFormat/>
    <w:pPr>
      <w:spacing w:after="160" w:line="264" w:lineRule="auto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a6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7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styleId="HTML">
    <w:name w:val="HTML Keyboard"/>
    <w:basedOn w:val="a1"/>
    <w:uiPriority w:val="99"/>
    <w:qFormat/>
    <w:rPr>
      <w:rFonts w:ascii="Courier New" w:hAnsi="Courier New" w:cs="Times New Roman"/>
      <w:sz w:val="20"/>
    </w:rPr>
  </w:style>
  <w:style w:type="character" w:styleId="a8">
    <w:name w:val="page number"/>
    <w:basedOn w:val="a1"/>
    <w:uiPriority w:val="99"/>
    <w:qFormat/>
    <w:rPr>
      <w:rFonts w:cs="Times New Roman"/>
    </w:rPr>
  </w:style>
  <w:style w:type="character" w:styleId="a9">
    <w:name w:val="Strong"/>
    <w:basedOn w:val="a1"/>
    <w:uiPriority w:val="22"/>
    <w:qFormat/>
    <w:rPr>
      <w:rFonts w:cs="Times New Roman"/>
      <w:b/>
    </w:rPr>
  </w:style>
  <w:style w:type="paragraph" w:styleId="aa">
    <w:name w:val="Balloon Text"/>
    <w:basedOn w:val="a0"/>
    <w:link w:val="ab"/>
    <w:uiPriority w:val="99"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c">
    <w:name w:val="Plain Text"/>
    <w:basedOn w:val="a0"/>
    <w:link w:val="ad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2">
    <w:name w:val="Body Text Indent 3"/>
    <w:basedOn w:val="a0"/>
    <w:link w:val="31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styleId="af2">
    <w:name w:val="footnote text"/>
    <w:basedOn w:val="a0"/>
    <w:link w:val="1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3">
    <w:name w:val="header"/>
    <w:basedOn w:val="a0"/>
    <w:link w:val="af4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0"/>
    <w:link w:val="af6"/>
    <w:uiPriority w:val="99"/>
    <w:qFormat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7">
    <w:name w:val="Body Text Indent"/>
    <w:basedOn w:val="a0"/>
    <w:link w:val="af8"/>
    <w:uiPriority w:val="9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0"/>
    <w:link w:val="afa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0"/>
    <w:link w:val="afc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List"/>
    <w:basedOn w:val="af5"/>
    <w:uiPriority w:val="99"/>
    <w:qFormat/>
    <w:pPr>
      <w:autoSpaceDE w:val="0"/>
      <w:spacing w:after="0"/>
      <w:jc w:val="both"/>
    </w:pPr>
    <w:rPr>
      <w:rFonts w:ascii="Arial" w:hAnsi="Arial" w:cs="Tahoma"/>
      <w:color w:val="000000"/>
      <w:kern w:val="0"/>
      <w:szCs w:val="22"/>
    </w:rPr>
  </w:style>
  <w:style w:type="paragraph" w:styleId="afe">
    <w:name w:val="Normal (Web)"/>
    <w:basedOn w:val="a0"/>
    <w:link w:val="aff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0"/>
    <w:link w:val="210"/>
    <w:uiPriority w:val="99"/>
    <w:semiHidden/>
    <w:unhideWhenUsed/>
    <w:qFormat/>
    <w:pPr>
      <w:spacing w:after="120" w:line="480" w:lineRule="auto"/>
      <w:ind w:left="283"/>
    </w:pPr>
  </w:style>
  <w:style w:type="paragraph" w:styleId="aff0">
    <w:name w:val="Subtitle"/>
    <w:basedOn w:val="a0"/>
    <w:link w:val="aff1"/>
    <w:uiPriority w:val="11"/>
    <w:qFormat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2">
    <w:name w:val="E-mail Signature"/>
    <w:basedOn w:val="a0"/>
    <w:link w:val="aff3"/>
    <w:uiPriority w:val="99"/>
    <w:unhideWhenUsed/>
    <w:qFormat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table" w:styleId="aff4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liederu1">
    <w:name w:val="Gliederu1"/>
    <w:basedOn w:val="a0"/>
    <w:next w:val="a0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410">
    <w:name w:val="Заголовок 41"/>
    <w:basedOn w:val="a0"/>
    <w:next w:val="a0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510">
    <w:name w:val="Заголовок 51"/>
    <w:basedOn w:val="a0"/>
    <w:next w:val="a0"/>
    <w:uiPriority w:val="9"/>
    <w:unhideWhenUsed/>
    <w:qFormat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character" w:customStyle="1" w:styleId="21">
    <w:name w:val="Заголовок 2 Знак"/>
    <w:basedOn w:val="a1"/>
    <w:link w:val="20"/>
    <w:uiPriority w:val="9"/>
    <w:qFormat/>
    <w:locked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"/>
    <w:basedOn w:val="a1"/>
    <w:link w:val="40"/>
    <w:uiPriority w:val="9"/>
    <w:semiHidden/>
    <w:qFormat/>
    <w:locked/>
    <w:rPr>
      <w:rFonts w:ascii="Cambria" w:eastAsia="Times New Roman" w:hAnsi="Cambria" w:cs="Times New Roman"/>
      <w:i/>
      <w:iCs/>
      <w:color w:val="365F91"/>
    </w:rPr>
  </w:style>
  <w:style w:type="character" w:customStyle="1" w:styleId="51">
    <w:name w:val="Заголовок 5 Знак"/>
    <w:basedOn w:val="a1"/>
    <w:link w:val="50"/>
    <w:uiPriority w:val="9"/>
    <w:qFormat/>
    <w:locked/>
    <w:rPr>
      <w:rFonts w:ascii="Cambria" w:eastAsia="Times New Roman" w:hAnsi="Cambria" w:cs="Times New Roman"/>
      <w:color w:val="243F60"/>
    </w:rPr>
  </w:style>
  <w:style w:type="character" w:customStyle="1" w:styleId="af6">
    <w:name w:val="Основной текст Знак"/>
    <w:basedOn w:val="a1"/>
    <w:link w:val="af5"/>
    <w:uiPriority w:val="99"/>
    <w:qFormat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1"/>
      <w:lang w:eastAsia="ar-SA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5">
    <w:name w:val="Стиль3 Знак"/>
    <w:basedOn w:val="a0"/>
    <w:qFormat/>
    <w:pPr>
      <w:widowControl w:val="0"/>
      <w:tabs>
        <w:tab w:val="left" w:pos="227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Текст Знак"/>
    <w:basedOn w:val="a1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ab">
    <w:name w:val="Текст выноски Знак"/>
    <w:basedOn w:val="a1"/>
    <w:link w:val="aa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af8">
    <w:name w:val="Основной текст с отступом Знак"/>
    <w:basedOn w:val="a1"/>
    <w:link w:val="af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uiPriority w:val="59"/>
    <w:qFormat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Основной текст 3 Знак"/>
    <w:basedOn w:val="a1"/>
    <w:link w:val="33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0"/>
    <w:link w:val="ListParagraphChar"/>
    <w:qFormat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8">
    <w:name w:val="Основной текст (8)_"/>
    <w:link w:val="80"/>
    <w:qFormat/>
    <w:locked/>
    <w:rPr>
      <w:b/>
      <w:i/>
      <w:sz w:val="25"/>
      <w:shd w:val="clear" w:color="auto" w:fill="FFFFFF"/>
    </w:rPr>
  </w:style>
  <w:style w:type="paragraph" w:customStyle="1" w:styleId="80">
    <w:name w:val="Основной текст (8)"/>
    <w:basedOn w:val="a0"/>
    <w:link w:val="8"/>
    <w:qFormat/>
    <w:pPr>
      <w:widowControl w:val="0"/>
      <w:shd w:val="clear" w:color="auto" w:fill="FFFFFF"/>
      <w:spacing w:after="0" w:line="298" w:lineRule="exact"/>
    </w:pPr>
    <w:rPr>
      <w:b/>
      <w:i/>
      <w:sz w:val="25"/>
    </w:rPr>
  </w:style>
  <w:style w:type="paragraph" w:customStyle="1" w:styleId="aff5">
    <w:name w:val="Таблица текст"/>
    <w:basedOn w:val="a0"/>
    <w:qFormat/>
    <w:pPr>
      <w:spacing w:before="40" w:after="40" w:line="240" w:lineRule="auto"/>
      <w:ind w:left="57" w:right="57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aff6">
    <w:name w:val="List Paragraph"/>
    <w:basedOn w:val="a0"/>
    <w:link w:val="aff7"/>
    <w:uiPriority w:val="34"/>
    <w:qFormat/>
    <w:pPr>
      <w:widowControl w:val="0"/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customStyle="1" w:styleId="aff8">
    <w:name w:val="Текст договора"/>
    <w:basedOn w:val="a0"/>
    <w:link w:val="aff9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ff9">
    <w:name w:val="Текст договора Знак"/>
    <w:link w:val="aff8"/>
    <w:qFormat/>
    <w:locked/>
    <w:rPr>
      <w:rFonts w:ascii="Times New Roman" w:eastAsia="Times New Roman" w:hAnsi="Times New Roman" w:cs="Times New Roman"/>
      <w:szCs w:val="24"/>
    </w:rPr>
  </w:style>
  <w:style w:type="character" w:customStyle="1" w:styleId="affa">
    <w:name w:val="Основной текст_"/>
    <w:basedOn w:val="a1"/>
    <w:link w:val="42"/>
    <w:qFormat/>
    <w:locked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4"/>
    <w:basedOn w:val="a0"/>
    <w:link w:val="affa"/>
    <w:qFormat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1"/>
    <w:link w:val="24"/>
    <w:qFormat/>
    <w:locked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0"/>
    <w:link w:val="23"/>
    <w:qFormat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25">
    <w:name w:val="Основной текст (2) + Не полужирный"/>
    <w:basedOn w:val="23"/>
    <w:qFormat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6">
    <w:name w:val="Основной текст3"/>
    <w:basedOn w:val="affa"/>
    <w:qFormat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Без интервала1"/>
    <w:next w:val="affb"/>
    <w:link w:val="affc"/>
    <w:uiPriority w:val="1"/>
    <w:qFormat/>
    <w:rPr>
      <w:rFonts w:asciiTheme="minorHAnsi" w:eastAsia="Times New Roman" w:hAnsiTheme="minorHAnsi"/>
      <w:sz w:val="22"/>
      <w:szCs w:val="22"/>
      <w:lang w:eastAsia="en-US"/>
    </w:rPr>
  </w:style>
  <w:style w:type="paragraph" w:styleId="affb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mes12">
    <w:name w:val="Times 12"/>
    <w:basedOn w:val="a0"/>
    <w:uiPriority w:val="99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ffd">
    <w:name w:val="Пункт б/н"/>
    <w:basedOn w:val="a0"/>
    <w:qFormat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ru-RU"/>
    </w:rPr>
  </w:style>
  <w:style w:type="paragraph" w:customStyle="1" w:styleId="16">
    <w:name w:val="Знак1 Знак Знак 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affc">
    <w:name w:val="Без интервала Знак"/>
    <w:link w:val="15"/>
    <w:qFormat/>
    <w:locked/>
  </w:style>
  <w:style w:type="character" w:customStyle="1" w:styleId="af4">
    <w:name w:val="Верхний колонтитул Знак"/>
    <w:basedOn w:val="a1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Содержимое таблицы"/>
    <w:basedOn w:val="a0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10">
    <w:name w:val="Знак1 Знак Знак Знак Знак Знак Знак Знак Знак Знак Знак Знак Знак Знак Знак Знак1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0">
    <w:name w:val="Знак1 Знак Знак Знак Знак Знак Знак Знак Знак Знак Знак Знак Знак Знак Знак Знак2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xtbody">
    <w:name w:val="Text body"/>
    <w:basedOn w:val="a0"/>
    <w:qFormat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  <w:style w:type="paragraph" w:customStyle="1" w:styleId="afff">
    <w:name w:val="Таблица шапка"/>
    <w:basedOn w:val="a0"/>
    <w:qFormat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1">
    <w:name w:val="Основной текст с отступом 31"/>
    <w:basedOn w:val="a0"/>
    <w:next w:val="32"/>
    <w:link w:val="37"/>
    <w:uiPriority w:val="99"/>
    <w:unhideWhenUsed/>
    <w:qFormat/>
    <w:pPr>
      <w:spacing w:after="120" w:line="276" w:lineRule="auto"/>
      <w:ind w:left="283"/>
    </w:pPr>
    <w:rPr>
      <w:rFonts w:cs="Times New Roman"/>
      <w:sz w:val="16"/>
      <w:szCs w:val="16"/>
    </w:rPr>
  </w:style>
  <w:style w:type="character" w:customStyle="1" w:styleId="37">
    <w:name w:val="Основной текст с отступом 3 Знак"/>
    <w:basedOn w:val="a1"/>
    <w:link w:val="311"/>
    <w:uiPriority w:val="99"/>
    <w:semiHidden/>
    <w:qFormat/>
    <w:locked/>
    <w:rPr>
      <w:rFonts w:cs="Times New Roman"/>
      <w:sz w:val="16"/>
      <w:szCs w:val="16"/>
    </w:rPr>
  </w:style>
  <w:style w:type="paragraph" w:customStyle="1" w:styleId="afff0">
    <w:name w:val="Пункт"/>
    <w:basedOn w:val="a0"/>
    <w:link w:val="17"/>
    <w:qFormat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7">
    <w:name w:val="Пункт Знак1"/>
    <w:link w:val="afff0"/>
    <w:qFormat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1">
    <w:name w:val="Подпункт"/>
    <w:basedOn w:val="afff0"/>
    <w:qFormat/>
    <w:pPr>
      <w:tabs>
        <w:tab w:val="clear" w:pos="1134"/>
        <w:tab w:val="left" w:pos="360"/>
      </w:tabs>
      <w:ind w:left="2880" w:hanging="360"/>
    </w:pPr>
  </w:style>
  <w:style w:type="paragraph" w:customStyle="1" w:styleId="afff2">
    <w:name w:val="Подподпункт"/>
    <w:basedOn w:val="afff1"/>
    <w:qFormat/>
    <w:pPr>
      <w:ind w:left="3600"/>
    </w:pPr>
  </w:style>
  <w:style w:type="character" w:customStyle="1" w:styleId="afa">
    <w:name w:val="Название Знак"/>
    <w:basedOn w:val="a1"/>
    <w:link w:val="af9"/>
    <w:uiPriority w:val="1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_Заголовок по центру"/>
    <w:basedOn w:val="a0"/>
    <w:qFormat/>
    <w:pPr>
      <w:keepNext/>
      <w:keepLines/>
      <w:suppressAutoHyphens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Электронная подпись Знак"/>
    <w:basedOn w:val="a1"/>
    <w:link w:val="aff2"/>
    <w:uiPriority w:val="99"/>
    <w:qFormat/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paragraph" w:customStyle="1" w:styleId="18">
    <w:name w:val="Обычный1"/>
    <w:link w:val="19"/>
    <w:qFormat/>
    <w:pPr>
      <w:widowControl w:val="0"/>
    </w:pPr>
    <w:rPr>
      <w:rFonts w:eastAsia="Times New Roman"/>
    </w:rPr>
  </w:style>
  <w:style w:type="character" w:customStyle="1" w:styleId="0pt">
    <w:name w:val="Основной текст + Интервал 0 pt"/>
    <w:qFormat/>
    <w:rPr>
      <w:rFonts w:ascii="Times New Roman" w:hAnsi="Times New Roman"/>
      <w:color w:val="000000"/>
      <w:spacing w:val="1"/>
      <w:w w:val="100"/>
      <w:position w:val="0"/>
      <w:sz w:val="20"/>
      <w:u w:val="none"/>
      <w:shd w:val="clear" w:color="auto" w:fill="FFFFFF"/>
      <w:lang w:val="ru-RU"/>
    </w:rPr>
  </w:style>
  <w:style w:type="paragraph" w:customStyle="1" w:styleId="211">
    <w:name w:val="Основной текст с отступом 21"/>
    <w:basedOn w:val="a0"/>
    <w:next w:val="22"/>
    <w:link w:val="26"/>
    <w:uiPriority w:val="99"/>
    <w:qFormat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basedOn w:val="a1"/>
    <w:link w:val="211"/>
    <w:uiPriority w:val="99"/>
    <w:qFormat/>
    <w:locked/>
    <w:rPr>
      <w:rFonts w:cs="Times New Roman"/>
    </w:rPr>
  </w:style>
  <w:style w:type="character" w:customStyle="1" w:styleId="aff1">
    <w:name w:val="Подзаголовок Знак"/>
    <w:basedOn w:val="a1"/>
    <w:link w:val="aff0"/>
    <w:uiPriority w:val="11"/>
    <w:qFormat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fff4">
    <w:name w:val="Îñíîâí"/>
    <w:qFormat/>
    <w:pPr>
      <w:widowControl w:val="0"/>
      <w:jc w:val="both"/>
    </w:pPr>
    <w:rPr>
      <w:rFonts w:ascii="Arial" w:eastAsia="Times New Roman" w:hAnsi="Arial"/>
      <w:sz w:val="22"/>
    </w:rPr>
  </w:style>
  <w:style w:type="character" w:customStyle="1" w:styleId="afc">
    <w:name w:val="Нижний колонтитул Знак"/>
    <w:basedOn w:val="a1"/>
    <w:link w:val="af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qFormat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</w:rPr>
  </w:style>
  <w:style w:type="character" w:customStyle="1" w:styleId="ConsNormal0">
    <w:name w:val="ConsNormal Знак"/>
    <w:link w:val="ConsNormal"/>
    <w:qFormat/>
    <w:locked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a">
    <w:name w:val="Текст сноски1"/>
    <w:basedOn w:val="a0"/>
    <w:next w:val="af2"/>
    <w:link w:val="afff5"/>
    <w:uiPriority w:val="99"/>
    <w:qFormat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ff5">
    <w:name w:val="Текст сноски Знак"/>
    <w:basedOn w:val="a1"/>
    <w:link w:val="1a"/>
    <w:uiPriority w:val="99"/>
    <w:qFormat/>
    <w:locked/>
    <w:rPr>
      <w:rFonts w:cs="Times New Roman"/>
      <w:sz w:val="20"/>
      <w:szCs w:val="20"/>
    </w:rPr>
  </w:style>
  <w:style w:type="character" w:customStyle="1" w:styleId="19">
    <w:name w:val="Обычный1 Знак"/>
    <w:link w:val="18"/>
    <w:uiPriority w:val="99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Пункт1"/>
    <w:basedOn w:val="a0"/>
    <w:uiPriority w:val="99"/>
    <w:qFormat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60">
    <w:name w:val="заголовок 6"/>
    <w:basedOn w:val="a0"/>
    <w:next w:val="a0"/>
    <w:uiPriority w:val="99"/>
    <w:qFormat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6">
    <w:name w:val="Íîðìàëüíûé"/>
    <w:uiPriority w:val="99"/>
    <w:qFormat/>
    <w:rPr>
      <w:rFonts w:ascii="Courier" w:eastAsia="Times New Roman" w:hAnsi="Courier" w:cs="Courier"/>
      <w:sz w:val="24"/>
      <w:szCs w:val="24"/>
      <w:lang w:val="en-GB"/>
    </w:rPr>
  </w:style>
  <w:style w:type="paragraph" w:customStyle="1" w:styleId="ConsNonformat">
    <w:name w:val="ConsNonformat"/>
    <w:link w:val="ConsNonformat0"/>
    <w:qFormat/>
    <w:pPr>
      <w:widowControl w:val="0"/>
      <w:suppressAutoHyphens/>
      <w:snapToGrid w:val="0"/>
      <w:ind w:right="19772"/>
    </w:pPr>
    <w:rPr>
      <w:rFonts w:ascii="Courier New" w:eastAsia="Times New Roman" w:hAnsi="Courier New" w:cs="Courier New"/>
      <w:kern w:val="1"/>
      <w:lang w:eastAsia="zh-CN"/>
    </w:rPr>
  </w:style>
  <w:style w:type="paragraph" w:customStyle="1" w:styleId="afff7">
    <w:name w:val="Обычный + по ширине"/>
    <w:basedOn w:val="a0"/>
    <w:qFormat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nsNonformat0">
    <w:name w:val="ConsNonformat Знак"/>
    <w:link w:val="ConsNonformat"/>
    <w:qFormat/>
    <w:locked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27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1c">
    <w:name w:val="Основной шрифт абзаца1"/>
    <w:qFormat/>
  </w:style>
  <w:style w:type="character" w:customStyle="1" w:styleId="afff8">
    <w:name w:val="Символ нумерации"/>
    <w:qFormat/>
  </w:style>
  <w:style w:type="character" w:customStyle="1" w:styleId="WW8Num3z1">
    <w:name w:val="WW8Num3z1"/>
    <w:qFormat/>
  </w:style>
  <w:style w:type="character" w:customStyle="1" w:styleId="WW8Num19z1">
    <w:name w:val="WW8Num19z1"/>
    <w:qFormat/>
  </w:style>
  <w:style w:type="character" w:customStyle="1" w:styleId="WW8Num15z1">
    <w:name w:val="WW8Num15z1"/>
    <w:qFormat/>
  </w:style>
  <w:style w:type="character" w:customStyle="1" w:styleId="WW8Num17z1">
    <w:name w:val="WW8Num17z1"/>
    <w:qFormat/>
  </w:style>
  <w:style w:type="character" w:customStyle="1" w:styleId="WW8Num12z1">
    <w:name w:val="WW8Num12z1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  <w:rPr>
      <w:rFonts w:ascii="Symbol" w:hAnsi="Symbol"/>
    </w:rPr>
  </w:style>
  <w:style w:type="character" w:customStyle="1" w:styleId="WW8Num14z1">
    <w:name w:val="WW8Num14z1"/>
    <w:qFormat/>
  </w:style>
  <w:style w:type="character" w:customStyle="1" w:styleId="WW8Num6z1">
    <w:name w:val="WW8Num6z1"/>
    <w:qFormat/>
  </w:style>
  <w:style w:type="character" w:customStyle="1" w:styleId="WW8Num9z1">
    <w:name w:val="WW8Num9z1"/>
    <w:qFormat/>
  </w:style>
  <w:style w:type="character" w:customStyle="1" w:styleId="WW8Num21z1">
    <w:name w:val="WW8Num21z1"/>
    <w:qFormat/>
  </w:style>
  <w:style w:type="paragraph" w:customStyle="1" w:styleId="1d">
    <w:name w:val="Заголовок1"/>
    <w:basedOn w:val="a0"/>
    <w:next w:val="af5"/>
    <w:qFormat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28">
    <w:name w:val="Название2"/>
    <w:basedOn w:val="a0"/>
    <w:qFormat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9">
    <w:name w:val="Указатель2"/>
    <w:basedOn w:val="a0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e">
    <w:name w:val="Название1"/>
    <w:basedOn w:val="a0"/>
    <w:qFormat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f">
    <w:name w:val="Указатель1"/>
    <w:basedOn w:val="a0"/>
    <w:qFormat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ff9">
    <w:name w:val="Заголовок таблицы"/>
    <w:basedOn w:val="affe"/>
    <w:qFormat/>
    <w:pPr>
      <w:jc w:val="center"/>
    </w:pPr>
    <w:rPr>
      <w:b/>
      <w:bCs/>
      <w:kern w:val="0"/>
    </w:rPr>
  </w:style>
  <w:style w:type="paragraph" w:customStyle="1" w:styleId="font5">
    <w:name w:val="font5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93">
    <w:name w:val="xl93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9">
    <w:name w:val="xl99"/>
    <w:basedOn w:val="a0"/>
    <w:qFormat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0"/>
    <w:qFormat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3">
    <w:name w:val="xl103"/>
    <w:basedOn w:val="a0"/>
    <w:qFormat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4">
    <w:name w:val="xl104"/>
    <w:basedOn w:val="a0"/>
    <w:qFormat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5">
    <w:name w:val="xl105"/>
    <w:basedOn w:val="a0"/>
    <w:qFormat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6">
    <w:name w:val="xl106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7">
    <w:name w:val="xl107"/>
    <w:basedOn w:val="a0"/>
    <w:qFormat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8">
    <w:name w:val="xl108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0">
    <w:name w:val="xl110"/>
    <w:basedOn w:val="a0"/>
    <w:qFormat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2">
    <w:name w:val="xl112"/>
    <w:basedOn w:val="a0"/>
    <w:qFormat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qFormat/>
    <w:pPr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6">
    <w:name w:val="xl116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7">
    <w:name w:val="xl117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0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9">
    <w:name w:val="xl119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2">
    <w:name w:val="xl122"/>
    <w:basedOn w:val="a0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23">
    <w:name w:val="xl123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4">
    <w:name w:val="xl12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6">
    <w:name w:val="xl12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7">
    <w:name w:val="xl12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8">
    <w:name w:val="xl12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0">
    <w:name w:val="xl13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1">
    <w:name w:val="xl13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2">
    <w:name w:val="xl13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3">
    <w:name w:val="xl13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4">
    <w:name w:val="xl134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5">
    <w:name w:val="xl135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6">
    <w:name w:val="xl136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7">
    <w:name w:val="xl137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8">
    <w:name w:val="xl138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39">
    <w:name w:val="xl13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0">
    <w:name w:val="xl140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1">
    <w:name w:val="xl141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2">
    <w:name w:val="xl142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3">
    <w:name w:val="xl143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4">
    <w:name w:val="xl144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5">
    <w:name w:val="xl145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6">
    <w:name w:val="xl14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7">
    <w:name w:val="xl147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48">
    <w:name w:val="xl148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9">
    <w:name w:val="xl149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9">
    <w:name w:val="xl159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0">
    <w:name w:val="xl16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61">
    <w:name w:val="xl161"/>
    <w:basedOn w:val="a0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2">
    <w:name w:val="xl16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3">
    <w:name w:val="xl163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4">
    <w:name w:val="xl164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5">
    <w:name w:val="xl165"/>
    <w:basedOn w:val="a0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66">
    <w:name w:val="xl166"/>
    <w:basedOn w:val="a0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7">
    <w:name w:val="xl167"/>
    <w:basedOn w:val="a0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8">
    <w:name w:val="xl168"/>
    <w:basedOn w:val="a0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9">
    <w:name w:val="xl16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170">
    <w:name w:val="xl17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2">
    <w:name w:val="xl172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73">
    <w:name w:val="xl173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76">
    <w:name w:val="xl17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8">
    <w:name w:val="xl178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9">
    <w:name w:val="xl179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0">
    <w:name w:val="xl18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1">
    <w:name w:val="xl181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2">
    <w:name w:val="xl182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3">
    <w:name w:val="xl183"/>
    <w:basedOn w:val="a0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4">
    <w:name w:val="xl184"/>
    <w:basedOn w:val="a0"/>
    <w:qFormat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5">
    <w:name w:val="xl185"/>
    <w:basedOn w:val="a0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postbody1">
    <w:name w:val="postbody1"/>
    <w:basedOn w:val="a1"/>
    <w:qFormat/>
    <w:rPr>
      <w:rFonts w:cs="Times New Roman"/>
      <w:sz w:val="18"/>
      <w:szCs w:val="18"/>
    </w:rPr>
  </w:style>
  <w:style w:type="paragraph" w:customStyle="1" w:styleId="38">
    <w:name w:val="Без интервала3"/>
    <w:uiPriority w:val="99"/>
    <w:qFormat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1"/>
    <w:qFormat/>
    <w:rPr>
      <w:rFonts w:cs="Times New Roman"/>
    </w:rPr>
  </w:style>
  <w:style w:type="character" w:customStyle="1" w:styleId="212">
    <w:name w:val="Заголовок 2 Знак1"/>
    <w:basedOn w:val="a1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basedOn w:val="a1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1">
    <w:name w:val="Заголовок 5 Знак1"/>
    <w:basedOn w:val="a1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10">
    <w:name w:val="Основной текст с отступом 3 Знак1"/>
    <w:basedOn w:val="a1"/>
    <w:link w:val="32"/>
    <w:uiPriority w:val="99"/>
    <w:semiHidden/>
    <w:qFormat/>
    <w:rPr>
      <w:sz w:val="16"/>
      <w:szCs w:val="16"/>
    </w:rPr>
  </w:style>
  <w:style w:type="character" w:customStyle="1" w:styleId="210">
    <w:name w:val="Основной текст с отступом 2 Знак1"/>
    <w:basedOn w:val="a1"/>
    <w:link w:val="22"/>
    <w:uiPriority w:val="99"/>
    <w:semiHidden/>
    <w:qFormat/>
  </w:style>
  <w:style w:type="character" w:customStyle="1" w:styleId="12">
    <w:name w:val="Текст сноски Знак1"/>
    <w:basedOn w:val="a1"/>
    <w:link w:val="af2"/>
    <w:uiPriority w:val="99"/>
    <w:semiHidden/>
    <w:qFormat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qFormat/>
    <w:rPr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qFormat/>
    <w:rPr>
      <w:b/>
      <w:bCs/>
      <w:sz w:val="20"/>
      <w:szCs w:val="20"/>
    </w:rPr>
  </w:style>
  <w:style w:type="character" w:customStyle="1" w:styleId="1f0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-3">
    <w:name w:val="Пункт-3"/>
    <w:basedOn w:val="a0"/>
    <w:qFormat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aff7">
    <w:name w:val="Абзац списка Знак"/>
    <w:link w:val="aff6"/>
    <w:uiPriority w:val="34"/>
    <w:qFormat/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customStyle="1" w:styleId="Footnote">
    <w:name w:val="Footnote"/>
    <w:basedOn w:val="a0"/>
    <w:qFormat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hAnsi="Liberation Serif" w:cs="Liberation Serif"/>
      <w:color w:val="00000A"/>
      <w:kern w:val="2"/>
      <w:sz w:val="24"/>
      <w:szCs w:val="24"/>
      <w:lang w:eastAsia="zh-CN" w:bidi="hi-IN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[Ростех] Наименование Подраздела (Уровень 3)"/>
    <w:uiPriority w:val="99"/>
    <w:qFormat/>
    <w:pPr>
      <w:keepNext/>
      <w:keepLines/>
      <w:numPr>
        <w:ilvl w:val="1"/>
        <w:numId w:val="1"/>
      </w:numPr>
      <w:suppressAutoHyphens/>
      <w:spacing w:before="240"/>
      <w:outlineLvl w:val="2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2">
    <w:name w:val="[Ростех] Наименование Раздела (Уровень 2)"/>
    <w:uiPriority w:val="99"/>
    <w:qFormat/>
    <w:pPr>
      <w:keepNext/>
      <w:keepLines/>
      <w:numPr>
        <w:numId w:val="1"/>
      </w:numPr>
      <w:suppressAutoHyphens/>
      <w:spacing w:before="240"/>
      <w:jc w:val="center"/>
      <w:outlineLvl w:val="1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a">
    <w:name w:val="[Ростех] Простой текст (Без уровня)"/>
    <w:uiPriority w:val="99"/>
    <w:qFormat/>
    <w:pPr>
      <w:numPr>
        <w:ilvl w:val="5"/>
        <w:numId w:val="1"/>
      </w:numPr>
      <w:suppressAutoHyphens/>
      <w:spacing w:before="120"/>
      <w:jc w:val="both"/>
    </w:pPr>
    <w:rPr>
      <w:rFonts w:ascii="Proxima Nova ExCn Rg" w:eastAsia="Times New Roman" w:hAnsi="Proxima Nova ExCn Rg"/>
      <w:sz w:val="28"/>
      <w:szCs w:val="28"/>
    </w:rPr>
  </w:style>
  <w:style w:type="paragraph" w:customStyle="1" w:styleId="5">
    <w:name w:val="[Ростех] Текст Подпункта (Уровень 5)"/>
    <w:uiPriority w:val="99"/>
    <w:qFormat/>
    <w:pPr>
      <w:numPr>
        <w:ilvl w:val="3"/>
        <w:numId w:val="1"/>
      </w:numPr>
      <w:suppressAutoHyphens/>
      <w:spacing w:before="120"/>
      <w:jc w:val="both"/>
      <w:outlineLvl w:val="4"/>
    </w:pPr>
    <w:rPr>
      <w:rFonts w:ascii="Proxima Nova ExCn Rg" w:eastAsia="Times New Roman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pPr>
      <w:numPr>
        <w:ilvl w:val="4"/>
        <w:numId w:val="1"/>
      </w:numPr>
      <w:suppressAutoHyphens/>
      <w:spacing w:before="120"/>
      <w:jc w:val="both"/>
      <w:outlineLvl w:val="5"/>
    </w:pPr>
    <w:rPr>
      <w:rFonts w:ascii="Proxima Nova ExCn Rg" w:eastAsia="Times New Roman" w:hAnsi="Proxima Nova ExCn Rg"/>
      <w:sz w:val="28"/>
      <w:szCs w:val="28"/>
    </w:rPr>
  </w:style>
  <w:style w:type="paragraph" w:customStyle="1" w:styleId="4">
    <w:name w:val="[Ростех] Текст Пункта (Уровень 4)"/>
    <w:link w:val="43"/>
    <w:uiPriority w:val="99"/>
    <w:qFormat/>
    <w:pPr>
      <w:numPr>
        <w:ilvl w:val="2"/>
        <w:numId w:val="1"/>
      </w:numPr>
      <w:suppressAutoHyphens/>
      <w:spacing w:before="120"/>
      <w:jc w:val="both"/>
      <w:outlineLvl w:val="3"/>
    </w:pPr>
    <w:rPr>
      <w:rFonts w:ascii="Proxima Nova ExCn Rg" w:eastAsia="Times New Roman" w:hAnsi="Proxima Nova ExCn Rg"/>
      <w:sz w:val="28"/>
      <w:szCs w:val="28"/>
    </w:rPr>
  </w:style>
  <w:style w:type="character" w:customStyle="1" w:styleId="43">
    <w:name w:val="[Ростех] Текст Пункта (Уровень 4) Знак"/>
    <w:basedOn w:val="a1"/>
    <w:link w:val="4"/>
    <w:uiPriority w:val="99"/>
    <w:qFormat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ListParagraphChar">
    <w:name w:val="List Paragraph Char"/>
    <w:link w:val="14"/>
    <w:qFormat/>
    <w:locked/>
    <w:rPr>
      <w:rFonts w:ascii="Calibri" w:eastAsia="Times New Roman" w:hAnsi="Calibri" w:cs="Times New Roman"/>
    </w:rPr>
  </w:style>
  <w:style w:type="character" w:customStyle="1" w:styleId="aff">
    <w:name w:val="Обычный (веб) Знак"/>
    <w:basedOn w:val="a1"/>
    <w:link w:val="af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CD818CF4D7E026BB18B6A27CD109A25CE9AC34C457B40CDFFE84C3E674F5470940861B544q6IED" TargetMode="External"/><Relationship Id="rId18" Type="http://schemas.openxmlformats.org/officeDocument/2006/relationships/hyperlink" Target="consultantplus://offline/ref=7AF71EEA53CF4DE8C226F643F1B3B9CB62E396A4F509DE7322AF9CF794EB863F1F15B83152E9D0T8D" TargetMode="External"/><Relationship Id="rId26" Type="http://schemas.openxmlformats.org/officeDocument/2006/relationships/hyperlink" Target="consultantplus://offline/ref=0CD818CF4D7E026BB18B6A27CD109A25CE9AC34C457B40CDFFE84C3E674F5470940861B544q6IED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akupki.gov.ru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70166557B7C9504D94598B836ADF5A1EBF0A3FBE90784759D2888AA8FED39B292AF7B80E5CFxEG8D" TargetMode="External"/><Relationship Id="rId17" Type="http://schemas.openxmlformats.org/officeDocument/2006/relationships/hyperlink" Target="consultantplus://offline/ref=7AF71EEA53CF4DE8C226F643F1B3B9CB62E396A4F509DE7322AF9CF794EB863F1F15B83152EBD0TED" TargetMode="External"/><Relationship Id="rId25" Type="http://schemas.openxmlformats.org/officeDocument/2006/relationships/hyperlink" Target="consultantplus://offline/ref=770166557B7C9504D94598B836ADF5A1EBF0A3FBE90784759D2888AA8FED39B292AF7B80E5CFxEG8D" TargetMode="External"/><Relationship Id="rId33" Type="http://schemas.openxmlformats.org/officeDocument/2006/relationships/hyperlink" Target="consultantplus://offline/ref=02D528963061301BDED28FEF03F20246407B998ACF98D01260BD256E104E01A1CD543BFAA1B2e9TD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F71EEA53CF4DE8C226F643F1B3B9CB62E396A4F509DE7322AF9CF794EB863F1F15B83252EF02CFD5T1D" TargetMode="External"/><Relationship Id="rId20" Type="http://schemas.openxmlformats.org/officeDocument/2006/relationships/hyperlink" Target="consultantplus://offline/ref=02D528963061301BDED28FEF03F20246407B998ACF98D01260BD256E104E01A1CD543BFAA1B2e9TDD" TargetMode="External"/><Relationship Id="rId29" Type="http://schemas.openxmlformats.org/officeDocument/2006/relationships/hyperlink" Target="consultantplus://offline/ref=7AF71EEA53CF4DE8C226F643F1B3B9CB62E396A4F509DE7322AF9CF794EB863F1F15B83252EF02CFD5T1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24" Type="http://schemas.openxmlformats.org/officeDocument/2006/relationships/hyperlink" Target="file:///C:\Users\ZAKDOC\Desktop\&#1057;&#1086;&#1089;&#1090;&#1072;&#1074;&#1083;&#1077;&#1085;&#1080;&#1077;%20&#1076;&#1086;&#1082;&#1091;&#1084;&#1077;&#1085;&#1090;&#1072;&#1094;&#1080;&#1080;\04.12.2021\&#1044;&#1047;&#1050;_&#1084;&#1077;&#1076;&#1082;&#1086;&#1083;&#1083;&#1077;&#1076;&#1078;_&#1084;&#1103;&#1075;&#1082;&#1080;&#1081;\&#1087;&#1091;&#1085;&#1082;&#1090;&#1086;&#1084;%2025" TargetMode="External"/><Relationship Id="rId32" Type="http://schemas.openxmlformats.org/officeDocument/2006/relationships/hyperlink" Target="consultantplus://offline/ref=7AF71EEA53CF4DE8C226F643F1B3B9CB62E396A4F509DE7322AF9CF794EB863F1F15B83152E6D0TC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C2B53DC38CE26D3CBEACE9A2B010A0F0213C7CD1E7EBD558967768926BE241B9B978F9560FXESBD" TargetMode="External"/><Relationship Id="rId23" Type="http://schemas.openxmlformats.org/officeDocument/2006/relationships/hyperlink" Target="file:///C:\Users\ZAKDOC\Desktop\&#1057;&#1086;&#1089;&#1090;&#1072;&#1074;&#1083;&#1077;&#1085;&#1080;&#1077;%20&#1076;&#1086;&#1082;&#1091;&#1084;&#1077;&#1085;&#1090;&#1072;&#1094;&#1080;&#1080;\04.12.2021\&#1044;&#1047;&#1050;_&#1084;&#1077;&#1076;&#1082;&#1086;&#1083;&#1083;&#1077;&#1076;&#1078;_&#1084;&#1103;&#1075;&#1082;&#1080;&#1081;\&#1087;&#1091;&#1085;&#1082;&#1090;&#1086;&#1084;%2025" TargetMode="External"/><Relationship Id="rId28" Type="http://schemas.openxmlformats.org/officeDocument/2006/relationships/hyperlink" Target="consultantplus://offline/ref=9FC2B53DC38CE26D3CBEACE9A2B010A0F0213C7CD1E7EBD558967768926BE241B9B978F9560FXESB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zakupki.gov.ru/223/" TargetMode="External"/><Relationship Id="rId19" Type="http://schemas.openxmlformats.org/officeDocument/2006/relationships/hyperlink" Target="consultantplus://offline/ref=7AF71EEA53CF4DE8C226F643F1B3B9CB62E396A4F509DE7322AF9CF794EB863F1F15B83152E6D0TCD" TargetMode="External"/><Relationship Id="rId31" Type="http://schemas.openxmlformats.org/officeDocument/2006/relationships/hyperlink" Target="consultantplus://offline/ref=7AF71EEA53CF4DE8C226F643F1B3B9CB62E396A4F509DE7322AF9CF794EB863F1F15B83152E9D0T8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rist@uraic.ru" TargetMode="External"/><Relationship Id="rId14" Type="http://schemas.openxmlformats.org/officeDocument/2006/relationships/hyperlink" Target="consultantplus://offline/ref=9FC2B53DC38CE26D3CBEACE9A2B010A0F0213C7CD1E7EBD558967768926BE241B9B978F9560DXESCD" TargetMode="External"/><Relationship Id="rId22" Type="http://schemas.openxmlformats.org/officeDocument/2006/relationships/hyperlink" Target="file:///C:\Users\ZAKDOC\Desktop\&#1057;&#1086;&#1089;&#1090;&#1072;&#1074;&#1083;&#1077;&#1085;&#1080;&#1077;%20&#1076;&#1086;&#1082;&#1091;&#1084;&#1077;&#1085;&#1090;&#1072;&#1094;&#1080;&#1080;\04.12.2021\&#1044;&#1047;&#1050;_&#1084;&#1077;&#1076;&#1082;&#1086;&#1083;&#1083;&#1077;&#1076;&#1078;_&#1084;&#1103;&#1075;&#1082;&#1080;&#1081;\&#1087;&#1091;&#1085;&#1082;&#1090;&#1086;&#1084;%2025" TargetMode="External"/><Relationship Id="rId27" Type="http://schemas.openxmlformats.org/officeDocument/2006/relationships/hyperlink" Target="consultantplus://offline/ref=9FC2B53DC38CE26D3CBEACE9A2B010A0F0213C7CD1E7EBD558967768926BE241B9B978F9560DXESCD" TargetMode="External"/><Relationship Id="rId30" Type="http://schemas.openxmlformats.org/officeDocument/2006/relationships/hyperlink" Target="consultantplus://offline/ref=7AF71EEA53CF4DE8C226F643F1B3B9CB62E396A4F509DE7322AF9CF794EB863F1F15B83152EBD0TED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42560-0E44-4E7D-9469-4A6CC0EF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12442</Words>
  <Characters>70925</Characters>
  <Application>Microsoft Office Word</Application>
  <DocSecurity>0</DocSecurity>
  <Lines>591</Lines>
  <Paragraphs>166</Paragraphs>
  <ScaleCrop>false</ScaleCrop>
  <Company>HP</Company>
  <LinksUpToDate>false</LinksUpToDate>
  <CharactersWithSpaces>83201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ruslan.750@yahoo.com</dc:creator>
  <cp:lastModifiedBy>hp105</cp:lastModifiedBy>
  <cp:revision>10</cp:revision>
  <cp:lastPrinted>2024-06-17T03:59:00Z</cp:lastPrinted>
  <dcterms:created xsi:type="dcterms:W3CDTF">2025-07-11T06:29:00Z</dcterms:created>
  <dcterms:modified xsi:type="dcterms:W3CDTF">2025-12-23T13:30:00Z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BF91A4617508442E87FF4243F182349E_12</vt:lpwstr>
  </property>
</Properties>
</file>