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27427" w14:textId="77777777" w:rsidR="007E5197" w:rsidRDefault="007E5197" w:rsidP="00B83265">
      <w:pPr>
        <w:ind w:left="-1418" w:right="-799"/>
        <w:jc w:val="center"/>
        <w:rPr>
          <w:rFonts w:ascii="Times New Roman" w:hAnsi="Times New Roman"/>
          <w:b/>
          <w:sz w:val="28"/>
          <w:szCs w:val="28"/>
        </w:rPr>
      </w:pPr>
    </w:p>
    <w:p w14:paraId="1A5F08FF" w14:textId="6A79B8D4" w:rsidR="00780FB0" w:rsidRPr="00B83265" w:rsidRDefault="00B83265" w:rsidP="00B83265">
      <w:pPr>
        <w:ind w:left="-1418" w:right="-799"/>
        <w:jc w:val="center"/>
        <w:rPr>
          <w:rFonts w:ascii="Times New Roman" w:hAnsi="Times New Roman"/>
          <w:b/>
          <w:sz w:val="28"/>
          <w:szCs w:val="28"/>
        </w:rPr>
      </w:pPr>
      <w:r w:rsidRPr="00E704A9">
        <w:rPr>
          <w:rFonts w:ascii="Times New Roman" w:hAnsi="Times New Roman"/>
          <w:b/>
          <w:sz w:val="28"/>
          <w:szCs w:val="28"/>
        </w:rPr>
        <w:t>ТЕХНИЧЕСКОЕ</w:t>
      </w:r>
      <w:r w:rsidRPr="00B83265">
        <w:rPr>
          <w:rFonts w:ascii="Times New Roman" w:hAnsi="Times New Roman"/>
          <w:b/>
          <w:sz w:val="28"/>
          <w:szCs w:val="28"/>
        </w:rPr>
        <w:t xml:space="preserve"> ЗАДАНИЕ</w:t>
      </w:r>
    </w:p>
    <w:p w14:paraId="5AB499EB" w14:textId="77777777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</w:p>
    <w:p w14:paraId="50453132" w14:textId="41F88349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поставку плит перекрытия, колец для нужд ООО «Водоканала» на 2026г.</w:t>
      </w:r>
    </w:p>
    <w:p w14:paraId="4496DBC4" w14:textId="77777777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532"/>
      </w:tblGrid>
      <w:tr w:rsidR="00D60B27" w:rsidRPr="006E00C0" w14:paraId="3A639BCC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0E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Наименование  товара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46C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Железобетонные изделия с характеристиками, указанными в п. 2 настоящего Технического задания.</w:t>
            </w:r>
          </w:p>
        </w:tc>
      </w:tr>
      <w:tr w:rsidR="00D60B27" w:rsidRPr="006E00C0" w14:paraId="6C81AD71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366" w14:textId="77777777" w:rsidR="00D60B27" w:rsidRPr="006E00C0" w:rsidRDefault="00D60B27" w:rsidP="001A0152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Требование к изделиям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76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удовлетворять требованиям ГОСТ 13015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-2012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к следующим показателям: - прочность и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трещиностойкость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4A7997CE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Прочностные характеристики плит перекрытий и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колец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стеновых должны обеспечивать их эксплуатацию в следующих усредненных условиях: </w:t>
            </w:r>
          </w:p>
          <w:p w14:paraId="35C1A7C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 засыпка грунтом плотностью 1,8 т/м3 с нормальным уплотнением /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Супл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= 0,85 - 0,92, контролируемой по ГОСТ 22733; </w:t>
            </w:r>
          </w:p>
          <w:p w14:paraId="614D82DC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 временная нагрузка на поверхности земли от автомобильных транспортных сре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дств кл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асса определяемого по нормативному документу в Российской Федерации — класса НК-100 (Н14) по СП 35.13330.2011 «СНиП 2.05.03—84 Мосты и трубы». </w:t>
            </w:r>
          </w:p>
          <w:p w14:paraId="75A2136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Толщина защитного слоя бетона в железобетонных изделиях должна отвечать требованиям 31384-2017.</w:t>
            </w:r>
          </w:p>
          <w:p w14:paraId="65CF3C5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быть изготовлены из тяжелого бетона по 26633-2015</w:t>
            </w:r>
          </w:p>
          <w:p w14:paraId="5A49F0D3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Для изделий, выходящих на поверхность грунта, требования по морозостойкости бетона должны отвечать 31384-2017.</w:t>
            </w:r>
          </w:p>
          <w:p w14:paraId="61A8C31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Сварные арматурные и закладные изделия должны удовлетворять требованиям ГОСТ 14098-2014 и ГОСТ 34227-2017.</w:t>
            </w:r>
          </w:p>
          <w:p w14:paraId="22512D89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Изделия, предназначенные для эксплуатации в условиях действия агрессивной среды, должны удовлетворять дополнительным требованиям, установленным с учетом рекомендаций нормативных документов в Российской Федерации СП 28.13330.2012 «СНиП 2.03.11—85 Защита строительных конструкций от коррозии» и СП 32.13330.2012 «СНиП 2.04.03—85 Канализация. Наружные сети и сооружения». </w:t>
            </w:r>
          </w:p>
          <w:p w14:paraId="1F4CB4FE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Допуски на положение арматурных каркасов не должны превышать ±3 мм, а допуски на положение закладных деталей и ходовых колец — ±5 мм.</w:t>
            </w:r>
          </w:p>
          <w:p w14:paraId="5CC82E0B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В бетоне изделий, поставляемых потребителю, трещины не допускаются, за исключением усадочных и других поверхностных технологических трещин, ширина которых не должна превышать 0,1 мм</w:t>
            </w:r>
          </w:p>
          <w:p w14:paraId="069B379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Изделия, изготовленные и применяемые по ГОСТ 8020-2016, относятся к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пожар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и взрывобезопасным строительным изделиям. По критериям ГОСТ 12.1.007-76 они относятся к 4-му классу опасности (малоопасные вещества).</w:t>
            </w:r>
          </w:p>
          <w:p w14:paraId="0BAF417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быть новыми, не бывшими в эксплуатации или на консервации, должны быть изготовлены (выпущены) заводом-изготовителем не позднее года, предшествующего поставке, с учетом срока хранения и консервации. Невыполнение требования по качеству предусматривает возврат некачественного материала за счет поставщика.</w:t>
            </w:r>
          </w:p>
          <w:p w14:paraId="5D6E5362" w14:textId="77777777" w:rsidR="00D60B27" w:rsidRPr="006E00C0" w:rsidRDefault="00D60B27" w:rsidP="001A0152">
            <w:pPr>
              <w:ind w:right="-68" w:firstLine="382"/>
              <w:jc w:val="both"/>
              <w:rPr>
                <w:rStyle w:val="FontStyle17"/>
                <w:rFonts w:eastAsia="Arial"/>
                <w:color w:val="FF0000"/>
                <w:sz w:val="21"/>
                <w:szCs w:val="21"/>
              </w:rPr>
            </w:pPr>
          </w:p>
        </w:tc>
      </w:tr>
      <w:tr w:rsidR="00D60B27" w:rsidRPr="006E00C0" w14:paraId="7BCA2D6F" w14:textId="77777777" w:rsidTr="00D60B27">
        <w:trPr>
          <w:trHeight w:val="49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5E5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Общее количество изделий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71E" w14:textId="774338EE" w:rsidR="00D60B27" w:rsidRPr="006E00C0" w:rsidRDefault="000A2809" w:rsidP="00401380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</w:t>
            </w:r>
            <w:r w:rsidR="00D60B27"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D60B27"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09C68598" w14:textId="77777777" w:rsidTr="00D60B27">
        <w:trPr>
          <w:trHeight w:val="103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EFA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Транспортировка изделий к Заказчику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5D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949BB6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Транспортирование изделий — по ГОСТ 13015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-2012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и ГОСТ 8020-2016. </w:t>
            </w:r>
          </w:p>
          <w:p w14:paraId="5C26707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 транспортируют в рабочем положении. Транспортировка изделий полезной высотой от 1000 мм автотранспортом должна осуществляться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в один ряд по высоте на плоском основании с закреплением от горизонтального перемещения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49B4FC1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Кольца полезной высотой 890, 590 и 290 мм транспортируют пакетами, сформированными из установленных друг на друга колец одного диаметра, при этом число колец в пакете должно быть не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более указанного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3F37D20D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04"/>
              <w:gridCol w:w="3712"/>
            </w:tblGrid>
            <w:tr w:rsidR="00D60B27" w:rsidRPr="006E00C0" w14:paraId="2DEFD3F4" w14:textId="77777777" w:rsidTr="001A0152">
              <w:tc>
                <w:tcPr>
                  <w:tcW w:w="3954" w:type="dxa"/>
                </w:tcPr>
                <w:p w14:paraId="5B821270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Полезная высота кольца, </w:t>
                  </w:r>
                  <w:proofErr w:type="gramStart"/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мм</w:t>
                  </w:r>
                  <w:proofErr w:type="gramEnd"/>
                </w:p>
              </w:tc>
              <w:tc>
                <w:tcPr>
                  <w:tcW w:w="3954" w:type="dxa"/>
                </w:tcPr>
                <w:p w14:paraId="280A4B19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Число колец в пакете, шт., при транспортировании</w:t>
                  </w:r>
                </w:p>
              </w:tc>
            </w:tr>
            <w:tr w:rsidR="00D60B27" w:rsidRPr="006E00C0" w14:paraId="75443876" w14:textId="77777777" w:rsidTr="001A0152">
              <w:tc>
                <w:tcPr>
                  <w:tcW w:w="3954" w:type="dxa"/>
                  <w:vAlign w:val="center"/>
                </w:tcPr>
                <w:p w14:paraId="64A2F142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890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5A0E64F7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</w:tr>
            <w:tr w:rsidR="00D60B27" w:rsidRPr="006E00C0" w14:paraId="4A04D5D9" w14:textId="77777777" w:rsidTr="001A0152">
              <w:tc>
                <w:tcPr>
                  <w:tcW w:w="3954" w:type="dxa"/>
                  <w:vAlign w:val="center"/>
                </w:tcPr>
                <w:p w14:paraId="5536F3D0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590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38345099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</w:tr>
            <w:tr w:rsidR="00D60B27" w:rsidRPr="006E00C0" w14:paraId="69533C73" w14:textId="77777777" w:rsidTr="001A0152">
              <w:tc>
                <w:tcPr>
                  <w:tcW w:w="3954" w:type="dxa"/>
                  <w:vAlign w:val="center"/>
                </w:tcPr>
                <w:p w14:paraId="368CBE9F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290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5079BCF7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</w:tr>
          </w:tbl>
          <w:p w14:paraId="3942F71F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Общая высота пакета, сформированного из колец разной полезной высоты, не должна превышать 1,8 м. </w:t>
            </w:r>
          </w:p>
          <w:p w14:paraId="590F36F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При формировании пакета из колец в целях исключения повреждения поверхности стыка должны использоваться уплотняющие резиновые кольца, одеваемые на каждое нижележащее стеновое кольцо. Для транспортирования пакета колец в монтажные отверстия нижнего и верхнего кольца должны быть вставлены используемые при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строповке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стальные трубы или стержни, выступающие наружу, концы которых стягиваются скрутками из стальной проволоки диаметром 4—5 мм. </w:t>
            </w:r>
          </w:p>
          <w:p w14:paraId="37BC0E8D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Допускается вместо уплотняющих резиновых колец при формировании пакета использовать деревянные прокладки сечением 50 * 50 мм и длиной 100—150 мм, которые в количестве трех штук укладывают на стыковую ступеньку каждого нижележащего кольца равномерно по окружности. При этом пакеты для транспортирования обязательно должны быть стянуты стальными проволочными скрутками.</w:t>
            </w:r>
          </w:p>
          <w:p w14:paraId="4486FDE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0B27" w:rsidRPr="006E00C0" w14:paraId="739F4E4B" w14:textId="77777777" w:rsidTr="00D60B27">
        <w:trPr>
          <w:trHeight w:val="52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E6E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Место поставки товара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D0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Республика Башкортостан, г. Мелеуз, ул. Ленина, д.10. ООО «Водоканал»</w:t>
            </w:r>
          </w:p>
        </w:tc>
      </w:tr>
      <w:tr w:rsidR="00D60B27" w:rsidRPr="006E00C0" w14:paraId="18AF5031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8C5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Условия и сроки поставки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B6B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Товар доставляется силами и средствами Поставщика до места поставки товара, указанного в настоящем Техническом задании в течение 14 (четырнадцати) календарных дней с момента направления Заявки Заказчиком. </w:t>
            </w:r>
          </w:p>
          <w:p w14:paraId="2FA15726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Состав партии указывается в заявке и согласовывается Сторонами к отгрузке.</w:t>
            </w:r>
          </w:p>
          <w:p w14:paraId="5B990706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Общий срок поставки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Товара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– в течение 30 (тридцати) календарных дней с момента заключения Договора. </w:t>
            </w:r>
          </w:p>
        </w:tc>
      </w:tr>
      <w:tr w:rsidR="00D60B27" w:rsidRPr="006E00C0" w14:paraId="73199D50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791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Количество рейсов и оплата за поставленную продукцию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4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Устанавливается при согласовании с Заказчиком в соответствие с разделом 2 настоящего технического задания, но не более 3-х рейсов на все изделия указанные в разделе 2 технического задания. Оплата за каждый рейс поставленных изделий оплачивается в течение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календарных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дней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со дня подписания УПД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 соответствие с номенклатурой поставленных изделий.</w:t>
            </w:r>
          </w:p>
          <w:p w14:paraId="38E638B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60B27" w:rsidRPr="006E00C0" w14:paraId="067DCBB7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D0D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049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Информация о качестве поставляемого товара должна быть подтверждена заводом-изготовителем. Товар должен соответствовать требованиям ГОСТа 13015-2012 и 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ГОСТа 8020-2016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,  иметь сертификат качества, паспорт качества, ТУ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D60B27" w:rsidRPr="006E00C0" w14:paraId="3B8B8567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1FD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Гарантийные обязательства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DD3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0AA28C78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Согласно Сертификату, паспорту производителя.</w:t>
            </w:r>
          </w:p>
          <w:p w14:paraId="18F391E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Изготовитель Товара гарантирует соответствие поставляемых конструкций требованиям настоящего стандарта при соблюдении транспортными организациями правил транспортирования, а потребителем — условий хранения и применения, установленных настоящим стандартом. </w:t>
            </w:r>
          </w:p>
          <w:p w14:paraId="5330977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Гарантийный срок хранения и эксплуатации конструкций, в течение которого изготовитель обязан устранять обнаруженные потребителем скрытые дефекты, устанавливается не менее чем два года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 даты отгрузки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потребителю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A2EAC1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3604BE99" w14:textId="77777777" w:rsidR="00E704A9" w:rsidRDefault="00E704A9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B816F2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5532E8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8EC4D3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1A4A0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B55D06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BE9348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2524C6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007DE5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EA9C5A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7CDA39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CC9906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1731BA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DB8F66" w14:textId="77777777" w:rsidR="0040715F" w:rsidRDefault="0040715F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31F280" w14:textId="4756D2FB" w:rsidR="00D60B27" w:rsidRDefault="00D60B27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B27">
        <w:rPr>
          <w:rFonts w:ascii="Times New Roman" w:hAnsi="Times New Roman"/>
          <w:b/>
          <w:bCs/>
          <w:sz w:val="24"/>
          <w:szCs w:val="24"/>
        </w:rPr>
        <w:t>2. Технические требования</w:t>
      </w:r>
    </w:p>
    <w:p w14:paraId="419A5169" w14:textId="77777777" w:rsidR="00D60B27" w:rsidRDefault="00D60B27" w:rsidP="00E704A9">
      <w:pPr>
        <w:ind w:left="-851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978"/>
        <w:gridCol w:w="4349"/>
        <w:gridCol w:w="850"/>
        <w:gridCol w:w="1134"/>
      </w:tblGrid>
      <w:tr w:rsidR="00D60B27" w:rsidRPr="006E00C0" w14:paraId="32535A15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CC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007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0AAD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Технические требования, марка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72F4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C7E4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Ед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зм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60B27" w:rsidRPr="006E00C0" w14:paraId="463E8DB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B2D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7F1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Плита перекрытия ПП15-1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E1F" w14:textId="57EE8DF6" w:rsidR="00D60B27" w:rsidRPr="006E00C0" w:rsidRDefault="00D60B27" w:rsidP="004071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Плита перекрытия колодцев  (ГОСТ 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8020-2016) марка бетона В25,  168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1699" w14:textId="0CC78746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55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7F5878CB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5C2D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1B1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Плита перекрытия ПП10-1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0F89" w14:textId="67F8D1F6" w:rsidR="00D60B27" w:rsidRPr="006E00C0" w:rsidRDefault="00D60B27" w:rsidP="0040715F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Плита перекрытия колодцев  (ГОСТ 8020-2016) марка бетона В25,  1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D91B" w14:textId="636CAAAF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AE95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59E14148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0ED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2032" w14:textId="24FF4880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</w:t>
            </w:r>
            <w:r w:rsidR="004071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07D0" w14:textId="2224B684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) марка бетона В25,  1160*1000*6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323" w14:textId="757754C9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30D6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1C33939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423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63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7658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1160*1000*300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BD3" w14:textId="5D87D0A0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6DC9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37F9522E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93A0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0219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2991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1160*1000*890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57CC" w14:textId="1E633F82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08D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7D271773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8C25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54B1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</w:t>
            </w:r>
            <w:proofErr w:type="gramStart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proofErr w:type="gramEnd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B77C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840*700*890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D7D4" w14:textId="678377B1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BA4E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676FE647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A42A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D62B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Кольцо опорное КО-6, </w:t>
            </w:r>
            <w:proofErr w:type="spellStart"/>
            <w:proofErr w:type="gramStart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1393" w14:textId="071A2AD4" w:rsidR="00D60B27" w:rsidRPr="006E00C0" w:rsidRDefault="00D60B27" w:rsidP="004071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опорное  (ГОСТ 8020-2016) марка бетона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 xml:space="preserve"> В25,  840*580*7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D415" w14:textId="61FC005E" w:rsidR="00D60B27" w:rsidRPr="006E00C0" w:rsidRDefault="000A2809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EFC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0469D77A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14D9" w14:textId="5D254361" w:rsidR="00D60B27" w:rsidRPr="006E00C0" w:rsidRDefault="000A2809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79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КС15.9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99F" w14:textId="43BA3300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020-2016) марка бетона В25,  168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0*1500*890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EB5" w14:textId="6FA61418" w:rsidR="00D60B27" w:rsidRPr="006E00C0" w:rsidRDefault="000A2809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657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3CAE8A11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1E10" w14:textId="4EE3DA5D" w:rsidR="00D60B27" w:rsidRPr="006E00C0" w:rsidRDefault="000A2809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53D" w14:textId="59B33567" w:rsidR="00D60B27" w:rsidRPr="006E00C0" w:rsidRDefault="006637F1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Плита днище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ПН</w:t>
            </w:r>
            <w:proofErr w:type="gramEnd"/>
            <w:r w:rsidR="00D60B27"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1,5м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2E84" w14:textId="22E7B431" w:rsidR="00D60B27" w:rsidRPr="006E00C0" w:rsidRDefault="00D60B27" w:rsidP="004071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Плита днище колодца (ГОСТ 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8020-2016) марка бетона В25,  168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511F" w14:textId="38940BD2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3EE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6637F1" w:rsidRPr="006E00C0" w14:paraId="31C1A11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D05" w14:textId="3C461E08" w:rsidR="006637F1" w:rsidRPr="006E00C0" w:rsidRDefault="00401380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EC40" w14:textId="3CD2DB64" w:rsidR="006637F1" w:rsidRDefault="006637F1" w:rsidP="006637F1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Плита днище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0826" w14:textId="71EF4FE0" w:rsidR="006637F1" w:rsidRPr="006E00C0" w:rsidRDefault="006637F1" w:rsidP="004071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637F1">
              <w:rPr>
                <w:rFonts w:ascii="Times New Roman" w:hAnsi="Times New Roman" w:cs="Times New Roman"/>
                <w:sz w:val="21"/>
                <w:szCs w:val="21"/>
              </w:rPr>
              <w:t>Плита днище колодца (ГОСТ 8020-</w:t>
            </w:r>
            <w:r w:rsidR="0040715F">
              <w:rPr>
                <w:rFonts w:ascii="Times New Roman" w:hAnsi="Times New Roman" w:cs="Times New Roman"/>
                <w:sz w:val="21"/>
                <w:szCs w:val="21"/>
              </w:rPr>
              <w:t>2016) марка бетона В25,  116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0*10</w:t>
            </w:r>
            <w:r w:rsidRPr="006637F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CC9" w14:textId="5AE145E1" w:rsidR="006637F1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02D5" w14:textId="0F42AB46" w:rsidR="006637F1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  <w:bookmarkStart w:id="0" w:name="_GoBack"/>
        <w:bookmarkEnd w:id="0"/>
      </w:tr>
    </w:tbl>
    <w:p w14:paraId="553B1DA3" w14:textId="77777777" w:rsidR="00D60B27" w:rsidRDefault="00D60B27" w:rsidP="00E704A9">
      <w:pPr>
        <w:ind w:left="-85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60B27" w:rsidSect="00D60B27">
      <w:pgSz w:w="12240" w:h="15840"/>
      <w:pgMar w:top="568" w:right="851" w:bottom="448" w:left="17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863669"/>
    <w:rsid w:val="00003383"/>
    <w:rsid w:val="0001398B"/>
    <w:rsid w:val="000169C0"/>
    <w:rsid w:val="00017641"/>
    <w:rsid w:val="00017A48"/>
    <w:rsid w:val="000243CB"/>
    <w:rsid w:val="0004025C"/>
    <w:rsid w:val="00043056"/>
    <w:rsid w:val="00043A1F"/>
    <w:rsid w:val="00045C76"/>
    <w:rsid w:val="00060CE7"/>
    <w:rsid w:val="0006306B"/>
    <w:rsid w:val="000637AE"/>
    <w:rsid w:val="00066E19"/>
    <w:rsid w:val="00070030"/>
    <w:rsid w:val="0007075E"/>
    <w:rsid w:val="000718EE"/>
    <w:rsid w:val="00087233"/>
    <w:rsid w:val="00096D21"/>
    <w:rsid w:val="000A2809"/>
    <w:rsid w:val="000A5724"/>
    <w:rsid w:val="000A577E"/>
    <w:rsid w:val="000C2300"/>
    <w:rsid w:val="000C3E4E"/>
    <w:rsid w:val="000D5586"/>
    <w:rsid w:val="000E43D9"/>
    <w:rsid w:val="000F287C"/>
    <w:rsid w:val="000F35F2"/>
    <w:rsid w:val="000F5BB0"/>
    <w:rsid w:val="00100601"/>
    <w:rsid w:val="0011204A"/>
    <w:rsid w:val="0011541D"/>
    <w:rsid w:val="001245E8"/>
    <w:rsid w:val="0013187F"/>
    <w:rsid w:val="00133497"/>
    <w:rsid w:val="0015345B"/>
    <w:rsid w:val="00154D91"/>
    <w:rsid w:val="00162BE9"/>
    <w:rsid w:val="00166BBE"/>
    <w:rsid w:val="00167255"/>
    <w:rsid w:val="00167429"/>
    <w:rsid w:val="001748B6"/>
    <w:rsid w:val="00186D2B"/>
    <w:rsid w:val="00194F09"/>
    <w:rsid w:val="001C0BE9"/>
    <w:rsid w:val="001D3E07"/>
    <w:rsid w:val="001D4C3E"/>
    <w:rsid w:val="001E139F"/>
    <w:rsid w:val="001E2ABB"/>
    <w:rsid w:val="001E4455"/>
    <w:rsid w:val="001F70BB"/>
    <w:rsid w:val="001F7F72"/>
    <w:rsid w:val="00206988"/>
    <w:rsid w:val="00211F4B"/>
    <w:rsid w:val="0021259A"/>
    <w:rsid w:val="002164CE"/>
    <w:rsid w:val="00217382"/>
    <w:rsid w:val="00221341"/>
    <w:rsid w:val="00224D29"/>
    <w:rsid w:val="002301B9"/>
    <w:rsid w:val="00230FD3"/>
    <w:rsid w:val="002369B0"/>
    <w:rsid w:val="00240B87"/>
    <w:rsid w:val="002412E7"/>
    <w:rsid w:val="002425F3"/>
    <w:rsid w:val="002508F0"/>
    <w:rsid w:val="00251EAC"/>
    <w:rsid w:val="002755C3"/>
    <w:rsid w:val="00275F42"/>
    <w:rsid w:val="00277B71"/>
    <w:rsid w:val="00283C23"/>
    <w:rsid w:val="002A01AF"/>
    <w:rsid w:val="002A40F5"/>
    <w:rsid w:val="002B0564"/>
    <w:rsid w:val="002B614F"/>
    <w:rsid w:val="002C16F5"/>
    <w:rsid w:val="002C298A"/>
    <w:rsid w:val="002D0927"/>
    <w:rsid w:val="002E1059"/>
    <w:rsid w:val="002E7A44"/>
    <w:rsid w:val="002F5F96"/>
    <w:rsid w:val="00306D2B"/>
    <w:rsid w:val="00307B54"/>
    <w:rsid w:val="00322872"/>
    <w:rsid w:val="0032321F"/>
    <w:rsid w:val="00327116"/>
    <w:rsid w:val="00333A1E"/>
    <w:rsid w:val="003505A4"/>
    <w:rsid w:val="003520D9"/>
    <w:rsid w:val="00361B90"/>
    <w:rsid w:val="003634C4"/>
    <w:rsid w:val="00364626"/>
    <w:rsid w:val="00366F9E"/>
    <w:rsid w:val="0037244C"/>
    <w:rsid w:val="00373CED"/>
    <w:rsid w:val="00376FF9"/>
    <w:rsid w:val="003861D5"/>
    <w:rsid w:val="0038753E"/>
    <w:rsid w:val="003877C0"/>
    <w:rsid w:val="00392A05"/>
    <w:rsid w:val="00397C4E"/>
    <w:rsid w:val="003A25C3"/>
    <w:rsid w:val="003A3B96"/>
    <w:rsid w:val="003A6F2D"/>
    <w:rsid w:val="003A75A0"/>
    <w:rsid w:val="003B3AF0"/>
    <w:rsid w:val="003D27FA"/>
    <w:rsid w:val="003F6C3E"/>
    <w:rsid w:val="00401380"/>
    <w:rsid w:val="00402989"/>
    <w:rsid w:val="00405982"/>
    <w:rsid w:val="0040715F"/>
    <w:rsid w:val="00410D64"/>
    <w:rsid w:val="004171C6"/>
    <w:rsid w:val="00421E2A"/>
    <w:rsid w:val="00433386"/>
    <w:rsid w:val="00452893"/>
    <w:rsid w:val="004611CF"/>
    <w:rsid w:val="00464FA0"/>
    <w:rsid w:val="00464FC2"/>
    <w:rsid w:val="00467E9B"/>
    <w:rsid w:val="00472212"/>
    <w:rsid w:val="00475411"/>
    <w:rsid w:val="004805B7"/>
    <w:rsid w:val="0048553F"/>
    <w:rsid w:val="00497AEC"/>
    <w:rsid w:val="004A1EEC"/>
    <w:rsid w:val="004B4A11"/>
    <w:rsid w:val="004C06F6"/>
    <w:rsid w:val="004C1625"/>
    <w:rsid w:val="004C2711"/>
    <w:rsid w:val="004C60D3"/>
    <w:rsid w:val="004D18A9"/>
    <w:rsid w:val="004E1667"/>
    <w:rsid w:val="004F2F46"/>
    <w:rsid w:val="004F6A8A"/>
    <w:rsid w:val="00512A25"/>
    <w:rsid w:val="00517505"/>
    <w:rsid w:val="00527794"/>
    <w:rsid w:val="00544595"/>
    <w:rsid w:val="00544687"/>
    <w:rsid w:val="00544CAD"/>
    <w:rsid w:val="00556BD0"/>
    <w:rsid w:val="00566494"/>
    <w:rsid w:val="0057056B"/>
    <w:rsid w:val="00571355"/>
    <w:rsid w:val="00581D23"/>
    <w:rsid w:val="00582E7A"/>
    <w:rsid w:val="0058449B"/>
    <w:rsid w:val="00590546"/>
    <w:rsid w:val="005926EE"/>
    <w:rsid w:val="0059486C"/>
    <w:rsid w:val="0059762B"/>
    <w:rsid w:val="00597677"/>
    <w:rsid w:val="005B1AB2"/>
    <w:rsid w:val="005C5E9F"/>
    <w:rsid w:val="005D0A7D"/>
    <w:rsid w:val="005D3964"/>
    <w:rsid w:val="005E77CD"/>
    <w:rsid w:val="005F028B"/>
    <w:rsid w:val="006028C7"/>
    <w:rsid w:val="00605A9C"/>
    <w:rsid w:val="00606BF1"/>
    <w:rsid w:val="00606F8E"/>
    <w:rsid w:val="006077DC"/>
    <w:rsid w:val="00612B26"/>
    <w:rsid w:val="00614CCF"/>
    <w:rsid w:val="00622997"/>
    <w:rsid w:val="00623B87"/>
    <w:rsid w:val="006250EB"/>
    <w:rsid w:val="00627EB2"/>
    <w:rsid w:val="00646D45"/>
    <w:rsid w:val="0065132E"/>
    <w:rsid w:val="00651DEF"/>
    <w:rsid w:val="006557DB"/>
    <w:rsid w:val="0065587C"/>
    <w:rsid w:val="00656ABC"/>
    <w:rsid w:val="0066154E"/>
    <w:rsid w:val="00662C58"/>
    <w:rsid w:val="006637F1"/>
    <w:rsid w:val="00665777"/>
    <w:rsid w:val="006657CA"/>
    <w:rsid w:val="006679FA"/>
    <w:rsid w:val="00670F20"/>
    <w:rsid w:val="00671B53"/>
    <w:rsid w:val="00674F42"/>
    <w:rsid w:val="00682A94"/>
    <w:rsid w:val="006839E5"/>
    <w:rsid w:val="00683DFC"/>
    <w:rsid w:val="00691691"/>
    <w:rsid w:val="006A1283"/>
    <w:rsid w:val="006A53AA"/>
    <w:rsid w:val="006A54E5"/>
    <w:rsid w:val="006B0593"/>
    <w:rsid w:val="006B1E96"/>
    <w:rsid w:val="006C41C3"/>
    <w:rsid w:val="006D14A1"/>
    <w:rsid w:val="006D2F45"/>
    <w:rsid w:val="006E2EDB"/>
    <w:rsid w:val="006F01C5"/>
    <w:rsid w:val="007017B0"/>
    <w:rsid w:val="00704D3D"/>
    <w:rsid w:val="00714710"/>
    <w:rsid w:val="007158F8"/>
    <w:rsid w:val="00722C93"/>
    <w:rsid w:val="00727E3B"/>
    <w:rsid w:val="00740677"/>
    <w:rsid w:val="00741D2E"/>
    <w:rsid w:val="00743A71"/>
    <w:rsid w:val="00747B5E"/>
    <w:rsid w:val="00753B90"/>
    <w:rsid w:val="0076181C"/>
    <w:rsid w:val="0077063F"/>
    <w:rsid w:val="00771E3D"/>
    <w:rsid w:val="0077475C"/>
    <w:rsid w:val="00780A94"/>
    <w:rsid w:val="00780BA3"/>
    <w:rsid w:val="00780FB0"/>
    <w:rsid w:val="00782B73"/>
    <w:rsid w:val="00784B1F"/>
    <w:rsid w:val="007937F7"/>
    <w:rsid w:val="00795668"/>
    <w:rsid w:val="00797FE8"/>
    <w:rsid w:val="007A0570"/>
    <w:rsid w:val="007A1E78"/>
    <w:rsid w:val="007A5B7B"/>
    <w:rsid w:val="007C1B3B"/>
    <w:rsid w:val="007C5EC1"/>
    <w:rsid w:val="007D13BD"/>
    <w:rsid w:val="007D167E"/>
    <w:rsid w:val="007D171D"/>
    <w:rsid w:val="007D23B2"/>
    <w:rsid w:val="007D4838"/>
    <w:rsid w:val="007D4BB4"/>
    <w:rsid w:val="007E5197"/>
    <w:rsid w:val="007F198A"/>
    <w:rsid w:val="007F2001"/>
    <w:rsid w:val="007F759D"/>
    <w:rsid w:val="008026BB"/>
    <w:rsid w:val="0080418C"/>
    <w:rsid w:val="00807220"/>
    <w:rsid w:val="00820592"/>
    <w:rsid w:val="00821EE2"/>
    <w:rsid w:val="00824D01"/>
    <w:rsid w:val="00826DC4"/>
    <w:rsid w:val="00833A90"/>
    <w:rsid w:val="008418E9"/>
    <w:rsid w:val="00841A27"/>
    <w:rsid w:val="0084215F"/>
    <w:rsid w:val="00843573"/>
    <w:rsid w:val="00845C77"/>
    <w:rsid w:val="008466CE"/>
    <w:rsid w:val="00853D00"/>
    <w:rsid w:val="00854DD5"/>
    <w:rsid w:val="00863669"/>
    <w:rsid w:val="00864921"/>
    <w:rsid w:val="0086729F"/>
    <w:rsid w:val="0087208C"/>
    <w:rsid w:val="00883850"/>
    <w:rsid w:val="008843B4"/>
    <w:rsid w:val="00885A0E"/>
    <w:rsid w:val="00885E6C"/>
    <w:rsid w:val="00890B78"/>
    <w:rsid w:val="008A44DB"/>
    <w:rsid w:val="008A5B1F"/>
    <w:rsid w:val="008C0CE4"/>
    <w:rsid w:val="008C39F4"/>
    <w:rsid w:val="008C3C6B"/>
    <w:rsid w:val="008C734E"/>
    <w:rsid w:val="008D043C"/>
    <w:rsid w:val="008D1BA9"/>
    <w:rsid w:val="008E43A1"/>
    <w:rsid w:val="008F36B4"/>
    <w:rsid w:val="008F43FC"/>
    <w:rsid w:val="00904E4B"/>
    <w:rsid w:val="009068B2"/>
    <w:rsid w:val="0091418C"/>
    <w:rsid w:val="00914D1B"/>
    <w:rsid w:val="009166CE"/>
    <w:rsid w:val="009175C5"/>
    <w:rsid w:val="00920AA9"/>
    <w:rsid w:val="009217A1"/>
    <w:rsid w:val="009234D0"/>
    <w:rsid w:val="00926771"/>
    <w:rsid w:val="00947750"/>
    <w:rsid w:val="00950FE5"/>
    <w:rsid w:val="00951500"/>
    <w:rsid w:val="00957C37"/>
    <w:rsid w:val="0096133B"/>
    <w:rsid w:val="0097103B"/>
    <w:rsid w:val="00971C3C"/>
    <w:rsid w:val="00971D54"/>
    <w:rsid w:val="00974628"/>
    <w:rsid w:val="009838FD"/>
    <w:rsid w:val="0098471A"/>
    <w:rsid w:val="00993D45"/>
    <w:rsid w:val="00995265"/>
    <w:rsid w:val="009A1F70"/>
    <w:rsid w:val="009B1843"/>
    <w:rsid w:val="009B4FB3"/>
    <w:rsid w:val="009C2761"/>
    <w:rsid w:val="009D58F3"/>
    <w:rsid w:val="009E2D11"/>
    <w:rsid w:val="009E36D9"/>
    <w:rsid w:val="009E4B54"/>
    <w:rsid w:val="009F086D"/>
    <w:rsid w:val="009F227E"/>
    <w:rsid w:val="00A07DF7"/>
    <w:rsid w:val="00A134B2"/>
    <w:rsid w:val="00A20C30"/>
    <w:rsid w:val="00A22E5A"/>
    <w:rsid w:val="00A23470"/>
    <w:rsid w:val="00A330B1"/>
    <w:rsid w:val="00A3456D"/>
    <w:rsid w:val="00A3765D"/>
    <w:rsid w:val="00A41119"/>
    <w:rsid w:val="00A45C19"/>
    <w:rsid w:val="00A47404"/>
    <w:rsid w:val="00A51362"/>
    <w:rsid w:val="00A539AA"/>
    <w:rsid w:val="00A71B0C"/>
    <w:rsid w:val="00A71F8B"/>
    <w:rsid w:val="00A729A5"/>
    <w:rsid w:val="00A738F6"/>
    <w:rsid w:val="00A912CF"/>
    <w:rsid w:val="00A91910"/>
    <w:rsid w:val="00A91B1E"/>
    <w:rsid w:val="00A97B3A"/>
    <w:rsid w:val="00AA731B"/>
    <w:rsid w:val="00AA7ACB"/>
    <w:rsid w:val="00AB23E5"/>
    <w:rsid w:val="00AB26DA"/>
    <w:rsid w:val="00AB32D1"/>
    <w:rsid w:val="00AB3DD0"/>
    <w:rsid w:val="00AB7B7A"/>
    <w:rsid w:val="00AD601D"/>
    <w:rsid w:val="00AD796C"/>
    <w:rsid w:val="00AE5595"/>
    <w:rsid w:val="00AE7DDC"/>
    <w:rsid w:val="00AF24EA"/>
    <w:rsid w:val="00AF2D6E"/>
    <w:rsid w:val="00B01166"/>
    <w:rsid w:val="00B10948"/>
    <w:rsid w:val="00B14797"/>
    <w:rsid w:val="00B21484"/>
    <w:rsid w:val="00B21999"/>
    <w:rsid w:val="00B32BF4"/>
    <w:rsid w:val="00B411DA"/>
    <w:rsid w:val="00B45CEC"/>
    <w:rsid w:val="00B46034"/>
    <w:rsid w:val="00B56736"/>
    <w:rsid w:val="00B65035"/>
    <w:rsid w:val="00B707A2"/>
    <w:rsid w:val="00B83265"/>
    <w:rsid w:val="00B872F0"/>
    <w:rsid w:val="00B970A5"/>
    <w:rsid w:val="00BA6D73"/>
    <w:rsid w:val="00BB2690"/>
    <w:rsid w:val="00BB440F"/>
    <w:rsid w:val="00BB5427"/>
    <w:rsid w:val="00BD2098"/>
    <w:rsid w:val="00BE1877"/>
    <w:rsid w:val="00BE6B3B"/>
    <w:rsid w:val="00C064BF"/>
    <w:rsid w:val="00C12CF4"/>
    <w:rsid w:val="00C1684D"/>
    <w:rsid w:val="00C23C65"/>
    <w:rsid w:val="00C24C24"/>
    <w:rsid w:val="00C2561A"/>
    <w:rsid w:val="00C26313"/>
    <w:rsid w:val="00C413ED"/>
    <w:rsid w:val="00C50F12"/>
    <w:rsid w:val="00C544D6"/>
    <w:rsid w:val="00C607A9"/>
    <w:rsid w:val="00C61F4D"/>
    <w:rsid w:val="00C6298F"/>
    <w:rsid w:val="00C63E33"/>
    <w:rsid w:val="00C6492D"/>
    <w:rsid w:val="00C7100A"/>
    <w:rsid w:val="00C7292A"/>
    <w:rsid w:val="00C76B5E"/>
    <w:rsid w:val="00C77BA6"/>
    <w:rsid w:val="00C81FAF"/>
    <w:rsid w:val="00C85452"/>
    <w:rsid w:val="00C85FB0"/>
    <w:rsid w:val="00C95C30"/>
    <w:rsid w:val="00CA1463"/>
    <w:rsid w:val="00CA4A39"/>
    <w:rsid w:val="00CC37D7"/>
    <w:rsid w:val="00CD0C0A"/>
    <w:rsid w:val="00CD7FEE"/>
    <w:rsid w:val="00CE118E"/>
    <w:rsid w:val="00CE1DEB"/>
    <w:rsid w:val="00CE34C7"/>
    <w:rsid w:val="00CE4928"/>
    <w:rsid w:val="00CE73CC"/>
    <w:rsid w:val="00CF46FE"/>
    <w:rsid w:val="00CF586B"/>
    <w:rsid w:val="00D005B9"/>
    <w:rsid w:val="00D01EFD"/>
    <w:rsid w:val="00D05F65"/>
    <w:rsid w:val="00D060A6"/>
    <w:rsid w:val="00D172C8"/>
    <w:rsid w:val="00D20B8B"/>
    <w:rsid w:val="00D216CC"/>
    <w:rsid w:val="00D22747"/>
    <w:rsid w:val="00D45635"/>
    <w:rsid w:val="00D4793A"/>
    <w:rsid w:val="00D50F6B"/>
    <w:rsid w:val="00D5368A"/>
    <w:rsid w:val="00D541CD"/>
    <w:rsid w:val="00D545E0"/>
    <w:rsid w:val="00D56BF6"/>
    <w:rsid w:val="00D57372"/>
    <w:rsid w:val="00D60B27"/>
    <w:rsid w:val="00D64CC5"/>
    <w:rsid w:val="00D733D4"/>
    <w:rsid w:val="00D75AF0"/>
    <w:rsid w:val="00D7610B"/>
    <w:rsid w:val="00D76908"/>
    <w:rsid w:val="00D77A11"/>
    <w:rsid w:val="00D82784"/>
    <w:rsid w:val="00D82B9E"/>
    <w:rsid w:val="00D8797C"/>
    <w:rsid w:val="00D93B98"/>
    <w:rsid w:val="00D94882"/>
    <w:rsid w:val="00DA6E3D"/>
    <w:rsid w:val="00DB050E"/>
    <w:rsid w:val="00DB0A71"/>
    <w:rsid w:val="00DC0399"/>
    <w:rsid w:val="00DC6C8D"/>
    <w:rsid w:val="00DD0490"/>
    <w:rsid w:val="00DD455D"/>
    <w:rsid w:val="00DD5C53"/>
    <w:rsid w:val="00DE0C21"/>
    <w:rsid w:val="00E028A9"/>
    <w:rsid w:val="00E1195F"/>
    <w:rsid w:val="00E20E20"/>
    <w:rsid w:val="00E23A25"/>
    <w:rsid w:val="00E4022A"/>
    <w:rsid w:val="00E408AB"/>
    <w:rsid w:val="00E41B07"/>
    <w:rsid w:val="00E41FBD"/>
    <w:rsid w:val="00E449D4"/>
    <w:rsid w:val="00E45D99"/>
    <w:rsid w:val="00E52895"/>
    <w:rsid w:val="00E60043"/>
    <w:rsid w:val="00E63310"/>
    <w:rsid w:val="00E704A9"/>
    <w:rsid w:val="00E71096"/>
    <w:rsid w:val="00E72085"/>
    <w:rsid w:val="00E84D3F"/>
    <w:rsid w:val="00E90589"/>
    <w:rsid w:val="00E907F9"/>
    <w:rsid w:val="00E91E46"/>
    <w:rsid w:val="00EA204A"/>
    <w:rsid w:val="00EA5104"/>
    <w:rsid w:val="00EB2A3D"/>
    <w:rsid w:val="00EB4B0E"/>
    <w:rsid w:val="00EB6B6D"/>
    <w:rsid w:val="00EC7229"/>
    <w:rsid w:val="00ED42D1"/>
    <w:rsid w:val="00EE4F76"/>
    <w:rsid w:val="00EE5659"/>
    <w:rsid w:val="00EE76F9"/>
    <w:rsid w:val="00EE7F81"/>
    <w:rsid w:val="00EF164B"/>
    <w:rsid w:val="00EF261B"/>
    <w:rsid w:val="00EF4842"/>
    <w:rsid w:val="00EF4BD6"/>
    <w:rsid w:val="00F03B93"/>
    <w:rsid w:val="00F04458"/>
    <w:rsid w:val="00F05B06"/>
    <w:rsid w:val="00F0726A"/>
    <w:rsid w:val="00F162AF"/>
    <w:rsid w:val="00F250F0"/>
    <w:rsid w:val="00F34EBD"/>
    <w:rsid w:val="00F366BD"/>
    <w:rsid w:val="00F40157"/>
    <w:rsid w:val="00F45523"/>
    <w:rsid w:val="00F60555"/>
    <w:rsid w:val="00F64727"/>
    <w:rsid w:val="00F6746C"/>
    <w:rsid w:val="00F67CD1"/>
    <w:rsid w:val="00F824C0"/>
    <w:rsid w:val="00F84F16"/>
    <w:rsid w:val="00F86FB7"/>
    <w:rsid w:val="00F9748D"/>
    <w:rsid w:val="00FA0866"/>
    <w:rsid w:val="00FA0E09"/>
    <w:rsid w:val="00FB3C44"/>
    <w:rsid w:val="00FB3D3E"/>
    <w:rsid w:val="00FB4810"/>
    <w:rsid w:val="00FB7F0D"/>
    <w:rsid w:val="00FC1646"/>
    <w:rsid w:val="00FC6037"/>
    <w:rsid w:val="00FD4017"/>
    <w:rsid w:val="00FD41FF"/>
    <w:rsid w:val="00FD44E3"/>
    <w:rsid w:val="00FE0A50"/>
    <w:rsid w:val="00FE3F11"/>
    <w:rsid w:val="00FE767C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6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EC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rsid w:val="00497AEC"/>
    <w:pPr>
      <w:widowControl w:val="0"/>
      <w:autoSpaceDE w:val="0"/>
      <w:autoSpaceDN w:val="0"/>
      <w:adjustRightInd w:val="0"/>
      <w:jc w:val="both"/>
    </w:pPr>
    <w:rPr>
      <w:rFonts w:ascii="Courier" w:hAnsi="Courier" w:cs="Courier"/>
      <w:sz w:val="24"/>
      <w:szCs w:val="24"/>
    </w:rPr>
  </w:style>
  <w:style w:type="paragraph" w:customStyle="1" w:styleId="26">
    <w:name w:val="_26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25">
    <w:name w:val="_25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24">
    <w:name w:val="_24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23">
    <w:name w:val="_23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22">
    <w:name w:val="_22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21">
    <w:name w:val="_21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0">
    <w:name w:val="_20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9">
    <w:name w:val="_19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18">
    <w:name w:val="_18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17">
    <w:name w:val="_17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16">
    <w:name w:val="_16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15">
    <w:name w:val="_15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14">
    <w:name w:val="_14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13">
    <w:name w:val="_13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12">
    <w:name w:val="_12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11">
    <w:name w:val="_11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0">
    <w:name w:val="_10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9">
    <w:name w:val="_9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8">
    <w:name w:val="_8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7">
    <w:name w:val="_7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6">
    <w:name w:val="_6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5">
    <w:name w:val="_5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4">
    <w:name w:val="_4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3">
    <w:name w:val="_3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">
    <w:name w:val="_2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">
    <w:name w:val="_1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styleId="a4">
    <w:name w:val="Balloon Text"/>
    <w:basedOn w:val="a"/>
    <w:semiHidden/>
    <w:rsid w:val="00497AEC"/>
    <w:rPr>
      <w:rFonts w:ascii="Tahoma" w:hAnsi="Tahoma" w:cs="Tahoma"/>
      <w:sz w:val="16"/>
      <w:szCs w:val="16"/>
    </w:rPr>
  </w:style>
  <w:style w:type="character" w:styleId="a5">
    <w:name w:val="Hyperlink"/>
    <w:rsid w:val="00E84D3F"/>
    <w:rPr>
      <w:color w:val="0000FF"/>
      <w:u w:val="single"/>
    </w:rPr>
  </w:style>
  <w:style w:type="paragraph" w:styleId="a6">
    <w:name w:val="List Paragraph"/>
    <w:link w:val="a7"/>
    <w:qFormat/>
    <w:rsid w:val="00D60B27"/>
    <w:pPr>
      <w:ind w:left="720"/>
      <w:contextualSpacing/>
    </w:pPr>
    <w:rPr>
      <w:rFonts w:ascii="Calibri" w:hAnsi="Calibri" w:cs="Calibri"/>
      <w:lang w:eastAsia="zh-CN"/>
    </w:rPr>
  </w:style>
  <w:style w:type="table" w:styleId="a8">
    <w:name w:val="Table Grid"/>
    <w:basedOn w:val="a1"/>
    <w:uiPriority w:val="59"/>
    <w:rsid w:val="00D60B27"/>
    <w:rPr>
      <w:rFonts w:ascii="Calibri" w:hAnsi="Calibri" w:cs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rsid w:val="00D60B27"/>
    <w:rPr>
      <w:rFonts w:ascii="Calibri" w:hAnsi="Calibri" w:cs="Calibri"/>
      <w:lang w:eastAsia="zh-CN"/>
    </w:rPr>
  </w:style>
  <w:style w:type="character" w:customStyle="1" w:styleId="FontStyle17">
    <w:name w:val="Font Style17"/>
    <w:rsid w:val="00D60B27"/>
    <w:rPr>
      <w:rFonts w:ascii="Times New Roman" w:hAnsi="Times New Roman" w:cs="Times New Roman" w:hint="default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057F-21ED-4157-9F9E-BB8BCAF8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8-901-811-14-00      8-901-442-84-85</vt:lpstr>
    </vt:vector>
  </TitlesOfParts>
  <Company>Microsoft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8-901-811-14-00      8-901-442-84-85</dc:title>
  <dc:creator>Hom User</dc:creator>
  <cp:lastModifiedBy>user</cp:lastModifiedBy>
  <cp:revision>36</cp:revision>
  <cp:lastPrinted>2026-03-16T10:57:00Z</cp:lastPrinted>
  <dcterms:created xsi:type="dcterms:W3CDTF">2021-08-05T10:52:00Z</dcterms:created>
  <dcterms:modified xsi:type="dcterms:W3CDTF">2026-03-16T11:46:00Z</dcterms:modified>
</cp:coreProperties>
</file>