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F1E" w14:textId="77777777" w:rsidR="000A45B6" w:rsidRPr="002D2BEB" w:rsidRDefault="000A45B6" w:rsidP="000A45B6">
      <w:pPr>
        <w:contextualSpacing/>
        <w:jc w:val="center"/>
        <w:rPr>
          <w:rFonts w:eastAsia="Times New Roman"/>
          <w:b/>
          <w:sz w:val="24"/>
          <w:szCs w:val="24"/>
          <w:lang w:eastAsia="zh-CN"/>
        </w:rPr>
      </w:pPr>
      <w:r w:rsidRPr="002D2BEB">
        <w:rPr>
          <w:rFonts w:eastAsia="Times New Roman"/>
          <w:b/>
          <w:sz w:val="24"/>
          <w:szCs w:val="24"/>
          <w:lang w:eastAsia="zh-CN"/>
        </w:rPr>
        <w:t xml:space="preserve">РАЗДЕЛ </w:t>
      </w:r>
      <w:r w:rsidRPr="002D2BEB">
        <w:rPr>
          <w:rFonts w:eastAsia="Times New Roman"/>
          <w:b/>
          <w:sz w:val="24"/>
          <w:szCs w:val="24"/>
          <w:lang w:val="en-US" w:eastAsia="zh-CN"/>
        </w:rPr>
        <w:t>V</w:t>
      </w:r>
      <w:r w:rsidRPr="002D2BEB">
        <w:rPr>
          <w:rFonts w:eastAsia="Times New Roman"/>
          <w:b/>
          <w:sz w:val="24"/>
          <w:szCs w:val="24"/>
          <w:lang w:eastAsia="zh-CN"/>
        </w:rPr>
        <w:t>. КРИТЕРИИ ОЦЕНКИ ЗАЯВОК НА УЧАСТИЕ В ЗАКУПКЕ</w:t>
      </w:r>
    </w:p>
    <w:p w14:paraId="28B8D388" w14:textId="77777777" w:rsidR="000A45B6" w:rsidRPr="002D2BEB" w:rsidRDefault="000A45B6" w:rsidP="000A45B6">
      <w:pPr>
        <w:contextualSpacing/>
        <w:rPr>
          <w:rFonts w:eastAsia="Times New Roman"/>
          <w:b/>
          <w:sz w:val="24"/>
          <w:szCs w:val="24"/>
          <w:lang w:eastAsia="zh-CN"/>
        </w:rPr>
      </w:pPr>
    </w:p>
    <w:p w14:paraId="5597D5E2" w14:textId="77777777" w:rsidR="000A45B6" w:rsidRPr="002D2BEB" w:rsidRDefault="000A45B6" w:rsidP="000A45B6">
      <w:pPr>
        <w:widowControl/>
        <w:suppressAutoHyphens w:val="0"/>
        <w:ind w:right="-2"/>
        <w:jc w:val="center"/>
        <w:textAlignment w:val="auto"/>
        <w:rPr>
          <w:rFonts w:eastAsia="Times New Roman"/>
          <w:b/>
          <w:sz w:val="22"/>
          <w:szCs w:val="22"/>
          <w:lang w:eastAsia="ru-RU"/>
        </w:rPr>
      </w:pPr>
      <w:r w:rsidRPr="002D2BEB">
        <w:rPr>
          <w:rFonts w:eastAsia="Times New Roman"/>
          <w:b/>
          <w:sz w:val="22"/>
          <w:szCs w:val="22"/>
          <w:lang w:eastAsia="ru-RU"/>
        </w:rPr>
        <w:t xml:space="preserve">Порядок оценки и сопоставления заявок на участие в </w:t>
      </w:r>
      <w:r>
        <w:rPr>
          <w:rFonts w:eastAsia="Times New Roman"/>
          <w:b/>
          <w:sz w:val="22"/>
          <w:szCs w:val="22"/>
          <w:lang w:eastAsia="ru-RU"/>
        </w:rPr>
        <w:t>запросе предложений</w:t>
      </w:r>
      <w:r w:rsidRPr="005B15ED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2D2BEB">
        <w:rPr>
          <w:rFonts w:eastAsia="Times New Roman"/>
          <w:b/>
          <w:sz w:val="22"/>
          <w:szCs w:val="22"/>
          <w:lang w:eastAsia="ru-RU"/>
        </w:rPr>
        <w:t>в электронной форме</w:t>
      </w:r>
    </w:p>
    <w:p w14:paraId="3CF511E6" w14:textId="77777777" w:rsidR="000A45B6" w:rsidRPr="002D2BEB" w:rsidRDefault="000A45B6" w:rsidP="000A45B6">
      <w:pPr>
        <w:widowControl/>
        <w:suppressAutoHyphens w:val="0"/>
        <w:ind w:right="-2"/>
        <w:jc w:val="center"/>
        <w:textAlignment w:val="auto"/>
        <w:rPr>
          <w:rFonts w:eastAsia="Times New Roman"/>
          <w:b/>
          <w:sz w:val="22"/>
          <w:szCs w:val="22"/>
          <w:lang w:eastAsia="ru-RU"/>
        </w:rPr>
      </w:pPr>
    </w:p>
    <w:p w14:paraId="20BC7362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2"/>
          <w:szCs w:val="22"/>
        </w:rPr>
        <w:t xml:space="preserve">1. </w:t>
      </w:r>
      <w:r w:rsidRPr="002D2BEB">
        <w:rPr>
          <w:rFonts w:eastAsia="Times New Roman"/>
          <w:sz w:val="24"/>
          <w:szCs w:val="24"/>
          <w:lang w:eastAsia="ru-RU"/>
        </w:rPr>
        <w:t xml:space="preserve">Оценка заявок на участие в </w:t>
      </w:r>
      <w:r>
        <w:rPr>
          <w:rFonts w:eastAsia="Times New Roman"/>
          <w:sz w:val="24"/>
          <w:szCs w:val="24"/>
          <w:lang w:eastAsia="ru-RU"/>
        </w:rPr>
        <w:t>запросе предложений</w:t>
      </w:r>
      <w:r w:rsidRPr="002D2BEB">
        <w:rPr>
          <w:rFonts w:eastAsia="Times New Roman"/>
          <w:sz w:val="24"/>
          <w:szCs w:val="24"/>
          <w:lang w:eastAsia="ru-RU"/>
        </w:rPr>
        <w:t xml:space="preserve"> в электронной форме осуществляется </w:t>
      </w:r>
      <w:r w:rsidRPr="00B60073">
        <w:rPr>
          <w:rFonts w:eastAsia="Times New Roman"/>
          <w:i/>
          <w:iCs/>
          <w:sz w:val="24"/>
          <w:szCs w:val="24"/>
          <w:lang w:eastAsia="ru-RU"/>
        </w:rPr>
        <w:t>комиссией</w:t>
      </w:r>
      <w:r w:rsidRPr="002D2BEB">
        <w:rPr>
          <w:rFonts w:eastAsia="Times New Roman"/>
          <w:sz w:val="24"/>
          <w:szCs w:val="24"/>
          <w:lang w:eastAsia="ru-RU"/>
        </w:rPr>
        <w:t xml:space="preserve"> </w:t>
      </w:r>
      <w:r w:rsidRPr="00CB72FA">
        <w:rPr>
          <w:rFonts w:eastAsia="Times New Roman"/>
          <w:i/>
          <w:iCs/>
          <w:sz w:val="24"/>
          <w:szCs w:val="24"/>
          <w:lang w:eastAsia="ru-RU"/>
        </w:rPr>
        <w:t xml:space="preserve">по </w:t>
      </w:r>
      <w:r w:rsidRPr="00272FCD">
        <w:rPr>
          <w:rFonts w:eastAsia="Times New Roman"/>
          <w:i/>
          <w:iCs/>
          <w:kern w:val="1"/>
          <w:sz w:val="24"/>
          <w:szCs w:val="24"/>
          <w:lang w:eastAsia="zh-CN" w:bidi="hi-IN"/>
        </w:rPr>
        <w:t>осуществлению закупок</w:t>
      </w:r>
      <w:r w:rsidRPr="00272FCD">
        <w:rPr>
          <w:rFonts w:eastAsia="Times New Roman"/>
          <w:kern w:val="1"/>
          <w:sz w:val="24"/>
          <w:szCs w:val="24"/>
          <w:lang w:eastAsia="zh-CN" w:bidi="hi-IN"/>
        </w:rPr>
        <w:t xml:space="preserve"> </w:t>
      </w:r>
      <w:r w:rsidRPr="002D2BEB">
        <w:rPr>
          <w:rFonts w:eastAsia="Times New Roman"/>
          <w:sz w:val="24"/>
          <w:szCs w:val="24"/>
          <w:lang w:eastAsia="ru-RU"/>
        </w:rPr>
        <w:t>(далее – комиссия) в целях выявления лучших условий исполнения договора в соответствии с критериями, их содержанием и значимостью, установленными в закупочной документации.</w:t>
      </w:r>
    </w:p>
    <w:p w14:paraId="78A32D5F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>Оценка заявок производится с использованием не менее 2 критериев оценки заявок. Сумма величин значимости критериев оценки заявок, установленных в документации о закупке, составляет 100 процентов.</w:t>
      </w:r>
      <w:r w:rsidRPr="002D2BEB">
        <w:t xml:space="preserve"> </w:t>
      </w:r>
      <w:r w:rsidRPr="002D2BEB">
        <w:rPr>
          <w:rFonts w:eastAsia="Times New Roman"/>
          <w:sz w:val="24"/>
          <w:szCs w:val="24"/>
          <w:lang w:eastAsia="ru-RU"/>
        </w:rPr>
        <w:t>Коэффициент значимости конкретного критерия равен величине значимости такого критерия в процентах, деленному на 100.</w:t>
      </w:r>
    </w:p>
    <w:p w14:paraId="27108D40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>При оценке заявок применяются следующие термины, установленные в Правилах:</w:t>
      </w:r>
    </w:p>
    <w:p w14:paraId="41078DEB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 xml:space="preserve">"оценка"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 в соответствии с требованиями настоящих Правил, лучших условий исполнения </w:t>
      </w:r>
      <w:r>
        <w:rPr>
          <w:rFonts w:eastAsia="Times New Roman"/>
          <w:sz w:val="24"/>
          <w:szCs w:val="24"/>
          <w:lang w:eastAsia="ru-RU"/>
        </w:rPr>
        <w:t>договора</w:t>
      </w:r>
      <w:r w:rsidRPr="002D2BEB">
        <w:rPr>
          <w:rFonts w:eastAsia="Times New Roman"/>
          <w:sz w:val="24"/>
          <w:szCs w:val="24"/>
          <w:lang w:eastAsia="ru-RU"/>
        </w:rPr>
        <w:t>, указанных в заявках (предложениях) участников закупки, которые не были отклонены;</w:t>
      </w:r>
    </w:p>
    <w:p w14:paraId="59DC36A7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>"значимость критерия оценки" - вес критерия оценки в совокупности критериев оценки, установленных в документации о закупке в соответствии с требованиями настоящих Правил, выраженный в процентах;</w:t>
      </w:r>
    </w:p>
    <w:p w14:paraId="70298D0A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>"коэффициент значимости критерия оценки" - вес критерия оценки в совокупности критериев оценки, установленных в документации о закупке в соответствии с требованиями настоящих Правил, деленный на 100;</w:t>
      </w:r>
    </w:p>
    <w:p w14:paraId="0514B9D0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>"рейтинг заявки (предложения) по критерию оценки"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14:paraId="072919BD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Times New Roman"/>
          <w:sz w:val="24"/>
          <w:szCs w:val="24"/>
          <w:lang w:eastAsia="ru-RU"/>
        </w:rPr>
      </w:pPr>
      <w:r w:rsidRPr="002D2BEB">
        <w:rPr>
          <w:rFonts w:eastAsia="Times New Roman"/>
          <w:sz w:val="24"/>
          <w:szCs w:val="24"/>
          <w:lang w:eastAsia="ru-RU"/>
        </w:rPr>
        <w:t>Итоговый рейтинг заявки (предложения) вычисляется как сумма рейтингов по каждому критерию оценки заявки (предложения).</w:t>
      </w:r>
    </w:p>
    <w:p w14:paraId="4ECD0B7A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</w:pPr>
      <w:r w:rsidRPr="002D2BEB">
        <w:rPr>
          <w:rFonts w:eastAsia="Times New Roman"/>
          <w:sz w:val="24"/>
          <w:szCs w:val="24"/>
          <w:lang w:eastAsia="ru-RU"/>
        </w:rPr>
        <w:t>Победителем признается участник закупки, заявке (предложению) которого присвоен самый высокий итоговый рейтинг. Заявке (предложению) такого участника закупки присваивается первый порядковый номер.</w:t>
      </w:r>
      <w:r w:rsidRPr="002D2BEB">
        <w:t xml:space="preserve"> </w:t>
      </w:r>
      <w:r w:rsidRPr="002D2BEB">
        <w:rPr>
          <w:rFonts w:eastAsia="Times New Roman"/>
          <w:sz w:val="24"/>
          <w:szCs w:val="24"/>
          <w:lang w:eastAsia="ru-RU"/>
        </w:rPr>
        <w:t>В случае если итоговый рейтинг двух или более заявок будет одинаковым, победителем закупки признается участник, заявка на участие в закупке которого поступила ранее других заявок.</w:t>
      </w:r>
      <w:r w:rsidRPr="002D2BEB">
        <w:t xml:space="preserve"> </w:t>
      </w:r>
    </w:p>
    <w:p w14:paraId="2B3E1A6B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Mangal"/>
          <w:sz w:val="24"/>
          <w:szCs w:val="24"/>
          <w:lang w:eastAsia="ru-RU"/>
        </w:rPr>
      </w:pPr>
      <w:r w:rsidRPr="002D2BEB">
        <w:rPr>
          <w:rFonts w:eastAsia="Mangal"/>
          <w:sz w:val="24"/>
          <w:szCs w:val="24"/>
          <w:lang w:eastAsia="ru-RU"/>
        </w:rPr>
        <w:t xml:space="preserve">Заявки на участие в </w:t>
      </w:r>
      <w:r>
        <w:rPr>
          <w:rFonts w:eastAsia="Times New Roman"/>
          <w:sz w:val="24"/>
          <w:szCs w:val="24"/>
          <w:lang w:eastAsia="ru-RU"/>
        </w:rPr>
        <w:t>закупке</w:t>
      </w:r>
      <w:r w:rsidRPr="005B15ED">
        <w:rPr>
          <w:rFonts w:eastAsia="Mangal"/>
          <w:sz w:val="24"/>
          <w:szCs w:val="24"/>
          <w:lang w:eastAsia="ru-RU"/>
        </w:rPr>
        <w:t xml:space="preserve"> </w:t>
      </w:r>
      <w:r w:rsidRPr="002D2BEB">
        <w:rPr>
          <w:rFonts w:eastAsia="Mangal"/>
          <w:sz w:val="24"/>
          <w:szCs w:val="24"/>
          <w:lang w:eastAsia="ru-RU"/>
        </w:rPr>
        <w:t>оцениваются исходя из критериев:</w:t>
      </w:r>
    </w:p>
    <w:p w14:paraId="08883F36" w14:textId="77777777" w:rsidR="000A45B6" w:rsidRPr="002D2BEB" w:rsidRDefault="000A45B6" w:rsidP="000A45B6">
      <w:pPr>
        <w:widowControl/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outlineLvl w:val="1"/>
        <w:rPr>
          <w:rFonts w:eastAsia="Mangal"/>
          <w:sz w:val="24"/>
          <w:szCs w:val="24"/>
          <w:lang w:eastAsia="ru-RU"/>
        </w:rPr>
      </w:pPr>
    </w:p>
    <w:tbl>
      <w:tblPr>
        <w:tblW w:w="10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6297"/>
        <w:gridCol w:w="1560"/>
        <w:gridCol w:w="1558"/>
      </w:tblGrid>
      <w:tr w:rsidR="000A45B6" w:rsidRPr="00467794" w14:paraId="5D63DB21" w14:textId="77777777" w:rsidTr="00E45F52">
        <w:trPr>
          <w:trHeight w:val="1186"/>
          <w:tblHeader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0E7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Cs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Cs/>
                <w:sz w:val="24"/>
                <w:szCs w:val="24"/>
                <w:lang w:eastAsia="ru-RU"/>
              </w:rPr>
              <w:t xml:space="preserve">Номер </w:t>
            </w:r>
            <w:r w:rsidRPr="00467794">
              <w:rPr>
                <w:rFonts w:eastAsia="Liberation Serif"/>
                <w:bCs/>
                <w:sz w:val="24"/>
                <w:szCs w:val="24"/>
                <w:lang w:eastAsia="ru-RU"/>
              </w:rPr>
              <w:br/>
              <w:t>критерия (подкритерия)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B727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Cs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Cs/>
                <w:sz w:val="24"/>
                <w:szCs w:val="24"/>
                <w:lang w:eastAsia="ru-RU"/>
              </w:rPr>
              <w:t xml:space="preserve">Критерии оценки </w:t>
            </w:r>
            <w:r w:rsidRPr="00467794">
              <w:rPr>
                <w:rFonts w:eastAsia="Liberation Serif"/>
                <w:bCs/>
                <w:sz w:val="24"/>
                <w:szCs w:val="24"/>
                <w:lang w:eastAsia="ru-RU"/>
              </w:rPr>
              <w:br/>
              <w:t>заявок на участие в</w:t>
            </w:r>
            <w:r w:rsidRPr="00467794">
              <w:rPr>
                <w:rFonts w:eastAsia="Liberation Serif"/>
                <w:sz w:val="24"/>
                <w:szCs w:val="24"/>
                <w:lang w:eastAsia="ru-RU"/>
              </w:rPr>
              <w:t xml:space="preserve"> конкурентной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291D" w14:textId="77777777" w:rsidR="000A45B6" w:rsidRPr="00467794" w:rsidRDefault="000A45B6" w:rsidP="00E45F52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Cs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Cs/>
                <w:sz w:val="24"/>
                <w:szCs w:val="24"/>
                <w:lang w:eastAsia="ru-RU"/>
              </w:rPr>
              <w:t>Значимость критериев в баллах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E21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Cs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Cs/>
                <w:sz w:val="24"/>
                <w:szCs w:val="24"/>
                <w:lang w:eastAsia="ru-RU"/>
              </w:rPr>
              <w:t>Значимость критериев в процентах</w:t>
            </w:r>
          </w:p>
        </w:tc>
      </w:tr>
      <w:tr w:rsidR="000A45B6" w:rsidRPr="00467794" w14:paraId="4E955C91" w14:textId="77777777" w:rsidTr="00CF5AB1">
        <w:trPr>
          <w:trHeight w:val="7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6218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C26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80B9" w14:textId="75CC08B7" w:rsidR="000A45B6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569" w14:textId="16E8CE14" w:rsidR="000A45B6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40</w:t>
            </w:r>
            <w:r w:rsidR="000A45B6"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A45B6" w:rsidRPr="00467794" w14:paraId="010F084F" w14:textId="77777777" w:rsidTr="00CF5AB1">
        <w:trPr>
          <w:trHeight w:val="29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1532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F5EF" w14:textId="2D428D8E" w:rsidR="000A45B6" w:rsidRPr="00467794" w:rsidRDefault="00E45F52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>Квалификация участника (н</w:t>
            </w:r>
            <w:r w:rsidR="000A45B6"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 xml:space="preserve">аличие у участника закупок опыта поставки </w:t>
            </w:r>
            <w:r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 xml:space="preserve">аналогичных </w:t>
            </w:r>
            <w:r w:rsidR="000A45B6"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>товаров</w:t>
            </w:r>
            <w:r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255" w14:textId="522064EB" w:rsidR="000A45B6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624" w14:textId="598C3291" w:rsidR="000A45B6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20</w:t>
            </w:r>
            <w:r w:rsidR="000A45B6"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45F52" w:rsidRPr="00467794" w14:paraId="5C09FB01" w14:textId="77777777" w:rsidTr="00CF5AB1">
        <w:trPr>
          <w:trHeight w:val="29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C93C" w14:textId="44B06707" w:rsidR="00E45F52" w:rsidRPr="00467794" w:rsidRDefault="00E45F52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21D" w14:textId="475F860E" w:rsidR="00E45F52" w:rsidRPr="00467794" w:rsidRDefault="00E45F52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>Срок поставки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98AC" w14:textId="335B600B" w:rsidR="00E45F52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290" w14:textId="6ECA612D" w:rsidR="00E45F52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20%</w:t>
            </w:r>
          </w:p>
        </w:tc>
      </w:tr>
      <w:tr w:rsidR="00E45F52" w:rsidRPr="00467794" w14:paraId="7A6F7A39" w14:textId="77777777" w:rsidTr="00CF5AB1">
        <w:trPr>
          <w:trHeight w:val="299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7D7" w14:textId="163209C3" w:rsidR="00E45F52" w:rsidRPr="00467794" w:rsidRDefault="00E45F52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C659" w14:textId="6284C237" w:rsidR="00E45F52" w:rsidRPr="00467794" w:rsidRDefault="00E45F52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iCs/>
                <w:sz w:val="24"/>
                <w:szCs w:val="24"/>
                <w:lang w:eastAsia="ru-RU"/>
              </w:rPr>
              <w:t>Статус участника (наличие у участника закупки статуса «производитель / официальный дилер производителя»)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3CF7" w14:textId="311A46E1" w:rsidR="00E45F52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AA8" w14:textId="5830F9C3" w:rsidR="00E45F52" w:rsidRPr="00467794" w:rsidRDefault="00E45F52" w:rsidP="00CF5AB1">
            <w:pPr>
              <w:widowControl/>
              <w:tabs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20%</w:t>
            </w:r>
          </w:p>
        </w:tc>
      </w:tr>
      <w:tr w:rsidR="000A45B6" w:rsidRPr="00467794" w14:paraId="116B03EF" w14:textId="77777777" w:rsidTr="00467794">
        <w:trPr>
          <w:trHeight w:val="643"/>
          <w:jc w:val="center"/>
        </w:trPr>
        <w:tc>
          <w:tcPr>
            <w:tcW w:w="7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163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Сумма значимости критериев оценки заявок на участие в конкурентной закупке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FC4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6E7B" w14:textId="77777777" w:rsidR="000A45B6" w:rsidRPr="00467794" w:rsidRDefault="000A45B6" w:rsidP="00CF5AB1">
            <w:pPr>
              <w:widowControl/>
              <w:tabs>
                <w:tab w:val="left" w:pos="708"/>
                <w:tab w:val="num" w:pos="1980"/>
              </w:tabs>
              <w:suppressAutoHyphens w:val="0"/>
              <w:ind w:right="-2"/>
              <w:jc w:val="center"/>
              <w:textAlignment w:val="auto"/>
              <w:rPr>
                <w:rFonts w:eastAsia="Liberation Serif"/>
                <w:b/>
                <w:sz w:val="24"/>
                <w:szCs w:val="24"/>
                <w:lang w:eastAsia="ru-RU"/>
              </w:rPr>
            </w:pPr>
            <w:r w:rsidRPr="00467794">
              <w:rPr>
                <w:rFonts w:eastAsia="Liberation Serif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14:paraId="5182917C" w14:textId="77777777" w:rsidR="000A45B6" w:rsidRPr="0052052D" w:rsidRDefault="000A45B6" w:rsidP="000A45B6">
      <w:pPr>
        <w:widowControl/>
        <w:suppressAutoHyphens w:val="0"/>
        <w:ind w:right="-2"/>
        <w:jc w:val="both"/>
        <w:textAlignment w:val="auto"/>
        <w:rPr>
          <w:rFonts w:eastAsia="Mangal"/>
          <w:color w:val="000000"/>
          <w:sz w:val="22"/>
          <w:szCs w:val="22"/>
          <w:lang w:eastAsia="ru-RU"/>
        </w:rPr>
      </w:pPr>
    </w:p>
    <w:p w14:paraId="47BF3775" w14:textId="26A5262C" w:rsidR="00151515" w:rsidRPr="00151515" w:rsidRDefault="000A45B6" w:rsidP="00151515">
      <w:pPr>
        <w:pStyle w:val="a7"/>
        <w:numPr>
          <w:ilvl w:val="0"/>
          <w:numId w:val="1"/>
        </w:num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right="-2"/>
        <w:jc w:val="both"/>
        <w:rPr>
          <w:rFonts w:eastAsia="Tahoma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  <w:r w:rsidRPr="00151515">
        <w:rPr>
          <w:rFonts w:eastAsia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Стоимостные критерии оценки заявок:</w:t>
      </w:r>
    </w:p>
    <w:p w14:paraId="357F0611" w14:textId="77777777" w:rsidR="000A45B6" w:rsidRPr="0052052D" w:rsidRDefault="000A45B6" w:rsidP="000A45B6">
      <w:pPr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ind w:right="-2"/>
        <w:contextualSpacing/>
        <w:jc w:val="both"/>
        <w:rPr>
          <w:rFonts w:eastAsia="Mang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2052D">
        <w:rPr>
          <w:rFonts w:eastAsia="Mangal"/>
          <w:b/>
          <w:color w:val="000000"/>
          <w:sz w:val="24"/>
          <w:szCs w:val="24"/>
          <w:u w:val="single"/>
          <w:lang w:eastAsia="ru-RU"/>
        </w:rPr>
        <w:t>Критерий 1:</w:t>
      </w:r>
      <w:r w:rsidRPr="0052052D">
        <w:rPr>
          <w:rFonts w:eastAsia="Mangal"/>
          <w:color w:val="000000"/>
          <w:sz w:val="24"/>
          <w:szCs w:val="24"/>
          <w:lang w:eastAsia="ru-RU"/>
        </w:rPr>
        <w:t xml:space="preserve"> </w:t>
      </w:r>
      <w:r w:rsidRPr="0052052D">
        <w:rPr>
          <w:rFonts w:eastAsia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Цена договора (в денежных единицах)</w:t>
      </w:r>
    </w:p>
    <w:p w14:paraId="65188C25" w14:textId="76293802" w:rsidR="000A45B6" w:rsidRPr="004A7903" w:rsidRDefault="000A45B6" w:rsidP="000A45B6">
      <w:pPr>
        <w:widowControl/>
        <w:suppressAutoHyphens w:val="0"/>
        <w:ind w:right="-2"/>
        <w:jc w:val="both"/>
        <w:textAlignment w:val="auto"/>
        <w:rPr>
          <w:rFonts w:eastAsia="TimesNewRomanPSMT"/>
          <w:b/>
          <w:sz w:val="24"/>
          <w:szCs w:val="24"/>
          <w:u w:val="single"/>
          <w:lang w:eastAsia="ru-RU"/>
        </w:rPr>
      </w:pPr>
      <w:bookmarkStart w:id="0" w:name="_Hlk92958610"/>
      <w:r w:rsidRPr="0052052D">
        <w:rPr>
          <w:rFonts w:eastAsia="TimesNewRomanPSMT"/>
          <w:b/>
          <w:sz w:val="24"/>
          <w:szCs w:val="24"/>
          <w:u w:val="single"/>
          <w:lang w:eastAsia="ru-RU"/>
        </w:rPr>
        <w:t>Значимость:</w:t>
      </w:r>
      <w:r w:rsidRPr="00151515">
        <w:rPr>
          <w:rFonts w:eastAsia="TimesNewRomanPSMT"/>
          <w:b/>
          <w:sz w:val="24"/>
          <w:szCs w:val="24"/>
          <w:lang w:eastAsia="ru-RU"/>
        </w:rPr>
        <w:t xml:space="preserve"> </w:t>
      </w:r>
      <w:r w:rsidR="00151515" w:rsidRPr="00151515">
        <w:rPr>
          <w:rFonts w:eastAsia="TimesNewRomanPSMT"/>
          <w:b/>
          <w:sz w:val="24"/>
          <w:szCs w:val="24"/>
          <w:lang w:eastAsia="ru-RU"/>
        </w:rPr>
        <w:t>4</w:t>
      </w:r>
      <w:r w:rsidRPr="00151515">
        <w:rPr>
          <w:rFonts w:eastAsia="TimesNewRomanPSMT"/>
          <w:b/>
          <w:sz w:val="24"/>
          <w:szCs w:val="24"/>
          <w:lang w:eastAsia="ru-RU"/>
        </w:rPr>
        <w:t>0% (коэффициент значимости критерия 0</w:t>
      </w:r>
      <w:r w:rsidR="00151515" w:rsidRPr="00151515">
        <w:rPr>
          <w:rFonts w:eastAsia="TimesNewRomanPSMT"/>
          <w:b/>
          <w:sz w:val="24"/>
          <w:szCs w:val="24"/>
          <w:lang w:eastAsia="ru-RU"/>
        </w:rPr>
        <w:t>,4</w:t>
      </w:r>
      <w:r w:rsidRPr="00151515">
        <w:rPr>
          <w:rFonts w:eastAsia="TimesNewRomanPSMT"/>
          <w:b/>
          <w:sz w:val="24"/>
          <w:szCs w:val="24"/>
          <w:lang w:eastAsia="ru-RU"/>
        </w:rPr>
        <w:t>)</w:t>
      </w:r>
    </w:p>
    <w:bookmarkEnd w:id="0"/>
    <w:p w14:paraId="3F9D56EC" w14:textId="77777777" w:rsidR="00151515" w:rsidRPr="00F06423" w:rsidRDefault="00151515" w:rsidP="00151515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color w:val="000000"/>
          <w:sz w:val="24"/>
          <w:szCs w:val="24"/>
          <w:lang w:eastAsia="ru-RU"/>
        </w:rPr>
      </w:pPr>
    </w:p>
    <w:p w14:paraId="2382497F" w14:textId="5F9704BB" w:rsidR="000A45B6" w:rsidRDefault="000A45B6" w:rsidP="00D620DC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color w:val="000000"/>
          <w:sz w:val="24"/>
          <w:szCs w:val="24"/>
          <w:lang w:eastAsia="ru-RU"/>
        </w:rPr>
      </w:pPr>
      <w:r w:rsidRPr="00151515">
        <w:rPr>
          <w:rFonts w:eastAsia="Liberation Serif"/>
          <w:color w:val="000000"/>
          <w:sz w:val="24"/>
          <w:szCs w:val="24"/>
          <w:lang w:eastAsia="ru-RU"/>
        </w:rPr>
        <w:lastRenderedPageBreak/>
        <w:t xml:space="preserve">При оценке заявок по стоимостному критерию лучшим условием исполнения договора по указанному критерию признается предложение участника с наименьшей предложенной в заявке на участие в запросе предложений в электронной форме ценой договора. Цена договора указывается в российских рублях. Рейтинг участника закупки по критерию определяется исходя из сравнения цены договора (не превышающей начальной (максимальной) цены договора), предложенной участником, с ценами договора, предложенными другими участниками </w:t>
      </w:r>
      <w:r w:rsidRPr="00151515">
        <w:rPr>
          <w:rFonts w:eastAsia="Liberation Serif"/>
          <w:sz w:val="24"/>
          <w:szCs w:val="24"/>
          <w:lang w:eastAsia="ru-RU"/>
        </w:rPr>
        <w:t>закупки,</w:t>
      </w:r>
      <w:r w:rsidRPr="00151515">
        <w:rPr>
          <w:rFonts w:eastAsia="Liberation Serif"/>
          <w:color w:val="000000"/>
          <w:sz w:val="24"/>
          <w:szCs w:val="24"/>
          <w:lang w:eastAsia="ru-RU"/>
        </w:rPr>
        <w:t xml:space="preserve"> и с начальной (максимальной) ценой договора, установленной закупочной документацией.</w:t>
      </w:r>
    </w:p>
    <w:p w14:paraId="296C462B" w14:textId="77777777" w:rsidR="00C002DF" w:rsidRPr="00151515" w:rsidRDefault="00C002DF" w:rsidP="00D620DC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color w:val="000000"/>
          <w:sz w:val="24"/>
          <w:szCs w:val="24"/>
          <w:lang w:eastAsia="ru-RU"/>
        </w:rPr>
      </w:pPr>
    </w:p>
    <w:p w14:paraId="584A5A63" w14:textId="77777777" w:rsidR="000A45B6" w:rsidRPr="00A14252" w:rsidRDefault="000A45B6" w:rsidP="00D620DC">
      <w:pPr>
        <w:widowControl/>
        <w:suppressAutoHyphens w:val="0"/>
        <w:ind w:right="-2" w:firstLine="709"/>
        <w:jc w:val="both"/>
        <w:textAlignment w:val="auto"/>
        <w:rPr>
          <w:rFonts w:eastAsia="Mangal"/>
          <w:b/>
          <w:bCs/>
          <w:color w:val="000000"/>
          <w:sz w:val="24"/>
          <w:szCs w:val="24"/>
          <w:lang w:eastAsia="ru-RU"/>
        </w:rPr>
      </w:pPr>
      <w:r w:rsidRPr="00A14252">
        <w:rPr>
          <w:rFonts w:eastAsia="Mangal"/>
          <w:b/>
          <w:bCs/>
          <w:color w:val="000000"/>
          <w:sz w:val="24"/>
          <w:szCs w:val="24"/>
          <w:lang w:eastAsia="ru-RU"/>
        </w:rPr>
        <w:t xml:space="preserve">Порядок оценки заявок по критерию: </w:t>
      </w:r>
    </w:p>
    <w:p w14:paraId="377A6C38" w14:textId="5E9DB2D8" w:rsidR="000A45B6" w:rsidRPr="002D2BEB" w:rsidRDefault="000A45B6" w:rsidP="00D620DC">
      <w:pPr>
        <w:suppressAutoHyphens w:val="0"/>
        <w:autoSpaceDE w:val="0"/>
        <w:autoSpaceDN w:val="0"/>
        <w:adjustRightInd w:val="0"/>
        <w:ind w:right="-2" w:firstLine="709"/>
        <w:jc w:val="both"/>
        <w:textAlignment w:val="auto"/>
        <w:rPr>
          <w:rFonts w:eastAsia="Mangal"/>
          <w:color w:val="000000"/>
          <w:spacing w:val="2"/>
          <w:sz w:val="24"/>
          <w:szCs w:val="24"/>
          <w:lang w:eastAsia="ru-RU"/>
        </w:rPr>
      </w:pP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 xml:space="preserve">Количество баллов, присуждаемых по стоимостному критерию оценки «Цена </w:t>
      </w:r>
      <w:r>
        <w:rPr>
          <w:rFonts w:eastAsia="Mangal"/>
          <w:color w:val="000000"/>
          <w:spacing w:val="2"/>
          <w:sz w:val="24"/>
          <w:szCs w:val="24"/>
          <w:lang w:eastAsia="ru-RU"/>
        </w:rPr>
        <w:t>договора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» (</w:t>
      </w:r>
      <w:r w:rsidR="00151515" w:rsidRPr="0025578F">
        <w:rPr>
          <w:rFonts w:eastAsia="Times New Roman"/>
          <w:sz w:val="24"/>
          <w:szCs w:val="24"/>
          <w:lang w:eastAsia="ru-RU"/>
        </w:rPr>
        <w:t>Rai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 xml:space="preserve">), определяется по формуле:  </w:t>
      </w:r>
    </w:p>
    <w:p w14:paraId="280A7707" w14:textId="0805C395" w:rsidR="005439F0" w:rsidRPr="005439F0" w:rsidRDefault="005439F0" w:rsidP="005439F0">
      <w:pPr>
        <w:jc w:val="center"/>
        <w:rPr>
          <w:rFonts w:eastAsia="Times New Roman"/>
          <w:sz w:val="24"/>
          <w:szCs w:val="24"/>
          <w:lang w:eastAsia="ru-RU"/>
        </w:rPr>
      </w:pPr>
      <w:r w:rsidRPr="005439F0">
        <w:rPr>
          <w:rFonts w:eastAsia="Times New Roman"/>
          <w:sz w:val="24"/>
          <w:szCs w:val="24"/>
          <w:lang w:eastAsia="ru-RU"/>
        </w:rPr>
        <w:t>Rai = (Amin / Ai)*100*40%</w:t>
      </w:r>
    </w:p>
    <w:p w14:paraId="30C8CF32" w14:textId="34560149" w:rsidR="005439F0" w:rsidRPr="005439F0" w:rsidRDefault="005439F0" w:rsidP="005439F0">
      <w:pPr>
        <w:ind w:left="394"/>
        <w:jc w:val="both"/>
        <w:rPr>
          <w:rFonts w:eastAsia="Times New Roman"/>
          <w:sz w:val="24"/>
          <w:szCs w:val="24"/>
          <w:lang w:eastAsia="ru-RU"/>
        </w:rPr>
      </w:pPr>
      <w:r w:rsidRPr="0025578F">
        <w:rPr>
          <w:rFonts w:eastAsia="Times New Roman"/>
          <w:sz w:val="24"/>
          <w:szCs w:val="24"/>
          <w:lang w:eastAsia="ru-RU"/>
        </w:rPr>
        <w:t>где Amin – минимальное предложение из предложений по критерию оценки, сделанных участниками</w:t>
      </w:r>
      <w:r>
        <w:rPr>
          <w:rFonts w:eastAsia="Times New Roman"/>
          <w:sz w:val="24"/>
          <w:szCs w:val="24"/>
          <w:lang w:eastAsia="ru-RU"/>
        </w:rPr>
        <w:t xml:space="preserve"> закупки;</w:t>
      </w:r>
      <w:r w:rsidRPr="0025578F">
        <w:rPr>
          <w:rFonts w:eastAsia="Times New Roman"/>
          <w:sz w:val="24"/>
          <w:szCs w:val="24"/>
          <w:lang w:eastAsia="ru-RU"/>
        </w:rPr>
        <w:t xml:space="preserve"> </w:t>
      </w:r>
    </w:p>
    <w:p w14:paraId="348504C3" w14:textId="51692490" w:rsidR="005439F0" w:rsidRPr="0025578F" w:rsidRDefault="005439F0" w:rsidP="005439F0">
      <w:pPr>
        <w:spacing w:after="120"/>
        <w:ind w:left="394"/>
        <w:jc w:val="both"/>
        <w:rPr>
          <w:rFonts w:eastAsia="Times New Roman"/>
          <w:sz w:val="24"/>
          <w:szCs w:val="24"/>
          <w:lang w:eastAsia="ru-RU"/>
        </w:rPr>
      </w:pPr>
      <w:r w:rsidRPr="0025578F">
        <w:rPr>
          <w:rFonts w:eastAsia="Times New Roman"/>
          <w:sz w:val="24"/>
          <w:szCs w:val="24"/>
          <w:lang w:eastAsia="ru-RU"/>
        </w:rPr>
        <w:t>Ai – цена, предложенная i-м участником</w:t>
      </w:r>
      <w:r>
        <w:rPr>
          <w:rFonts w:eastAsia="Times New Roman"/>
          <w:sz w:val="24"/>
          <w:szCs w:val="24"/>
          <w:lang w:eastAsia="ru-RU"/>
        </w:rPr>
        <w:t xml:space="preserve"> закупки.</w:t>
      </w:r>
    </w:p>
    <w:p w14:paraId="35869D12" w14:textId="77777777" w:rsidR="00151515" w:rsidRPr="005439F0" w:rsidRDefault="00151515" w:rsidP="000A45B6">
      <w:pPr>
        <w:widowControl/>
        <w:suppressAutoHyphens w:val="0"/>
        <w:ind w:right="-2"/>
        <w:jc w:val="both"/>
        <w:textAlignment w:val="auto"/>
        <w:rPr>
          <w:rFonts w:eastAsia="Mangal"/>
          <w:color w:val="000000"/>
          <w:sz w:val="24"/>
          <w:szCs w:val="24"/>
          <w:lang w:eastAsia="ru-RU"/>
        </w:rPr>
      </w:pPr>
    </w:p>
    <w:p w14:paraId="65DD462E" w14:textId="77777777" w:rsidR="000A45B6" w:rsidRPr="0052052D" w:rsidRDefault="000A45B6" w:rsidP="0011104C">
      <w:pPr>
        <w:widowControl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uppressAutoHyphens w:val="0"/>
        <w:ind w:right="-2" w:firstLine="426"/>
        <w:contextualSpacing/>
        <w:jc w:val="both"/>
        <w:textAlignment w:val="auto"/>
        <w:rPr>
          <w:rFonts w:eastAsia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2052D">
        <w:rPr>
          <w:rFonts w:eastAsia="Tahoma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52052D">
        <w:rPr>
          <w:rFonts w:eastAsia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Не стоимостные критерии оценки заявок:</w:t>
      </w:r>
    </w:p>
    <w:p w14:paraId="74DA4739" w14:textId="77777777" w:rsidR="000A45B6" w:rsidRPr="0052052D" w:rsidRDefault="000A45B6" w:rsidP="000A45B6">
      <w:pPr>
        <w:widowControl/>
        <w:suppressAutoHyphens w:val="0"/>
        <w:ind w:right="-2" w:firstLine="567"/>
        <w:jc w:val="both"/>
        <w:textAlignment w:val="auto"/>
        <w:rPr>
          <w:rFonts w:eastAsia="Mangal"/>
          <w:b/>
          <w:color w:val="000000"/>
          <w:sz w:val="24"/>
          <w:szCs w:val="24"/>
          <w:u w:val="single"/>
          <w:lang w:eastAsia="ru-RU"/>
        </w:rPr>
      </w:pPr>
    </w:p>
    <w:p w14:paraId="74EB40DA" w14:textId="03ED3BF2" w:rsidR="000A45B6" w:rsidRPr="0011104C" w:rsidRDefault="000A45B6" w:rsidP="00F06423">
      <w:pPr>
        <w:widowControl/>
        <w:suppressAutoHyphens w:val="0"/>
        <w:ind w:right="-2"/>
        <w:textAlignment w:val="auto"/>
        <w:rPr>
          <w:rFonts w:eastAsia="Cambr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1104C">
        <w:rPr>
          <w:rFonts w:eastAsia="Mangal"/>
          <w:b/>
          <w:color w:val="000000"/>
          <w:sz w:val="24"/>
          <w:szCs w:val="24"/>
          <w:u w:val="single"/>
          <w:lang w:eastAsia="ru-RU"/>
        </w:rPr>
        <w:t>Критерий 2:</w:t>
      </w:r>
      <w:r w:rsidRPr="0011104C">
        <w:rPr>
          <w:rFonts w:eastAsia="Mangal"/>
          <w:color w:val="000000"/>
          <w:sz w:val="24"/>
          <w:szCs w:val="24"/>
          <w:lang w:eastAsia="ru-RU"/>
        </w:rPr>
        <w:t xml:space="preserve"> </w:t>
      </w:r>
      <w:r w:rsidR="0011104C" w:rsidRPr="0011104C">
        <w:rPr>
          <w:rFonts w:eastAsia="Liberation Serif"/>
          <w:b/>
          <w:iCs/>
          <w:sz w:val="24"/>
          <w:szCs w:val="24"/>
          <w:lang w:eastAsia="ru-RU"/>
        </w:rPr>
        <w:t>Квалификация участника (наличие у участника закупок опыта поставки аналогичных товаров)</w:t>
      </w:r>
    </w:p>
    <w:p w14:paraId="2B5A55B3" w14:textId="545E8C7A" w:rsidR="0011104C" w:rsidRPr="0011104C" w:rsidRDefault="0011104C" w:rsidP="0011104C">
      <w:pPr>
        <w:widowControl/>
        <w:suppressAutoHyphens w:val="0"/>
        <w:ind w:right="-2"/>
        <w:jc w:val="both"/>
        <w:textAlignment w:val="auto"/>
        <w:rPr>
          <w:rFonts w:eastAsia="TimesNewRomanPSMT"/>
          <w:b/>
          <w:sz w:val="24"/>
          <w:szCs w:val="24"/>
          <w:u w:val="single"/>
          <w:lang w:eastAsia="ru-RU"/>
        </w:rPr>
      </w:pPr>
      <w:r w:rsidRPr="0011104C">
        <w:rPr>
          <w:rFonts w:eastAsia="TimesNewRomanPSMT"/>
          <w:b/>
          <w:sz w:val="24"/>
          <w:szCs w:val="24"/>
          <w:u w:val="single"/>
          <w:lang w:eastAsia="ru-RU"/>
        </w:rPr>
        <w:t>Значимость:</w:t>
      </w:r>
      <w:r w:rsidRPr="0011104C">
        <w:rPr>
          <w:rFonts w:eastAsia="TimesNewRomanPSMT"/>
          <w:b/>
          <w:sz w:val="24"/>
          <w:szCs w:val="24"/>
          <w:lang w:eastAsia="ru-RU"/>
        </w:rPr>
        <w:t xml:space="preserve"> </w:t>
      </w:r>
      <w:r w:rsidRPr="00F06423">
        <w:rPr>
          <w:rFonts w:eastAsia="TimesNewRomanPSMT"/>
          <w:b/>
          <w:sz w:val="24"/>
          <w:szCs w:val="24"/>
          <w:lang w:eastAsia="ru-RU"/>
        </w:rPr>
        <w:t>2</w:t>
      </w:r>
      <w:r w:rsidRPr="0011104C">
        <w:rPr>
          <w:rFonts w:eastAsia="TimesNewRomanPSMT"/>
          <w:b/>
          <w:sz w:val="24"/>
          <w:szCs w:val="24"/>
          <w:lang w:eastAsia="ru-RU"/>
        </w:rPr>
        <w:t>0% (коэффициент значимости критерия 0,</w:t>
      </w:r>
      <w:r w:rsidRPr="00F06423">
        <w:rPr>
          <w:rFonts w:eastAsia="TimesNewRomanPSMT"/>
          <w:b/>
          <w:sz w:val="24"/>
          <w:szCs w:val="24"/>
          <w:lang w:eastAsia="ru-RU"/>
        </w:rPr>
        <w:t>2</w:t>
      </w:r>
      <w:r w:rsidRPr="0011104C">
        <w:rPr>
          <w:rFonts w:eastAsia="TimesNewRomanPSMT"/>
          <w:b/>
          <w:sz w:val="24"/>
          <w:szCs w:val="24"/>
          <w:lang w:eastAsia="ru-RU"/>
        </w:rPr>
        <w:t>)</w:t>
      </w:r>
    </w:p>
    <w:p w14:paraId="7B9A8A5A" w14:textId="77777777" w:rsidR="000A45B6" w:rsidRPr="0011104C" w:rsidRDefault="000A45B6" w:rsidP="000A45B6">
      <w:pPr>
        <w:widowControl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  <w:tab w:val="left" w:pos="8472"/>
          <w:tab w:val="left" w:pos="9132"/>
        </w:tabs>
        <w:suppressAutoHyphens w:val="0"/>
        <w:ind w:right="-2"/>
        <w:contextualSpacing/>
        <w:jc w:val="both"/>
        <w:textAlignment w:val="auto"/>
        <w:rPr>
          <w:rFonts w:eastAsia="Cambr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2BA9BD3" w14:textId="77777777" w:rsidR="000A45B6" w:rsidRPr="0011104C" w:rsidRDefault="000A45B6" w:rsidP="000A45B6">
      <w:pPr>
        <w:widowControl/>
        <w:suppressAutoHyphens w:val="0"/>
        <w:ind w:right="-2" w:firstLine="567"/>
        <w:jc w:val="both"/>
        <w:textAlignment w:val="auto"/>
        <w:rPr>
          <w:rFonts w:eastAsia="Mangal"/>
          <w:sz w:val="24"/>
          <w:szCs w:val="24"/>
        </w:rPr>
      </w:pPr>
      <w:r w:rsidRPr="00C002DF">
        <w:rPr>
          <w:rFonts w:eastAsia="Cambria"/>
          <w:color w:val="000000"/>
          <w:kern w:val="2"/>
          <w:sz w:val="24"/>
          <w:szCs w:val="24"/>
          <w:bdr w:val="none" w:sz="0" w:space="0" w:color="auto" w:frame="1"/>
          <w:lang w:eastAsia="ru-RU"/>
        </w:rPr>
        <w:t>Предмет оценки:</w:t>
      </w:r>
      <w:r w:rsidRPr="0011104C">
        <w:rPr>
          <w:rFonts w:eastAsia="Cambria"/>
          <w:color w:val="000000"/>
          <w:kern w:val="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1104C">
        <w:rPr>
          <w:rFonts w:eastAsia="Liberation Serif"/>
          <w:bCs/>
          <w:sz w:val="24"/>
          <w:szCs w:val="24"/>
        </w:rPr>
        <w:t xml:space="preserve">оцениваются сведения о наличии у участника закупки успешного опыта поставки товара по контрактам/договорам (в рублях), сопоставимого характера и объема, предусмотренных предметом закупки за последние </w:t>
      </w:r>
      <w:r w:rsidRPr="0011104C">
        <w:rPr>
          <w:rFonts w:eastAsia="Times New Roman"/>
          <w:b/>
          <w:sz w:val="24"/>
          <w:szCs w:val="24"/>
        </w:rPr>
        <w:t>3 (три) года</w:t>
      </w:r>
      <w:r w:rsidRPr="0011104C">
        <w:rPr>
          <w:rFonts w:eastAsia="Liberation Serif"/>
          <w:bCs/>
          <w:sz w:val="24"/>
          <w:szCs w:val="24"/>
        </w:rPr>
        <w:t>, предшествующих дате окончания срока подачи заявок на участие в настоящей конкурентной закупке, на основании исполненных государственных и (или) муниципальных контрактов и (или) гражданско-правовых договоров. Принимаются к оценке контракты/договоры, исполненные без нарушения сроков, качества товаров/работ/услуг и иных условий контрактов (договоров) участником закупки, а также без применения к такому участнику закупки неустоек (штрафов, пени), отсутствие судебных разбирательств или решений, вынесенных не в пользу участника закупки по поставке товара сопоставимого характера и объема.</w:t>
      </w:r>
    </w:p>
    <w:p w14:paraId="7BF8E2E9" w14:textId="77777777" w:rsidR="000A45B6" w:rsidRPr="0011104C" w:rsidRDefault="000A45B6" w:rsidP="000A45B6">
      <w:pPr>
        <w:widowControl/>
        <w:ind w:right="-2" w:firstLine="709"/>
        <w:jc w:val="both"/>
        <w:textAlignment w:val="auto"/>
        <w:rPr>
          <w:rFonts w:eastAsia="Liberation Serif"/>
          <w:bCs/>
          <w:sz w:val="24"/>
          <w:szCs w:val="24"/>
        </w:rPr>
      </w:pPr>
      <w:r w:rsidRPr="0011104C">
        <w:rPr>
          <w:rFonts w:eastAsia="Liberation Serif"/>
          <w:bCs/>
          <w:sz w:val="24"/>
          <w:szCs w:val="24"/>
        </w:rPr>
        <w:t>Предоставленные данные подтверждаются следующими документами:</w:t>
      </w:r>
    </w:p>
    <w:p w14:paraId="16260F31" w14:textId="77777777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t>а) копиями государственных и (или) муниципальных контрактов и (или) гражданско-правовых договоров, соответствующих следующим требованиям:</w:t>
      </w:r>
    </w:p>
    <w:p w14:paraId="4D2178BB" w14:textId="0196CAB2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t xml:space="preserve">- участник закупки по каждому такому договору, контракту выступает </w:t>
      </w:r>
      <w:r w:rsidRPr="0011104C">
        <w:rPr>
          <w:rFonts w:eastAsia="Times New Roman"/>
          <w:sz w:val="24"/>
          <w:szCs w:val="24"/>
          <w:lang w:eastAsia="ru-RU"/>
        </w:rPr>
        <w:t>Поставщиком</w:t>
      </w:r>
      <w:r w:rsidRPr="0011104C">
        <w:rPr>
          <w:rFonts w:eastAsia="Liberation Serif"/>
          <w:sz w:val="24"/>
          <w:szCs w:val="24"/>
          <w:lang w:eastAsia="ru-RU"/>
        </w:rPr>
        <w:t>;</w:t>
      </w:r>
    </w:p>
    <w:p w14:paraId="1821850A" w14:textId="5BE629BD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bCs/>
          <w:sz w:val="24"/>
          <w:szCs w:val="24"/>
        </w:rPr>
      </w:pPr>
      <w:r w:rsidRPr="0011104C">
        <w:rPr>
          <w:rFonts w:eastAsia="Liberation Serif"/>
          <w:sz w:val="24"/>
          <w:szCs w:val="24"/>
          <w:lang w:eastAsia="ru-RU"/>
        </w:rPr>
        <w:t xml:space="preserve">- предметом каждого такого договора, контракта является </w:t>
      </w:r>
      <w:bookmarkStart w:id="1" w:name="_Hlk93315411"/>
      <w:r w:rsidRPr="0011104C">
        <w:rPr>
          <w:rFonts w:eastAsia="Liberation Serif"/>
          <w:sz w:val="24"/>
          <w:szCs w:val="24"/>
          <w:lang w:eastAsia="ru-RU"/>
        </w:rPr>
        <w:t xml:space="preserve">поставка </w:t>
      </w:r>
      <w:bookmarkEnd w:id="1"/>
      <w:r w:rsidR="00211CDA">
        <w:rPr>
          <w:rFonts w:eastAsia="Liberation Serif"/>
          <w:sz w:val="24"/>
          <w:szCs w:val="24"/>
          <w:lang w:eastAsia="ru-RU"/>
        </w:rPr>
        <w:t xml:space="preserve">аналогичного товара на сумму не менее </w:t>
      </w:r>
      <w:r w:rsidR="007131EE">
        <w:rPr>
          <w:rFonts w:eastAsia="Liberation Serif"/>
          <w:sz w:val="24"/>
          <w:szCs w:val="24"/>
          <w:lang w:eastAsia="ru-RU"/>
        </w:rPr>
        <w:t>10</w:t>
      </w:r>
      <w:r w:rsidR="00211CDA">
        <w:rPr>
          <w:rFonts w:eastAsia="Liberation Serif"/>
          <w:sz w:val="24"/>
          <w:szCs w:val="24"/>
          <w:lang w:eastAsia="ru-RU"/>
        </w:rPr>
        <w:t>0% от НМЦД;</w:t>
      </w:r>
    </w:p>
    <w:p w14:paraId="58F981B6" w14:textId="77777777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bCs/>
          <w:sz w:val="24"/>
          <w:szCs w:val="24"/>
        </w:rPr>
        <w:t xml:space="preserve"> </w:t>
      </w:r>
      <w:r w:rsidRPr="0011104C">
        <w:rPr>
          <w:rFonts w:eastAsia="Liberation Serif"/>
          <w:sz w:val="24"/>
          <w:szCs w:val="24"/>
          <w:lang w:eastAsia="ru-RU"/>
        </w:rPr>
        <w:t xml:space="preserve">- каждый такой договор, контракт заключен за </w:t>
      </w:r>
      <w:r w:rsidRPr="0011104C">
        <w:rPr>
          <w:rFonts w:eastAsia="Times New Roman"/>
          <w:sz w:val="24"/>
          <w:szCs w:val="24"/>
          <w:lang w:eastAsia="ru-RU"/>
        </w:rPr>
        <w:t>3 (три) календарных года</w:t>
      </w:r>
      <w:r w:rsidRPr="0011104C">
        <w:rPr>
          <w:rFonts w:eastAsia="Liberation Serif"/>
          <w:sz w:val="24"/>
          <w:szCs w:val="24"/>
          <w:lang w:eastAsia="ru-RU"/>
        </w:rPr>
        <w:t>, предшествующих дате окончания срока подачи заявок на участие в настоящей конкурентной закупке;</w:t>
      </w:r>
    </w:p>
    <w:p w14:paraId="76F1FBFB" w14:textId="1994C6AF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t>б) копи</w:t>
      </w:r>
      <w:r w:rsidR="00211CDA">
        <w:rPr>
          <w:rFonts w:eastAsia="Liberation Serif"/>
          <w:sz w:val="24"/>
          <w:szCs w:val="24"/>
          <w:lang w:eastAsia="ru-RU"/>
        </w:rPr>
        <w:t>ями</w:t>
      </w:r>
      <w:r w:rsidRPr="0011104C">
        <w:rPr>
          <w:rFonts w:eastAsia="Liberation Serif"/>
          <w:sz w:val="24"/>
          <w:szCs w:val="24"/>
          <w:lang w:eastAsia="ru-RU"/>
        </w:rPr>
        <w:t xml:space="preserve"> дополнительных соглашений к каждому такому договору, контракту в случае внесения в них изменений (при наличии);</w:t>
      </w:r>
    </w:p>
    <w:p w14:paraId="3C5CB65C" w14:textId="174D27A6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t>в) копи</w:t>
      </w:r>
      <w:r w:rsidR="00211CDA">
        <w:rPr>
          <w:rFonts w:eastAsia="Liberation Serif"/>
          <w:sz w:val="24"/>
          <w:szCs w:val="24"/>
          <w:lang w:eastAsia="ru-RU"/>
        </w:rPr>
        <w:t>ями</w:t>
      </w:r>
      <w:r w:rsidRPr="0011104C">
        <w:rPr>
          <w:rFonts w:eastAsia="Liberation Serif"/>
          <w:sz w:val="24"/>
          <w:szCs w:val="24"/>
          <w:lang w:eastAsia="ru-RU"/>
        </w:rPr>
        <w:t xml:space="preserve"> документов о приемке </w:t>
      </w:r>
      <w:r w:rsidRPr="0011104C">
        <w:rPr>
          <w:rFonts w:eastAsia="Liberation Serif"/>
          <w:bCs/>
          <w:sz w:val="24"/>
          <w:szCs w:val="24"/>
        </w:rPr>
        <w:t>товара/работ/услуг</w:t>
      </w:r>
      <w:r w:rsidRPr="0011104C">
        <w:rPr>
          <w:rFonts w:eastAsia="Liberation Serif"/>
          <w:sz w:val="24"/>
          <w:szCs w:val="24"/>
          <w:lang w:eastAsia="ru-RU"/>
        </w:rPr>
        <w:t xml:space="preserve"> в полном объеме по каждому такому договору, контракту.</w:t>
      </w:r>
      <w:r w:rsidRPr="0011104C">
        <w:rPr>
          <w:rFonts w:eastAsia="Mangal"/>
          <w:sz w:val="24"/>
          <w:szCs w:val="24"/>
          <w:lang w:eastAsia="ru-RU"/>
        </w:rPr>
        <w:t xml:space="preserve"> Документом о приемке </w:t>
      </w:r>
      <w:r w:rsidRPr="0011104C">
        <w:rPr>
          <w:rFonts w:eastAsia="Liberation Serif"/>
          <w:bCs/>
          <w:sz w:val="24"/>
          <w:szCs w:val="24"/>
        </w:rPr>
        <w:t>товара/работ/услуг</w:t>
      </w:r>
      <w:r w:rsidRPr="0011104C">
        <w:rPr>
          <w:rFonts w:eastAsia="Liberation Serif"/>
          <w:sz w:val="24"/>
          <w:szCs w:val="24"/>
          <w:lang w:eastAsia="ru-RU"/>
        </w:rPr>
        <w:t xml:space="preserve"> </w:t>
      </w:r>
      <w:r w:rsidRPr="0011104C">
        <w:rPr>
          <w:rFonts w:eastAsia="Mangal"/>
          <w:sz w:val="24"/>
          <w:szCs w:val="24"/>
          <w:lang w:eastAsia="ru-RU"/>
        </w:rPr>
        <w:t xml:space="preserve">по контракту (договору) является документ, оформление которого предусмотрено условиями контракта (договора) при приемке </w:t>
      </w:r>
      <w:r w:rsidRPr="0011104C">
        <w:rPr>
          <w:rFonts w:eastAsia="Liberation Serif"/>
          <w:bCs/>
          <w:sz w:val="24"/>
          <w:szCs w:val="24"/>
        </w:rPr>
        <w:t>товара/работ/услуг</w:t>
      </w:r>
      <w:r w:rsidRPr="0011104C">
        <w:rPr>
          <w:rFonts w:eastAsia="Mangal"/>
          <w:sz w:val="24"/>
          <w:szCs w:val="24"/>
          <w:lang w:eastAsia="ru-RU"/>
        </w:rPr>
        <w:t>.</w:t>
      </w:r>
    </w:p>
    <w:p w14:paraId="4BCCA9BC" w14:textId="77777777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t>Копии указанных документов должны быть представлены в полном объеме со всеми приложениями и дополнениями, являющимися их неотъемлемой частью. Указанные выше документы должны быть оформлены в соответствии с требованиями законодательства, если такие требования предъявляются к их оформлению, в том числе должны иметь необходимые для их идентификации реквизиты. Копии актов о приемке поставленного товара должны содержать все обязательные реквизиты, установленные частью 2 статьи 9 Федерального закона «О бухгалтерском учете».</w:t>
      </w:r>
    </w:p>
    <w:p w14:paraId="059861A0" w14:textId="77777777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t>Фактической датой выполнения контракта (договора) считается дата подписания акта (актов), подтверждающего (-их) фактическое исполнение контракта (договора) в полном объеме.</w:t>
      </w:r>
    </w:p>
    <w:p w14:paraId="41E5DFD0" w14:textId="77777777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11104C">
        <w:rPr>
          <w:rFonts w:eastAsia="Liberation Serif"/>
          <w:sz w:val="24"/>
          <w:szCs w:val="24"/>
          <w:lang w:eastAsia="ru-RU"/>
        </w:rPr>
        <w:lastRenderedPageBreak/>
        <w:t>Примечание: копией документа является экземпляр документа, полностью воспроизводящий информацию подлинника документа (то есть содержащий полные четко читаемые копии всех страниц документа, включая приложения).</w:t>
      </w:r>
    </w:p>
    <w:p w14:paraId="2AC7FA3E" w14:textId="3A07B646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Cambria"/>
          <w:sz w:val="24"/>
          <w:szCs w:val="24"/>
          <w:bdr w:val="none" w:sz="0" w:space="0" w:color="auto" w:frame="1"/>
        </w:rPr>
      </w:pPr>
      <w:r w:rsidRPr="0011104C">
        <w:rPr>
          <w:rFonts w:eastAsia="Cambria"/>
          <w:sz w:val="24"/>
          <w:szCs w:val="24"/>
          <w:bdr w:val="none" w:sz="0" w:space="0" w:color="auto" w:frame="1"/>
        </w:rPr>
        <w:t>В целях систематизации информации о количестве заключенных и исполненных контрактов/договоров рекомендуется формировать сведения о каждом контракте/договоре в единый файл, который должен содержать: один контракт/договор +</w:t>
      </w:r>
      <w:r w:rsidRPr="0011104C">
        <w:rPr>
          <w:sz w:val="24"/>
          <w:szCs w:val="24"/>
        </w:rPr>
        <w:t xml:space="preserve"> </w:t>
      </w:r>
      <w:r w:rsidRPr="0011104C">
        <w:rPr>
          <w:rFonts w:eastAsia="Cambria"/>
          <w:sz w:val="24"/>
          <w:szCs w:val="24"/>
          <w:bdr w:val="none" w:sz="0" w:space="0" w:color="auto" w:frame="1"/>
        </w:rPr>
        <w:t xml:space="preserve">акт(ы) о приемке </w:t>
      </w:r>
      <w:r w:rsidRPr="0011104C">
        <w:rPr>
          <w:rFonts w:eastAsia="Liberation Serif"/>
          <w:bCs/>
          <w:sz w:val="24"/>
          <w:szCs w:val="24"/>
        </w:rPr>
        <w:t>товара/работ/услуг</w:t>
      </w:r>
      <w:r w:rsidRPr="0011104C">
        <w:rPr>
          <w:rFonts w:eastAsia="Liberation Serif"/>
          <w:sz w:val="24"/>
          <w:szCs w:val="24"/>
          <w:lang w:eastAsia="ru-RU"/>
        </w:rPr>
        <w:t xml:space="preserve"> </w:t>
      </w:r>
      <w:r w:rsidRPr="0011104C">
        <w:rPr>
          <w:rFonts w:eastAsia="Cambria"/>
          <w:sz w:val="24"/>
          <w:szCs w:val="24"/>
          <w:bdr w:val="none" w:sz="0" w:space="0" w:color="auto" w:frame="1"/>
        </w:rPr>
        <w:t>и пр. Один файл = контракт/договор +</w:t>
      </w:r>
      <w:r w:rsidRPr="0011104C">
        <w:rPr>
          <w:sz w:val="24"/>
          <w:szCs w:val="24"/>
        </w:rPr>
        <w:t xml:space="preserve"> </w:t>
      </w:r>
      <w:r w:rsidRPr="0011104C">
        <w:rPr>
          <w:rFonts w:eastAsia="Cambria"/>
          <w:sz w:val="24"/>
          <w:szCs w:val="24"/>
          <w:bdr w:val="none" w:sz="0" w:space="0" w:color="auto" w:frame="1"/>
        </w:rPr>
        <w:t xml:space="preserve">акт(ы) о приемке </w:t>
      </w:r>
      <w:r w:rsidRPr="0011104C">
        <w:rPr>
          <w:rFonts w:eastAsia="Liberation Serif"/>
          <w:bCs/>
          <w:sz w:val="24"/>
          <w:szCs w:val="24"/>
        </w:rPr>
        <w:t>товара/работ/услуг</w:t>
      </w:r>
      <w:r w:rsidRPr="0011104C">
        <w:rPr>
          <w:rFonts w:eastAsia="Liberation Serif"/>
          <w:sz w:val="24"/>
          <w:szCs w:val="24"/>
          <w:lang w:eastAsia="ru-RU"/>
        </w:rPr>
        <w:t xml:space="preserve"> </w:t>
      </w:r>
      <w:r w:rsidRPr="0011104C">
        <w:rPr>
          <w:rFonts w:eastAsia="Cambria"/>
          <w:sz w:val="24"/>
          <w:szCs w:val="24"/>
          <w:bdr w:val="none" w:sz="0" w:space="0" w:color="auto" w:frame="1"/>
        </w:rPr>
        <w:t xml:space="preserve">и пр. Наименование файла должно содержать порядковый номер договора в соответствии с </w:t>
      </w:r>
      <w:r w:rsidRPr="0011104C">
        <w:rPr>
          <w:rFonts w:eastAsia="Cambria"/>
          <w:color w:val="000000"/>
          <w:sz w:val="24"/>
          <w:szCs w:val="24"/>
          <w:bdr w:val="none" w:sz="0" w:space="0" w:color="auto" w:frame="1"/>
        </w:rPr>
        <w:t xml:space="preserve">формой </w:t>
      </w:r>
      <w:r w:rsidR="009C5114" w:rsidRPr="0011104C">
        <w:rPr>
          <w:rFonts w:eastAsia="Cambria"/>
          <w:b/>
          <w:color w:val="0000FF"/>
          <w:sz w:val="24"/>
          <w:szCs w:val="24"/>
          <w:bdr w:val="none" w:sz="0" w:space="0" w:color="auto" w:frame="1"/>
        </w:rPr>
        <w:t xml:space="preserve">Раздела VI </w:t>
      </w:r>
      <w:r w:rsidR="009C5114" w:rsidRPr="009C5114">
        <w:rPr>
          <w:rFonts w:eastAsia="Cambria"/>
          <w:bCs/>
          <w:sz w:val="24"/>
          <w:szCs w:val="24"/>
          <w:bdr w:val="none" w:sz="0" w:space="0" w:color="auto" w:frame="1"/>
        </w:rPr>
        <w:t>закупочной документации</w:t>
      </w:r>
      <w:r w:rsidRPr="009C5114">
        <w:rPr>
          <w:rFonts w:eastAsia="Cambria"/>
          <w:bCs/>
          <w:sz w:val="24"/>
          <w:szCs w:val="24"/>
          <w:bdr w:val="none" w:sz="0" w:space="0" w:color="auto" w:frame="1"/>
        </w:rPr>
        <w:t>,</w:t>
      </w:r>
      <w:r w:rsidRPr="0011104C">
        <w:rPr>
          <w:rFonts w:eastAsia="Cambria"/>
          <w:sz w:val="24"/>
          <w:szCs w:val="24"/>
          <w:bdr w:val="none" w:sz="0" w:space="0" w:color="auto" w:frame="1"/>
        </w:rPr>
        <w:t xml:space="preserve"> а также указание на Заказчика (контрагента) по такому контракту/договору.</w:t>
      </w:r>
    </w:p>
    <w:p w14:paraId="54D7E188" w14:textId="77777777" w:rsidR="000A45B6" w:rsidRPr="0011104C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Mangal"/>
          <w:sz w:val="24"/>
          <w:szCs w:val="24"/>
          <w:lang w:eastAsia="ru-RU"/>
        </w:rPr>
      </w:pPr>
    </w:p>
    <w:p w14:paraId="78F40368" w14:textId="17E11E80" w:rsidR="000A45B6" w:rsidRPr="0011104C" w:rsidRDefault="000A45B6" w:rsidP="00A14252">
      <w:pPr>
        <w:widowControl/>
        <w:suppressAutoHyphens w:val="0"/>
        <w:ind w:right="-2" w:firstLine="709"/>
        <w:jc w:val="both"/>
        <w:textAlignment w:val="auto"/>
        <w:rPr>
          <w:rFonts w:eastAsia="TimesNewRomanPSMT"/>
          <w:b/>
          <w:sz w:val="24"/>
          <w:szCs w:val="24"/>
          <w:lang w:eastAsia="ru-RU"/>
        </w:rPr>
      </w:pPr>
      <w:r w:rsidRPr="0011104C">
        <w:rPr>
          <w:rFonts w:eastAsia="TimesNewRomanPSMT"/>
          <w:b/>
          <w:sz w:val="24"/>
          <w:szCs w:val="24"/>
          <w:lang w:eastAsia="ru-RU"/>
        </w:rPr>
        <w:t>Порядок оценки</w:t>
      </w:r>
      <w:r w:rsidR="00A14252">
        <w:rPr>
          <w:rFonts w:eastAsia="TimesNewRomanPSMT"/>
          <w:b/>
          <w:sz w:val="24"/>
          <w:szCs w:val="24"/>
          <w:lang w:eastAsia="ru-RU"/>
        </w:rPr>
        <w:t xml:space="preserve"> заявок по критерию</w:t>
      </w:r>
      <w:r w:rsidRPr="0011104C">
        <w:rPr>
          <w:rFonts w:eastAsia="TimesNewRomanPSMT"/>
          <w:b/>
          <w:sz w:val="24"/>
          <w:szCs w:val="24"/>
          <w:lang w:eastAsia="ru-RU"/>
        </w:rPr>
        <w:t>:</w:t>
      </w:r>
    </w:p>
    <w:p w14:paraId="0CA59B20" w14:textId="3F992E85" w:rsidR="000A45B6" w:rsidRPr="00A14252" w:rsidRDefault="000A45B6" w:rsidP="000A45B6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A14252">
        <w:rPr>
          <w:rFonts w:eastAsia="TimesNewRomanPSMT"/>
          <w:bCs/>
          <w:sz w:val="24"/>
          <w:szCs w:val="24"/>
          <w:lang w:eastAsia="ru-RU"/>
        </w:rPr>
        <w:t xml:space="preserve">Количество баллов, присуждаемых по </w:t>
      </w:r>
      <w:r w:rsidR="00A14252" w:rsidRPr="002D2BEB">
        <w:rPr>
          <w:rFonts w:eastAsia="Mangal"/>
          <w:color w:val="000000"/>
          <w:spacing w:val="2"/>
          <w:sz w:val="24"/>
          <w:szCs w:val="24"/>
          <w:lang w:eastAsia="ru-RU"/>
        </w:rPr>
        <w:t>критерию оценки «</w:t>
      </w:r>
      <w:r w:rsidR="00A14252">
        <w:rPr>
          <w:rFonts w:eastAsia="Mangal"/>
          <w:color w:val="000000"/>
          <w:spacing w:val="2"/>
          <w:sz w:val="24"/>
          <w:szCs w:val="24"/>
          <w:lang w:eastAsia="ru-RU"/>
        </w:rPr>
        <w:t>Квалификация участника</w:t>
      </w:r>
      <w:r w:rsidR="00A14252" w:rsidRPr="002D2BEB">
        <w:rPr>
          <w:rFonts w:eastAsia="Mangal"/>
          <w:color w:val="000000"/>
          <w:spacing w:val="2"/>
          <w:sz w:val="24"/>
          <w:szCs w:val="24"/>
          <w:lang w:eastAsia="ru-RU"/>
        </w:rPr>
        <w:t>» (</w:t>
      </w:r>
      <w:r w:rsidR="00A14252" w:rsidRPr="0025578F">
        <w:rPr>
          <w:rFonts w:eastAsia="Times New Roman"/>
          <w:sz w:val="24"/>
          <w:szCs w:val="24"/>
          <w:lang w:eastAsia="ru-RU"/>
        </w:rPr>
        <w:t>R</w:t>
      </w:r>
      <w:r w:rsidR="00A14252">
        <w:rPr>
          <w:rFonts w:eastAsia="Times New Roman"/>
          <w:sz w:val="24"/>
          <w:szCs w:val="24"/>
          <w:lang w:val="en-US" w:eastAsia="ru-RU"/>
        </w:rPr>
        <w:t>c</w:t>
      </w:r>
      <w:r w:rsidR="00A14252" w:rsidRPr="0025578F">
        <w:rPr>
          <w:rFonts w:eastAsia="Times New Roman"/>
          <w:sz w:val="24"/>
          <w:szCs w:val="24"/>
          <w:lang w:eastAsia="ru-RU"/>
        </w:rPr>
        <w:t>i</w:t>
      </w:r>
      <w:r w:rsidR="00A14252" w:rsidRPr="002D2BEB">
        <w:rPr>
          <w:rFonts w:eastAsia="Mangal"/>
          <w:color w:val="000000"/>
          <w:spacing w:val="2"/>
          <w:sz w:val="24"/>
          <w:szCs w:val="24"/>
          <w:lang w:eastAsia="ru-RU"/>
        </w:rPr>
        <w:t>), определяется по формуле</w:t>
      </w:r>
      <w:r w:rsidR="00A14252">
        <w:rPr>
          <w:rFonts w:eastAsia="Mangal"/>
          <w:color w:val="000000"/>
          <w:spacing w:val="2"/>
          <w:sz w:val="24"/>
          <w:szCs w:val="24"/>
          <w:lang w:eastAsia="ru-RU"/>
        </w:rPr>
        <w:t>:</w:t>
      </w:r>
    </w:p>
    <w:p w14:paraId="7D1E8E16" w14:textId="2A7C6680" w:rsidR="00A14252" w:rsidRPr="0025578F" w:rsidRDefault="00A14252" w:rsidP="00A14252">
      <w:pPr>
        <w:spacing w:after="120"/>
        <w:ind w:left="394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25578F">
        <w:rPr>
          <w:rFonts w:eastAsia="Times New Roman"/>
          <w:bCs/>
          <w:iCs/>
          <w:sz w:val="24"/>
          <w:szCs w:val="24"/>
          <w:lang w:eastAsia="ru-RU"/>
        </w:rPr>
        <w:t>Rci = (</w:t>
      </w:r>
      <w:r w:rsidRPr="0025578F">
        <w:rPr>
          <w:rFonts w:eastAsia="Times New Roman"/>
          <w:bCs/>
          <w:iCs/>
          <w:sz w:val="24"/>
          <w:szCs w:val="24"/>
          <w:lang w:val="en-US" w:eastAsia="ru-RU"/>
        </w:rPr>
        <w:t>R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i</w:t>
      </w:r>
      <w:r>
        <w:rPr>
          <w:rFonts w:eastAsia="Times New Roman"/>
          <w:bCs/>
          <w:iCs/>
          <w:sz w:val="24"/>
          <w:szCs w:val="24"/>
          <w:lang w:eastAsia="ru-RU"/>
        </w:rPr>
        <w:t xml:space="preserve"> 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/</w:t>
      </w:r>
      <w:r>
        <w:rPr>
          <w:rFonts w:eastAsia="Times New Roman"/>
          <w:bCs/>
          <w:iCs/>
          <w:sz w:val="24"/>
          <w:szCs w:val="24"/>
          <w:lang w:eastAsia="ru-RU"/>
        </w:rPr>
        <w:t xml:space="preserve"> </w:t>
      </w:r>
      <w:r w:rsidRPr="0025578F">
        <w:rPr>
          <w:rFonts w:eastAsia="Times New Roman"/>
          <w:bCs/>
          <w:iCs/>
          <w:sz w:val="24"/>
          <w:szCs w:val="24"/>
          <w:lang w:val="en-US" w:eastAsia="ru-RU"/>
        </w:rPr>
        <w:t>R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mах)*100*</w:t>
      </w:r>
      <w:r>
        <w:rPr>
          <w:rFonts w:eastAsia="Times New Roman"/>
          <w:bCs/>
          <w:iCs/>
          <w:sz w:val="24"/>
          <w:szCs w:val="24"/>
          <w:lang w:eastAsia="ru-RU"/>
        </w:rPr>
        <w:t>2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0%</w:t>
      </w:r>
    </w:p>
    <w:p w14:paraId="00141D8B" w14:textId="77777777" w:rsidR="00A14252" w:rsidRDefault="00A14252" w:rsidP="00A14252">
      <w:pPr>
        <w:ind w:left="394"/>
        <w:jc w:val="both"/>
        <w:rPr>
          <w:rFonts w:eastAsia="Times New Roman"/>
          <w:bCs/>
          <w:iCs/>
          <w:sz w:val="24"/>
          <w:szCs w:val="24"/>
          <w:lang w:eastAsia="ru-RU"/>
        </w:rPr>
      </w:pPr>
      <w:r>
        <w:rPr>
          <w:rFonts w:eastAsia="Times New Roman"/>
          <w:bCs/>
          <w:iCs/>
          <w:sz w:val="24"/>
          <w:szCs w:val="24"/>
          <w:lang w:eastAsia="ru-RU"/>
        </w:rPr>
        <w:t xml:space="preserve">где </w:t>
      </w:r>
      <w:r w:rsidRPr="0025578F">
        <w:rPr>
          <w:rFonts w:eastAsia="Times New Roman"/>
          <w:bCs/>
          <w:iCs/>
          <w:sz w:val="24"/>
          <w:szCs w:val="24"/>
          <w:lang w:val="en-US" w:eastAsia="ru-RU"/>
        </w:rPr>
        <w:t>R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mах – максимальное значение показателя по данному критерию среди всех участников</w:t>
      </w:r>
      <w:r>
        <w:rPr>
          <w:rFonts w:eastAsia="Times New Roman"/>
          <w:bCs/>
          <w:iCs/>
          <w:sz w:val="24"/>
          <w:szCs w:val="24"/>
          <w:lang w:eastAsia="ru-RU"/>
        </w:rPr>
        <w:t xml:space="preserve"> закупки; </w:t>
      </w:r>
    </w:p>
    <w:p w14:paraId="4B5842F7" w14:textId="39CCA501" w:rsidR="000A45B6" w:rsidRPr="00C002DF" w:rsidRDefault="00A14252" w:rsidP="00C002DF">
      <w:pPr>
        <w:spacing w:after="120"/>
        <w:ind w:left="394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25578F">
        <w:rPr>
          <w:rFonts w:eastAsia="Times New Roman"/>
          <w:bCs/>
          <w:iCs/>
          <w:sz w:val="24"/>
          <w:szCs w:val="24"/>
          <w:lang w:val="en-US" w:eastAsia="ru-RU"/>
        </w:rPr>
        <w:t>R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i – значение показателя участника</w:t>
      </w:r>
      <w:r>
        <w:rPr>
          <w:rFonts w:eastAsia="Times New Roman"/>
          <w:bCs/>
          <w:iCs/>
          <w:sz w:val="24"/>
          <w:szCs w:val="24"/>
          <w:lang w:eastAsia="ru-RU"/>
        </w:rPr>
        <w:t xml:space="preserve"> закупки</w:t>
      </w:r>
      <w:r w:rsidRPr="0025578F">
        <w:rPr>
          <w:rFonts w:eastAsia="Times New Roman"/>
          <w:bCs/>
          <w:iCs/>
          <w:sz w:val="24"/>
          <w:szCs w:val="24"/>
          <w:lang w:eastAsia="ru-RU"/>
        </w:rPr>
        <w:t>.</w:t>
      </w:r>
    </w:p>
    <w:p w14:paraId="140DED01" w14:textId="6CD8C303" w:rsidR="000A45B6" w:rsidRPr="00C002DF" w:rsidRDefault="000A45B6" w:rsidP="000A45B6">
      <w:pPr>
        <w:widowControl/>
        <w:ind w:right="-2" w:firstLine="708"/>
        <w:jc w:val="both"/>
        <w:textAlignment w:val="auto"/>
        <w:rPr>
          <w:rFonts w:eastAsia="Liberation Serif"/>
          <w:bCs/>
          <w:sz w:val="24"/>
          <w:szCs w:val="24"/>
        </w:rPr>
      </w:pPr>
      <w:r w:rsidRPr="00C002DF">
        <w:rPr>
          <w:rFonts w:eastAsia="Liberation Serif"/>
          <w:bCs/>
          <w:sz w:val="24"/>
          <w:szCs w:val="24"/>
        </w:rPr>
        <w:t xml:space="preserve">Оценка в </w:t>
      </w:r>
      <w:r w:rsidR="00A14252" w:rsidRPr="00C002DF">
        <w:rPr>
          <w:rFonts w:eastAsia="Liberation Serif"/>
          <w:bCs/>
          <w:sz w:val="24"/>
          <w:szCs w:val="24"/>
        </w:rPr>
        <w:t>«</w:t>
      </w:r>
      <w:r w:rsidRPr="00C002DF">
        <w:rPr>
          <w:rFonts w:eastAsia="Liberation Serif"/>
          <w:bCs/>
          <w:sz w:val="24"/>
          <w:szCs w:val="24"/>
        </w:rPr>
        <w:t>0</w:t>
      </w:r>
      <w:r w:rsidR="00A14252" w:rsidRPr="00C002DF">
        <w:rPr>
          <w:rFonts w:eastAsia="Liberation Serif"/>
          <w:bCs/>
          <w:sz w:val="24"/>
          <w:szCs w:val="24"/>
        </w:rPr>
        <w:t>»</w:t>
      </w:r>
      <w:r w:rsidRPr="00C002DF">
        <w:rPr>
          <w:rFonts w:eastAsia="Liberation Serif"/>
          <w:bCs/>
          <w:sz w:val="24"/>
          <w:szCs w:val="24"/>
        </w:rPr>
        <w:t xml:space="preserve"> баллов будет присвоена:</w:t>
      </w:r>
    </w:p>
    <w:p w14:paraId="7549E8B9" w14:textId="77777777" w:rsidR="000A45B6" w:rsidRPr="00C002DF" w:rsidRDefault="000A45B6" w:rsidP="000A45B6">
      <w:pPr>
        <w:widowControl/>
        <w:ind w:right="-2" w:firstLine="708"/>
        <w:jc w:val="both"/>
        <w:textAlignment w:val="auto"/>
        <w:rPr>
          <w:rFonts w:eastAsia="Liberation Serif"/>
          <w:bCs/>
          <w:sz w:val="24"/>
          <w:szCs w:val="24"/>
        </w:rPr>
      </w:pPr>
      <w:r w:rsidRPr="00C002DF">
        <w:rPr>
          <w:rFonts w:eastAsia="Liberation Serif"/>
          <w:bCs/>
          <w:sz w:val="24"/>
          <w:szCs w:val="24"/>
        </w:rPr>
        <w:t>- участнику, который не имеет опыта сопоставимого характера и объема;</w:t>
      </w:r>
    </w:p>
    <w:p w14:paraId="2F71E53D" w14:textId="77777777" w:rsidR="000A45B6" w:rsidRPr="00C002DF" w:rsidRDefault="000A45B6" w:rsidP="000A45B6">
      <w:pPr>
        <w:widowControl/>
        <w:ind w:right="-2" w:firstLine="708"/>
        <w:jc w:val="both"/>
        <w:textAlignment w:val="auto"/>
        <w:rPr>
          <w:rFonts w:eastAsia="Liberation Serif"/>
          <w:bCs/>
          <w:sz w:val="24"/>
          <w:szCs w:val="24"/>
        </w:rPr>
      </w:pPr>
      <w:r w:rsidRPr="00C002DF">
        <w:rPr>
          <w:rFonts w:eastAsia="Liberation Serif"/>
          <w:bCs/>
          <w:sz w:val="24"/>
          <w:szCs w:val="24"/>
        </w:rPr>
        <w:t>- в случае, если участник закупки указал сведения о контрактах/договорах в составе заявки, но не представил в составе своей заявки документы (копии документов), подтверждающие предоставленные сведения о наличии опыта по успешной поставке товара, аналогичных предмету закупки за указанный период, в т.ч.</w:t>
      </w:r>
      <w:r w:rsidRPr="00C002DF">
        <w:rPr>
          <w:rFonts w:eastAsia="Mangal"/>
          <w:sz w:val="24"/>
          <w:szCs w:val="24"/>
        </w:rPr>
        <w:t xml:space="preserve"> </w:t>
      </w:r>
      <w:r w:rsidRPr="00C002DF">
        <w:rPr>
          <w:rFonts w:eastAsia="Liberation Serif"/>
          <w:bCs/>
          <w:sz w:val="24"/>
          <w:szCs w:val="24"/>
        </w:rPr>
        <w:t>предоставления документов, оформленных ненадлежащим образом (отсутствие печати, подписи уполномоченных лиц, нечитаемый электронный образ бумажного документа и др.)</w:t>
      </w:r>
      <w:r w:rsidRPr="00C002DF">
        <w:rPr>
          <w:rFonts w:eastAsia="Mangal"/>
          <w:sz w:val="24"/>
          <w:szCs w:val="24"/>
        </w:rPr>
        <w:t xml:space="preserve">, </w:t>
      </w:r>
      <w:r w:rsidRPr="00C002DF">
        <w:rPr>
          <w:rFonts w:eastAsia="Liberation Serif"/>
          <w:bCs/>
          <w:sz w:val="24"/>
          <w:szCs w:val="24"/>
        </w:rPr>
        <w:t>несоответствия документов требованиям, установленным для оценки по настоящему показателю.</w:t>
      </w:r>
    </w:p>
    <w:p w14:paraId="003CE84E" w14:textId="77777777" w:rsidR="000A45B6" w:rsidRDefault="000A45B6" w:rsidP="000A45B6">
      <w:pPr>
        <w:widowControl/>
        <w:suppressAutoHyphens w:val="0"/>
        <w:jc w:val="both"/>
        <w:textAlignment w:val="auto"/>
        <w:rPr>
          <w:rFonts w:eastAsia="Liberation Serif"/>
          <w:bCs/>
          <w:sz w:val="24"/>
          <w:szCs w:val="24"/>
        </w:rPr>
      </w:pPr>
      <w:bookmarkStart w:id="2" w:name="_Hlk97319797"/>
    </w:p>
    <w:p w14:paraId="56C62869" w14:textId="7AC5F132" w:rsidR="00C002DF" w:rsidRPr="0011104C" w:rsidRDefault="00C002DF" w:rsidP="00C002DF">
      <w:pPr>
        <w:widowControl/>
        <w:suppressAutoHyphens w:val="0"/>
        <w:ind w:right="-2"/>
        <w:jc w:val="both"/>
        <w:textAlignment w:val="auto"/>
        <w:rPr>
          <w:rFonts w:eastAsia="Cambr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1104C">
        <w:rPr>
          <w:rFonts w:eastAsia="Mangal"/>
          <w:b/>
          <w:color w:val="000000"/>
          <w:sz w:val="24"/>
          <w:szCs w:val="24"/>
          <w:u w:val="single"/>
          <w:lang w:eastAsia="ru-RU"/>
        </w:rPr>
        <w:t xml:space="preserve">Критерий </w:t>
      </w:r>
      <w:r>
        <w:rPr>
          <w:rFonts w:eastAsia="Mangal"/>
          <w:b/>
          <w:color w:val="000000"/>
          <w:sz w:val="24"/>
          <w:szCs w:val="24"/>
          <w:u w:val="single"/>
          <w:lang w:eastAsia="ru-RU"/>
        </w:rPr>
        <w:t>3</w:t>
      </w:r>
      <w:r w:rsidRPr="0011104C">
        <w:rPr>
          <w:rFonts w:eastAsia="Mangal"/>
          <w:b/>
          <w:color w:val="000000"/>
          <w:sz w:val="24"/>
          <w:szCs w:val="24"/>
          <w:u w:val="single"/>
          <w:lang w:eastAsia="ru-RU"/>
        </w:rPr>
        <w:t>:</w:t>
      </w:r>
      <w:r w:rsidRPr="0011104C">
        <w:rPr>
          <w:rFonts w:eastAsia="Mangal"/>
          <w:color w:val="000000"/>
          <w:sz w:val="24"/>
          <w:szCs w:val="24"/>
          <w:lang w:eastAsia="ru-RU"/>
        </w:rPr>
        <w:t xml:space="preserve"> </w:t>
      </w:r>
      <w:r>
        <w:rPr>
          <w:rFonts w:eastAsia="Liberation Serif"/>
          <w:b/>
          <w:iCs/>
          <w:sz w:val="24"/>
          <w:szCs w:val="24"/>
          <w:lang w:eastAsia="ru-RU"/>
        </w:rPr>
        <w:t>Срок поставки товара</w:t>
      </w:r>
    </w:p>
    <w:p w14:paraId="0B0933B7" w14:textId="77777777" w:rsidR="00C002DF" w:rsidRPr="0011104C" w:rsidRDefault="00C002DF" w:rsidP="00C002DF">
      <w:pPr>
        <w:widowControl/>
        <w:suppressAutoHyphens w:val="0"/>
        <w:ind w:right="-2"/>
        <w:jc w:val="both"/>
        <w:textAlignment w:val="auto"/>
        <w:rPr>
          <w:rFonts w:eastAsia="TimesNewRomanPSMT"/>
          <w:b/>
          <w:sz w:val="24"/>
          <w:szCs w:val="24"/>
          <w:u w:val="single"/>
          <w:lang w:eastAsia="ru-RU"/>
        </w:rPr>
      </w:pPr>
      <w:r w:rsidRPr="0011104C">
        <w:rPr>
          <w:rFonts w:eastAsia="TimesNewRomanPSMT"/>
          <w:b/>
          <w:sz w:val="24"/>
          <w:szCs w:val="24"/>
          <w:u w:val="single"/>
          <w:lang w:eastAsia="ru-RU"/>
        </w:rPr>
        <w:t>Значимость:</w:t>
      </w:r>
      <w:r w:rsidRPr="0011104C">
        <w:rPr>
          <w:rFonts w:eastAsia="TimesNewRomanPSMT"/>
          <w:b/>
          <w:sz w:val="24"/>
          <w:szCs w:val="24"/>
          <w:lang w:eastAsia="ru-RU"/>
        </w:rPr>
        <w:t xml:space="preserve"> </w:t>
      </w:r>
      <w:r w:rsidRPr="00C002DF">
        <w:rPr>
          <w:rFonts w:eastAsia="TimesNewRomanPSMT"/>
          <w:b/>
          <w:sz w:val="24"/>
          <w:szCs w:val="24"/>
          <w:lang w:eastAsia="ru-RU"/>
        </w:rPr>
        <w:t>2</w:t>
      </w:r>
      <w:r w:rsidRPr="0011104C">
        <w:rPr>
          <w:rFonts w:eastAsia="TimesNewRomanPSMT"/>
          <w:b/>
          <w:sz w:val="24"/>
          <w:szCs w:val="24"/>
          <w:lang w:eastAsia="ru-RU"/>
        </w:rPr>
        <w:t>0% (коэффициент значимости критерия 0,</w:t>
      </w:r>
      <w:r w:rsidRPr="00C002DF">
        <w:rPr>
          <w:rFonts w:eastAsia="TimesNewRomanPSMT"/>
          <w:b/>
          <w:sz w:val="24"/>
          <w:szCs w:val="24"/>
          <w:lang w:eastAsia="ru-RU"/>
        </w:rPr>
        <w:t>2</w:t>
      </w:r>
      <w:r w:rsidRPr="0011104C">
        <w:rPr>
          <w:rFonts w:eastAsia="TimesNewRomanPSMT"/>
          <w:b/>
          <w:sz w:val="24"/>
          <w:szCs w:val="24"/>
          <w:lang w:eastAsia="ru-RU"/>
        </w:rPr>
        <w:t>)</w:t>
      </w:r>
    </w:p>
    <w:p w14:paraId="073FD5AA" w14:textId="77777777" w:rsidR="00C002DF" w:rsidRDefault="00C002DF" w:rsidP="000A45B6">
      <w:pPr>
        <w:widowControl/>
        <w:suppressAutoHyphens w:val="0"/>
        <w:jc w:val="both"/>
        <w:textAlignment w:val="auto"/>
        <w:rPr>
          <w:rFonts w:eastAsia="Liberation Serif"/>
          <w:bCs/>
          <w:sz w:val="24"/>
          <w:szCs w:val="24"/>
        </w:rPr>
      </w:pPr>
    </w:p>
    <w:p w14:paraId="79BD6667" w14:textId="77777777" w:rsidR="00C002DF" w:rsidRPr="00C002DF" w:rsidRDefault="00C002DF" w:rsidP="00C002DF">
      <w:pPr>
        <w:widowControl/>
        <w:suppressAutoHyphens w:val="0"/>
        <w:ind w:firstLine="709"/>
        <w:jc w:val="both"/>
        <w:textAlignment w:val="auto"/>
        <w:rPr>
          <w:rFonts w:eastAsia="Liberation Serif"/>
          <w:bCs/>
          <w:sz w:val="24"/>
          <w:szCs w:val="24"/>
        </w:rPr>
      </w:pPr>
      <w:r w:rsidRPr="00C002DF">
        <w:rPr>
          <w:rFonts w:eastAsia="Liberation Serif"/>
          <w:bCs/>
          <w:sz w:val="24"/>
          <w:szCs w:val="24"/>
        </w:rPr>
        <w:t>Единица измерения срока (периода) поставки товара с даты заключения договора: день.</w:t>
      </w:r>
    </w:p>
    <w:p w14:paraId="720E80C4" w14:textId="43879501" w:rsidR="00C002DF" w:rsidRPr="00C002DF" w:rsidRDefault="00C002DF" w:rsidP="00C002DF">
      <w:pPr>
        <w:widowControl/>
        <w:suppressAutoHyphens w:val="0"/>
        <w:ind w:firstLine="709"/>
        <w:jc w:val="both"/>
        <w:textAlignment w:val="auto"/>
        <w:rPr>
          <w:rFonts w:eastAsia="Liberation Serif"/>
          <w:bCs/>
          <w:sz w:val="24"/>
          <w:szCs w:val="24"/>
        </w:rPr>
      </w:pPr>
      <w:r w:rsidRPr="00C002DF">
        <w:rPr>
          <w:rFonts w:eastAsia="Liberation Serif"/>
          <w:bCs/>
          <w:sz w:val="24"/>
          <w:szCs w:val="24"/>
        </w:rPr>
        <w:t xml:space="preserve">Максимальный срок поставки товара – </w:t>
      </w:r>
      <w:r w:rsidR="001205CE">
        <w:rPr>
          <w:rFonts w:eastAsia="Liberation Serif"/>
          <w:bCs/>
          <w:sz w:val="24"/>
          <w:szCs w:val="24"/>
        </w:rPr>
        <w:t>45</w:t>
      </w:r>
      <w:r w:rsidRPr="00C002DF">
        <w:rPr>
          <w:rFonts w:eastAsia="Liberation Serif"/>
          <w:bCs/>
          <w:sz w:val="24"/>
          <w:szCs w:val="24"/>
        </w:rPr>
        <w:t xml:space="preserve"> дней с момента заключения договора.</w:t>
      </w:r>
    </w:p>
    <w:p w14:paraId="52EE4E73" w14:textId="5358BB9D" w:rsidR="00C002DF" w:rsidRDefault="00C002DF" w:rsidP="00C002DF">
      <w:pPr>
        <w:widowControl/>
        <w:suppressAutoHyphens w:val="0"/>
        <w:ind w:firstLine="709"/>
        <w:jc w:val="both"/>
        <w:textAlignment w:val="auto"/>
        <w:rPr>
          <w:rFonts w:eastAsia="Liberation Serif"/>
          <w:bCs/>
          <w:sz w:val="24"/>
          <w:szCs w:val="24"/>
        </w:rPr>
      </w:pPr>
      <w:r w:rsidRPr="00C002DF">
        <w:rPr>
          <w:rFonts w:eastAsia="Liberation Serif"/>
          <w:bCs/>
          <w:sz w:val="24"/>
          <w:szCs w:val="24"/>
        </w:rPr>
        <w:t xml:space="preserve">Минимальный срок поставки для целей оценки заявок принимается равным – </w:t>
      </w:r>
      <w:r w:rsidR="001205CE">
        <w:rPr>
          <w:rFonts w:eastAsia="Liberation Serif"/>
          <w:bCs/>
          <w:sz w:val="24"/>
          <w:szCs w:val="24"/>
        </w:rPr>
        <w:t>7</w:t>
      </w:r>
      <w:r w:rsidRPr="00C002DF">
        <w:rPr>
          <w:rFonts w:eastAsia="Liberation Serif"/>
          <w:bCs/>
          <w:sz w:val="24"/>
          <w:szCs w:val="24"/>
        </w:rPr>
        <w:t xml:space="preserve"> дней.</w:t>
      </w:r>
    </w:p>
    <w:p w14:paraId="363B7849" w14:textId="77777777" w:rsidR="00C002DF" w:rsidRDefault="00C002DF" w:rsidP="00C002DF">
      <w:pPr>
        <w:widowControl/>
        <w:suppressAutoHyphens w:val="0"/>
        <w:jc w:val="both"/>
        <w:textAlignment w:val="auto"/>
        <w:rPr>
          <w:rFonts w:eastAsia="Liberation Serif"/>
          <w:bCs/>
          <w:sz w:val="24"/>
          <w:szCs w:val="24"/>
        </w:rPr>
      </w:pPr>
    </w:p>
    <w:p w14:paraId="1EA3565F" w14:textId="77777777" w:rsidR="00C002DF" w:rsidRPr="0011104C" w:rsidRDefault="00C002DF" w:rsidP="00C002DF">
      <w:pPr>
        <w:widowControl/>
        <w:suppressAutoHyphens w:val="0"/>
        <w:ind w:right="-2" w:firstLine="709"/>
        <w:jc w:val="both"/>
        <w:textAlignment w:val="auto"/>
        <w:rPr>
          <w:rFonts w:eastAsia="TimesNewRomanPSMT"/>
          <w:b/>
          <w:sz w:val="24"/>
          <w:szCs w:val="24"/>
          <w:lang w:eastAsia="ru-RU"/>
        </w:rPr>
      </w:pPr>
      <w:r w:rsidRPr="0011104C">
        <w:rPr>
          <w:rFonts w:eastAsia="TimesNewRomanPSMT"/>
          <w:b/>
          <w:sz w:val="24"/>
          <w:szCs w:val="24"/>
          <w:lang w:eastAsia="ru-RU"/>
        </w:rPr>
        <w:t>Порядок оценки</w:t>
      </w:r>
      <w:r>
        <w:rPr>
          <w:rFonts w:eastAsia="TimesNewRomanPSMT"/>
          <w:b/>
          <w:sz w:val="24"/>
          <w:szCs w:val="24"/>
          <w:lang w:eastAsia="ru-RU"/>
        </w:rPr>
        <w:t xml:space="preserve"> заявок по критерию</w:t>
      </w:r>
      <w:r w:rsidRPr="0011104C">
        <w:rPr>
          <w:rFonts w:eastAsia="TimesNewRomanPSMT"/>
          <w:b/>
          <w:sz w:val="24"/>
          <w:szCs w:val="24"/>
          <w:lang w:eastAsia="ru-RU"/>
        </w:rPr>
        <w:t>:</w:t>
      </w:r>
    </w:p>
    <w:p w14:paraId="67616592" w14:textId="0742CF01" w:rsidR="00C002DF" w:rsidRPr="00A14252" w:rsidRDefault="00C002DF" w:rsidP="00C002DF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A14252">
        <w:rPr>
          <w:rFonts w:eastAsia="TimesNewRomanPSMT"/>
          <w:bCs/>
          <w:sz w:val="24"/>
          <w:szCs w:val="24"/>
          <w:lang w:eastAsia="ru-RU"/>
        </w:rPr>
        <w:t xml:space="preserve">Количество баллов, присуждаемых по 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критерию оценки «</w:t>
      </w:r>
      <w:r>
        <w:rPr>
          <w:rFonts w:eastAsia="Mangal"/>
          <w:color w:val="000000"/>
          <w:spacing w:val="2"/>
          <w:sz w:val="24"/>
          <w:szCs w:val="24"/>
          <w:lang w:eastAsia="ru-RU"/>
        </w:rPr>
        <w:t>Срок поставки товара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» (</w:t>
      </w:r>
      <w:r w:rsidRPr="00CD0306">
        <w:rPr>
          <w:sz w:val="24"/>
          <w:szCs w:val="24"/>
        </w:rPr>
        <w:t>KБДi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), определяется по формуле</w:t>
      </w:r>
      <w:r>
        <w:rPr>
          <w:rFonts w:eastAsia="Mangal"/>
          <w:color w:val="000000"/>
          <w:spacing w:val="2"/>
          <w:sz w:val="24"/>
          <w:szCs w:val="24"/>
          <w:lang w:eastAsia="ru-RU"/>
        </w:rPr>
        <w:t>:</w:t>
      </w:r>
    </w:p>
    <w:p w14:paraId="605A5F83" w14:textId="77777777" w:rsidR="00C002DF" w:rsidRPr="00CD0306" w:rsidRDefault="00C002DF" w:rsidP="00C002DF">
      <w:pPr>
        <w:ind w:left="457" w:firstLine="9"/>
        <w:jc w:val="center"/>
        <w:rPr>
          <w:sz w:val="24"/>
          <w:szCs w:val="24"/>
        </w:rPr>
      </w:pPr>
      <w:r w:rsidRPr="00CD0306">
        <w:rPr>
          <w:sz w:val="24"/>
          <w:szCs w:val="24"/>
        </w:rPr>
        <w:t>KБДi</w:t>
      </w:r>
      <w:r>
        <w:rPr>
          <w:sz w:val="24"/>
          <w:szCs w:val="24"/>
        </w:rPr>
        <w:t xml:space="preserve"> </w:t>
      </w:r>
      <w:r w:rsidRPr="00CD0306">
        <w:rPr>
          <w:sz w:val="24"/>
          <w:szCs w:val="24"/>
        </w:rPr>
        <w:t>= (К</w:t>
      </w:r>
      <w:r>
        <w:rPr>
          <w:sz w:val="24"/>
          <w:szCs w:val="24"/>
          <w:lang w:val="en-US"/>
        </w:rPr>
        <w:t>min</w:t>
      </w:r>
      <w:r w:rsidRPr="00CD0306">
        <w:rPr>
          <w:sz w:val="24"/>
          <w:szCs w:val="24"/>
        </w:rPr>
        <w:t>/K</w:t>
      </w:r>
      <w:r>
        <w:rPr>
          <w:sz w:val="24"/>
          <w:szCs w:val="24"/>
          <w:lang w:val="en-US"/>
        </w:rPr>
        <w:t>i</w:t>
      </w:r>
      <w:r w:rsidRPr="00CD0306">
        <w:rPr>
          <w:sz w:val="24"/>
          <w:szCs w:val="24"/>
        </w:rPr>
        <w:t>)</w:t>
      </w:r>
      <w:r>
        <w:rPr>
          <w:sz w:val="24"/>
          <w:szCs w:val="24"/>
        </w:rPr>
        <w:t>*100*20%</w:t>
      </w:r>
    </w:p>
    <w:p w14:paraId="17A492F7" w14:textId="77777777" w:rsidR="00C002DF" w:rsidRDefault="00C002DF" w:rsidP="00C002DF">
      <w:pPr>
        <w:spacing w:before="240"/>
        <w:ind w:left="457" w:firstLine="9"/>
        <w:jc w:val="both"/>
        <w:rPr>
          <w:sz w:val="24"/>
          <w:szCs w:val="24"/>
        </w:rPr>
      </w:pPr>
      <w:r w:rsidRPr="00CD0306">
        <w:rPr>
          <w:sz w:val="24"/>
          <w:szCs w:val="24"/>
        </w:rPr>
        <w:t>где:</w:t>
      </w:r>
      <w:r>
        <w:rPr>
          <w:sz w:val="24"/>
          <w:szCs w:val="24"/>
        </w:rPr>
        <w:t xml:space="preserve"> </w:t>
      </w:r>
      <w:r w:rsidRPr="00CD0306">
        <w:rPr>
          <w:sz w:val="24"/>
          <w:szCs w:val="24"/>
        </w:rPr>
        <w:t>К</w:t>
      </w:r>
      <w:r>
        <w:rPr>
          <w:sz w:val="24"/>
          <w:szCs w:val="24"/>
          <w:lang w:val="en-US"/>
        </w:rPr>
        <w:t>min</w:t>
      </w:r>
      <w:r w:rsidRPr="00CD030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CD0306">
        <w:rPr>
          <w:sz w:val="24"/>
          <w:szCs w:val="24"/>
        </w:rPr>
        <w:t xml:space="preserve"> </w:t>
      </w:r>
      <w:r>
        <w:rPr>
          <w:sz w:val="24"/>
          <w:szCs w:val="24"/>
        </w:rPr>
        <w:t>минимальное значение срока поставки из всех предложенных участниками закупки</w:t>
      </w:r>
      <w:r w:rsidRPr="00CD030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60F0C38" w14:textId="06FF9FDD" w:rsidR="00C002DF" w:rsidRDefault="00C002DF" w:rsidP="00C002DF">
      <w:pPr>
        <w:ind w:left="457" w:firstLine="9"/>
        <w:jc w:val="both"/>
        <w:rPr>
          <w:sz w:val="24"/>
          <w:szCs w:val="24"/>
        </w:rPr>
      </w:pPr>
      <w:r w:rsidRPr="00CD0306">
        <w:rPr>
          <w:sz w:val="24"/>
          <w:szCs w:val="24"/>
        </w:rPr>
        <w:t>K</w:t>
      </w:r>
      <w:r>
        <w:rPr>
          <w:sz w:val="24"/>
          <w:szCs w:val="24"/>
          <w:lang w:val="en-US"/>
        </w:rPr>
        <w:t>i</w:t>
      </w:r>
      <w:r w:rsidRPr="00CD030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CD03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 поставки, предложенный участником закупки, </w:t>
      </w:r>
      <w:r w:rsidRPr="00CD0306">
        <w:rPr>
          <w:sz w:val="24"/>
          <w:szCs w:val="24"/>
        </w:rPr>
        <w:t>заявка (предложение) которого оценивается.</w:t>
      </w:r>
      <w:r>
        <w:rPr>
          <w:sz w:val="24"/>
          <w:szCs w:val="24"/>
        </w:rPr>
        <w:t xml:space="preserve"> </w:t>
      </w:r>
    </w:p>
    <w:p w14:paraId="5B4A9F20" w14:textId="77777777" w:rsidR="00C002DF" w:rsidRDefault="00C002DF" w:rsidP="00C002DF">
      <w:pPr>
        <w:widowControl/>
        <w:suppressAutoHyphens w:val="0"/>
        <w:jc w:val="both"/>
        <w:textAlignment w:val="auto"/>
        <w:rPr>
          <w:rFonts w:eastAsia="Liberation Serif"/>
          <w:bCs/>
          <w:sz w:val="24"/>
          <w:szCs w:val="24"/>
        </w:rPr>
      </w:pPr>
    </w:p>
    <w:p w14:paraId="23FB1752" w14:textId="6DDA9BD1" w:rsidR="00C002DF" w:rsidRPr="0011104C" w:rsidRDefault="00C002DF" w:rsidP="00C002DF">
      <w:pPr>
        <w:widowControl/>
        <w:suppressAutoHyphens w:val="0"/>
        <w:ind w:right="-2"/>
        <w:jc w:val="both"/>
        <w:textAlignment w:val="auto"/>
        <w:rPr>
          <w:rFonts w:eastAsia="Cambri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11104C">
        <w:rPr>
          <w:rFonts w:eastAsia="Mangal"/>
          <w:b/>
          <w:color w:val="000000"/>
          <w:sz w:val="24"/>
          <w:szCs w:val="24"/>
          <w:u w:val="single"/>
          <w:lang w:eastAsia="ru-RU"/>
        </w:rPr>
        <w:t xml:space="preserve">Критерий </w:t>
      </w:r>
      <w:r>
        <w:rPr>
          <w:rFonts w:eastAsia="Mangal"/>
          <w:b/>
          <w:color w:val="000000"/>
          <w:sz w:val="24"/>
          <w:szCs w:val="24"/>
          <w:u w:val="single"/>
          <w:lang w:eastAsia="ru-RU"/>
        </w:rPr>
        <w:t>4</w:t>
      </w:r>
      <w:r w:rsidRPr="0011104C">
        <w:rPr>
          <w:rFonts w:eastAsia="Mangal"/>
          <w:b/>
          <w:color w:val="000000"/>
          <w:sz w:val="24"/>
          <w:szCs w:val="24"/>
          <w:u w:val="single"/>
          <w:lang w:eastAsia="ru-RU"/>
        </w:rPr>
        <w:t>:</w:t>
      </w:r>
      <w:r w:rsidRPr="0011104C">
        <w:rPr>
          <w:rFonts w:eastAsia="Mangal"/>
          <w:color w:val="000000"/>
          <w:sz w:val="24"/>
          <w:szCs w:val="24"/>
          <w:lang w:eastAsia="ru-RU"/>
        </w:rPr>
        <w:t xml:space="preserve"> </w:t>
      </w:r>
      <w:r w:rsidRPr="00C002DF">
        <w:rPr>
          <w:rFonts w:eastAsia="Liberation Serif"/>
          <w:b/>
          <w:iCs/>
          <w:sz w:val="24"/>
          <w:szCs w:val="24"/>
          <w:lang w:eastAsia="ru-RU"/>
        </w:rPr>
        <w:t>Статус участника (наличие у участника закупки статуса «производитель / официальный дилер производителя»)</w:t>
      </w:r>
    </w:p>
    <w:p w14:paraId="72BA5E2E" w14:textId="77777777" w:rsidR="00C002DF" w:rsidRPr="0011104C" w:rsidRDefault="00C002DF" w:rsidP="00C002DF">
      <w:pPr>
        <w:widowControl/>
        <w:suppressAutoHyphens w:val="0"/>
        <w:ind w:right="-2"/>
        <w:jc w:val="both"/>
        <w:textAlignment w:val="auto"/>
        <w:rPr>
          <w:rFonts w:eastAsia="TimesNewRomanPSMT"/>
          <w:b/>
          <w:sz w:val="24"/>
          <w:szCs w:val="24"/>
          <w:u w:val="single"/>
          <w:lang w:eastAsia="ru-RU"/>
        </w:rPr>
      </w:pPr>
      <w:r w:rsidRPr="0011104C">
        <w:rPr>
          <w:rFonts w:eastAsia="TimesNewRomanPSMT"/>
          <w:b/>
          <w:sz w:val="24"/>
          <w:szCs w:val="24"/>
          <w:u w:val="single"/>
          <w:lang w:eastAsia="ru-RU"/>
        </w:rPr>
        <w:t>Значимость:</w:t>
      </w:r>
      <w:r w:rsidRPr="0011104C">
        <w:rPr>
          <w:rFonts w:eastAsia="TimesNewRomanPSMT"/>
          <w:b/>
          <w:sz w:val="24"/>
          <w:szCs w:val="24"/>
          <w:lang w:eastAsia="ru-RU"/>
        </w:rPr>
        <w:t xml:space="preserve"> </w:t>
      </w:r>
      <w:r w:rsidRPr="00C002DF">
        <w:rPr>
          <w:rFonts w:eastAsia="TimesNewRomanPSMT"/>
          <w:b/>
          <w:sz w:val="24"/>
          <w:szCs w:val="24"/>
          <w:lang w:eastAsia="ru-RU"/>
        </w:rPr>
        <w:t>2</w:t>
      </w:r>
      <w:r w:rsidRPr="0011104C">
        <w:rPr>
          <w:rFonts w:eastAsia="TimesNewRomanPSMT"/>
          <w:b/>
          <w:sz w:val="24"/>
          <w:szCs w:val="24"/>
          <w:lang w:eastAsia="ru-RU"/>
        </w:rPr>
        <w:t>0% (коэффициент значимости критерия 0,</w:t>
      </w:r>
      <w:r w:rsidRPr="00C002DF">
        <w:rPr>
          <w:rFonts w:eastAsia="TimesNewRomanPSMT"/>
          <w:b/>
          <w:sz w:val="24"/>
          <w:szCs w:val="24"/>
          <w:lang w:eastAsia="ru-RU"/>
        </w:rPr>
        <w:t>2</w:t>
      </w:r>
      <w:r w:rsidRPr="0011104C">
        <w:rPr>
          <w:rFonts w:eastAsia="TimesNewRomanPSMT"/>
          <w:b/>
          <w:sz w:val="24"/>
          <w:szCs w:val="24"/>
          <w:lang w:eastAsia="ru-RU"/>
        </w:rPr>
        <w:t>)</w:t>
      </w:r>
    </w:p>
    <w:p w14:paraId="57BC7484" w14:textId="77777777" w:rsidR="00C002DF" w:rsidRPr="0011104C" w:rsidRDefault="00C002DF" w:rsidP="00C002DF">
      <w:pPr>
        <w:widowControl/>
        <w:suppressAutoHyphens w:val="0"/>
        <w:jc w:val="both"/>
        <w:textAlignment w:val="auto"/>
        <w:rPr>
          <w:rFonts w:eastAsia="Liberation Serif"/>
          <w:bCs/>
          <w:sz w:val="24"/>
          <w:szCs w:val="24"/>
        </w:rPr>
      </w:pPr>
    </w:p>
    <w:bookmarkEnd w:id="2"/>
    <w:p w14:paraId="178A5AC8" w14:textId="77777777" w:rsidR="00C002DF" w:rsidRDefault="00C002DF" w:rsidP="00C002DF">
      <w:pPr>
        <w:widowControl/>
        <w:suppressAutoHyphens w:val="0"/>
        <w:ind w:right="-2" w:firstLine="709"/>
        <w:jc w:val="both"/>
        <w:textAlignment w:val="auto"/>
        <w:rPr>
          <w:rFonts w:eastAsia="TimesNewRomanPSMT"/>
          <w:b/>
          <w:sz w:val="24"/>
          <w:szCs w:val="24"/>
          <w:lang w:eastAsia="ru-RU"/>
        </w:rPr>
      </w:pPr>
      <w:r w:rsidRPr="0011104C">
        <w:rPr>
          <w:rFonts w:eastAsia="TimesNewRomanPSMT"/>
          <w:b/>
          <w:sz w:val="24"/>
          <w:szCs w:val="24"/>
          <w:lang w:eastAsia="ru-RU"/>
        </w:rPr>
        <w:t>Порядок оценки</w:t>
      </w:r>
      <w:r>
        <w:rPr>
          <w:rFonts w:eastAsia="TimesNewRomanPSMT"/>
          <w:b/>
          <w:sz w:val="24"/>
          <w:szCs w:val="24"/>
          <w:lang w:eastAsia="ru-RU"/>
        </w:rPr>
        <w:t xml:space="preserve"> заявок по критерию</w:t>
      </w:r>
      <w:r w:rsidRPr="0011104C">
        <w:rPr>
          <w:rFonts w:eastAsia="TimesNewRomanPSMT"/>
          <w:b/>
          <w:sz w:val="24"/>
          <w:szCs w:val="24"/>
          <w:lang w:eastAsia="ru-RU"/>
        </w:rPr>
        <w:t>:</w:t>
      </w:r>
    </w:p>
    <w:p w14:paraId="5DC1E733" w14:textId="77777777" w:rsidR="00A96052" w:rsidRPr="0011104C" w:rsidRDefault="00A96052" w:rsidP="00C002DF">
      <w:pPr>
        <w:widowControl/>
        <w:suppressAutoHyphens w:val="0"/>
        <w:ind w:right="-2" w:firstLine="709"/>
        <w:jc w:val="both"/>
        <w:textAlignment w:val="auto"/>
        <w:rPr>
          <w:rFonts w:eastAsia="TimesNewRomanPSMT"/>
          <w:b/>
          <w:sz w:val="24"/>
          <w:szCs w:val="24"/>
          <w:lang w:eastAsia="ru-RU"/>
        </w:rPr>
      </w:pPr>
    </w:p>
    <w:tbl>
      <w:tblPr>
        <w:tblStyle w:val="ad"/>
        <w:tblW w:w="4577" w:type="pct"/>
        <w:tblInd w:w="451" w:type="dxa"/>
        <w:tblLook w:val="04A0" w:firstRow="1" w:lastRow="0" w:firstColumn="1" w:lastColumn="0" w:noHBand="0" w:noVBand="1"/>
      </w:tblPr>
      <w:tblGrid>
        <w:gridCol w:w="3588"/>
        <w:gridCol w:w="2386"/>
        <w:gridCol w:w="3878"/>
      </w:tblGrid>
      <w:tr w:rsidR="00C002DF" w14:paraId="64F398A5" w14:textId="77777777" w:rsidTr="00CF5AB1">
        <w:tc>
          <w:tcPr>
            <w:tcW w:w="1821" w:type="pct"/>
            <w:vAlign w:val="center"/>
          </w:tcPr>
          <w:p w14:paraId="5676AFB8" w14:textId="77777777" w:rsidR="00C002DF" w:rsidRPr="00D76F13" w:rsidRDefault="00C002DF" w:rsidP="00CF5AB1">
            <w:pPr>
              <w:pStyle w:val="a7"/>
              <w:widowControl w:val="0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Статус участника</w:t>
            </w:r>
          </w:p>
        </w:tc>
        <w:tc>
          <w:tcPr>
            <w:tcW w:w="1211" w:type="pct"/>
            <w:vAlign w:val="center"/>
          </w:tcPr>
          <w:p w14:paraId="224013FE" w14:textId="77777777" w:rsidR="00C002DF" w:rsidRPr="00D76F13" w:rsidRDefault="00C002DF" w:rsidP="00CF5AB1">
            <w:pPr>
              <w:pStyle w:val="a7"/>
              <w:widowControl w:val="0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968" w:type="pct"/>
            <w:vAlign w:val="center"/>
          </w:tcPr>
          <w:p w14:paraId="0F4BAB34" w14:textId="77777777" w:rsidR="00C002DF" w:rsidRPr="00D76F13" w:rsidRDefault="00C002DF" w:rsidP="00CF5AB1">
            <w:pPr>
              <w:pStyle w:val="a7"/>
              <w:widowControl w:val="0"/>
              <w:ind w:left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Документы, подтверждающие статус участника</w:t>
            </w:r>
          </w:p>
        </w:tc>
      </w:tr>
      <w:tr w:rsidR="00C002DF" w14:paraId="18B959F0" w14:textId="77777777" w:rsidTr="00CF5AB1">
        <w:tc>
          <w:tcPr>
            <w:tcW w:w="1821" w:type="pct"/>
          </w:tcPr>
          <w:p w14:paraId="7033D8F7" w14:textId="77777777" w:rsidR="00C002DF" w:rsidRPr="00D76F13" w:rsidRDefault="00C002DF" w:rsidP="00CF5AB1">
            <w:pPr>
              <w:pStyle w:val="a7"/>
              <w:widowControl w:val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6F13">
              <w:rPr>
                <w:rFonts w:eastAsia="Times New Roman"/>
                <w:bCs/>
                <w:sz w:val="24"/>
                <w:szCs w:val="24"/>
              </w:rPr>
              <w:t>Производитель (официальный дилер производител</w:t>
            </w:r>
            <w:r>
              <w:rPr>
                <w:rFonts w:eastAsia="Times New Roman"/>
                <w:bCs/>
                <w:sz w:val="24"/>
                <w:szCs w:val="24"/>
              </w:rPr>
              <w:t>я</w:t>
            </w:r>
            <w:r w:rsidRPr="00D76F13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11" w:type="pct"/>
          </w:tcPr>
          <w:p w14:paraId="10177292" w14:textId="77777777" w:rsidR="00C002DF" w:rsidRPr="00D76F13" w:rsidRDefault="00C002DF" w:rsidP="00CF5AB1">
            <w:pPr>
              <w:pStyle w:val="a7"/>
              <w:widowControl w:val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D76F13">
              <w:rPr>
                <w:rFonts w:eastAsia="Times New Roman"/>
                <w:bCs/>
                <w:sz w:val="24"/>
                <w:szCs w:val="24"/>
              </w:rPr>
              <w:t>100 баллов</w:t>
            </w:r>
          </w:p>
        </w:tc>
        <w:tc>
          <w:tcPr>
            <w:tcW w:w="1968" w:type="pct"/>
          </w:tcPr>
          <w:p w14:paraId="6E9301CF" w14:textId="44DF3A91" w:rsidR="00C002DF" w:rsidRPr="00D76F13" w:rsidRDefault="00C002DF" w:rsidP="00CF5AB1">
            <w:pPr>
              <w:pStyle w:val="a7"/>
              <w:widowControl w:val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Письмо (декларация) в свободной форме либо </w:t>
            </w:r>
            <w:r w:rsidRPr="009847F0">
              <w:rPr>
                <w:rFonts w:eastAsia="Times New Roman"/>
                <w:sz w:val="24"/>
                <w:szCs w:val="24"/>
              </w:rPr>
              <w:t>копии документ</w:t>
            </w:r>
            <w:r>
              <w:rPr>
                <w:rFonts w:eastAsia="Times New Roman"/>
                <w:sz w:val="24"/>
                <w:szCs w:val="24"/>
              </w:rPr>
              <w:t>ов</w:t>
            </w:r>
            <w:r w:rsidRPr="009847F0">
              <w:rPr>
                <w:rFonts w:eastAsia="Times New Roman"/>
                <w:sz w:val="24"/>
                <w:szCs w:val="24"/>
              </w:rPr>
              <w:t xml:space="preserve"> от завода-производителя,</w:t>
            </w:r>
            <w:r w:rsidR="007131EE">
              <w:rPr>
                <w:rFonts w:eastAsia="Times New Roman"/>
                <w:sz w:val="24"/>
                <w:szCs w:val="24"/>
              </w:rPr>
              <w:t xml:space="preserve"> </w:t>
            </w:r>
            <w:r w:rsidRPr="009847F0">
              <w:rPr>
                <w:rFonts w:eastAsia="Times New Roman"/>
                <w:sz w:val="24"/>
                <w:szCs w:val="24"/>
              </w:rPr>
              <w:t>подтверждающего дилерство</w:t>
            </w:r>
            <w:r w:rsidR="0019436D">
              <w:rPr>
                <w:rFonts w:eastAsia="Times New Roman"/>
                <w:sz w:val="24"/>
                <w:szCs w:val="24"/>
              </w:rPr>
              <w:t xml:space="preserve"> по каждому производителю </w:t>
            </w:r>
            <w:r w:rsidR="0019436D">
              <w:rPr>
                <w:rFonts w:eastAsia="Times New Roman"/>
                <w:sz w:val="24"/>
                <w:szCs w:val="24"/>
              </w:rPr>
              <w:lastRenderedPageBreak/>
              <w:t>предлагаемого к поставке товара</w:t>
            </w:r>
          </w:p>
        </w:tc>
      </w:tr>
      <w:tr w:rsidR="00C002DF" w14:paraId="283EA580" w14:textId="77777777" w:rsidTr="00CF5AB1">
        <w:tc>
          <w:tcPr>
            <w:tcW w:w="1821" w:type="pct"/>
          </w:tcPr>
          <w:p w14:paraId="19BC09DB" w14:textId="77777777" w:rsidR="00C002DF" w:rsidRPr="00D76F13" w:rsidRDefault="00C002DF" w:rsidP="00CF5AB1">
            <w:pPr>
              <w:pStyle w:val="a7"/>
              <w:widowControl w:val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Участники, не являющиеся производителями либо официальными дилерами производителя</w:t>
            </w:r>
          </w:p>
        </w:tc>
        <w:tc>
          <w:tcPr>
            <w:tcW w:w="1211" w:type="pct"/>
          </w:tcPr>
          <w:p w14:paraId="5DD2DCD7" w14:textId="77777777" w:rsidR="00C002DF" w:rsidRPr="00D76F13" w:rsidRDefault="00C002DF" w:rsidP="00CF5AB1">
            <w:pPr>
              <w:pStyle w:val="a7"/>
              <w:widowControl w:val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968" w:type="pct"/>
          </w:tcPr>
          <w:p w14:paraId="7D6F0C7A" w14:textId="77777777" w:rsidR="00C002DF" w:rsidRDefault="00C002DF" w:rsidP="00CF5AB1">
            <w:pPr>
              <w:pStyle w:val="a7"/>
              <w:widowControl w:val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14:paraId="3BA8B1E2" w14:textId="77777777" w:rsidR="000A45B6" w:rsidRDefault="000A45B6" w:rsidP="000A45B6">
      <w:pPr>
        <w:widowControl/>
        <w:ind w:right="-2"/>
        <w:jc w:val="both"/>
        <w:textAlignment w:val="auto"/>
        <w:rPr>
          <w:rFonts w:eastAsia="Liberation Serif"/>
          <w:b/>
          <w:sz w:val="24"/>
          <w:szCs w:val="24"/>
          <w:lang w:eastAsia="zh-CN"/>
        </w:rPr>
      </w:pPr>
    </w:p>
    <w:p w14:paraId="64A22E47" w14:textId="2EC193B8" w:rsidR="00C002DF" w:rsidRPr="00A14252" w:rsidRDefault="00C002DF" w:rsidP="00C002DF">
      <w:pPr>
        <w:widowControl/>
        <w:suppressAutoHyphens w:val="0"/>
        <w:ind w:right="-2" w:firstLine="709"/>
        <w:jc w:val="both"/>
        <w:textAlignment w:val="auto"/>
        <w:rPr>
          <w:rFonts w:eastAsia="Liberation Serif"/>
          <w:sz w:val="24"/>
          <w:szCs w:val="24"/>
          <w:lang w:eastAsia="ru-RU"/>
        </w:rPr>
      </w:pPr>
      <w:r w:rsidRPr="00A14252">
        <w:rPr>
          <w:rFonts w:eastAsia="TimesNewRomanPSMT"/>
          <w:bCs/>
          <w:sz w:val="24"/>
          <w:szCs w:val="24"/>
          <w:lang w:eastAsia="ru-RU"/>
        </w:rPr>
        <w:t xml:space="preserve">Количество баллов, присуждаемых по 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критерию оценки «</w:t>
      </w:r>
      <w:r>
        <w:rPr>
          <w:rFonts w:eastAsia="Mangal"/>
          <w:color w:val="000000"/>
          <w:spacing w:val="2"/>
          <w:sz w:val="24"/>
          <w:szCs w:val="24"/>
          <w:lang w:eastAsia="ru-RU"/>
        </w:rPr>
        <w:t>Статус участника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» (</w:t>
      </w:r>
      <w:r w:rsidRPr="00CD0306">
        <w:rPr>
          <w:sz w:val="24"/>
          <w:szCs w:val="24"/>
        </w:rPr>
        <w:t>K</w:t>
      </w:r>
      <w:r>
        <w:rPr>
          <w:sz w:val="24"/>
          <w:szCs w:val="24"/>
          <w:lang w:val="en-US"/>
        </w:rPr>
        <w:t>c</w:t>
      </w:r>
      <w:r w:rsidRPr="00CD0306">
        <w:rPr>
          <w:sz w:val="24"/>
          <w:szCs w:val="24"/>
        </w:rPr>
        <w:t>i</w:t>
      </w:r>
      <w:r w:rsidRPr="002D2BEB">
        <w:rPr>
          <w:rFonts w:eastAsia="Mangal"/>
          <w:color w:val="000000"/>
          <w:spacing w:val="2"/>
          <w:sz w:val="24"/>
          <w:szCs w:val="24"/>
          <w:lang w:eastAsia="ru-RU"/>
        </w:rPr>
        <w:t>), определяется по формуле</w:t>
      </w:r>
      <w:r>
        <w:rPr>
          <w:rFonts w:eastAsia="Mangal"/>
          <w:color w:val="000000"/>
          <w:spacing w:val="2"/>
          <w:sz w:val="24"/>
          <w:szCs w:val="24"/>
          <w:lang w:eastAsia="ru-RU"/>
        </w:rPr>
        <w:t>:</w:t>
      </w:r>
    </w:p>
    <w:p w14:paraId="0B2CB5A6" w14:textId="77777777" w:rsidR="00C002DF" w:rsidRPr="00931933" w:rsidRDefault="00C002DF" w:rsidP="00C002DF">
      <w:pPr>
        <w:ind w:left="457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931933">
        <w:rPr>
          <w:rFonts w:eastAsia="Times New Roman"/>
          <w:sz w:val="24"/>
          <w:szCs w:val="24"/>
          <w:lang w:eastAsia="ru-RU"/>
        </w:rPr>
        <w:t>Kci = Ki*20%</w:t>
      </w:r>
    </w:p>
    <w:p w14:paraId="4D41559B" w14:textId="77777777" w:rsidR="00C002DF" w:rsidRDefault="00C002DF" w:rsidP="00C002DF">
      <w:pPr>
        <w:ind w:left="457"/>
        <w:contextualSpacing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где </w:t>
      </w:r>
      <w:r w:rsidRPr="0025578F">
        <w:rPr>
          <w:rFonts w:eastAsia="Times New Roman"/>
          <w:sz w:val="24"/>
          <w:szCs w:val="24"/>
          <w:lang w:eastAsia="ru-RU"/>
        </w:rPr>
        <w:t>Ki – значение показателя участника.</w:t>
      </w:r>
    </w:p>
    <w:p w14:paraId="4D648B0F" w14:textId="77777777" w:rsidR="00C002DF" w:rsidRDefault="00C002DF" w:rsidP="000A45B6">
      <w:pPr>
        <w:widowControl/>
        <w:ind w:right="-2"/>
        <w:jc w:val="both"/>
        <w:textAlignment w:val="auto"/>
        <w:rPr>
          <w:rFonts w:eastAsia="Liberation Serif"/>
          <w:b/>
          <w:sz w:val="24"/>
          <w:szCs w:val="24"/>
          <w:lang w:eastAsia="zh-CN"/>
        </w:rPr>
      </w:pPr>
    </w:p>
    <w:p w14:paraId="51BCF1C2" w14:textId="77777777" w:rsidR="000A45B6" w:rsidRDefault="000A45B6" w:rsidP="000A45B6">
      <w:pPr>
        <w:widowControl/>
        <w:ind w:right="-2" w:firstLine="708"/>
        <w:jc w:val="both"/>
        <w:textAlignment w:val="auto"/>
        <w:rPr>
          <w:rFonts w:eastAsia="Cambria"/>
          <w:b/>
          <w:sz w:val="24"/>
          <w:szCs w:val="24"/>
          <w:bdr w:val="none" w:sz="0" w:space="0" w:color="auto" w:frame="1"/>
        </w:rPr>
      </w:pPr>
      <w:r w:rsidRPr="0011104C">
        <w:rPr>
          <w:rFonts w:eastAsia="Liberation Serif"/>
          <w:b/>
          <w:sz w:val="24"/>
          <w:szCs w:val="24"/>
          <w:lang w:eastAsia="zh-CN"/>
        </w:rPr>
        <w:t xml:space="preserve">Оценка производится на основании сведений и документов, указанных и представленных участником закупки в </w:t>
      </w:r>
      <w:r w:rsidRPr="0011104C">
        <w:rPr>
          <w:rFonts w:eastAsia="Cambria"/>
          <w:b/>
          <w:color w:val="000000"/>
          <w:sz w:val="24"/>
          <w:szCs w:val="24"/>
          <w:bdr w:val="none" w:sz="0" w:space="0" w:color="auto" w:frame="1"/>
        </w:rPr>
        <w:t xml:space="preserve">рекомендуемых формах </w:t>
      </w:r>
      <w:r w:rsidRPr="0011104C">
        <w:rPr>
          <w:rFonts w:eastAsia="Cambria"/>
          <w:b/>
          <w:color w:val="0000FF"/>
          <w:sz w:val="24"/>
          <w:szCs w:val="24"/>
          <w:bdr w:val="none" w:sz="0" w:space="0" w:color="auto" w:frame="1"/>
        </w:rPr>
        <w:t xml:space="preserve">Раздела VI </w:t>
      </w:r>
      <w:r w:rsidRPr="0011104C">
        <w:rPr>
          <w:rFonts w:eastAsia="Cambria"/>
          <w:b/>
          <w:sz w:val="24"/>
          <w:szCs w:val="24"/>
          <w:bdr w:val="none" w:sz="0" w:space="0" w:color="auto" w:frame="1"/>
        </w:rPr>
        <w:t>закупочной документации.</w:t>
      </w:r>
    </w:p>
    <w:p w14:paraId="7735E48C" w14:textId="77777777" w:rsidR="009C4ABA" w:rsidRDefault="009C4ABA" w:rsidP="000A45B6">
      <w:pPr>
        <w:widowControl/>
        <w:ind w:right="-2" w:firstLine="708"/>
        <w:jc w:val="both"/>
        <w:textAlignment w:val="auto"/>
        <w:rPr>
          <w:rFonts w:eastAsia="Cambria"/>
          <w:b/>
          <w:sz w:val="24"/>
          <w:szCs w:val="24"/>
          <w:bdr w:val="none" w:sz="0" w:space="0" w:color="auto" w:frame="1"/>
        </w:rPr>
      </w:pPr>
    </w:p>
    <w:p w14:paraId="5B8CA383" w14:textId="64D48F87" w:rsidR="009C4ABA" w:rsidRPr="0011104C" w:rsidRDefault="009C4ABA" w:rsidP="000A45B6">
      <w:pPr>
        <w:widowControl/>
        <w:ind w:right="-2" w:firstLine="708"/>
        <w:jc w:val="both"/>
        <w:textAlignment w:val="auto"/>
        <w:rPr>
          <w:rFonts w:eastAsia="Liberation Serif"/>
          <w:bCs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П</w:t>
      </w:r>
      <w:r w:rsidRPr="0025578F">
        <w:rPr>
          <w:rFonts w:eastAsia="Times New Roman"/>
          <w:b/>
          <w:color w:val="000000"/>
          <w:sz w:val="24"/>
          <w:szCs w:val="24"/>
          <w:lang w:eastAsia="ru-RU"/>
        </w:rPr>
        <w:t>ри отсутствии сведений по какому-либо критерию (подкритерию) – по данному критерию (подкритерию) присваивается балл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,</w:t>
      </w:r>
      <w:r w:rsidRPr="0025578F">
        <w:rPr>
          <w:rFonts w:eastAsia="Times New Roman"/>
          <w:b/>
          <w:color w:val="000000"/>
          <w:sz w:val="24"/>
          <w:szCs w:val="24"/>
          <w:lang w:eastAsia="ru-RU"/>
        </w:rPr>
        <w:t xml:space="preserve"> равный нулю.</w:t>
      </w:r>
    </w:p>
    <w:p w14:paraId="4BF4BED5" w14:textId="77777777" w:rsidR="00F12C76" w:rsidRDefault="00F12C76" w:rsidP="006C0B77">
      <w:pPr>
        <w:ind w:firstLine="709"/>
        <w:jc w:val="both"/>
      </w:pPr>
    </w:p>
    <w:sectPr w:rsidR="00F12C76" w:rsidSect="00041E7E">
      <w:pgSz w:w="11907" w:h="16839" w:code="9"/>
      <w:pgMar w:top="851" w:right="567" w:bottom="709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38"/>
    <w:multiLevelType w:val="hybridMultilevel"/>
    <w:tmpl w:val="E340947A"/>
    <w:lvl w:ilvl="0" w:tplc="3FE47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4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58"/>
    <w:rsid w:val="00001FAC"/>
    <w:rsid w:val="00041E7E"/>
    <w:rsid w:val="000A45B6"/>
    <w:rsid w:val="0011104C"/>
    <w:rsid w:val="001205CE"/>
    <w:rsid w:val="00151515"/>
    <w:rsid w:val="0019436D"/>
    <w:rsid w:val="00211CDA"/>
    <w:rsid w:val="00467794"/>
    <w:rsid w:val="00493658"/>
    <w:rsid w:val="005439F0"/>
    <w:rsid w:val="006C0B77"/>
    <w:rsid w:val="007131EE"/>
    <w:rsid w:val="0076094C"/>
    <w:rsid w:val="008242FF"/>
    <w:rsid w:val="00870751"/>
    <w:rsid w:val="008A76BB"/>
    <w:rsid w:val="00922C48"/>
    <w:rsid w:val="009C4ABA"/>
    <w:rsid w:val="009C5114"/>
    <w:rsid w:val="00A14252"/>
    <w:rsid w:val="00A96052"/>
    <w:rsid w:val="00B915B7"/>
    <w:rsid w:val="00C002DF"/>
    <w:rsid w:val="00D620DC"/>
    <w:rsid w:val="00D94E3C"/>
    <w:rsid w:val="00E45F52"/>
    <w:rsid w:val="00EA59DF"/>
    <w:rsid w:val="00EE4070"/>
    <w:rsid w:val="00F06423"/>
    <w:rsid w:val="00F12C76"/>
    <w:rsid w:val="00F3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15A7"/>
  <w15:chartTrackingRefBased/>
  <w15:docId w15:val="{020938E9-F8E8-4E50-97AC-2369408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5B6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658"/>
    <w:pPr>
      <w:keepNext/>
      <w:keepLines/>
      <w:widowControl/>
      <w:suppressAutoHyphens w:val="0"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658"/>
    <w:pPr>
      <w:keepNext/>
      <w:keepLines/>
      <w:widowControl/>
      <w:suppressAutoHyphens w:val="0"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658"/>
    <w:pPr>
      <w:keepNext/>
      <w:keepLines/>
      <w:widowControl/>
      <w:suppressAutoHyphens w:val="0"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658"/>
    <w:pPr>
      <w:keepNext/>
      <w:keepLines/>
      <w:widowControl/>
      <w:suppressAutoHyphens w:val="0"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658"/>
    <w:pPr>
      <w:keepNext/>
      <w:keepLines/>
      <w:widowControl/>
      <w:suppressAutoHyphens w:val="0"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658"/>
    <w:pPr>
      <w:keepNext/>
      <w:keepLines/>
      <w:widowControl/>
      <w:suppressAutoHyphens w:val="0"/>
      <w:spacing w:before="4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658"/>
    <w:pPr>
      <w:keepNext/>
      <w:keepLines/>
      <w:widowControl/>
      <w:suppressAutoHyphens w:val="0"/>
      <w:spacing w:before="4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658"/>
    <w:pPr>
      <w:keepNext/>
      <w:keepLines/>
      <w:widowControl/>
      <w:suppressAutoHyphens w:val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658"/>
    <w:pPr>
      <w:keepNext/>
      <w:keepLines/>
      <w:widowControl/>
      <w:suppressAutoHyphens w:val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6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6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6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36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36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36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36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36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3658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9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658"/>
    <w:pPr>
      <w:widowControl/>
      <w:numPr>
        <w:ilvl w:val="1"/>
      </w:numPr>
      <w:suppressAutoHyphens w:val="0"/>
      <w:spacing w:after="16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658"/>
    <w:pPr>
      <w:widowControl/>
      <w:suppressAutoHyphens w:val="0"/>
      <w:spacing w:before="160" w:after="160"/>
      <w:jc w:val="center"/>
      <w:textAlignment w:val="auto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36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493658"/>
    <w:pPr>
      <w:widowControl/>
      <w:suppressAutoHyphens w:val="0"/>
      <w:spacing w:after="160"/>
      <w:ind w:left="720"/>
      <w:contextualSpacing/>
      <w:textAlignment w:val="auto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493658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9365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  <w:textAlignment w:val="auto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936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493658"/>
    <w:rPr>
      <w:b/>
      <w:bCs/>
      <w:smallCaps/>
      <w:color w:val="2E74B5" w:themeColor="accent1" w:themeShade="BF"/>
      <w:spacing w:val="5"/>
    </w:rPr>
  </w:style>
  <w:style w:type="table" w:styleId="ad">
    <w:name w:val="Table Grid"/>
    <w:basedOn w:val="a1"/>
    <w:uiPriority w:val="39"/>
    <w:rsid w:val="00C002D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Абзац списка Знак"/>
    <w:link w:val="a7"/>
    <w:uiPriority w:val="34"/>
    <w:locked/>
    <w:rsid w:val="00C002D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Асмеева Елена Николаевна</dc:creator>
  <cp:keywords/>
  <dc:description/>
  <cp:lastModifiedBy>Сухов Михаил Александрович</cp:lastModifiedBy>
  <cp:revision>3</cp:revision>
  <dcterms:created xsi:type="dcterms:W3CDTF">2026-04-07T04:23:00Z</dcterms:created>
  <dcterms:modified xsi:type="dcterms:W3CDTF">2026-04-07T04:46:00Z</dcterms:modified>
</cp:coreProperties>
</file>